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CC8A1" w14:textId="519765E6" w:rsidR="00AE3808" w:rsidRDefault="00000000">
      <w:pPr>
        <w:rPr>
          <w:lang w:eastAsia="zh-CN"/>
        </w:rPr>
      </w:pPr>
      <w:r>
        <w:rPr>
          <w:lang w:eastAsia="zh-CN"/>
        </w:rPr>
        <w:t>网站名称：</w:t>
      </w:r>
      <w:proofErr w:type="gramStart"/>
      <w:r w:rsidR="00D96464">
        <w:rPr>
          <w:rFonts w:ascii="宋体" w:eastAsia="宋体" w:hAnsi="宋体" w:hint="eastAsia"/>
          <w:lang w:eastAsia="zh-CN"/>
        </w:rPr>
        <w:t>掌桥</w:t>
      </w:r>
      <w:r>
        <w:rPr>
          <w:lang w:eastAsia="zh-CN"/>
        </w:rPr>
        <w:t>科研</w:t>
      </w:r>
      <w:proofErr w:type="gramEnd"/>
      <w:r>
        <w:rPr>
          <w:lang w:eastAsia="zh-CN"/>
        </w:rPr>
        <w:t>网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</w:t>
      </w:r>
      <w:r>
        <w:rPr>
          <w:lang w:eastAsia="zh-CN"/>
        </w:rPr>
        <w:br/>
        <w:t xml:space="preserve">1. </w:t>
      </w:r>
      <w:r>
        <w:rPr>
          <w:lang w:eastAsia="zh-CN"/>
        </w:rPr>
        <w:t>科研资讯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描述：提供最新的科研新闻、政策动态、学术会议等信息。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1. </w:t>
      </w:r>
      <w:r>
        <w:rPr>
          <w:lang w:eastAsia="zh-CN"/>
        </w:rPr>
        <w:t>访问</w:t>
      </w:r>
      <w:proofErr w:type="gramStart"/>
      <w:r w:rsidR="00D96464">
        <w:rPr>
          <w:rFonts w:ascii="宋体" w:eastAsia="宋体" w:hAnsi="宋体" w:hint="eastAsia"/>
          <w:lang w:eastAsia="zh-CN"/>
        </w:rPr>
        <w:t>掌桥</w:t>
      </w:r>
      <w:r w:rsidR="00D96464">
        <w:rPr>
          <w:lang w:eastAsia="zh-CN"/>
        </w:rPr>
        <w:t>科研</w:t>
      </w:r>
      <w:proofErr w:type="gramEnd"/>
      <w:r w:rsidR="00D96464">
        <w:rPr>
          <w:lang w:eastAsia="zh-CN"/>
        </w:rPr>
        <w:t>网</w:t>
      </w:r>
      <w:r>
        <w:rPr>
          <w:lang w:eastAsia="zh-CN"/>
        </w:rPr>
        <w:t>首页。</w:t>
      </w:r>
      <w:r>
        <w:rPr>
          <w:lang w:eastAsia="zh-CN"/>
        </w:rPr>
        <w:br/>
        <w:t xml:space="preserve">   2. </w:t>
      </w:r>
      <w:r>
        <w:rPr>
          <w:lang w:eastAsia="zh-CN"/>
        </w:rPr>
        <w:t>点击导航栏中的</w:t>
      </w:r>
      <w:r>
        <w:rPr>
          <w:lang w:eastAsia="zh-CN"/>
        </w:rPr>
        <w:t>“</w:t>
      </w:r>
      <w:r>
        <w:rPr>
          <w:lang w:eastAsia="zh-CN"/>
        </w:rPr>
        <w:t>科研资讯</w:t>
      </w:r>
      <w:r>
        <w:rPr>
          <w:lang w:eastAsia="zh-CN"/>
        </w:rPr>
        <w:t>”</w:t>
      </w:r>
      <w:r>
        <w:rPr>
          <w:lang w:eastAsia="zh-CN"/>
        </w:rPr>
        <w:t>选项。</w:t>
      </w:r>
      <w:r>
        <w:rPr>
          <w:lang w:eastAsia="zh-CN"/>
        </w:rPr>
        <w:br/>
        <w:t xml:space="preserve">   3. </w:t>
      </w:r>
      <w:r>
        <w:rPr>
          <w:lang w:eastAsia="zh-CN"/>
        </w:rPr>
        <w:t>在资讯页面中，浏览最新的科研新闻和学术会议信息。</w:t>
      </w:r>
      <w:r>
        <w:rPr>
          <w:lang w:eastAsia="zh-CN"/>
        </w:rPr>
        <w:br/>
        <w:t xml:space="preserve">   4. </w:t>
      </w:r>
      <w:r>
        <w:rPr>
          <w:lang w:eastAsia="zh-CN"/>
        </w:rPr>
        <w:t>点击感兴趣的新闻或会议标题，查看详细内容。</w:t>
      </w:r>
      <w:r>
        <w:rPr>
          <w:lang w:eastAsia="zh-CN"/>
        </w:rPr>
        <w:br/>
      </w:r>
      <w:r>
        <w:rPr>
          <w:lang w:eastAsia="zh-CN"/>
        </w:rPr>
        <w:br/>
        <w:t xml:space="preserve">2. </w:t>
      </w:r>
      <w:r>
        <w:rPr>
          <w:lang w:eastAsia="zh-CN"/>
        </w:rPr>
        <w:t>科研项目管理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描述：帮助科研人员管理科研项目，包括项目申报、进度跟踪、成果展示等。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1. </w:t>
      </w:r>
      <w:r>
        <w:rPr>
          <w:lang w:eastAsia="zh-CN"/>
        </w:rPr>
        <w:t>注册并登录</w:t>
      </w:r>
      <w:proofErr w:type="gramStart"/>
      <w:r w:rsidR="00D96464">
        <w:rPr>
          <w:lang w:eastAsia="zh-CN"/>
        </w:rPr>
        <w:t>掌</w:t>
      </w:r>
      <w:r w:rsidR="00D96464">
        <w:rPr>
          <w:rFonts w:ascii="微软雅黑" w:eastAsia="微软雅黑" w:hAnsi="微软雅黑" w:cs="微软雅黑" w:hint="eastAsia"/>
          <w:lang w:eastAsia="zh-CN"/>
        </w:rPr>
        <w:t>桥</w:t>
      </w:r>
      <w:r>
        <w:rPr>
          <w:lang w:eastAsia="zh-CN"/>
        </w:rPr>
        <w:t>科研</w:t>
      </w:r>
      <w:proofErr w:type="gramEnd"/>
      <w:r>
        <w:rPr>
          <w:lang w:eastAsia="zh-CN"/>
        </w:rPr>
        <w:t>网账户。</w:t>
      </w:r>
      <w:r>
        <w:rPr>
          <w:lang w:eastAsia="zh-CN"/>
        </w:rPr>
        <w:br/>
        <w:t xml:space="preserve">   2. </w:t>
      </w:r>
      <w:r>
        <w:rPr>
          <w:lang w:eastAsia="zh-CN"/>
        </w:rPr>
        <w:t>点击导航栏中的</w:t>
      </w:r>
      <w:r>
        <w:rPr>
          <w:lang w:eastAsia="zh-CN"/>
        </w:rPr>
        <w:t>“</w:t>
      </w:r>
      <w:r>
        <w:rPr>
          <w:lang w:eastAsia="zh-CN"/>
        </w:rPr>
        <w:t>科研项目管理</w:t>
      </w:r>
      <w:r>
        <w:rPr>
          <w:lang w:eastAsia="zh-CN"/>
        </w:rPr>
        <w:t>”</w:t>
      </w:r>
      <w:r>
        <w:rPr>
          <w:lang w:eastAsia="zh-CN"/>
        </w:rPr>
        <w:t>选项。</w:t>
      </w:r>
      <w:r>
        <w:rPr>
          <w:lang w:eastAsia="zh-CN"/>
        </w:rPr>
        <w:br/>
        <w:t xml:space="preserve">   3. </w:t>
      </w:r>
      <w:r>
        <w:rPr>
          <w:lang w:eastAsia="zh-CN"/>
        </w:rPr>
        <w:t>在项目管理页面中，创建新项目或查看已有项目。</w:t>
      </w:r>
      <w:r>
        <w:rPr>
          <w:lang w:eastAsia="zh-CN"/>
        </w:rPr>
        <w:br/>
        <w:t xml:space="preserve">   4. </w:t>
      </w:r>
      <w:r>
        <w:rPr>
          <w:lang w:eastAsia="zh-CN"/>
        </w:rPr>
        <w:t>点击项目名称，进入项目详情页面，进行项目申报、进度更新等操作。</w:t>
      </w:r>
      <w:r>
        <w:rPr>
          <w:lang w:eastAsia="zh-CN"/>
        </w:rPr>
        <w:br/>
      </w:r>
      <w:r>
        <w:rPr>
          <w:lang w:eastAsia="zh-CN"/>
        </w:rPr>
        <w:br/>
        <w:t xml:space="preserve">3. </w:t>
      </w:r>
      <w:r>
        <w:rPr>
          <w:lang w:eastAsia="zh-CN"/>
        </w:rPr>
        <w:t>学术交流平台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描述：提供一个科研人员之间交流学术问题、分享研究成果的平台。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1. </w:t>
      </w:r>
      <w:r>
        <w:rPr>
          <w:lang w:eastAsia="zh-CN"/>
        </w:rPr>
        <w:t>注册并登录</w:t>
      </w:r>
      <w:proofErr w:type="gramStart"/>
      <w:r w:rsidR="00D96464">
        <w:rPr>
          <w:lang w:eastAsia="zh-CN"/>
        </w:rPr>
        <w:t>掌</w:t>
      </w:r>
      <w:r w:rsidR="00D96464">
        <w:rPr>
          <w:rFonts w:ascii="微软雅黑" w:eastAsia="微软雅黑" w:hAnsi="微软雅黑" w:cs="微软雅黑" w:hint="eastAsia"/>
          <w:lang w:eastAsia="zh-CN"/>
        </w:rPr>
        <w:t>桥</w:t>
      </w:r>
      <w:r>
        <w:rPr>
          <w:lang w:eastAsia="zh-CN"/>
        </w:rPr>
        <w:t>科研</w:t>
      </w:r>
      <w:proofErr w:type="gramEnd"/>
      <w:r>
        <w:rPr>
          <w:lang w:eastAsia="zh-CN"/>
        </w:rPr>
        <w:t>网账户。</w:t>
      </w:r>
      <w:r>
        <w:rPr>
          <w:lang w:eastAsia="zh-CN"/>
        </w:rPr>
        <w:br/>
        <w:t xml:space="preserve">   2. </w:t>
      </w:r>
      <w:r>
        <w:rPr>
          <w:lang w:eastAsia="zh-CN"/>
        </w:rPr>
        <w:t>点击导航栏中的</w:t>
      </w:r>
      <w:r>
        <w:rPr>
          <w:lang w:eastAsia="zh-CN"/>
        </w:rPr>
        <w:t>“</w:t>
      </w:r>
      <w:r>
        <w:rPr>
          <w:lang w:eastAsia="zh-CN"/>
        </w:rPr>
        <w:t>学术交流平台</w:t>
      </w:r>
      <w:r>
        <w:rPr>
          <w:lang w:eastAsia="zh-CN"/>
        </w:rPr>
        <w:t>”</w:t>
      </w:r>
      <w:r>
        <w:rPr>
          <w:lang w:eastAsia="zh-CN"/>
        </w:rPr>
        <w:t>选项。</w:t>
      </w:r>
      <w:r>
        <w:rPr>
          <w:lang w:eastAsia="zh-CN"/>
        </w:rPr>
        <w:br/>
        <w:t xml:space="preserve">   3. </w:t>
      </w:r>
      <w:r>
        <w:rPr>
          <w:lang w:eastAsia="zh-CN"/>
        </w:rPr>
        <w:t>在交流平台页面中，浏览其他科研人员发布的帖子。</w:t>
      </w:r>
      <w:r>
        <w:rPr>
          <w:lang w:eastAsia="zh-CN"/>
        </w:rPr>
        <w:br/>
        <w:t xml:space="preserve">   4. </w:t>
      </w:r>
      <w:r>
        <w:rPr>
          <w:lang w:eastAsia="zh-CN"/>
        </w:rPr>
        <w:t>发布新帖子或回复已有帖子，与其他科研人员进行学术交流。</w:t>
      </w:r>
      <w:r>
        <w:rPr>
          <w:lang w:eastAsia="zh-CN"/>
        </w:rPr>
        <w:br/>
      </w:r>
      <w:r>
        <w:rPr>
          <w:lang w:eastAsia="zh-CN"/>
        </w:rPr>
        <w:br/>
        <w:t xml:space="preserve">4. </w:t>
      </w:r>
      <w:r>
        <w:rPr>
          <w:lang w:eastAsia="zh-CN"/>
        </w:rPr>
        <w:t>科研工具箱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描述：提供一系列科研辅助工具，如文献管理、数据分析、图表绘制等。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1. </w:t>
      </w:r>
      <w:r>
        <w:rPr>
          <w:lang w:eastAsia="zh-CN"/>
        </w:rPr>
        <w:t>访问</w:t>
      </w:r>
      <w:proofErr w:type="gramStart"/>
      <w:r w:rsidR="00D96464">
        <w:rPr>
          <w:lang w:eastAsia="zh-CN"/>
        </w:rPr>
        <w:t>掌</w:t>
      </w:r>
      <w:r w:rsidR="00D96464">
        <w:rPr>
          <w:rFonts w:ascii="微软雅黑" w:eastAsia="微软雅黑" w:hAnsi="微软雅黑" w:cs="微软雅黑" w:hint="eastAsia"/>
          <w:lang w:eastAsia="zh-CN"/>
        </w:rPr>
        <w:t>桥</w:t>
      </w:r>
      <w:r>
        <w:rPr>
          <w:lang w:eastAsia="zh-CN"/>
        </w:rPr>
        <w:t>科研</w:t>
      </w:r>
      <w:proofErr w:type="gramEnd"/>
      <w:r>
        <w:rPr>
          <w:lang w:eastAsia="zh-CN"/>
        </w:rPr>
        <w:t>网首页。</w:t>
      </w:r>
      <w:r>
        <w:rPr>
          <w:lang w:eastAsia="zh-CN"/>
        </w:rPr>
        <w:br/>
      </w:r>
      <w:r>
        <w:rPr>
          <w:lang w:eastAsia="zh-CN"/>
        </w:rPr>
        <w:lastRenderedPageBreak/>
        <w:t xml:space="preserve">   2. </w:t>
      </w:r>
      <w:r>
        <w:rPr>
          <w:lang w:eastAsia="zh-CN"/>
        </w:rPr>
        <w:t>点击导航栏中的</w:t>
      </w:r>
      <w:r>
        <w:rPr>
          <w:lang w:eastAsia="zh-CN"/>
        </w:rPr>
        <w:t>“</w:t>
      </w:r>
      <w:r>
        <w:rPr>
          <w:lang w:eastAsia="zh-CN"/>
        </w:rPr>
        <w:t>科研工具箱</w:t>
      </w:r>
      <w:r>
        <w:rPr>
          <w:lang w:eastAsia="zh-CN"/>
        </w:rPr>
        <w:t>”</w:t>
      </w:r>
      <w:r>
        <w:rPr>
          <w:lang w:eastAsia="zh-CN"/>
        </w:rPr>
        <w:t>选项。</w:t>
      </w:r>
      <w:r>
        <w:rPr>
          <w:lang w:eastAsia="zh-CN"/>
        </w:rPr>
        <w:br/>
        <w:t xml:space="preserve">   3. </w:t>
      </w:r>
      <w:r>
        <w:rPr>
          <w:lang w:eastAsia="zh-CN"/>
        </w:rPr>
        <w:t>在工具箱页面中，选择需要使用的工具。</w:t>
      </w:r>
      <w:r>
        <w:rPr>
          <w:lang w:eastAsia="zh-CN"/>
        </w:rPr>
        <w:br/>
        <w:t xml:space="preserve">   4. </w:t>
      </w:r>
      <w:r>
        <w:rPr>
          <w:lang w:eastAsia="zh-CN"/>
        </w:rPr>
        <w:t>按照工具的使用说明，进行文献管理、数据分析等操作。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网站简介总结：</w:t>
      </w:r>
      <w:r>
        <w:rPr>
          <w:lang w:eastAsia="zh-CN"/>
        </w:rPr>
        <w:br/>
      </w:r>
      <w:proofErr w:type="gramStart"/>
      <w:r w:rsidR="00D96464">
        <w:rPr>
          <w:lang w:eastAsia="zh-CN"/>
        </w:rPr>
        <w:t>掌</w:t>
      </w:r>
      <w:r w:rsidR="00D96464">
        <w:rPr>
          <w:rFonts w:ascii="微软雅黑" w:eastAsia="微软雅黑" w:hAnsi="微软雅黑" w:cs="微软雅黑" w:hint="eastAsia"/>
          <w:lang w:eastAsia="zh-CN"/>
        </w:rPr>
        <w:t>桥</w:t>
      </w:r>
      <w:r>
        <w:rPr>
          <w:lang w:eastAsia="zh-CN"/>
        </w:rPr>
        <w:t>科研</w:t>
      </w:r>
      <w:proofErr w:type="gramEnd"/>
      <w:r>
        <w:rPr>
          <w:lang w:eastAsia="zh-CN"/>
        </w:rPr>
        <w:t>网是一个综合性的科研服务平台，旨在为科研人员提供全方位的科研支持。网站主要功能包括科研资讯、科研项目管理、学术交流平台和科研工具箱。科研人员可以在这里获取最新的科研新闻和政策动态，管理自己的科研项目，与其他科研人员进行学术交流，以及使用各种科研辅助工具。</w:t>
      </w:r>
      <w:proofErr w:type="gramStart"/>
      <w:r w:rsidR="00D96464">
        <w:rPr>
          <w:lang w:eastAsia="zh-CN"/>
        </w:rPr>
        <w:t>掌</w:t>
      </w:r>
      <w:r w:rsidR="00D96464">
        <w:rPr>
          <w:rFonts w:ascii="微软雅黑" w:eastAsia="微软雅黑" w:hAnsi="微软雅黑" w:cs="微软雅黑" w:hint="eastAsia"/>
          <w:lang w:eastAsia="zh-CN"/>
        </w:rPr>
        <w:t>桥</w:t>
      </w:r>
      <w:r>
        <w:rPr>
          <w:lang w:eastAsia="zh-CN"/>
        </w:rPr>
        <w:t>科研</w:t>
      </w:r>
      <w:proofErr w:type="gramEnd"/>
      <w:r>
        <w:rPr>
          <w:lang w:eastAsia="zh-CN"/>
        </w:rPr>
        <w:t>网致力于帮助科研人员提高工作效率，促进学术成果的传播和应用。</w:t>
      </w:r>
    </w:p>
    <w:sectPr w:rsidR="00AE38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25253" w14:textId="77777777" w:rsidR="001C2E8A" w:rsidRDefault="001C2E8A" w:rsidP="00D96464">
      <w:pPr>
        <w:spacing w:after="0" w:line="240" w:lineRule="auto"/>
      </w:pPr>
      <w:r>
        <w:separator/>
      </w:r>
    </w:p>
  </w:endnote>
  <w:endnote w:type="continuationSeparator" w:id="0">
    <w:p w14:paraId="60AD4959" w14:textId="77777777" w:rsidR="001C2E8A" w:rsidRDefault="001C2E8A" w:rsidP="00D9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23D08" w14:textId="77777777" w:rsidR="001C2E8A" w:rsidRDefault="001C2E8A" w:rsidP="00D96464">
      <w:pPr>
        <w:spacing w:after="0" w:line="240" w:lineRule="auto"/>
      </w:pPr>
      <w:r>
        <w:separator/>
      </w:r>
    </w:p>
  </w:footnote>
  <w:footnote w:type="continuationSeparator" w:id="0">
    <w:p w14:paraId="13A3CDF1" w14:textId="77777777" w:rsidR="001C2E8A" w:rsidRDefault="001C2E8A" w:rsidP="00D96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6349775">
    <w:abstractNumId w:val="8"/>
  </w:num>
  <w:num w:numId="2" w16cid:durableId="442456160">
    <w:abstractNumId w:val="6"/>
  </w:num>
  <w:num w:numId="3" w16cid:durableId="960455321">
    <w:abstractNumId w:val="5"/>
  </w:num>
  <w:num w:numId="4" w16cid:durableId="959148016">
    <w:abstractNumId w:val="4"/>
  </w:num>
  <w:num w:numId="5" w16cid:durableId="1272977975">
    <w:abstractNumId w:val="7"/>
  </w:num>
  <w:num w:numId="6" w16cid:durableId="1709573124">
    <w:abstractNumId w:val="3"/>
  </w:num>
  <w:num w:numId="7" w16cid:durableId="329062230">
    <w:abstractNumId w:val="2"/>
  </w:num>
  <w:num w:numId="8" w16cid:durableId="277420810">
    <w:abstractNumId w:val="1"/>
  </w:num>
  <w:num w:numId="9" w16cid:durableId="195848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1C2E8A"/>
    <w:rsid w:val="0029639D"/>
    <w:rsid w:val="00326F90"/>
    <w:rsid w:val="00AA1D8D"/>
    <w:rsid w:val="00AE3808"/>
    <w:rsid w:val="00B47730"/>
    <w:rsid w:val="00CB0664"/>
    <w:rsid w:val="00D964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5E6BBA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2025-03-20T10:01:00Z</dcterms:modified>
  <cp:category/>
</cp:coreProperties>
</file>