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создайте проект NextJS</w:t>
        <w:br w:type="textWrapping"/>
        <w:t xml:space="preserve">2 - Добавьте страницу /todos в которой будет отображен список todo взятый из АПИ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3 - Запрос на АПИ должен быть совершен на серверной части страницы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4 - Добавьте динамический путь (route) для странице информации о выбранном todo элементе.  </w:t>
        <w:br w:type="textWrapping"/>
        <w:t xml:space="preserve">5 - Информацию о выбранном туду вы должны получить в серверной части приложения по запросу на апи используя id полученный из динамического пути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</w:t>
        </w:r>
      </w:hyperlink>
      <w:r w:rsidDel="00000000" w:rsidR="00000000" w:rsidRPr="00000000">
        <w:rPr>
          <w:rtl w:val="0"/>
        </w:rPr>
        <w:t xml:space="preserve">todos/2 - пример</w:t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Relationship Id="rId7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