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智能制造数字化升级项目章程</w:t>
      </w:r>
    </w:p>
    <w:p>
      <w:pPr>
        <w:pStyle w:val="Heading2"/>
      </w:pPr>
      <w:r>
        <w:t>【项目章程】</w:t>
      </w:r>
    </w:p>
    <w:p>
      <w:pPr>
        <w:ind w:firstLine="480"/>
      </w:pPr>
      <w:r>
        <w:t>项目名称：智能制造数字化升级项目。项目经理：张XX。项目周期：2023年1月至2024年6月。</w:t>
      </w:r>
    </w:p>
    <w:p>
      <w:pPr>
        <w:pStyle w:val="Heading2"/>
      </w:pPr>
      <w:r>
        <w:t>【项目范围】</w:t>
      </w:r>
    </w:p>
    <w:p>
      <w:pPr>
        <w:ind w:firstLine="480"/>
      </w:pPr>
      <w:r>
        <w:t>建设ERP系统、MES系统、电商平台，实现财务、采购、销售、生产、库存、电商等业务数字化。</w:t>
      </w:r>
    </w:p>
    <w:p>
      <w:pPr>
        <w:pStyle w:val="Heading2"/>
      </w:pPr>
      <w:r>
        <w:t>【项目组织】</w:t>
      </w:r>
    </w:p>
    <w:p>
      <w:pPr>
        <w:ind w:firstLine="480"/>
      </w:pPr>
      <w:r>
        <w:t>项目指导委员会：总经理任主任。项目组：项目经理1人，业务顾问5人，技术开发20人。</w:t>
      </w:r>
    </w:p>
    <w:p>
      <w:pPr>
        <w:pStyle w:val="Heading2"/>
      </w:pPr>
      <w:r>
        <w:t>【项目治理】</w:t>
      </w:r>
    </w:p>
    <w:p>
      <w:pPr>
        <w:ind w:firstLine="480"/>
      </w:pPr>
      <w:r>
        <w:t>月度汇报制度，重大变更须经指导委员会审批。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