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38" w:rsidRPr="00F24738" w:rsidRDefault="00F24738" w:rsidP="00F24738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F24738">
        <w:rPr>
          <w:rFonts w:ascii="Tahoma" w:eastAsia="新細明體" w:hAnsi="Tahoma" w:cs="Tahoma"/>
          <w:b/>
          <w:bCs/>
          <w:color w:val="000000"/>
          <w:kern w:val="0"/>
          <w:sz w:val="29"/>
          <w:szCs w:val="29"/>
        </w:rPr>
        <w:t>1</w:t>
      </w:r>
    </w:p>
    <w:p w:rsidR="00F24738" w:rsidRPr="00F24738" w:rsidRDefault="00F24738" w:rsidP="00F24738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 w:val="19"/>
          <w:szCs w:val="19"/>
        </w:rPr>
      </w:pPr>
      <w:r w:rsidRPr="00F24738">
        <w:rPr>
          <w:rFonts w:ascii="Tahoma" w:eastAsia="新細明體" w:hAnsi="Tahoma" w:cs="Tahoma"/>
          <w:color w:val="000000"/>
          <w:kern w:val="0"/>
          <w:sz w:val="19"/>
          <w:szCs w:val="19"/>
        </w:rPr>
        <w:t>得分</w:t>
      </w:r>
      <w:r w:rsidRPr="00F24738">
        <w:rPr>
          <w:rFonts w:ascii="Tahoma" w:eastAsia="新細明體" w:hAnsi="Tahoma" w:cs="Tahoma"/>
          <w:color w:val="000000"/>
          <w:kern w:val="0"/>
          <w:sz w:val="19"/>
          <w:szCs w:val="19"/>
        </w:rPr>
        <w:t>: 100/100</w:t>
      </w:r>
    </w:p>
    <w:p w:rsidR="00F24738" w:rsidRPr="00F24738" w:rsidRDefault="00F24738" w:rsidP="00F24738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F24738">
        <w:rPr>
          <w:rFonts w:ascii="Tahoma" w:eastAsia="新細明體" w:hAnsi="Tahoma" w:cs="Tahoma"/>
          <w:color w:val="000000"/>
          <w:kern w:val="0"/>
          <w:szCs w:val="24"/>
        </w:rPr>
        <w:t>1. How does a person become an Olympic champion—someone </w:t>
      </w:r>
      <w:r w:rsidRPr="00F24738">
        <w:rPr>
          <w:rFonts w:ascii="Tahoma" w:eastAsia="新細明體" w:hAnsi="Tahoma" w:cs="Tahoma"/>
          <w:b/>
          <w:bCs/>
          <w:color w:val="000000"/>
          <w:kern w:val="0"/>
          <w:szCs w:val="24"/>
        </w:rPr>
        <w:t>capable </w:t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7" type="#_x0000_t75" style="width:24pt;height:18pt" o:ole="">
            <v:imagedata r:id="rId4" o:title=""/>
          </v:shape>
          <w:control r:id="rId5" w:name="DefaultOcxName" w:shapeid="_x0000_i1127"/>
        </w:object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24738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20" name="圖片 20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t> winning the gold?</w:t>
      </w:r>
    </w:p>
    <w:p w:rsidR="00F24738" w:rsidRPr="00F24738" w:rsidRDefault="00F24738" w:rsidP="00F24738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F24738">
        <w:rPr>
          <w:rFonts w:ascii="Tahoma" w:eastAsia="新細明體" w:hAnsi="Tahoma" w:cs="Tahoma"/>
          <w:color w:val="000000"/>
          <w:kern w:val="0"/>
          <w:szCs w:val="24"/>
        </w:rPr>
        <w:t>2. </w:t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object w:dxaOrig="1440" w:dyaOrig="1440">
          <v:shape id="_x0000_i1126" type="#_x0000_t75" style="width:24pt;height:18pt" o:ole="">
            <v:imagedata r:id="rId7" o:title=""/>
          </v:shape>
          <w:control r:id="rId8" w:name="DefaultOcxName1" w:shapeid="_x0000_i1126"/>
        </w:object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24738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19" name="圖片 19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24738">
        <w:rPr>
          <w:rFonts w:ascii="Tahoma" w:eastAsia="新細明體" w:hAnsi="Tahoma" w:cs="Tahoma"/>
          <w:b/>
          <w:bCs/>
          <w:color w:val="000000"/>
          <w:kern w:val="0"/>
          <w:szCs w:val="24"/>
        </w:rPr>
        <w:t>reality</w:t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t>, a combination of biological, environmental and psychological factors, as well as training and practice, all go into making a super athlete.</w:t>
      </w:r>
    </w:p>
    <w:p w:rsidR="00F24738" w:rsidRPr="00F24738" w:rsidRDefault="00F24738" w:rsidP="00F24738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F24738">
        <w:rPr>
          <w:rFonts w:ascii="Tahoma" w:eastAsia="新細明體" w:hAnsi="Tahoma" w:cs="Tahoma"/>
          <w:color w:val="000000"/>
          <w:kern w:val="0"/>
          <w:szCs w:val="24"/>
        </w:rPr>
        <w:t>3. Perhaps the most important factor </w:t>
      </w:r>
      <w:r w:rsidRPr="00F24738">
        <w:rPr>
          <w:rFonts w:ascii="Tahoma" w:eastAsia="新細明體" w:hAnsi="Tahoma" w:cs="Tahoma"/>
          <w:b/>
          <w:bCs/>
          <w:color w:val="000000"/>
          <w:kern w:val="0"/>
          <w:szCs w:val="24"/>
        </w:rPr>
        <w:t>involved</w:t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t>  </w:t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object w:dxaOrig="1440" w:dyaOrig="1440">
          <v:shape id="_x0000_i1125" type="#_x0000_t75" style="width:24pt;height:18pt" o:ole="">
            <v:imagedata r:id="rId9" o:title=""/>
          </v:shape>
          <w:control r:id="rId10" w:name="DefaultOcxName2" w:shapeid="_x0000_i1125"/>
        </w:object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24738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18" name="圖片 18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t xml:space="preserve"> becoming </w:t>
      </w:r>
      <w:proofErr w:type="spellStart"/>
      <w:r w:rsidRPr="00F24738">
        <w:rPr>
          <w:rFonts w:ascii="Tahoma" w:eastAsia="新細明體" w:hAnsi="Tahoma" w:cs="Tahoma"/>
          <w:color w:val="000000"/>
          <w:kern w:val="0"/>
          <w:szCs w:val="24"/>
        </w:rPr>
        <w:t>n</w:t>
      </w:r>
      <w:proofErr w:type="spellEnd"/>
      <w:r w:rsidRPr="00F24738">
        <w:rPr>
          <w:rFonts w:ascii="Tahoma" w:eastAsia="新細明體" w:hAnsi="Tahoma" w:cs="Tahoma"/>
          <w:color w:val="000000"/>
          <w:kern w:val="0"/>
          <w:szCs w:val="24"/>
        </w:rPr>
        <w:t xml:space="preserve"> elite athlete is genetics.</w:t>
      </w:r>
    </w:p>
    <w:p w:rsidR="00F24738" w:rsidRPr="00F24738" w:rsidRDefault="00F24738" w:rsidP="00F24738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F24738">
        <w:rPr>
          <w:rFonts w:ascii="Tahoma" w:eastAsia="新細明體" w:hAnsi="Tahoma" w:cs="Tahoma"/>
          <w:color w:val="000000"/>
          <w:kern w:val="0"/>
          <w:szCs w:val="24"/>
        </w:rPr>
        <w:t>4. Most Olympic competitors are </w:t>
      </w:r>
      <w:r w:rsidRPr="00F24738">
        <w:rPr>
          <w:rFonts w:ascii="Tahoma" w:eastAsia="新細明體" w:hAnsi="Tahoma" w:cs="Tahoma"/>
          <w:b/>
          <w:bCs/>
          <w:color w:val="000000"/>
          <w:kern w:val="0"/>
          <w:szCs w:val="24"/>
        </w:rPr>
        <w:t>equipped </w:t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object w:dxaOrig="1440" w:dyaOrig="1440">
          <v:shape id="_x0000_i1124" type="#_x0000_t75" style="width:30pt;height:18pt" o:ole="">
            <v:imagedata r:id="rId11" o:title=""/>
          </v:shape>
          <w:control r:id="rId12" w:name="DefaultOcxName3" w:shapeid="_x0000_i1124"/>
        </w:object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24738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17" name="圖片 17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t> certain physical characteristics that </w:t>
      </w:r>
      <w:r w:rsidRPr="00F24738">
        <w:rPr>
          <w:rFonts w:ascii="Tahoma" w:eastAsia="新細明體" w:hAnsi="Tahoma" w:cs="Tahoma"/>
          <w:b/>
          <w:bCs/>
          <w:color w:val="000000"/>
          <w:kern w:val="0"/>
          <w:szCs w:val="24"/>
        </w:rPr>
        <w:t>differentiate</w:t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t> them</w:t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object w:dxaOrig="1440" w:dyaOrig="1440">
          <v:shape id="_x0000_i1123" type="#_x0000_t75" style="width:30pt;height:18pt" o:ole="">
            <v:imagedata r:id="rId13" o:title=""/>
          </v:shape>
          <w:control r:id="rId14" w:name="DefaultOcxName4" w:shapeid="_x0000_i1123"/>
        </w:object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24738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16" name="圖片 16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t> the average person.</w:t>
      </w:r>
    </w:p>
    <w:p w:rsidR="00F24738" w:rsidRPr="00F24738" w:rsidRDefault="00F24738" w:rsidP="00F24738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F24738">
        <w:rPr>
          <w:rFonts w:ascii="Tahoma" w:eastAsia="新細明體" w:hAnsi="Tahoma" w:cs="Tahoma"/>
          <w:color w:val="000000"/>
          <w:kern w:val="0"/>
          <w:szCs w:val="24"/>
        </w:rPr>
        <w:t>5. When we exercise long or hard, it's common to experience tiredness, muscle pain, and </w:t>
      </w:r>
      <w:r w:rsidRPr="00F24738">
        <w:rPr>
          <w:rFonts w:ascii="Tahoma" w:eastAsia="新細明體" w:hAnsi="Tahoma" w:cs="Tahoma"/>
          <w:b/>
          <w:bCs/>
          <w:color w:val="000000"/>
          <w:kern w:val="0"/>
          <w:szCs w:val="24"/>
        </w:rPr>
        <w:t>difficulty</w:t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t>  </w:t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object w:dxaOrig="1440" w:dyaOrig="1440">
          <v:shape id="_x0000_i1122" type="#_x0000_t75" style="width:57pt;height:18pt" o:ole="">
            <v:imagedata r:id="rId15" o:title=""/>
          </v:shape>
          <w:control r:id="rId16" w:name="DefaultOcxName5" w:shapeid="_x0000_i1122"/>
        </w:object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24738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15" name="圖片 15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t> (breathing).</w:t>
      </w:r>
    </w:p>
    <w:p w:rsidR="00F24738" w:rsidRPr="00F24738" w:rsidRDefault="00F24738" w:rsidP="00F24738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F24738">
        <w:rPr>
          <w:rFonts w:ascii="Tahoma" w:eastAsia="新細明體" w:hAnsi="Tahoma" w:cs="Tahoma"/>
          <w:color w:val="000000"/>
          <w:kern w:val="0"/>
          <w:szCs w:val="24"/>
        </w:rPr>
        <w:t>6. These feelings are caused when the muscles produce high </w:t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object w:dxaOrig="1440" w:dyaOrig="1440">
          <v:shape id="_x0000_i1121" type="#_x0000_t75" style="width:48pt;height:18pt" o:ole="">
            <v:imagedata r:id="rId17" o:title=""/>
          </v:shape>
          <w:control r:id="rId18" w:name="DefaultOcxName6" w:shapeid="_x0000_i1121"/>
        </w:object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24738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14" name="圖片 14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24738">
        <w:rPr>
          <w:rFonts w:ascii="Tahoma" w:eastAsia="新細明體" w:hAnsi="Tahoma" w:cs="Tahoma"/>
          <w:b/>
          <w:bCs/>
          <w:color w:val="000000"/>
          <w:kern w:val="0"/>
          <w:szCs w:val="24"/>
        </w:rPr>
        <w:t>of lactate</w:t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t> and can’t remove it quickly enough.</w:t>
      </w:r>
    </w:p>
    <w:p w:rsidR="00F24738" w:rsidRPr="00F24738" w:rsidRDefault="00F24738" w:rsidP="00F24738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F24738">
        <w:rPr>
          <w:rFonts w:ascii="Tahoma" w:eastAsia="新細明體" w:hAnsi="Tahoma" w:cs="Tahoma"/>
          <w:color w:val="000000"/>
          <w:kern w:val="0"/>
          <w:szCs w:val="24"/>
        </w:rPr>
        <w:t>7. Thus, the average runner might start to feel discomfort </w:t>
      </w:r>
      <w:r w:rsidRPr="00F24738">
        <w:rPr>
          <w:rFonts w:ascii="Tahoma" w:eastAsia="新細明體" w:hAnsi="Tahoma" w:cs="Tahoma"/>
          <w:b/>
          <w:bCs/>
          <w:color w:val="000000"/>
          <w:kern w:val="0"/>
          <w:szCs w:val="24"/>
        </w:rPr>
        <w:t>halfway </w:t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object w:dxaOrig="1440" w:dyaOrig="1440">
          <v:shape id="_x0000_i1120" type="#_x0000_t75" style="width:30pt;height:18pt" o:ole="">
            <v:imagedata r:id="rId19" o:title=""/>
          </v:shape>
          <w:control r:id="rId20" w:name="DefaultOcxName7" w:shapeid="_x0000_i1120"/>
        </w:object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24738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13" name="圖片 13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t> a </w:t>
      </w:r>
      <w:r w:rsidRPr="00F24738">
        <w:rPr>
          <w:rFonts w:ascii="Tahoma" w:eastAsia="新細明體" w:hAnsi="Tahoma" w:cs="Tahoma"/>
          <w:b/>
          <w:bCs/>
          <w:color w:val="000000"/>
          <w:kern w:val="0"/>
          <w:szCs w:val="24"/>
        </w:rPr>
        <w:t>race</w:t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t>.</w:t>
      </w:r>
    </w:p>
    <w:p w:rsidR="00F24738" w:rsidRPr="00F24738" w:rsidRDefault="00F24738" w:rsidP="00F24738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F24738">
        <w:rPr>
          <w:rFonts w:ascii="Tahoma" w:eastAsia="新細明體" w:hAnsi="Tahoma" w:cs="Tahoma"/>
          <w:color w:val="000000"/>
          <w:kern w:val="0"/>
          <w:szCs w:val="24"/>
        </w:rPr>
        <w:t>8. For both male and female gymnasts, though, a smaller size and body weight mean they can </w:t>
      </w:r>
      <w:r w:rsidRPr="00F24738">
        <w:rPr>
          <w:rFonts w:ascii="Tahoma" w:eastAsia="新細明體" w:hAnsi="Tahoma" w:cs="Tahoma"/>
          <w:b/>
          <w:bCs/>
          <w:color w:val="000000"/>
          <w:kern w:val="0"/>
          <w:szCs w:val="24"/>
        </w:rPr>
        <w:t>move </w:t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object w:dxaOrig="1440" w:dyaOrig="1440">
          <v:shape id="_x0000_i1119" type="#_x0000_t75" style="width:30pt;height:18pt" o:ole="">
            <v:imagedata r:id="rId11" o:title=""/>
          </v:shape>
          <w:control r:id="rId21" w:name="DefaultOcxName8" w:shapeid="_x0000_i1119"/>
        </w:object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24738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12" name="圖片 12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t> greater </w:t>
      </w:r>
      <w:r w:rsidRPr="00F24738">
        <w:rPr>
          <w:rFonts w:ascii="Tahoma" w:eastAsia="新細明體" w:hAnsi="Tahoma" w:cs="Tahoma"/>
          <w:b/>
          <w:bCs/>
          <w:color w:val="000000"/>
          <w:kern w:val="0"/>
          <w:szCs w:val="24"/>
        </w:rPr>
        <w:t>ease</w:t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t>.</w:t>
      </w:r>
    </w:p>
    <w:p w:rsidR="00F24738" w:rsidRPr="00F24738" w:rsidRDefault="00F24738" w:rsidP="00F24738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F24738">
        <w:rPr>
          <w:rFonts w:ascii="Tahoma" w:eastAsia="新細明體" w:hAnsi="Tahoma" w:cs="Tahoma"/>
          <w:color w:val="000000"/>
          <w:kern w:val="0"/>
          <w:szCs w:val="24"/>
        </w:rPr>
        <w:t>9. Those raised </w:t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object w:dxaOrig="1440" w:dyaOrig="1440">
          <v:shape id="_x0000_i1118" type="#_x0000_t75" style="width:24pt;height:18pt" o:ole="">
            <v:imagedata r:id="rId22" o:title=""/>
          </v:shape>
          <w:control r:id="rId23" w:name="DefaultOcxName9" w:shapeid="_x0000_i1118"/>
        </w:object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24738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11" name="圖片 11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t xml:space="preserve"> high altitudes in countries such as, </w:t>
      </w:r>
      <w:proofErr w:type="spellStart"/>
      <w:r w:rsidRPr="00F24738">
        <w:rPr>
          <w:rFonts w:ascii="Tahoma" w:eastAsia="新細明體" w:hAnsi="Tahoma" w:cs="Tahoma"/>
          <w:color w:val="000000"/>
          <w:kern w:val="0"/>
          <w:szCs w:val="24"/>
        </w:rPr>
        <w:t>Keny</w:t>
      </w:r>
      <w:proofErr w:type="spellEnd"/>
      <w:r w:rsidRPr="00F24738">
        <w:rPr>
          <w:rFonts w:ascii="Tahoma" w:eastAsia="新細明體" w:hAnsi="Tahoma" w:cs="Tahoma"/>
          <w:color w:val="000000"/>
          <w:kern w:val="0"/>
          <w:szCs w:val="24"/>
        </w:rPr>
        <w:t xml:space="preserve">, Ethiopia, and Morocco have blood that </w:t>
      </w:r>
      <w:proofErr w:type="spellStart"/>
      <w:r w:rsidRPr="00F24738">
        <w:rPr>
          <w:rFonts w:ascii="Tahoma" w:eastAsia="新細明體" w:hAnsi="Tahoma" w:cs="Tahoma"/>
          <w:color w:val="000000"/>
          <w:kern w:val="0"/>
          <w:szCs w:val="24"/>
        </w:rPr>
        <w:t>is</w:t>
      </w:r>
      <w:r w:rsidRPr="00F24738">
        <w:rPr>
          <w:rFonts w:ascii="Tahoma" w:eastAsia="新細明體" w:hAnsi="Tahoma" w:cs="Tahoma"/>
          <w:b/>
          <w:bCs/>
          <w:color w:val="000000"/>
          <w:kern w:val="0"/>
          <w:szCs w:val="24"/>
        </w:rPr>
        <w:t>rich</w:t>
      </w:r>
      <w:proofErr w:type="spellEnd"/>
      <w:r w:rsidRPr="00F24738">
        <w:rPr>
          <w:rFonts w:ascii="Tahoma" w:eastAsia="新細明體" w:hAnsi="Tahoma" w:cs="Tahoma"/>
          <w:b/>
          <w:bCs/>
          <w:color w:val="000000"/>
          <w:kern w:val="0"/>
          <w:szCs w:val="24"/>
        </w:rPr>
        <w:t> </w:t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object w:dxaOrig="1440" w:dyaOrig="1440">
          <v:shape id="_x0000_i1117" type="#_x0000_t75" style="width:24pt;height:18pt" o:ole="">
            <v:imagedata r:id="rId9" o:title=""/>
          </v:shape>
          <w:control r:id="rId24" w:name="DefaultOcxName10" w:shapeid="_x0000_i1117"/>
        </w:object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24738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10" name="圖片 10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24738">
        <w:rPr>
          <w:rFonts w:ascii="Tahoma" w:eastAsia="新細明體" w:hAnsi="Tahoma" w:cs="Tahoma"/>
          <w:b/>
          <w:bCs/>
          <w:color w:val="000000"/>
          <w:kern w:val="0"/>
          <w:szCs w:val="24"/>
        </w:rPr>
        <w:t>hemoglobin</w:t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t>.</w:t>
      </w:r>
    </w:p>
    <w:p w:rsidR="00F24738" w:rsidRPr="00F24738" w:rsidRDefault="00F24738" w:rsidP="00F24738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F24738">
        <w:rPr>
          <w:rFonts w:ascii="Tahoma" w:eastAsia="新細明體" w:hAnsi="Tahoma" w:cs="Tahoma"/>
          <w:color w:val="000000"/>
          <w:kern w:val="0"/>
          <w:szCs w:val="24"/>
        </w:rPr>
        <w:t>10. Cultural factors also help some athletes </w:t>
      </w:r>
      <w:r w:rsidRPr="00F24738">
        <w:rPr>
          <w:rFonts w:ascii="Tahoma" w:eastAsia="新細明體" w:hAnsi="Tahoma" w:cs="Tahoma"/>
          <w:b/>
          <w:bCs/>
          <w:color w:val="000000"/>
          <w:kern w:val="0"/>
          <w:szCs w:val="24"/>
        </w:rPr>
        <w:t>do well</w:t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t>  </w:t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object w:dxaOrig="1440" w:dyaOrig="1440">
          <v:shape id="_x0000_i1116" type="#_x0000_t75" style="width:24pt;height:18pt" o:ole="">
            <v:imagedata r:id="rId22" o:title=""/>
          </v:shape>
          <w:control r:id="rId25" w:name="DefaultOcxName11" w:shapeid="_x0000_i1116"/>
        </w:object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24738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9" name="圖片 9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t> certain sports.</w:t>
      </w:r>
    </w:p>
    <w:p w:rsidR="00F24738" w:rsidRPr="00F24738" w:rsidRDefault="00F24738" w:rsidP="00F24738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F24738">
        <w:rPr>
          <w:rFonts w:ascii="Tahoma" w:eastAsia="新細明體" w:hAnsi="Tahoma" w:cs="Tahoma"/>
          <w:color w:val="000000"/>
          <w:kern w:val="0"/>
          <w:szCs w:val="24"/>
        </w:rPr>
        <w:t>11. She </w:t>
      </w:r>
      <w:r w:rsidRPr="00F24738">
        <w:rPr>
          <w:rFonts w:ascii="Tahoma" w:eastAsia="新細明體" w:hAnsi="Tahoma" w:cs="Tahoma"/>
          <w:b/>
          <w:bCs/>
          <w:color w:val="000000"/>
          <w:kern w:val="0"/>
          <w:szCs w:val="24"/>
        </w:rPr>
        <w:t>attributes</w:t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t> some of her success </w:t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object w:dxaOrig="1440" w:dyaOrig="1440">
          <v:shape id="_x0000_i1115" type="#_x0000_t75" style="width:24pt;height:18pt" o:ole="">
            <v:imagedata r:id="rId26" o:title=""/>
          </v:shape>
          <w:control r:id="rId27" w:name="DefaultOcxName12" w:shapeid="_x0000_i1115"/>
        </w:object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24738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8" name="圖片 8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t> her country's altitude.</w:t>
      </w:r>
    </w:p>
    <w:p w:rsidR="00F24738" w:rsidRPr="00F24738" w:rsidRDefault="00F24738" w:rsidP="00F24738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F24738">
        <w:rPr>
          <w:rFonts w:ascii="Tahoma" w:eastAsia="新細明體" w:hAnsi="Tahoma" w:cs="Tahoma"/>
          <w:color w:val="000000"/>
          <w:kern w:val="0"/>
          <w:szCs w:val="24"/>
        </w:rPr>
        <w:lastRenderedPageBreak/>
        <w:t>12. Although genetics, environment, and even culture </w:t>
      </w:r>
      <w:r w:rsidRPr="00F24738">
        <w:rPr>
          <w:rFonts w:ascii="Tahoma" w:eastAsia="新細明體" w:hAnsi="Tahoma" w:cs="Tahoma"/>
          <w:b/>
          <w:bCs/>
          <w:color w:val="000000"/>
          <w:kern w:val="0"/>
          <w:szCs w:val="24"/>
        </w:rPr>
        <w:t>play a part</w:t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object w:dxaOrig="1440" w:dyaOrig="1440">
          <v:shape id="_x0000_i1114" type="#_x0000_t75" style="width:24pt;height:18pt" o:ole="">
            <v:imagedata r:id="rId9" o:title=""/>
          </v:shape>
          <w:control r:id="rId28" w:name="DefaultOcxName13" w:shapeid="_x0000_i1114"/>
        </w:object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24738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7" name="圖片 7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t> becoming an elite athlete, training and practice are needed to succeed.</w:t>
      </w:r>
    </w:p>
    <w:p w:rsidR="00F24738" w:rsidRPr="00F24738" w:rsidRDefault="00F24738" w:rsidP="00F24738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F24738">
        <w:rPr>
          <w:rFonts w:ascii="Tahoma" w:eastAsia="新細明體" w:hAnsi="Tahoma" w:cs="Tahoma"/>
          <w:color w:val="000000"/>
          <w:kern w:val="0"/>
          <w:szCs w:val="24"/>
        </w:rPr>
        <w:t>13. Marathon runners must train to </w:t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object w:dxaOrig="1440" w:dyaOrig="1440">
          <v:shape id="_x0000_i1113" type="#_x0000_t75" style="width:34.5pt;height:18pt" o:ole="">
            <v:imagedata r:id="rId29" o:title=""/>
          </v:shape>
          <w:control r:id="rId30" w:name="DefaultOcxName14" w:shapeid="_x0000_i1113"/>
        </w:object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24738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6" name="圖片 6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t> and maintain their </w:t>
      </w:r>
      <w:r w:rsidRPr="00F24738">
        <w:rPr>
          <w:rFonts w:ascii="Tahoma" w:eastAsia="新細明體" w:hAnsi="Tahoma" w:cs="Tahoma"/>
          <w:b/>
          <w:bCs/>
          <w:color w:val="000000"/>
          <w:kern w:val="0"/>
          <w:szCs w:val="24"/>
        </w:rPr>
        <w:t>goals</w:t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t>.</w:t>
      </w:r>
    </w:p>
    <w:p w:rsidR="00F24738" w:rsidRPr="00F24738" w:rsidRDefault="00F24738" w:rsidP="00F24738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F24738">
        <w:rPr>
          <w:rFonts w:ascii="Tahoma" w:eastAsia="新細明體" w:hAnsi="Tahoma" w:cs="Tahoma"/>
          <w:color w:val="000000"/>
          <w:kern w:val="0"/>
          <w:szCs w:val="24"/>
        </w:rPr>
        <w:t>14. Weightlifters and gymnasts </w:t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object w:dxaOrig="1440" w:dyaOrig="1440">
          <v:shape id="_x0000_i1112" type="#_x0000_t75" style="width:48pt;height:18pt" o:ole="">
            <v:imagedata r:id="rId31" o:title=""/>
          </v:shape>
          <w:control r:id="rId32" w:name="DefaultOcxName15" w:shapeid="_x0000_i1112"/>
        </w:object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24738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5" name="圖片 5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t> their </w:t>
      </w:r>
      <w:r w:rsidRPr="00F24738">
        <w:rPr>
          <w:rFonts w:ascii="Tahoma" w:eastAsia="新細明體" w:hAnsi="Tahoma" w:cs="Tahoma"/>
          <w:b/>
          <w:bCs/>
          <w:color w:val="000000"/>
          <w:kern w:val="0"/>
          <w:szCs w:val="24"/>
        </w:rPr>
        <w:t>skills</w:t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t> by repeating the same motions.</w:t>
      </w:r>
    </w:p>
    <w:p w:rsidR="00F24738" w:rsidRPr="00F24738" w:rsidRDefault="00F24738" w:rsidP="00F24738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F24738">
        <w:rPr>
          <w:rFonts w:ascii="Tahoma" w:eastAsia="新細明體" w:hAnsi="Tahoma" w:cs="Tahoma"/>
          <w:color w:val="000000"/>
          <w:kern w:val="0"/>
          <w:szCs w:val="24"/>
        </w:rPr>
        <w:t xml:space="preserve">15. "They have to be," says Sean </w:t>
      </w:r>
      <w:proofErr w:type="spellStart"/>
      <w:r w:rsidRPr="00F24738">
        <w:rPr>
          <w:rFonts w:ascii="Tahoma" w:eastAsia="新細明體" w:hAnsi="Tahoma" w:cs="Tahoma"/>
          <w:color w:val="000000"/>
          <w:kern w:val="0"/>
          <w:szCs w:val="24"/>
        </w:rPr>
        <w:t>McCam</w:t>
      </w:r>
      <w:proofErr w:type="spellEnd"/>
      <w:r w:rsidRPr="00F24738">
        <w:rPr>
          <w:rFonts w:ascii="Tahoma" w:eastAsia="新細明體" w:hAnsi="Tahoma" w:cs="Tahoma"/>
          <w:color w:val="000000"/>
          <w:kern w:val="0"/>
          <w:szCs w:val="24"/>
        </w:rPr>
        <w:t>, a sport psychologist </w:t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object w:dxaOrig="1440" w:dyaOrig="1440">
          <v:shape id="_x0000_i1111" type="#_x0000_t75" style="width:24pt;height:18pt" o:ole="">
            <v:imagedata r:id="rId22" o:title=""/>
          </v:shape>
          <w:control r:id="rId33" w:name="DefaultOcxName16" w:shapeid="_x0000_i1111"/>
        </w:object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24738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4" name="圖片 4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t> the </w:t>
      </w:r>
      <w:r w:rsidRPr="00F24738">
        <w:rPr>
          <w:rFonts w:ascii="Tahoma" w:eastAsia="新細明體" w:hAnsi="Tahoma" w:cs="Tahoma"/>
          <w:b/>
          <w:bCs/>
          <w:color w:val="000000"/>
          <w:kern w:val="0"/>
          <w:szCs w:val="24"/>
        </w:rPr>
        <w:t>Olympic Training Center</w:t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t> in the U.S.</w:t>
      </w:r>
    </w:p>
    <w:p w:rsidR="00F24738" w:rsidRPr="00F24738" w:rsidRDefault="00F24738" w:rsidP="00F24738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F24738">
        <w:rPr>
          <w:rFonts w:ascii="Tahoma" w:eastAsia="新細明體" w:hAnsi="Tahoma" w:cs="Tahoma"/>
          <w:color w:val="000000"/>
          <w:kern w:val="0"/>
          <w:szCs w:val="24"/>
        </w:rPr>
        <w:t>16. How do athletes </w:t>
      </w:r>
      <w:r w:rsidRPr="00F24738">
        <w:rPr>
          <w:rFonts w:ascii="Tahoma" w:eastAsia="新細明體" w:hAnsi="Tahoma" w:cs="Tahoma"/>
          <w:b/>
          <w:bCs/>
          <w:color w:val="000000"/>
          <w:kern w:val="0"/>
          <w:szCs w:val="24"/>
        </w:rPr>
        <w:t>adjust</w:t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t>  </w:t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object w:dxaOrig="1440" w:dyaOrig="1440">
          <v:shape id="_x0000_i1110" type="#_x0000_t75" style="width:24pt;height:18pt" o:ole="">
            <v:imagedata r:id="rId26" o:title=""/>
          </v:shape>
          <w:control r:id="rId34" w:name="DefaultOcxName17" w:shapeid="_x0000_i1110"/>
        </w:object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24738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3" name="圖片 3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t> such </w:t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object w:dxaOrig="1440" w:dyaOrig="1440">
          <v:shape id="_x0000_i1109" type="#_x0000_t75" style="width:48pt;height:18pt" o:ole="">
            <v:imagedata r:id="rId35" o:title=""/>
          </v:shape>
          <w:control r:id="rId36" w:name="DefaultOcxName18" w:shapeid="_x0000_i1109"/>
        </w:object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24738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2" name="圖片 2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24738">
        <w:rPr>
          <w:rFonts w:ascii="Tahoma" w:eastAsia="新細明體" w:hAnsi="Tahoma" w:cs="Tahoma"/>
          <w:b/>
          <w:bCs/>
          <w:color w:val="000000"/>
          <w:kern w:val="0"/>
          <w:szCs w:val="24"/>
        </w:rPr>
        <w:t>pressure</w:t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t>?</w:t>
      </w:r>
    </w:p>
    <w:p w:rsidR="00F24738" w:rsidRPr="00F24738" w:rsidRDefault="00F24738" w:rsidP="00F24738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F24738">
        <w:rPr>
          <w:rFonts w:ascii="Tahoma" w:eastAsia="新細明體" w:hAnsi="Tahoma" w:cs="Tahoma"/>
          <w:color w:val="000000"/>
          <w:kern w:val="0"/>
          <w:szCs w:val="24"/>
        </w:rPr>
        <w:t>17. I remember thinking about what my mother would say if she saw me </w:t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object w:dxaOrig="1440" w:dyaOrig="1440">
          <v:shape id="_x0000_i1108" type="#_x0000_t75" style="width:24pt;height:18pt" o:ole="">
            <v:imagedata r:id="rId37" o:title=""/>
          </v:shape>
          <w:control r:id="rId38" w:name="DefaultOcxName19" w:shapeid="_x0000_i1108"/>
        </w:object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24738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1" name="圖片 1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738">
        <w:rPr>
          <w:rFonts w:ascii="Tahoma" w:eastAsia="新細明體" w:hAnsi="Tahoma" w:cs="Tahoma"/>
          <w:b/>
          <w:bCs/>
          <w:color w:val="000000"/>
          <w:kern w:val="0"/>
          <w:szCs w:val="24"/>
        </w:rPr>
        <w:t> a bad dive</w:t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t>.</w:t>
      </w:r>
    </w:p>
    <w:p w:rsidR="00F24738" w:rsidRPr="00F24738" w:rsidRDefault="00F24738" w:rsidP="00F24738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F24738">
        <w:rPr>
          <w:rFonts w:ascii="Tahoma" w:eastAsia="新細明體" w:hAnsi="Tahoma" w:cs="Tahoma"/>
          <w:color w:val="000000"/>
          <w:kern w:val="0"/>
          <w:szCs w:val="24"/>
        </w:rPr>
        <w:object w:dxaOrig="1440" w:dyaOrig="1440">
          <v:shape id="_x0000_i1107" type="#_x0000_t75" style="width:29.25pt;height:20.25pt" o:ole="">
            <v:imagedata r:id="rId39" o:title=""/>
          </v:shape>
          <w:control r:id="rId40" w:name="DefaultOcxName20" w:shapeid="_x0000_i1107"/>
        </w:object>
      </w:r>
    </w:p>
    <w:p w:rsidR="00F24738" w:rsidRPr="00F24738" w:rsidRDefault="00F24738" w:rsidP="00F24738">
      <w:pPr>
        <w:widowControl/>
        <w:shd w:val="clear" w:color="auto" w:fill="AAFFAA"/>
        <w:rPr>
          <w:rFonts w:ascii="Tahoma" w:eastAsia="新細明體" w:hAnsi="Tahoma" w:cs="Tahoma"/>
          <w:color w:val="000000"/>
          <w:kern w:val="0"/>
          <w:szCs w:val="24"/>
        </w:rPr>
      </w:pPr>
      <w:r w:rsidRPr="00F24738">
        <w:rPr>
          <w:rFonts w:ascii="Tahoma" w:eastAsia="新細明體" w:hAnsi="Tahoma" w:cs="Tahoma"/>
          <w:color w:val="000000"/>
          <w:kern w:val="0"/>
          <w:szCs w:val="24"/>
        </w:rPr>
        <w:t>正確</w:t>
      </w:r>
    </w:p>
    <w:p w:rsidR="00F24738" w:rsidRPr="00F24738" w:rsidRDefault="00F24738" w:rsidP="00F24738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F24738">
        <w:rPr>
          <w:rFonts w:ascii="Tahoma" w:eastAsia="新細明體" w:hAnsi="Tahoma" w:cs="Tahoma"/>
          <w:color w:val="000000"/>
          <w:kern w:val="0"/>
          <w:szCs w:val="24"/>
        </w:rPr>
        <w:t>注意本次得分：</w:t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t xml:space="preserve">100 / 100 </w:t>
      </w:r>
      <w:r w:rsidRPr="00F24738">
        <w:rPr>
          <w:rFonts w:ascii="Tahoma" w:eastAsia="新細明體" w:hAnsi="Tahoma" w:cs="Tahoma"/>
          <w:color w:val="000000"/>
          <w:kern w:val="0"/>
          <w:szCs w:val="24"/>
        </w:rPr>
        <w:t>。</w:t>
      </w:r>
    </w:p>
    <w:p w:rsidR="00036FDF" w:rsidRPr="00F24738" w:rsidRDefault="00036FDF" w:rsidP="00F24738">
      <w:bookmarkStart w:id="0" w:name="_GoBack"/>
      <w:bookmarkEnd w:id="0"/>
    </w:p>
    <w:sectPr w:rsidR="00036FDF" w:rsidRPr="00F247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738"/>
    <w:rsid w:val="00036FDF"/>
    <w:rsid w:val="00F2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1B58C-ADAE-4179-857F-098BC25C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">
    <w:name w:val="no"/>
    <w:basedOn w:val="a0"/>
    <w:rsid w:val="00F24738"/>
  </w:style>
  <w:style w:type="paragraph" w:styleId="Web">
    <w:name w:val="Normal (Web)"/>
    <w:basedOn w:val="a"/>
    <w:uiPriority w:val="99"/>
    <w:semiHidden/>
    <w:unhideWhenUsed/>
    <w:rsid w:val="00F2473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F24738"/>
  </w:style>
  <w:style w:type="character" w:styleId="a3">
    <w:name w:val="Strong"/>
    <w:basedOn w:val="a0"/>
    <w:uiPriority w:val="22"/>
    <w:qFormat/>
    <w:rsid w:val="00F247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3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61128">
          <w:marLeft w:val="28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2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797037">
          <w:marLeft w:val="0"/>
          <w:marRight w:val="288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4058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46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control" Target="activeX/activeX7.xml"/><Relationship Id="rId26" Type="http://schemas.openxmlformats.org/officeDocument/2006/relationships/image" Target="media/image11.wmf"/><Relationship Id="rId39" Type="http://schemas.openxmlformats.org/officeDocument/2006/relationships/image" Target="media/image16.wmf"/><Relationship Id="rId21" Type="http://schemas.openxmlformats.org/officeDocument/2006/relationships/control" Target="activeX/activeX9.xml"/><Relationship Id="rId34" Type="http://schemas.openxmlformats.org/officeDocument/2006/relationships/control" Target="activeX/activeX18.xml"/><Relationship Id="rId42" Type="http://schemas.openxmlformats.org/officeDocument/2006/relationships/theme" Target="theme/theme1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6" Type="http://schemas.openxmlformats.org/officeDocument/2006/relationships/control" Target="activeX/activeX6.xml"/><Relationship Id="rId20" Type="http://schemas.openxmlformats.org/officeDocument/2006/relationships/control" Target="activeX/activeX8.xml"/><Relationship Id="rId29" Type="http://schemas.openxmlformats.org/officeDocument/2006/relationships/image" Target="media/image12.wmf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5.wmf"/><Relationship Id="rId24" Type="http://schemas.openxmlformats.org/officeDocument/2006/relationships/control" Target="activeX/activeX11.xml"/><Relationship Id="rId32" Type="http://schemas.openxmlformats.org/officeDocument/2006/relationships/control" Target="activeX/activeX16.xml"/><Relationship Id="rId37" Type="http://schemas.openxmlformats.org/officeDocument/2006/relationships/image" Target="media/image15.wmf"/><Relationship Id="rId40" Type="http://schemas.openxmlformats.org/officeDocument/2006/relationships/control" Target="activeX/activeX21.xml"/><Relationship Id="rId5" Type="http://schemas.openxmlformats.org/officeDocument/2006/relationships/control" Target="activeX/activeX1.xml"/><Relationship Id="rId15" Type="http://schemas.openxmlformats.org/officeDocument/2006/relationships/image" Target="media/image7.wmf"/><Relationship Id="rId23" Type="http://schemas.openxmlformats.org/officeDocument/2006/relationships/control" Target="activeX/activeX10.xml"/><Relationship Id="rId28" Type="http://schemas.openxmlformats.org/officeDocument/2006/relationships/control" Target="activeX/activeX14.xml"/><Relationship Id="rId36" Type="http://schemas.openxmlformats.org/officeDocument/2006/relationships/control" Target="activeX/activeX19.xml"/><Relationship Id="rId10" Type="http://schemas.openxmlformats.org/officeDocument/2006/relationships/control" Target="activeX/activeX3.xml"/><Relationship Id="rId19" Type="http://schemas.openxmlformats.org/officeDocument/2006/relationships/image" Target="media/image9.wmf"/><Relationship Id="rId31" Type="http://schemas.openxmlformats.org/officeDocument/2006/relationships/image" Target="media/image13.wmf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control" Target="activeX/activeX5.xml"/><Relationship Id="rId22" Type="http://schemas.openxmlformats.org/officeDocument/2006/relationships/image" Target="media/image10.wmf"/><Relationship Id="rId27" Type="http://schemas.openxmlformats.org/officeDocument/2006/relationships/control" Target="activeX/activeX13.xml"/><Relationship Id="rId30" Type="http://schemas.openxmlformats.org/officeDocument/2006/relationships/control" Target="activeX/activeX15.xml"/><Relationship Id="rId35" Type="http://schemas.openxmlformats.org/officeDocument/2006/relationships/image" Target="media/image14.wmf"/><Relationship Id="rId8" Type="http://schemas.openxmlformats.org/officeDocument/2006/relationships/control" Target="activeX/activeX2.xml"/><Relationship Id="rId3" Type="http://schemas.openxmlformats.org/officeDocument/2006/relationships/webSettings" Target="webSettings.xml"/><Relationship Id="rId12" Type="http://schemas.openxmlformats.org/officeDocument/2006/relationships/control" Target="activeX/activeX4.xml"/><Relationship Id="rId17" Type="http://schemas.openxmlformats.org/officeDocument/2006/relationships/image" Target="media/image8.wmf"/><Relationship Id="rId25" Type="http://schemas.openxmlformats.org/officeDocument/2006/relationships/control" Target="activeX/activeX12.xml"/><Relationship Id="rId33" Type="http://schemas.openxmlformats.org/officeDocument/2006/relationships/control" Target="activeX/activeX17.xml"/><Relationship Id="rId38" Type="http://schemas.openxmlformats.org/officeDocument/2006/relationships/control" Target="activeX/activeX2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HOBO</dc:creator>
  <cp:keywords/>
  <dc:description/>
  <cp:lastModifiedBy>HOBO</cp:lastModifiedBy>
  <cp:revision>1</cp:revision>
  <dcterms:created xsi:type="dcterms:W3CDTF">2013-12-15T04:44:00Z</dcterms:created>
  <dcterms:modified xsi:type="dcterms:W3CDTF">2013-12-15T04:44:00Z</dcterms:modified>
</cp:coreProperties>
</file>