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8766CF">
      <w:pPr>
        <w:keepNext w:val="0"/>
        <w:keepLines w:val="0"/>
        <w:widowControl/>
        <w:suppressLineNumbers w:val="0"/>
        <w:jc w:val="center"/>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信号分选总结</w:t>
      </w:r>
    </w:p>
    <w:p w14:paraId="5A93B64F">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一、背景 </w:t>
      </w:r>
    </w:p>
    <w:p w14:paraId="3150B96A">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二、传统方法 </w:t>
      </w:r>
    </w:p>
    <w:p w14:paraId="5E457059">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传统的方法需要有一定的先验信息，用来做模板匹配之类的方法来 </w:t>
      </w:r>
    </w:p>
    <w:p w14:paraId="641F18D9">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去分选出不同发射器发射的信号。 </w:t>
      </w:r>
    </w:p>
    <w:p w14:paraId="25051314">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三、遇到的问题 </w:t>
      </w:r>
    </w:p>
    <w:p w14:paraId="1A55384E">
      <w:pPr>
        <w:keepNext w:val="0"/>
        <w:keepLines w:val="0"/>
        <w:widowControl/>
        <w:suppressLineNumbers w:val="0"/>
        <w:ind w:firstLine="560" w:firstLineChars="200"/>
        <w:jc w:val="left"/>
      </w:pPr>
      <w:r>
        <w:rPr>
          <w:rFonts w:hint="eastAsia" w:ascii="宋体" w:hAnsi="宋体" w:eastAsia="宋体" w:cs="宋体"/>
          <w:color w:val="000000"/>
          <w:kern w:val="0"/>
          <w:sz w:val="28"/>
          <w:szCs w:val="28"/>
          <w:lang w:val="en-US" w:eastAsia="zh-CN" w:bidi="ar"/>
        </w:rPr>
        <w:t>现有方法普遍基于比较理想的假设，即脉冲信号已被完整侦收，信噪比保持在较高水平，然而，实际战场情况远非如此，非理想情况普遍存在，一方面受电磁干扰影响，信噪比不理想；另一方面，电磁环境拥堵严重，高密度雷达脉冲极易导致侦收端脉冲</w:t>
      </w:r>
      <w:r>
        <w:rPr>
          <w:rFonts w:hint="eastAsia" w:ascii="宋体" w:hAnsi="宋体" w:eastAsia="宋体" w:cs="宋体"/>
          <w:color w:val="FF0000"/>
          <w:kern w:val="0"/>
          <w:sz w:val="28"/>
          <w:szCs w:val="28"/>
          <w:lang w:val="en-US" w:eastAsia="zh-CN" w:bidi="ar"/>
        </w:rPr>
        <w:t>交叠率高</w:t>
      </w:r>
      <w:r>
        <w:rPr>
          <w:rFonts w:hint="eastAsia" w:ascii="宋体" w:hAnsi="宋体" w:eastAsia="宋体" w:cs="宋体"/>
          <w:color w:val="000000"/>
          <w:kern w:val="0"/>
          <w:sz w:val="28"/>
          <w:szCs w:val="28"/>
          <w:lang w:val="en-US" w:eastAsia="zh-CN" w:bidi="ar"/>
        </w:rPr>
        <w:t>、</w:t>
      </w:r>
      <w:r>
        <w:rPr>
          <w:rFonts w:hint="eastAsia" w:ascii="宋体" w:hAnsi="宋体" w:eastAsia="宋体" w:cs="宋体"/>
          <w:color w:val="FF0000"/>
          <w:kern w:val="0"/>
          <w:sz w:val="28"/>
          <w:szCs w:val="28"/>
          <w:lang w:val="en-US" w:eastAsia="zh-CN" w:bidi="ar"/>
        </w:rPr>
        <w:t>脉冲丢失</w:t>
      </w:r>
      <w:r>
        <w:rPr>
          <w:rFonts w:hint="eastAsia" w:ascii="宋体" w:hAnsi="宋体" w:eastAsia="宋体" w:cs="宋体"/>
          <w:color w:val="000000"/>
          <w:kern w:val="0"/>
          <w:sz w:val="28"/>
          <w:szCs w:val="28"/>
          <w:lang w:val="en-US" w:eastAsia="zh-CN" w:bidi="ar"/>
        </w:rPr>
        <w:t>严重等情况。这些非理想情况导致现有模型实测能力远远低于理论分选能力，极大程度限制了众多模型的实际应用范围。</w:t>
      </w:r>
    </w:p>
    <w:p w14:paraId="406F84CC">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四、方法改进 </w:t>
      </w:r>
    </w:p>
    <w:p w14:paraId="57061B4F">
      <w:pPr>
        <w:keepNext w:val="0"/>
        <w:keepLines w:val="0"/>
        <w:widowControl/>
        <w:suppressLineNumbers w:val="0"/>
        <w:ind w:firstLine="560" w:firstLineChars="200"/>
        <w:jc w:val="left"/>
      </w:pPr>
      <w:r>
        <w:rPr>
          <w:rFonts w:hint="eastAsia" w:ascii="宋体" w:hAnsi="宋体" w:eastAsia="宋体" w:cs="宋体"/>
          <w:color w:val="000000"/>
          <w:kern w:val="0"/>
          <w:sz w:val="28"/>
          <w:szCs w:val="28"/>
          <w:lang w:val="en-US" w:eastAsia="zh-CN" w:bidi="ar"/>
        </w:rPr>
        <w:t>针对极端重叠信号的处理，</w:t>
      </w:r>
      <w:r>
        <w:rPr>
          <w:rFonts w:hint="default" w:ascii="Times New Roman" w:hAnsi="Times New Roman" w:eastAsia="宋体" w:cs="Times New Roman"/>
          <w:color w:val="000000"/>
          <w:kern w:val="0"/>
          <w:sz w:val="28"/>
          <w:szCs w:val="28"/>
          <w:lang w:val="en-US" w:eastAsia="zh-CN" w:bidi="ar"/>
        </w:rPr>
        <w:t>(</w:t>
      </w:r>
      <w:r>
        <w:rPr>
          <w:rFonts w:hint="eastAsia" w:ascii="宋体" w:hAnsi="宋体" w:eastAsia="宋体" w:cs="宋体"/>
          <w:color w:val="000000"/>
          <w:kern w:val="0"/>
          <w:sz w:val="28"/>
          <w:szCs w:val="28"/>
          <w:lang w:val="en-US" w:eastAsia="zh-CN" w:bidi="ar"/>
        </w:rPr>
        <w:t xml:space="preserve">我采用了可变卷积，通过自适应 </w:t>
      </w:r>
    </w:p>
    <w:p w14:paraId="1442805F">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调整卷积范围，来进一步学习极端重叠情况下各个信号之间的不 </w:t>
      </w:r>
    </w:p>
    <w:p w14:paraId="10DF4BA8">
      <w:pPr>
        <w:keepNext w:val="0"/>
        <w:keepLines w:val="0"/>
        <w:widowControl/>
        <w:suppressLineNumbers w:val="0"/>
        <w:jc w:val="left"/>
        <w:rPr>
          <w:rFonts w:hint="eastAsia" w:ascii="Times New Roman" w:hAnsi="Times New Roman" w:eastAsia="宋体" w:cs="Times New Roman"/>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同特征</w:t>
      </w:r>
      <w:r>
        <w:rPr>
          <w:rFonts w:hint="default" w:ascii="Times New Roman" w:hAnsi="Times New Roman" w:eastAsia="宋体" w:cs="Times New Roman"/>
          <w:color w:val="000000"/>
          <w:kern w:val="0"/>
          <w:sz w:val="28"/>
          <w:szCs w:val="28"/>
          <w:lang w:val="en-US" w:eastAsia="zh-CN" w:bidi="ar"/>
        </w:rPr>
        <w:t>)</w:t>
      </w:r>
      <w:r>
        <w:rPr>
          <w:rFonts w:hint="eastAsia" w:ascii="Times New Roman" w:hAnsi="Times New Roman" w:eastAsia="宋体" w:cs="Times New Roman"/>
          <w:color w:val="000000"/>
          <w:kern w:val="0"/>
          <w:sz w:val="28"/>
          <w:szCs w:val="28"/>
          <w:lang w:val="en-US" w:eastAsia="zh-CN" w:bidi="ar"/>
        </w:rPr>
        <w:t>。</w:t>
      </w:r>
    </w:p>
    <w:p w14:paraId="50094A2E">
      <w:pPr>
        <w:pStyle w:val="2"/>
        <w:keepNext w:val="0"/>
        <w:keepLines w:val="0"/>
        <w:widowControl/>
        <w:suppressLineNumbers w:val="0"/>
        <w:spacing w:before="0" w:beforeAutospacing="0" w:after="0" w:afterAutospacing="0"/>
        <w:ind w:right="0" w:firstLine="560" w:firstLineChars="200"/>
        <w:jc w:val="left"/>
        <w:rPr>
          <w:rFonts w:hint="eastAsia" w:ascii="宋体" w:hAnsi="宋体" w:eastAsia="宋体" w:cs="宋体"/>
          <w:color w:val="000000"/>
          <w:kern w:val="0"/>
          <w:sz w:val="28"/>
          <w:szCs w:val="28"/>
          <w:lang w:val="en-US" w:eastAsia="zh-CN" w:bidi="ar"/>
        </w:rPr>
      </w:pPr>
      <w:r>
        <w:rPr>
          <w:rFonts w:ascii="Segoe UI" w:hAnsi="Segoe UI" w:eastAsia="宋体" w:cs="Segoe UI"/>
          <w:i w:val="0"/>
          <w:iCs w:val="0"/>
          <w:caps w:val="0"/>
          <w:color w:val="404040"/>
          <w:spacing w:val="0"/>
          <w:sz w:val="28"/>
          <w:szCs w:val="19"/>
        </w:rPr>
        <w:t>CNN擅长捕捉</w:t>
      </w:r>
      <w:r>
        <w:rPr>
          <w:rStyle w:val="5"/>
          <w:rFonts w:hint="default" w:ascii="Segoe UI" w:hAnsi="Segoe UI" w:eastAsia="宋体" w:cs="Segoe UI"/>
          <w:i w:val="0"/>
          <w:iCs w:val="0"/>
          <w:caps w:val="0"/>
          <w:color w:val="404040"/>
          <w:spacing w:val="0"/>
          <w:sz w:val="28"/>
          <w:szCs w:val="19"/>
        </w:rPr>
        <w:t>局部特征</w:t>
      </w:r>
      <w:r>
        <w:rPr>
          <w:rFonts w:hint="default" w:ascii="Segoe UI" w:hAnsi="Segoe UI" w:eastAsia="宋体" w:cs="Segoe UI"/>
          <w:i w:val="0"/>
          <w:iCs w:val="0"/>
          <w:caps w:val="0"/>
          <w:color w:val="404040"/>
          <w:spacing w:val="0"/>
          <w:sz w:val="28"/>
          <w:szCs w:val="19"/>
        </w:rPr>
        <w:t>和</w:t>
      </w:r>
      <w:r>
        <w:rPr>
          <w:rStyle w:val="5"/>
          <w:rFonts w:hint="default" w:ascii="Segoe UI" w:hAnsi="Segoe UI" w:eastAsia="宋体" w:cs="Segoe UI"/>
          <w:i w:val="0"/>
          <w:iCs w:val="0"/>
          <w:caps w:val="0"/>
          <w:color w:val="404040"/>
          <w:spacing w:val="0"/>
          <w:sz w:val="28"/>
          <w:szCs w:val="19"/>
        </w:rPr>
        <w:t>平移不变性</w:t>
      </w:r>
      <w:r>
        <w:rPr>
          <w:rFonts w:hint="default" w:ascii="Segoe UI" w:hAnsi="Segoe UI" w:eastAsia="宋体" w:cs="Segoe UI"/>
          <w:i w:val="0"/>
          <w:iCs w:val="0"/>
          <w:caps w:val="0"/>
          <w:color w:val="404040"/>
          <w:spacing w:val="0"/>
          <w:sz w:val="28"/>
          <w:szCs w:val="19"/>
        </w:rPr>
        <w:t>，但在长距离依赖建模上效率较低</w:t>
      </w:r>
      <w:r>
        <w:rPr>
          <w:rFonts w:hint="eastAsia" w:ascii="Segoe UI" w:hAnsi="Segoe UI" w:eastAsia="宋体" w:cs="Segoe UI"/>
          <w:i w:val="0"/>
          <w:iCs w:val="0"/>
          <w:caps w:val="0"/>
          <w:color w:val="404040"/>
          <w:spacing w:val="0"/>
          <w:sz w:val="28"/>
          <w:szCs w:val="19"/>
          <w:lang w:eastAsia="zh-CN"/>
        </w:rPr>
        <w:t>，</w:t>
      </w:r>
      <w:r>
        <w:rPr>
          <w:rFonts w:hint="default" w:ascii="Segoe UI" w:hAnsi="Segoe UI" w:eastAsia="宋体" w:cs="Segoe UI"/>
          <w:i w:val="0"/>
          <w:iCs w:val="0"/>
          <w:caps w:val="0"/>
          <w:color w:val="404040"/>
          <w:spacing w:val="0"/>
          <w:sz w:val="28"/>
          <w:szCs w:val="19"/>
        </w:rPr>
        <w:t>Transformer通过自注意力机制擅长捕捉</w:t>
      </w:r>
      <w:r>
        <w:rPr>
          <w:rStyle w:val="5"/>
          <w:rFonts w:hint="default" w:ascii="Segoe UI" w:hAnsi="Segoe UI" w:eastAsia="宋体" w:cs="Segoe UI"/>
          <w:i w:val="0"/>
          <w:iCs w:val="0"/>
          <w:caps w:val="0"/>
          <w:color w:val="404040"/>
          <w:spacing w:val="0"/>
          <w:sz w:val="28"/>
          <w:szCs w:val="19"/>
        </w:rPr>
        <w:t>全局上下文</w:t>
      </w:r>
      <w:r>
        <w:rPr>
          <w:rFonts w:hint="default" w:ascii="Segoe UI" w:hAnsi="Segoe UI" w:eastAsia="宋体" w:cs="Segoe UI"/>
          <w:i w:val="0"/>
          <w:iCs w:val="0"/>
          <w:caps w:val="0"/>
          <w:color w:val="404040"/>
          <w:spacing w:val="0"/>
          <w:sz w:val="28"/>
          <w:szCs w:val="19"/>
        </w:rPr>
        <w:t>，但需要更多计算资源且对局部细节不敏感</w:t>
      </w:r>
      <w:r>
        <w:rPr>
          <w:rFonts w:hint="eastAsia" w:ascii="Segoe UI" w:hAnsi="Segoe UI" w:eastAsia="宋体" w:cs="Segoe UI"/>
          <w:i w:val="0"/>
          <w:iCs w:val="0"/>
          <w:caps w:val="0"/>
          <w:color w:val="404040"/>
          <w:spacing w:val="0"/>
          <w:sz w:val="28"/>
          <w:szCs w:val="19"/>
          <w:lang w:eastAsia="zh-CN"/>
        </w:rPr>
        <w:t>，</w:t>
      </w:r>
      <w:r>
        <w:rPr>
          <w:rFonts w:hint="eastAsia" w:ascii="Segoe UI" w:hAnsi="Segoe UI" w:eastAsia="宋体" w:cs="Segoe UI"/>
          <w:i w:val="0"/>
          <w:iCs w:val="0"/>
          <w:caps w:val="0"/>
          <w:color w:val="404040"/>
          <w:spacing w:val="0"/>
          <w:sz w:val="28"/>
          <w:szCs w:val="19"/>
          <w:lang w:val="en-US" w:eastAsia="zh-CN"/>
        </w:rPr>
        <w:t>为了得到更好的性能，</w:t>
      </w:r>
      <w:r>
        <w:rPr>
          <w:rFonts w:hint="eastAsia" w:ascii="宋体" w:hAnsi="宋体" w:eastAsia="宋体" w:cs="宋体"/>
          <w:color w:val="000000"/>
          <w:kern w:val="0"/>
          <w:sz w:val="28"/>
          <w:szCs w:val="28"/>
          <w:lang w:val="en-US" w:eastAsia="zh-CN" w:bidi="ar"/>
        </w:rPr>
        <w:t>在最后下采样最后一层应用</w:t>
      </w:r>
      <w:r>
        <w:rPr>
          <w:rFonts w:hint="default" w:ascii="Segoe UI" w:hAnsi="Segoe UI" w:eastAsia="宋体" w:cs="Segoe UI"/>
          <w:i w:val="0"/>
          <w:iCs w:val="0"/>
          <w:caps w:val="0"/>
          <w:color w:val="404040"/>
          <w:spacing w:val="0"/>
          <w:sz w:val="28"/>
          <w:szCs w:val="19"/>
        </w:rPr>
        <w:t>Transformer</w:t>
      </w:r>
      <w:r>
        <w:rPr>
          <w:rFonts w:hint="eastAsia" w:ascii="宋体" w:hAnsi="宋体" w:eastAsia="宋体" w:cs="宋体"/>
          <w:color w:val="000000"/>
          <w:kern w:val="0"/>
          <w:sz w:val="28"/>
          <w:szCs w:val="28"/>
          <w:lang w:val="en-US" w:eastAsia="zh-CN" w:bidi="ar"/>
        </w:rPr>
        <w:t>。</w:t>
      </w:r>
    </w:p>
    <w:p w14:paraId="7B49B552">
      <w:pPr>
        <w:pStyle w:val="2"/>
        <w:keepNext w:val="0"/>
        <w:keepLines w:val="0"/>
        <w:widowControl/>
        <w:suppressLineNumbers w:val="0"/>
        <w:spacing w:before="0" w:beforeAutospacing="0" w:after="0" w:afterAutospacing="0"/>
        <w:ind w:right="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然后再通过深度可分离卷积和多尺度卷积来降低整个训练过程的参数量和浮点运算次数。</w:t>
      </w:r>
    </w:p>
    <w:p w14:paraId="5D0E836F">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在整个模型参数量和浮点运算次数减半的情况下，训练得到的模型具有比 </w:t>
      </w:r>
      <w:r>
        <w:rPr>
          <w:rFonts w:hint="default" w:ascii="Times New Roman" w:hAnsi="Times New Roman" w:eastAsia="宋体" w:cs="Times New Roman"/>
          <w:color w:val="000000"/>
          <w:kern w:val="0"/>
          <w:sz w:val="28"/>
          <w:szCs w:val="28"/>
          <w:lang w:val="en-US" w:eastAsia="zh-CN" w:bidi="ar"/>
        </w:rPr>
        <w:t xml:space="preserve">CAUNet </w:t>
      </w:r>
      <w:r>
        <w:rPr>
          <w:rFonts w:hint="eastAsia" w:ascii="宋体" w:hAnsi="宋体" w:eastAsia="宋体" w:cs="宋体"/>
          <w:color w:val="000000"/>
          <w:kern w:val="0"/>
          <w:sz w:val="28"/>
          <w:szCs w:val="28"/>
          <w:lang w:val="en-US" w:eastAsia="zh-CN" w:bidi="ar"/>
        </w:rPr>
        <w:t>更好的性能，相似性（</w:t>
      </w:r>
      <w:r>
        <w:rPr>
          <w:rFonts w:hint="default" w:ascii="Times New Roman" w:hAnsi="Times New Roman" w:eastAsia="宋体" w:cs="Times New Roman"/>
          <w:color w:val="000000"/>
          <w:kern w:val="0"/>
          <w:sz w:val="28"/>
          <w:szCs w:val="28"/>
          <w:lang w:val="en-US" w:eastAsia="zh-CN" w:bidi="ar"/>
        </w:rPr>
        <w:t>SIM</w:t>
      </w:r>
      <w:r>
        <w:rPr>
          <w:rFonts w:hint="eastAsia" w:ascii="宋体" w:hAnsi="宋体" w:eastAsia="宋体" w:cs="宋体"/>
          <w:color w:val="000000"/>
          <w:kern w:val="0"/>
          <w:sz w:val="28"/>
          <w:szCs w:val="28"/>
          <w:lang w:val="en-US" w:eastAsia="zh-CN" w:bidi="ar"/>
        </w:rPr>
        <w:t>）稍稍提高，而最能展现分选精度的</w:t>
      </w:r>
      <w:r>
        <w:rPr>
          <w:rFonts w:hint="eastAsia" w:ascii="宋体" w:hAnsi="宋体" w:eastAsia="宋体" w:cs="宋体"/>
          <w:color w:val="FF0000"/>
          <w:kern w:val="0"/>
          <w:sz w:val="28"/>
          <w:szCs w:val="28"/>
          <w:lang w:val="en-US" w:eastAsia="zh-CN" w:bidi="ar"/>
        </w:rPr>
        <w:t>交并比</w:t>
      </w:r>
      <w:r>
        <w:rPr>
          <w:rFonts w:hint="eastAsia" w:ascii="宋体" w:hAnsi="宋体" w:eastAsia="宋体" w:cs="宋体"/>
          <w:color w:val="000000"/>
          <w:kern w:val="0"/>
          <w:sz w:val="28"/>
          <w:szCs w:val="28"/>
          <w:lang w:val="en-US" w:eastAsia="zh-CN" w:bidi="ar"/>
        </w:rPr>
        <w:t>（</w:t>
      </w:r>
      <w:r>
        <w:rPr>
          <w:rFonts w:hint="default" w:ascii="Times New Roman" w:hAnsi="Times New Roman" w:eastAsia="宋体" w:cs="Times New Roman"/>
          <w:color w:val="000000"/>
          <w:kern w:val="0"/>
          <w:sz w:val="28"/>
          <w:szCs w:val="28"/>
          <w:lang w:val="en-US" w:eastAsia="zh-CN" w:bidi="ar"/>
        </w:rPr>
        <w:t>IOU</w:t>
      </w:r>
      <w:r>
        <w:rPr>
          <w:rFonts w:hint="eastAsia" w:ascii="宋体" w:hAnsi="宋体" w:eastAsia="宋体" w:cs="宋体"/>
          <w:color w:val="000000"/>
          <w:kern w:val="0"/>
          <w:sz w:val="28"/>
          <w:szCs w:val="28"/>
          <w:lang w:val="en-US" w:eastAsia="zh-CN" w:bidi="ar"/>
        </w:rPr>
        <w:t>）性能大幅提升，目前已经达到百分之95以上，最好百分之97。</w:t>
      </w:r>
    </w:p>
    <w:p w14:paraId="4CB0DAA1">
      <w:pPr>
        <w:keepNext w:val="0"/>
        <w:keepLines w:val="0"/>
        <w:widowControl/>
        <w:suppressLineNumbers w:val="0"/>
        <w:jc w:val="left"/>
        <w:rPr>
          <w:rFonts w:hint="default" w:ascii="Times New Roman" w:hAnsi="Times New Roman" w:eastAsia="宋体" w:cs="Times New Roman"/>
          <w:b/>
          <w:bCs/>
          <w:color w:val="000000"/>
          <w:kern w:val="0"/>
          <w:sz w:val="28"/>
          <w:szCs w:val="28"/>
          <w:lang w:val="en-US" w:eastAsia="zh-CN" w:bidi="ar"/>
        </w:rPr>
      </w:pPr>
    </w:p>
    <w:p w14:paraId="2ACC4CDF">
      <w:pPr>
        <w:keepNext w:val="0"/>
        <w:keepLines w:val="0"/>
        <w:widowControl/>
        <w:suppressLineNumbers w:val="0"/>
        <w:jc w:val="left"/>
        <w:rPr>
          <w:rFonts w:hint="default" w:ascii="宋体" w:hAnsi="宋体" w:eastAsia="宋体" w:cs="宋体"/>
          <w:color w:val="000000"/>
          <w:kern w:val="0"/>
          <w:sz w:val="28"/>
          <w:szCs w:val="28"/>
          <w:lang w:val="en-US" w:eastAsia="zh-CN" w:bidi="ar"/>
        </w:rPr>
      </w:pPr>
      <w:r>
        <w:rPr>
          <w:rFonts w:hint="default" w:ascii="Times New Roman" w:hAnsi="Times New Roman" w:eastAsia="宋体" w:cs="Times New Roman"/>
          <w:b/>
          <w:bCs/>
          <w:color w:val="000000"/>
          <w:kern w:val="0"/>
          <w:sz w:val="28"/>
          <w:szCs w:val="28"/>
          <w:lang w:val="en-US" w:eastAsia="zh-CN" w:bidi="ar"/>
        </w:rPr>
        <w:t>D</w:t>
      </w:r>
      <w:r>
        <w:rPr>
          <w:rFonts w:hint="eastAsia" w:ascii="Times New Roman" w:hAnsi="Times New Roman" w:eastAsia="宋体" w:cs="Times New Roman"/>
          <w:b/>
          <w:bCs/>
          <w:color w:val="000000"/>
          <w:kern w:val="0"/>
          <w:sz w:val="28"/>
          <w:szCs w:val="28"/>
          <w:lang w:val="en-US" w:eastAsia="zh-CN" w:bidi="ar"/>
        </w:rPr>
        <w:t>MUnet</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模型</w:t>
      </w:r>
      <w:r>
        <w:rPr>
          <w:rFonts w:hint="eastAsia" w:ascii="宋体" w:hAnsi="宋体" w:eastAsia="宋体" w:cs="宋体"/>
          <w:color w:val="000000"/>
          <w:kern w:val="0"/>
          <w:sz w:val="28"/>
          <w:szCs w:val="28"/>
          <w:lang w:val="en-US" w:eastAsia="zh-CN" w:bidi="ar"/>
        </w:rPr>
        <w:t>:</w:t>
      </w:r>
    </w:p>
    <w:p w14:paraId="150E190F">
      <w:pPr>
        <w:keepNext w:val="0"/>
        <w:keepLines w:val="0"/>
        <w:widowControl/>
        <w:suppressLineNumbers w:val="0"/>
        <w:jc w:val="center"/>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drawing>
          <wp:inline distT="0" distB="0" distL="114300" distR="114300">
            <wp:extent cx="6447790" cy="7720330"/>
            <wp:effectExtent l="0" t="0" r="0" b="0"/>
            <wp:docPr id="1" name="图片 1" descr="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框架"/>
                    <pic:cNvPicPr>
                      <a:picLocks noChangeAspect="1"/>
                    </pic:cNvPicPr>
                  </pic:nvPicPr>
                  <pic:blipFill>
                    <a:blip r:embed="rId4"/>
                    <a:stretch>
                      <a:fillRect/>
                    </a:stretch>
                  </pic:blipFill>
                  <pic:spPr>
                    <a:xfrm>
                      <a:off x="0" y="0"/>
                      <a:ext cx="6447790" cy="7720330"/>
                    </a:xfrm>
                    <a:prstGeom prst="rect">
                      <a:avLst/>
                    </a:prstGeom>
                  </pic:spPr>
                </pic:pic>
              </a:graphicData>
            </a:graphic>
          </wp:inline>
        </w:drawing>
      </w:r>
    </w:p>
    <w:p w14:paraId="1DBC0994">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14:paraId="6A21D969">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14:paraId="0B309D45">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14:paraId="688A85BE">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14:paraId="56E51416">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详细模块：</w:t>
      </w:r>
    </w:p>
    <w:p w14:paraId="6E587F5F">
      <w:pPr>
        <w:keepNext w:val="0"/>
        <w:keepLines w:val="0"/>
        <w:widowControl/>
        <w:suppressLineNumbers w:val="0"/>
        <w:jc w:val="center"/>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5273040" cy="6214745"/>
            <wp:effectExtent l="0" t="0" r="0" b="0"/>
            <wp:docPr id="2" name="图片 2" descr="四个卷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四个卷积"/>
                    <pic:cNvPicPr>
                      <a:picLocks noChangeAspect="1"/>
                    </pic:cNvPicPr>
                  </pic:nvPicPr>
                  <pic:blipFill>
                    <a:blip r:embed="rId5"/>
                    <a:stretch>
                      <a:fillRect/>
                    </a:stretch>
                  </pic:blipFill>
                  <pic:spPr>
                    <a:xfrm>
                      <a:off x="0" y="0"/>
                      <a:ext cx="5273040" cy="6214745"/>
                    </a:xfrm>
                    <a:prstGeom prst="rect">
                      <a:avLst/>
                    </a:prstGeom>
                  </pic:spPr>
                </pic:pic>
              </a:graphicData>
            </a:graphic>
          </wp:inline>
        </w:drawing>
      </w:r>
    </w:p>
    <w:p w14:paraId="4BDC0803">
      <w:pPr>
        <w:keepNext w:val="0"/>
        <w:keepLines w:val="0"/>
        <w:widowControl/>
        <w:suppressLineNumbers w:val="0"/>
        <w:jc w:val="center"/>
        <w:rPr>
          <w:rFonts w:hint="default" w:ascii="宋体" w:hAnsi="宋体" w:eastAsia="宋体" w:cs="宋体"/>
          <w:b/>
          <w:bCs/>
          <w:color w:val="000000"/>
          <w:kern w:val="0"/>
          <w:sz w:val="28"/>
          <w:szCs w:val="28"/>
          <w:lang w:val="en-US" w:eastAsia="zh-CN" w:bidi="ar"/>
        </w:rPr>
      </w:pPr>
    </w:p>
    <w:p w14:paraId="3A4A3287">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可变卷积</w:t>
      </w:r>
    </w:p>
    <w:p w14:paraId="4D1566CF">
      <w:pPr>
        <w:keepNext w:val="0"/>
        <w:keepLines w:val="0"/>
        <w:widowControl/>
        <w:suppressLineNumbers w:val="0"/>
        <w:jc w:val="center"/>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5247640" cy="2001520"/>
            <wp:effectExtent l="0" t="0" r="0" b="0"/>
            <wp:docPr id="9" name="图片 9" descr="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FC"/>
                    <pic:cNvPicPr>
                      <a:picLocks noChangeAspect="1"/>
                    </pic:cNvPicPr>
                  </pic:nvPicPr>
                  <pic:blipFill>
                    <a:blip r:embed="rId6"/>
                    <a:stretch>
                      <a:fillRect/>
                    </a:stretch>
                  </pic:blipFill>
                  <pic:spPr>
                    <a:xfrm>
                      <a:off x="0" y="0"/>
                      <a:ext cx="5247640" cy="2001520"/>
                    </a:xfrm>
                    <a:prstGeom prst="rect">
                      <a:avLst/>
                    </a:prstGeom>
                  </pic:spPr>
                </pic:pic>
              </a:graphicData>
            </a:graphic>
          </wp:inline>
        </w:drawing>
      </w:r>
    </w:p>
    <w:p w14:paraId="514B795F">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Transformer</w:t>
      </w:r>
    </w:p>
    <w:p w14:paraId="47FC4348">
      <w:pPr>
        <w:keepNext w:val="0"/>
        <w:keepLines w:val="0"/>
        <w:widowControl/>
        <w:suppressLineNumbers w:val="0"/>
        <w:jc w:val="center"/>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4823460" cy="5072380"/>
            <wp:effectExtent l="0" t="0" r="7620" b="2540"/>
            <wp:docPr id="8" name="图片 8" descr="transformer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ransformer组成"/>
                    <pic:cNvPicPr>
                      <a:picLocks noChangeAspect="1"/>
                    </pic:cNvPicPr>
                  </pic:nvPicPr>
                  <pic:blipFill>
                    <a:blip r:embed="rId7"/>
                    <a:stretch>
                      <a:fillRect/>
                    </a:stretch>
                  </pic:blipFill>
                  <pic:spPr>
                    <a:xfrm>
                      <a:off x="0" y="0"/>
                      <a:ext cx="4823460" cy="5072380"/>
                    </a:xfrm>
                    <a:prstGeom prst="rect">
                      <a:avLst/>
                    </a:prstGeom>
                  </pic:spPr>
                </pic:pic>
              </a:graphicData>
            </a:graphic>
          </wp:inline>
        </w:drawing>
      </w:r>
      <w:r>
        <w:rPr>
          <w:rFonts w:hint="eastAsia" w:ascii="宋体" w:hAnsi="宋体" w:eastAsia="宋体" w:cs="宋体"/>
          <w:b/>
          <w:bCs/>
          <w:color w:val="000000"/>
          <w:kern w:val="0"/>
          <w:sz w:val="28"/>
          <w:szCs w:val="28"/>
          <w:lang w:val="en-US" w:eastAsia="zh-CN" w:bidi="ar"/>
        </w:rPr>
        <w:t xml:space="preserve"> </w:t>
      </w:r>
    </w:p>
    <w:p w14:paraId="45836DF5">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多尺度卷积</w:t>
      </w:r>
    </w:p>
    <w:p w14:paraId="31318DC8">
      <w:pPr>
        <w:keepNext w:val="0"/>
        <w:keepLines w:val="0"/>
        <w:widowControl/>
        <w:suppressLineNumbers w:val="0"/>
        <w:jc w:val="center"/>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4457065" cy="3735705"/>
            <wp:effectExtent l="0" t="0" r="0" b="0"/>
            <wp:docPr id="4" name="图片 4" descr="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UC"/>
                    <pic:cNvPicPr>
                      <a:picLocks noChangeAspect="1"/>
                    </pic:cNvPicPr>
                  </pic:nvPicPr>
                  <pic:blipFill>
                    <a:blip r:embed="rId8"/>
                    <a:stretch>
                      <a:fillRect/>
                    </a:stretch>
                  </pic:blipFill>
                  <pic:spPr>
                    <a:xfrm>
                      <a:off x="0" y="0"/>
                      <a:ext cx="4457065" cy="3735705"/>
                    </a:xfrm>
                    <a:prstGeom prst="rect">
                      <a:avLst/>
                    </a:prstGeom>
                  </pic:spPr>
                </pic:pic>
              </a:graphicData>
            </a:graphic>
          </wp:inline>
        </w:drawing>
      </w:r>
    </w:p>
    <w:p w14:paraId="682FD003">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详细实验结果：</w:t>
      </w:r>
    </w:p>
    <w:p w14:paraId="5658D829">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与郑烨对比</w:t>
      </w:r>
    </w:p>
    <w:p w14:paraId="0AD03193">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2374265" cy="1964690"/>
            <wp:effectExtent l="0" t="0" r="3175" b="1270"/>
            <wp:docPr id="6" name="图片 6" descr="SNR20-d-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R20-d-acc"/>
                    <pic:cNvPicPr>
                      <a:picLocks noChangeAspect="1"/>
                    </pic:cNvPicPr>
                  </pic:nvPicPr>
                  <pic:blipFill>
                    <a:blip r:embed="rId9"/>
                    <a:stretch>
                      <a:fillRect/>
                    </a:stretch>
                  </pic:blipFill>
                  <pic:spPr>
                    <a:xfrm>
                      <a:off x="0" y="0"/>
                      <a:ext cx="2374265" cy="1964690"/>
                    </a:xfrm>
                    <a:prstGeom prst="rect">
                      <a:avLst/>
                    </a:prstGeom>
                  </pic:spPr>
                </pic:pic>
              </a:graphicData>
            </a:graphic>
          </wp:inline>
        </w:drawing>
      </w:r>
      <w:r>
        <w:rPr>
          <w:rFonts w:hint="default" w:ascii="宋体" w:hAnsi="宋体" w:eastAsia="宋体" w:cs="宋体"/>
          <w:b/>
          <w:bCs/>
          <w:color w:val="000000"/>
          <w:kern w:val="0"/>
          <w:sz w:val="28"/>
          <w:szCs w:val="28"/>
          <w:lang w:val="en-US" w:eastAsia="zh-CN" w:bidi="ar"/>
        </w:rPr>
        <w:drawing>
          <wp:inline distT="0" distB="0" distL="114300" distR="114300">
            <wp:extent cx="2343150" cy="1938655"/>
            <wp:effectExtent l="0" t="0" r="3810" b="12065"/>
            <wp:docPr id="10" name="图片 10" descr="SNR20-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R20-d-sim"/>
                    <pic:cNvPicPr>
                      <a:picLocks noChangeAspect="1"/>
                    </pic:cNvPicPr>
                  </pic:nvPicPr>
                  <pic:blipFill>
                    <a:blip r:embed="rId10"/>
                    <a:stretch>
                      <a:fillRect/>
                    </a:stretch>
                  </pic:blipFill>
                  <pic:spPr>
                    <a:xfrm>
                      <a:off x="0" y="0"/>
                      <a:ext cx="2343150" cy="1938655"/>
                    </a:xfrm>
                    <a:prstGeom prst="rect">
                      <a:avLst/>
                    </a:prstGeom>
                  </pic:spPr>
                </pic:pic>
              </a:graphicData>
            </a:graphic>
          </wp:inline>
        </w:drawing>
      </w:r>
      <w:r>
        <w:rPr>
          <w:rFonts w:hint="default" w:ascii="宋体" w:hAnsi="宋体" w:eastAsia="宋体" w:cs="宋体"/>
          <w:b/>
          <w:bCs/>
          <w:color w:val="000000"/>
          <w:kern w:val="0"/>
          <w:sz w:val="28"/>
          <w:szCs w:val="28"/>
          <w:lang w:val="en-US" w:eastAsia="zh-CN" w:bidi="ar"/>
        </w:rPr>
        <w:drawing>
          <wp:inline distT="0" distB="0" distL="114300" distR="114300">
            <wp:extent cx="2368550" cy="1959610"/>
            <wp:effectExtent l="0" t="0" r="8890" b="6350"/>
            <wp:docPr id="7" name="图片 7" descr="SNR20-d-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R20-d-iou"/>
                    <pic:cNvPicPr>
                      <a:picLocks noChangeAspect="1"/>
                    </pic:cNvPicPr>
                  </pic:nvPicPr>
                  <pic:blipFill>
                    <a:blip r:embed="rId11"/>
                    <a:stretch>
                      <a:fillRect/>
                    </a:stretch>
                  </pic:blipFill>
                  <pic:spPr>
                    <a:xfrm>
                      <a:off x="0" y="0"/>
                      <a:ext cx="2368550" cy="1959610"/>
                    </a:xfrm>
                    <a:prstGeom prst="rect">
                      <a:avLst/>
                    </a:prstGeom>
                  </pic:spPr>
                </pic:pic>
              </a:graphicData>
            </a:graphic>
          </wp:inline>
        </w:drawing>
      </w:r>
    </w:p>
    <w:p w14:paraId="3C850F51">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不同模型对比</w:t>
      </w:r>
    </w:p>
    <w:p w14:paraId="2CAFEA8C">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5806440" cy="4166870"/>
            <wp:effectExtent l="0" t="0" r="0" b="8890"/>
            <wp:docPr id="11" name="图片 11" descr="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对比"/>
                    <pic:cNvPicPr>
                      <a:picLocks noChangeAspect="1"/>
                    </pic:cNvPicPr>
                  </pic:nvPicPr>
                  <pic:blipFill>
                    <a:blip r:embed="rId12"/>
                    <a:stretch>
                      <a:fillRect/>
                    </a:stretch>
                  </pic:blipFill>
                  <pic:spPr>
                    <a:xfrm>
                      <a:off x="0" y="0"/>
                      <a:ext cx="5806440" cy="4166870"/>
                    </a:xfrm>
                    <a:prstGeom prst="rect">
                      <a:avLst/>
                    </a:prstGeom>
                  </pic:spPr>
                </pic:pic>
              </a:graphicData>
            </a:graphic>
          </wp:inline>
        </w:drawing>
      </w:r>
    </w:p>
    <w:p w14:paraId="7F6AC9DF">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不同信噪比对比</w:t>
      </w:r>
    </w:p>
    <w:p w14:paraId="428F1C91">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右边郑烨论文图</w:t>
      </w:r>
    </w:p>
    <w:p w14:paraId="436F3FC0">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3101975" cy="2463800"/>
            <wp:effectExtent l="0" t="0" r="6985" b="5080"/>
            <wp:docPr id="12" name="图片 12" descr="不同信噪比（放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不同信噪比（放大）"/>
                    <pic:cNvPicPr>
                      <a:picLocks noChangeAspect="1"/>
                    </pic:cNvPicPr>
                  </pic:nvPicPr>
                  <pic:blipFill>
                    <a:blip r:embed="rId13"/>
                    <a:stretch>
                      <a:fillRect/>
                    </a:stretch>
                  </pic:blipFill>
                  <pic:spPr>
                    <a:xfrm>
                      <a:off x="0" y="0"/>
                      <a:ext cx="3101975" cy="2463800"/>
                    </a:xfrm>
                    <a:prstGeom prst="rect">
                      <a:avLst/>
                    </a:prstGeom>
                  </pic:spPr>
                </pic:pic>
              </a:graphicData>
            </a:graphic>
          </wp:inline>
        </w:drawing>
      </w:r>
      <w:r>
        <w:rPr>
          <w:rFonts w:hint="default" w:ascii="宋体" w:hAnsi="宋体" w:eastAsia="宋体" w:cs="宋体"/>
          <w:b/>
          <w:bCs/>
          <w:color w:val="000000"/>
          <w:kern w:val="0"/>
          <w:sz w:val="28"/>
          <w:szCs w:val="28"/>
          <w:lang w:val="en-US" w:eastAsia="zh-CN" w:bidi="ar"/>
        </w:rPr>
        <w:drawing>
          <wp:inline distT="0" distB="0" distL="114300" distR="114300">
            <wp:extent cx="3121025" cy="2529205"/>
            <wp:effectExtent l="0" t="0" r="3175" b="635"/>
            <wp:docPr id="13" name="图片 13" descr="{FB75A64D-D076-4EAC-8B0C-B52F2C982C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B75A64D-D076-4EAC-8B0C-B52F2C982CE9}"/>
                    <pic:cNvPicPr>
                      <a:picLocks noChangeAspect="1"/>
                    </pic:cNvPicPr>
                  </pic:nvPicPr>
                  <pic:blipFill>
                    <a:blip r:embed="rId14"/>
                    <a:srcRect l="4172" r="5361"/>
                    <a:stretch>
                      <a:fillRect/>
                    </a:stretch>
                  </pic:blipFill>
                  <pic:spPr>
                    <a:xfrm>
                      <a:off x="0" y="0"/>
                      <a:ext cx="3121025" cy="2529205"/>
                    </a:xfrm>
                    <a:prstGeom prst="rect">
                      <a:avLst/>
                    </a:prstGeom>
                  </pic:spPr>
                </pic:pic>
              </a:graphicData>
            </a:graphic>
          </wp:inline>
        </w:drawing>
      </w:r>
    </w:p>
    <w:p w14:paraId="136E9BE9">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基本上IOU都在百分之92之上</w:t>
      </w:r>
    </w:p>
    <w:p w14:paraId="1EAB4B44">
      <w:pPr>
        <w:keepNext w:val="0"/>
        <w:keepLines w:val="0"/>
        <w:widowControl/>
        <w:suppressLineNumbers w:val="0"/>
        <w:jc w:val="both"/>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消融实验</w:t>
      </w:r>
    </w:p>
    <w:p w14:paraId="3C329D29">
      <w:pPr>
        <w:keepNext w:val="0"/>
        <w:keepLines w:val="0"/>
        <w:widowControl/>
        <w:suppressLineNumbers w:val="0"/>
        <w:jc w:val="both"/>
        <w:rPr>
          <w:rFonts w:hint="eastAsia" w:ascii="宋体" w:hAnsi="宋体" w:eastAsia="宋体" w:cs="宋体"/>
          <w:b/>
          <w:bCs/>
          <w:color w:val="FF0000"/>
          <w:kern w:val="0"/>
          <w:sz w:val="28"/>
          <w:szCs w:val="28"/>
          <w:lang w:val="en-US" w:eastAsia="zh-CN" w:bidi="ar"/>
        </w:rPr>
      </w:pPr>
      <w:r>
        <w:rPr>
          <w:rFonts w:hint="eastAsia" w:ascii="宋体" w:hAnsi="宋体" w:eastAsia="宋体" w:cs="宋体"/>
          <w:b/>
          <w:bCs/>
          <w:color w:val="000000"/>
          <w:kern w:val="0"/>
          <w:sz w:val="28"/>
          <w:szCs w:val="28"/>
          <w:lang w:val="en-US" w:eastAsia="zh-CN" w:bidi="ar"/>
        </w:rPr>
        <w:t>分别为去掉</w:t>
      </w:r>
      <w:r>
        <w:rPr>
          <w:rFonts w:hint="eastAsia" w:ascii="宋体" w:hAnsi="宋体" w:eastAsia="宋体" w:cs="宋体"/>
          <w:b/>
          <w:bCs/>
          <w:color w:val="FF0000"/>
          <w:kern w:val="0"/>
          <w:sz w:val="28"/>
          <w:szCs w:val="28"/>
          <w:lang w:val="en-US" w:eastAsia="zh-CN" w:bidi="ar"/>
        </w:rPr>
        <w:t>可变卷积</w:t>
      </w:r>
      <w:r>
        <w:rPr>
          <w:rFonts w:hint="eastAsia" w:ascii="宋体" w:hAnsi="宋体" w:eastAsia="宋体" w:cs="宋体"/>
          <w:b/>
          <w:bCs/>
          <w:color w:val="000000"/>
          <w:kern w:val="0"/>
          <w:sz w:val="28"/>
          <w:szCs w:val="28"/>
          <w:lang w:val="en-US" w:eastAsia="zh-CN" w:bidi="ar"/>
        </w:rPr>
        <w:t>和去掉</w:t>
      </w:r>
      <w:r>
        <w:rPr>
          <w:rFonts w:hint="eastAsia" w:ascii="宋体" w:hAnsi="宋体" w:eastAsia="宋体" w:cs="宋体"/>
          <w:b/>
          <w:bCs/>
          <w:color w:val="FF0000"/>
          <w:kern w:val="0"/>
          <w:sz w:val="28"/>
          <w:szCs w:val="28"/>
          <w:lang w:val="en-US" w:eastAsia="zh-CN" w:bidi="ar"/>
        </w:rPr>
        <w:t>Transformer模块</w:t>
      </w:r>
    </w:p>
    <w:p w14:paraId="7CA88293">
      <w:pPr>
        <w:keepNext w:val="0"/>
        <w:keepLines w:val="0"/>
        <w:widowControl/>
        <w:suppressLineNumbers w:val="0"/>
        <w:jc w:val="both"/>
        <w:rPr>
          <w:rFonts w:hint="default" w:ascii="宋体" w:hAnsi="宋体" w:eastAsia="宋体" w:cs="宋体"/>
          <w:b/>
          <w:bCs/>
          <w:color w:val="000000" w:themeColor="text1"/>
          <w:kern w:val="0"/>
          <w:sz w:val="28"/>
          <w:szCs w:val="28"/>
          <w:lang w:val="en-US" w:eastAsia="zh-CN" w:bidi="ar"/>
          <w14:textFill>
            <w14:solidFill>
              <w14:schemeClr w14:val="tx1"/>
            </w14:solidFill>
          </w14:textFill>
        </w:rPr>
      </w:pPr>
      <w:r>
        <w:rPr>
          <w:rFonts w:hint="eastAsia" w:ascii="宋体" w:hAnsi="宋体" w:eastAsia="宋体" w:cs="宋体"/>
          <w:b/>
          <w:bCs/>
          <w:color w:val="000000" w:themeColor="text1"/>
          <w:kern w:val="0"/>
          <w:sz w:val="28"/>
          <w:szCs w:val="28"/>
          <w:lang w:val="en-US" w:eastAsia="zh-CN" w:bidi="ar"/>
          <w14:textFill>
            <w14:solidFill>
              <w14:schemeClr w14:val="tx1"/>
            </w14:solidFill>
          </w14:textFill>
        </w:rPr>
        <w:t>ACC</w:t>
      </w:r>
    </w:p>
    <w:p w14:paraId="3C63DBCB">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6637020" cy="1139825"/>
            <wp:effectExtent l="0" t="0" r="7620" b="3175"/>
            <wp:docPr id="18" name="图片 18" descr="消融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消融ACC"/>
                    <pic:cNvPicPr>
                      <a:picLocks noChangeAspect="1"/>
                    </pic:cNvPicPr>
                  </pic:nvPicPr>
                  <pic:blipFill>
                    <a:blip r:embed="rId15"/>
                    <a:stretch>
                      <a:fillRect/>
                    </a:stretch>
                  </pic:blipFill>
                  <pic:spPr>
                    <a:xfrm>
                      <a:off x="0" y="0"/>
                      <a:ext cx="6637020" cy="1139825"/>
                    </a:xfrm>
                    <a:prstGeom prst="rect">
                      <a:avLst/>
                    </a:prstGeom>
                  </pic:spPr>
                </pic:pic>
              </a:graphicData>
            </a:graphic>
          </wp:inline>
        </w:drawing>
      </w:r>
    </w:p>
    <w:p w14:paraId="0671445D">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IOU</w:t>
      </w:r>
    </w:p>
    <w:p w14:paraId="131CAB7A">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6637655" cy="1142365"/>
            <wp:effectExtent l="0" t="0" r="6985" b="635"/>
            <wp:docPr id="19" name="图片 19" descr="消融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消融IOU"/>
                    <pic:cNvPicPr>
                      <a:picLocks noChangeAspect="1"/>
                    </pic:cNvPicPr>
                  </pic:nvPicPr>
                  <pic:blipFill>
                    <a:blip r:embed="rId16"/>
                    <a:stretch>
                      <a:fillRect/>
                    </a:stretch>
                  </pic:blipFill>
                  <pic:spPr>
                    <a:xfrm>
                      <a:off x="0" y="0"/>
                      <a:ext cx="6637655" cy="1142365"/>
                    </a:xfrm>
                    <a:prstGeom prst="rect">
                      <a:avLst/>
                    </a:prstGeom>
                  </pic:spPr>
                </pic:pic>
              </a:graphicData>
            </a:graphic>
          </wp:inline>
        </w:drawing>
      </w:r>
    </w:p>
    <w:p w14:paraId="5894BEEF">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SIM</w:t>
      </w:r>
    </w:p>
    <w:p w14:paraId="3FC2E19D">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6637655" cy="1142365"/>
            <wp:effectExtent l="0" t="0" r="6985" b="635"/>
            <wp:docPr id="20" name="图片 20" descr="消融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消融SIM"/>
                    <pic:cNvPicPr>
                      <a:picLocks noChangeAspect="1"/>
                    </pic:cNvPicPr>
                  </pic:nvPicPr>
                  <pic:blipFill>
                    <a:blip r:embed="rId17"/>
                    <a:stretch>
                      <a:fillRect/>
                    </a:stretch>
                  </pic:blipFill>
                  <pic:spPr>
                    <a:xfrm>
                      <a:off x="0" y="0"/>
                      <a:ext cx="6637655" cy="1142365"/>
                    </a:xfrm>
                    <a:prstGeom prst="rect">
                      <a:avLst/>
                    </a:prstGeom>
                  </pic:spPr>
                </pic:pic>
              </a:graphicData>
            </a:graphic>
          </wp:inline>
        </w:drawing>
      </w:r>
    </w:p>
    <w:p w14:paraId="216BD8CE">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p>
    <w:p w14:paraId="1CFACC1E">
      <w:pPr>
        <w:keepNext w:val="0"/>
        <w:keepLines w:val="0"/>
        <w:widowControl/>
        <w:suppressLineNumbers w:val="0"/>
        <w:jc w:val="both"/>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可变卷积可视化</w:t>
      </w:r>
    </w:p>
    <w:p w14:paraId="614E9708">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普通</w:t>
      </w:r>
    </w:p>
    <w:p w14:paraId="6400E1D2">
      <w:pPr>
        <w:keepNext w:val="0"/>
        <w:keepLines w:val="0"/>
        <w:widowControl/>
        <w:suppressLineNumbers w:val="0"/>
        <w:jc w:val="center"/>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4739005" cy="2397760"/>
            <wp:effectExtent l="0" t="0" r="0" b="0"/>
            <wp:docPr id="3" name="图片 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3"/>
                    <pic:cNvPicPr>
                      <a:picLocks noChangeAspect="1"/>
                    </pic:cNvPicPr>
                  </pic:nvPicPr>
                  <pic:blipFill>
                    <a:blip r:embed="rId18"/>
                    <a:srcRect l="15439" t="14616" r="13172" b="13143"/>
                    <a:stretch>
                      <a:fillRect/>
                    </a:stretch>
                  </pic:blipFill>
                  <pic:spPr>
                    <a:xfrm>
                      <a:off x="0" y="0"/>
                      <a:ext cx="4739005" cy="2397760"/>
                    </a:xfrm>
                    <a:prstGeom prst="rect">
                      <a:avLst/>
                    </a:prstGeom>
                  </pic:spPr>
                </pic:pic>
              </a:graphicData>
            </a:graphic>
          </wp:inline>
        </w:drawing>
      </w:r>
    </w:p>
    <w:p w14:paraId="3985A6BD">
      <w:pPr>
        <w:keepNext w:val="0"/>
        <w:keepLines w:val="0"/>
        <w:widowControl/>
        <w:suppressLineNumbers w:val="0"/>
        <w:jc w:val="center"/>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4746625" cy="2403475"/>
            <wp:effectExtent l="0" t="0" r="0" b="0"/>
            <wp:docPr id="5" name="图片 5"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4"/>
                    <pic:cNvPicPr>
                      <a:picLocks noChangeAspect="1"/>
                    </pic:cNvPicPr>
                  </pic:nvPicPr>
                  <pic:blipFill>
                    <a:blip r:embed="rId19"/>
                    <a:srcRect l="15391" t="14291" r="13105" b="13296"/>
                    <a:stretch>
                      <a:fillRect/>
                    </a:stretch>
                  </pic:blipFill>
                  <pic:spPr>
                    <a:xfrm>
                      <a:off x="0" y="0"/>
                      <a:ext cx="4746625" cy="2403475"/>
                    </a:xfrm>
                    <a:prstGeom prst="rect">
                      <a:avLst/>
                    </a:prstGeom>
                  </pic:spPr>
                </pic:pic>
              </a:graphicData>
            </a:graphic>
          </wp:inline>
        </w:drawing>
      </w:r>
    </w:p>
    <w:p w14:paraId="0FB14B0B">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偏移量分布图</w:t>
      </w:r>
      <w:bookmarkStart w:id="0" w:name="_GoBack"/>
      <w:bookmarkEnd w:id="0"/>
    </w:p>
    <w:p w14:paraId="6C23AA78">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6638290" cy="3319145"/>
            <wp:effectExtent l="0" t="0" r="6350" b="3175"/>
            <wp:docPr id="14" name="图片 14"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ure_5"/>
                    <pic:cNvPicPr>
                      <a:picLocks noChangeAspect="1"/>
                    </pic:cNvPicPr>
                  </pic:nvPicPr>
                  <pic:blipFill>
                    <a:blip r:embed="rId20"/>
                    <a:stretch>
                      <a:fillRect/>
                    </a:stretch>
                  </pic:blipFill>
                  <pic:spPr>
                    <a:xfrm>
                      <a:off x="0" y="0"/>
                      <a:ext cx="6638290" cy="3319145"/>
                    </a:xfrm>
                    <a:prstGeom prst="rect">
                      <a:avLst/>
                    </a:prstGeom>
                  </pic:spPr>
                </pic:pic>
              </a:graphicData>
            </a:graphic>
          </wp:inline>
        </w:drawing>
      </w:r>
    </w:p>
    <w:p w14:paraId="536EFAE8">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五、要继续改进的点</w:t>
      </w:r>
    </w:p>
    <w:p w14:paraId="1060CDB6">
      <w:pPr>
        <w:keepNext w:val="0"/>
        <w:keepLines w:val="0"/>
        <w:widowControl/>
        <w:suppressLineNumbers w:val="0"/>
        <w:jc w:val="both"/>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 目前针对于模型的大体框架能改的已经基本上都改过了，但是效果不好，大概最好的IOU为百分之92左右。</w:t>
      </w:r>
    </w:p>
    <w:p w14:paraId="2D5CE9A5">
      <w:pPr>
        <w:keepNext w:val="0"/>
        <w:keepLines w:val="0"/>
        <w:widowControl/>
        <w:suppressLineNumbers w:val="0"/>
        <w:jc w:val="both"/>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2. 目前还在找一些其他的模型，再增加两个对比实验。</w:t>
      </w:r>
    </w:p>
    <w:p w14:paraId="407752AC">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3. 辐射源的数目识别应该可以从上采样部分这样得到。</w:t>
      </w:r>
    </w:p>
    <w:p w14:paraId="0D37305A">
      <w:pPr>
        <w:keepNext w:val="0"/>
        <w:keepLines w:val="0"/>
        <w:widowControl/>
        <w:suppressLineNumbers w:val="0"/>
        <w:jc w:val="both"/>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drawing>
          <wp:inline distT="0" distB="0" distL="114300" distR="114300">
            <wp:extent cx="4249420" cy="3651885"/>
            <wp:effectExtent l="0" t="0" r="2540" b="5715"/>
            <wp:docPr id="21" name="图片 21" descr="dbb69f136813e7cc7c2d241145587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bb69f136813e7cc7c2d241145587a8"/>
                    <pic:cNvPicPr>
                      <a:picLocks noChangeAspect="1"/>
                    </pic:cNvPicPr>
                  </pic:nvPicPr>
                  <pic:blipFill>
                    <a:blip r:embed="rId21"/>
                    <a:srcRect l="16348" t="29732" r="17016" b="26605"/>
                    <a:stretch>
                      <a:fillRect/>
                    </a:stretch>
                  </pic:blipFill>
                  <pic:spPr>
                    <a:xfrm>
                      <a:off x="0" y="0"/>
                      <a:ext cx="4249420" cy="3651885"/>
                    </a:xfrm>
                    <a:prstGeom prst="rect">
                      <a:avLst/>
                    </a:prstGeom>
                  </pic:spPr>
                </pic:pic>
              </a:graphicData>
            </a:graphic>
          </wp:inline>
        </w:drawing>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95FA1"/>
    <w:rsid w:val="169528F0"/>
    <w:rsid w:val="17B943BD"/>
    <w:rsid w:val="17C773A9"/>
    <w:rsid w:val="1E302305"/>
    <w:rsid w:val="29A07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720</Words>
  <Characters>793</Characters>
  <Lines>0</Lines>
  <Paragraphs>0</Paragraphs>
  <TotalTime>108</TotalTime>
  <ScaleCrop>false</ScaleCrop>
  <LinksUpToDate>false</LinksUpToDate>
  <CharactersWithSpaces>808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2025-02-17T08:31:00Z</dcterms:created>
  <dc:creator>Administrator</dc:creator>
  <cp:lastModifiedBy>清辉夜凝</cp:lastModifiedBy>
  <dcterms:modified xsi:type="dcterms:W3CDTF">2025-02-19T14:24:34Z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eyJoZGlkIjoiZWRlMmUzODVlZjcxZTRkMWE3ZDliYjY2YTIxNDk2YWEiLCJ1c2VySWQiOiIxMDQzNjgwMjQ5In0=</vt:lpwstr>
  </property>
  <property fmtid="{D5CDD505-2E9C-101B-9397-08002B2CF9AE}" pid="4" name="ICV">
    <vt:lpwstr>C46005146A52403C90D0EAC3F80311FC_12</vt:lpwstr>
  </property>
</Properties>
</file>