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57BB1" w14:textId="735C029B" w:rsidR="00946E4B" w:rsidRDefault="00AC5FAE">
      <w:pPr>
        <w:rPr>
          <w:rFonts w:hint="eastAsia"/>
        </w:rPr>
      </w:pPr>
      <w:r w:rsidRPr="00AC5FAE">
        <w:rPr>
          <w:rFonts w:hint="eastAsia"/>
        </w:rPr>
        <w:t>UnCRtainTS: Uncertainty Quantification for Cloud Removal in Optical Satellite Time Series</w:t>
      </w:r>
    </w:p>
    <w:p w14:paraId="4CFB2A34" w14:textId="164A87ED" w:rsidR="00AC5FAE" w:rsidRDefault="00AC5FAE">
      <w:pPr>
        <w:rPr>
          <w:rFonts w:hint="eastAsia"/>
        </w:rPr>
      </w:pPr>
      <w:r w:rsidRPr="00AC5FAE">
        <w:rPr>
          <w:rFonts w:hint="eastAsia"/>
        </w:rPr>
        <w:t>慕尼黑工业大学</w:t>
      </w:r>
    </w:p>
    <w:p w14:paraId="6205BE53" w14:textId="35AA9C98" w:rsidR="00AC5FAE" w:rsidRDefault="00AC5FAE">
      <w:pPr>
        <w:rPr>
          <w:rFonts w:hint="eastAsia"/>
        </w:rPr>
      </w:pPr>
      <w:r>
        <w:rPr>
          <w:rFonts w:hint="eastAsia"/>
        </w:rPr>
        <w:t>2023/6 CVPRW</w:t>
      </w:r>
    </w:p>
    <w:p w14:paraId="37C05F66" w14:textId="77777777" w:rsidR="00AC5FAE" w:rsidRDefault="00AC5FAE">
      <w:pPr>
        <w:rPr>
          <w:rFonts w:hint="eastAsia"/>
        </w:rPr>
      </w:pPr>
    </w:p>
    <w:p w14:paraId="08F6B979" w14:textId="3C87F78E" w:rsidR="00372016" w:rsidRDefault="00372016">
      <w:pPr>
        <w:rPr>
          <w:rFonts w:hint="eastAsia"/>
        </w:rPr>
      </w:pPr>
      <w:r>
        <w:rPr>
          <w:rFonts w:hint="eastAsia"/>
        </w:rPr>
        <w:t>任务：</w:t>
      </w:r>
    </w:p>
    <w:p w14:paraId="357176B5" w14:textId="4BE19B95" w:rsidR="00372016" w:rsidRDefault="00372016">
      <w:pPr>
        <w:rPr>
          <w:rFonts w:hint="eastAsia"/>
        </w:rPr>
      </w:pPr>
      <w:r w:rsidRPr="00372016">
        <w:rPr>
          <w:rFonts w:hint="eastAsia"/>
        </w:rPr>
        <w:t>在本文中，我们介绍了 UnCRtainTS，一种结合新颖的基于注意力的架构的多时态云去除方法，以及多变量不确定性预测的公式。这两个组件相结合，在两个公共云删除数据集上的图像重建方面创造了新的最先进性能。此外，我们还展示了经过良好校准的预测不确定性如何能够精确控制重建质量。</w:t>
      </w:r>
    </w:p>
    <w:p w14:paraId="417A27A4" w14:textId="77777777" w:rsidR="00372016" w:rsidRDefault="00372016">
      <w:pPr>
        <w:rPr>
          <w:rFonts w:hint="eastAsia"/>
        </w:rPr>
      </w:pPr>
    </w:p>
    <w:p w14:paraId="2D9BBF8C" w14:textId="09E3BFDE" w:rsidR="00AC5FAE" w:rsidRDefault="00AC5FAE">
      <w:pPr>
        <w:rPr>
          <w:rFonts w:hint="eastAsia"/>
        </w:rPr>
      </w:pPr>
      <w:r>
        <w:rPr>
          <w:rFonts w:hint="eastAsia"/>
        </w:rPr>
        <w:t>贡献：</w:t>
      </w:r>
    </w:p>
    <w:p w14:paraId="3BCAC84D" w14:textId="77777777" w:rsidR="00AC5FAE" w:rsidRDefault="00AC5FAE">
      <w:pPr>
        <w:rPr>
          <w:rFonts w:hint="eastAsia"/>
        </w:rPr>
      </w:pPr>
      <w:r w:rsidRPr="00AC5FAE">
        <w:rPr>
          <w:rFonts w:hint="eastAsia"/>
        </w:rPr>
        <w:t xml:space="preserve">• 我们将多元不确定性量化引入多光谱卫星图像重建任务中，以获得重建和方差估计。 </w:t>
      </w:r>
    </w:p>
    <w:p w14:paraId="6E1544B6" w14:textId="77777777" w:rsidR="00AC5FAE" w:rsidRDefault="00AC5FAE">
      <w:pPr>
        <w:rPr>
          <w:rFonts w:hint="eastAsia"/>
        </w:rPr>
      </w:pPr>
      <w:r w:rsidRPr="00AC5FAE">
        <w:rPr>
          <w:rFonts w:hint="eastAsia"/>
        </w:rPr>
        <w:t xml:space="preserve">• 我们提出了一种新颖的神经网络架构，在两个具有挑战性的光学卫星云去除基准数据集上取得了最先进的结果。 </w:t>
      </w:r>
    </w:p>
    <w:p w14:paraId="392EAC5B" w14:textId="6D72F45B" w:rsidR="00AC5FAE" w:rsidRDefault="00AC5FAE">
      <w:pPr>
        <w:rPr>
          <w:rFonts w:hint="eastAsia"/>
        </w:rPr>
      </w:pPr>
      <w:r w:rsidRPr="00AC5FAE">
        <w:rPr>
          <w:rFonts w:hint="eastAsia"/>
        </w:rPr>
        <w:t>• 我们获得了经过良好校准的不确定性，可以测量和控制重建图像的质量，从而降低下游应用中的风险。</w:t>
      </w:r>
    </w:p>
    <w:p w14:paraId="4ECBC724" w14:textId="77777777" w:rsidR="00AC5FAE" w:rsidRDefault="00AC5FAE">
      <w:pPr>
        <w:rPr>
          <w:rFonts w:hint="eastAsia"/>
        </w:rPr>
      </w:pPr>
    </w:p>
    <w:p w14:paraId="20561465" w14:textId="59B595C1" w:rsidR="00372016" w:rsidRDefault="00372016">
      <w:pPr>
        <w:rPr>
          <w:rFonts w:hint="eastAsia"/>
        </w:rPr>
      </w:pPr>
      <w:r>
        <w:rPr>
          <w:rFonts w:hint="eastAsia"/>
        </w:rPr>
        <w:t>模型：</w:t>
      </w:r>
    </w:p>
    <w:p w14:paraId="717590F1" w14:textId="45A3E2CB" w:rsidR="00AC5FAE" w:rsidRDefault="00372016">
      <w:pPr>
        <w:rPr>
          <w:rFonts w:hint="eastAsia"/>
        </w:rPr>
      </w:pPr>
      <w:r w:rsidRPr="00372016">
        <w:rPr>
          <w:noProof/>
        </w:rPr>
        <w:drawing>
          <wp:inline distT="0" distB="0" distL="0" distR="0" wp14:anchorId="3B406462" wp14:editId="38E727A7">
            <wp:extent cx="5274310" cy="1454150"/>
            <wp:effectExtent l="0" t="0" r="0" b="0"/>
            <wp:docPr id="1336843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43908" name=""/>
                    <pic:cNvPicPr/>
                  </pic:nvPicPr>
                  <pic:blipFill>
                    <a:blip r:embed="rId5"/>
                    <a:stretch>
                      <a:fillRect/>
                    </a:stretch>
                  </pic:blipFill>
                  <pic:spPr>
                    <a:xfrm>
                      <a:off x="0" y="0"/>
                      <a:ext cx="5274310" cy="1454150"/>
                    </a:xfrm>
                    <a:prstGeom prst="rect">
                      <a:avLst/>
                    </a:prstGeom>
                  </pic:spPr>
                </pic:pic>
              </a:graphicData>
            </a:graphic>
          </wp:inline>
        </w:drawing>
      </w:r>
    </w:p>
    <w:p w14:paraId="17C2692F" w14:textId="77777777" w:rsidR="00372016" w:rsidRDefault="00372016">
      <w:pPr>
        <w:rPr>
          <w:rFonts w:hint="eastAsia"/>
        </w:rPr>
      </w:pPr>
    </w:p>
    <w:p w14:paraId="6998C4A9" w14:textId="0758C8F2" w:rsidR="00372016" w:rsidRDefault="00372016">
      <w:pPr>
        <w:rPr>
          <w:rFonts w:hint="eastAsia"/>
        </w:rPr>
      </w:pPr>
      <w:r>
        <w:rPr>
          <w:rFonts w:hint="eastAsia"/>
        </w:rPr>
        <w:t>总结：</w:t>
      </w:r>
    </w:p>
    <w:p w14:paraId="198BC541" w14:textId="603D2052" w:rsidR="00372016" w:rsidRDefault="00372016" w:rsidP="00372016">
      <w:pPr>
        <w:pStyle w:val="a3"/>
        <w:numPr>
          <w:ilvl w:val="0"/>
          <w:numId w:val="1"/>
        </w:numPr>
        <w:ind w:firstLineChars="0"/>
        <w:rPr>
          <w:rFonts w:hint="eastAsia"/>
        </w:rPr>
      </w:pPr>
      <w:r>
        <w:rPr>
          <w:rFonts w:hint="eastAsia"/>
        </w:rPr>
        <w:t>引入了一个新的损失函数，从L2损失函数出发，引入了一种新的基于多元不确定量化的损失函数。</w:t>
      </w:r>
    </w:p>
    <w:p w14:paraId="65113578" w14:textId="314C5C6A" w:rsidR="00372016" w:rsidRDefault="00372016" w:rsidP="00372016">
      <w:pPr>
        <w:pStyle w:val="a3"/>
        <w:numPr>
          <w:ilvl w:val="0"/>
          <w:numId w:val="1"/>
        </w:numPr>
        <w:ind w:firstLineChars="0"/>
        <w:rPr>
          <w:rFonts w:hint="eastAsia"/>
        </w:rPr>
      </w:pPr>
      <w:r>
        <w:rPr>
          <w:rFonts w:hint="eastAsia"/>
        </w:rPr>
        <w:t>本文中，是通过L-TAE进行时间序列的处理，但是文中没有详细说明其具体的模块细节信息。</w:t>
      </w:r>
    </w:p>
    <w:p w14:paraId="24938525" w14:textId="4A679982" w:rsidR="00372016" w:rsidRDefault="00372016">
      <w:pPr>
        <w:widowControl/>
        <w:jc w:val="left"/>
        <w:rPr>
          <w:rFonts w:hint="eastAsia"/>
        </w:rPr>
      </w:pPr>
      <w:r>
        <w:rPr>
          <w:rFonts w:hint="eastAsia"/>
        </w:rPr>
        <w:br w:type="page"/>
      </w:r>
    </w:p>
    <w:p w14:paraId="0378EB7E" w14:textId="1268F633" w:rsidR="00372016" w:rsidRDefault="00744A11" w:rsidP="00372016">
      <w:pPr>
        <w:rPr>
          <w:rFonts w:hint="eastAsia"/>
        </w:rPr>
      </w:pPr>
      <w:r w:rsidRPr="00744A11">
        <w:rPr>
          <w:rFonts w:hint="eastAsia"/>
        </w:rPr>
        <w:lastRenderedPageBreak/>
        <w:t>Lightweight Temporal Self-attention for Classifying Satellite Images Time Series</w:t>
      </w:r>
    </w:p>
    <w:p w14:paraId="7251787D" w14:textId="4A8974A4" w:rsidR="00744A11" w:rsidRDefault="00744A11" w:rsidP="00372016">
      <w:pPr>
        <w:rPr>
          <w:rFonts w:hint="eastAsia"/>
        </w:rPr>
      </w:pPr>
      <w:r w:rsidRPr="00744A11">
        <w:rPr>
          <w:rFonts w:hint="eastAsia"/>
        </w:rPr>
        <w:t>LASTIG</w:t>
      </w:r>
    </w:p>
    <w:p w14:paraId="27EE43B0" w14:textId="01EFDC1D" w:rsidR="00744A11" w:rsidRDefault="00744A11" w:rsidP="00372016">
      <w:pPr>
        <w:rPr>
          <w:rFonts w:hint="eastAsia"/>
        </w:rPr>
      </w:pPr>
      <w:r>
        <w:rPr>
          <w:rFonts w:hint="eastAsia"/>
        </w:rPr>
        <w:t xml:space="preserve">2020 </w:t>
      </w:r>
      <w:r w:rsidRPr="00744A11">
        <w:rPr>
          <w:rFonts w:hint="eastAsia"/>
        </w:rPr>
        <w:t>Advanced Analytics and Learning on Temporal Data</w:t>
      </w:r>
    </w:p>
    <w:p w14:paraId="05577C30" w14:textId="77777777" w:rsidR="00744A11" w:rsidRDefault="00744A11" w:rsidP="00372016">
      <w:pPr>
        <w:rPr>
          <w:rFonts w:hint="eastAsia"/>
        </w:rPr>
      </w:pPr>
    </w:p>
    <w:p w14:paraId="3002A3C1" w14:textId="3D7F55FD" w:rsidR="00744A11" w:rsidRDefault="00744A11" w:rsidP="00372016">
      <w:pPr>
        <w:rPr>
          <w:rFonts w:hint="eastAsia"/>
        </w:rPr>
      </w:pPr>
      <w:r>
        <w:rPr>
          <w:rFonts w:hint="eastAsia"/>
        </w:rPr>
        <w:t>任务：</w:t>
      </w:r>
    </w:p>
    <w:p w14:paraId="38084E48" w14:textId="0843E707" w:rsidR="00744A11" w:rsidRDefault="00744A11" w:rsidP="00372016">
      <w:pPr>
        <w:rPr>
          <w:rFonts w:hint="eastAsia"/>
        </w:rPr>
      </w:pPr>
      <w:r w:rsidRPr="00744A11">
        <w:rPr>
          <w:rFonts w:hint="eastAsia"/>
        </w:rPr>
        <w:t>我们提出了对 Garnot 等人的时间注意力编码器的修改</w:t>
      </w:r>
      <w:r>
        <w:rPr>
          <w:rFonts w:hint="eastAsia"/>
        </w:rPr>
        <w:t>。</w:t>
      </w:r>
      <w:r w:rsidRPr="00744A11">
        <w:rPr>
          <w:rFonts w:hint="eastAsia"/>
        </w:rPr>
        <w:t>在我们的网络中，时间输入的通道分布在几个并行运行的紧凑注意力头中。每个头提取高度专业化的时间特征，这些特征又连接成单个表示。我们的方法在开放卫星图像数据集上优于其他最先进的时间序列分类算法，同时使用明显更少的参数并降低了计算复杂性。</w:t>
      </w:r>
    </w:p>
    <w:p w14:paraId="5F8E390E" w14:textId="77777777" w:rsidR="00744A11" w:rsidRDefault="00744A11" w:rsidP="00372016">
      <w:pPr>
        <w:rPr>
          <w:rFonts w:hint="eastAsia"/>
        </w:rPr>
      </w:pPr>
    </w:p>
    <w:p w14:paraId="3912B530" w14:textId="3D4278C8" w:rsidR="00744A11" w:rsidRDefault="00744A11" w:rsidP="00372016">
      <w:pPr>
        <w:rPr>
          <w:rFonts w:hint="eastAsia"/>
        </w:rPr>
      </w:pPr>
      <w:r>
        <w:rPr>
          <w:rFonts w:hint="eastAsia"/>
        </w:rPr>
        <w:t>贡献：</w:t>
      </w:r>
    </w:p>
    <w:p w14:paraId="0893FC75" w14:textId="387E739A" w:rsidR="00744A11" w:rsidRDefault="00744A11" w:rsidP="00372016">
      <w:pPr>
        <w:rPr>
          <w:rFonts w:hint="eastAsia"/>
        </w:rPr>
      </w:pPr>
      <w:r w:rsidRPr="00744A11">
        <w:rPr>
          <w:rFonts w:hint="eastAsia"/>
        </w:rPr>
        <w:t>在本文中，我们介绍了轻量级时间注意力编码器（L-TAE），这是一种新型的基于注意力的网络，专注于内存和计算效率。我们的方法基于 Garnot 等人的时间注意力编码器 (TAE)。 [5]，进行了一些修改，以避免冗余计算和参数，同时保留高度的表达能力。我们评估了我们的方法在开放数据集 Sentinel2-Agri [5] 上的性能，该数据集由在地块级别注释的卫星图像时间序列组成（图 1）。在参数数量相同的情况下，我们的算法在精度和计算效率方面优于所有最先进的竞争方法。我们的方法可以实现参数的高效使用，因为我们的 L-TAE 的性能优于 TAE，参数数量接近 10 倍，循环单元也大 300 多倍。</w:t>
      </w:r>
    </w:p>
    <w:p w14:paraId="50DA2614" w14:textId="77777777" w:rsidR="00744A11" w:rsidRDefault="00744A11" w:rsidP="00372016">
      <w:pPr>
        <w:rPr>
          <w:rFonts w:hint="eastAsia"/>
        </w:rPr>
      </w:pPr>
    </w:p>
    <w:p w14:paraId="7DC97783" w14:textId="4D7BA50D" w:rsidR="00744A11" w:rsidRDefault="00744A11" w:rsidP="00372016">
      <w:pPr>
        <w:rPr>
          <w:rFonts w:hint="eastAsia"/>
        </w:rPr>
      </w:pPr>
      <w:r>
        <w:rPr>
          <w:rFonts w:hint="eastAsia"/>
        </w:rPr>
        <w:t>模型：</w:t>
      </w:r>
    </w:p>
    <w:p w14:paraId="06A1110A" w14:textId="5E29384C" w:rsidR="0041121A" w:rsidRDefault="00D4242A" w:rsidP="00372016">
      <w:r w:rsidRPr="00D4242A">
        <w:drawing>
          <wp:inline distT="0" distB="0" distL="0" distR="0" wp14:anchorId="6E61A0D6" wp14:editId="271AD6B1">
            <wp:extent cx="5274310" cy="2092325"/>
            <wp:effectExtent l="0" t="0" r="0" b="0"/>
            <wp:docPr id="2049825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25055" name=""/>
                    <pic:cNvPicPr/>
                  </pic:nvPicPr>
                  <pic:blipFill>
                    <a:blip r:embed="rId6"/>
                    <a:stretch>
                      <a:fillRect/>
                    </a:stretch>
                  </pic:blipFill>
                  <pic:spPr>
                    <a:xfrm>
                      <a:off x="0" y="0"/>
                      <a:ext cx="5274310" cy="2092325"/>
                    </a:xfrm>
                    <a:prstGeom prst="rect">
                      <a:avLst/>
                    </a:prstGeom>
                  </pic:spPr>
                </pic:pic>
              </a:graphicData>
            </a:graphic>
          </wp:inline>
        </w:drawing>
      </w:r>
    </w:p>
    <w:p w14:paraId="20F1C113" w14:textId="271855BC" w:rsidR="00D4242A" w:rsidRDefault="00D4242A" w:rsidP="00372016">
      <w:pPr>
        <w:rPr>
          <w:rFonts w:hint="eastAsia"/>
        </w:rPr>
      </w:pPr>
      <w:r>
        <w:rPr>
          <w:rFonts w:hint="eastAsia"/>
        </w:rPr>
        <w:t>(</w:t>
      </w:r>
      <w:r w:rsidRPr="00D4242A">
        <w:t>Satellite Image Time Series Classification with Pixel-Set Encoders and Temporal Self-Attention</w:t>
      </w:r>
      <w:r>
        <w:rPr>
          <w:rFonts w:hint="eastAsia"/>
        </w:rPr>
        <w:t xml:space="preserve">  </w:t>
      </w:r>
      <w:r w:rsidRPr="00D4242A">
        <w:t>20</w:t>
      </w:r>
      <w:r>
        <w:rPr>
          <w:rFonts w:hint="eastAsia"/>
        </w:rPr>
        <w:t xml:space="preserve">20  </w:t>
      </w:r>
      <w:r w:rsidRPr="00D4242A">
        <w:t>CVPR</w:t>
      </w:r>
      <w:r>
        <w:rPr>
          <w:rFonts w:hint="eastAsia"/>
        </w:rPr>
        <w:t>)</w:t>
      </w:r>
    </w:p>
    <w:p w14:paraId="79B482D3" w14:textId="77777777" w:rsidR="0041121A" w:rsidRPr="0041121A" w:rsidRDefault="0041121A" w:rsidP="0041121A">
      <w:pPr>
        <w:rPr>
          <w:rFonts w:hint="eastAsia"/>
        </w:rPr>
      </w:pPr>
      <w:r w:rsidRPr="0041121A">
        <w:t>TAE（Temporal Attention Embedding）是一种修改版的自注意力机制，主要应用于图像嵌入函数的端到端训练。TAE的具体做法包括以下几个步骤：</w:t>
      </w:r>
    </w:p>
    <w:p w14:paraId="1D0BC30E" w14:textId="7C4A5DFD" w:rsidR="0041121A" w:rsidRPr="0041121A" w:rsidRDefault="0041121A" w:rsidP="0041121A">
      <w:pPr>
        <w:numPr>
          <w:ilvl w:val="0"/>
          <w:numId w:val="2"/>
        </w:numPr>
        <w:rPr>
          <w:rFonts w:hint="eastAsia"/>
        </w:rPr>
      </w:pPr>
      <w:r w:rsidRPr="0041121A">
        <w:rPr>
          <w:b/>
          <w:bCs/>
        </w:rPr>
        <w:t>使用输入嵌入作为值</w:t>
      </w:r>
      <w:r w:rsidRPr="0041121A">
        <w:t>：传统的自注意力机制中，每个位置会生成一组key-query-value三元组来进行计算。而在TAE中，直接将输入嵌入用作值，这样做可以更好地利用输入数据的原始信息，并简化计算过程。</w:t>
      </w:r>
    </w:p>
    <w:p w14:paraId="6746A0DD" w14:textId="3A674A3B" w:rsidR="0041121A" w:rsidRPr="0041121A" w:rsidRDefault="0041121A" w:rsidP="0041121A">
      <w:pPr>
        <w:numPr>
          <w:ilvl w:val="0"/>
          <w:numId w:val="2"/>
        </w:numPr>
        <w:rPr>
          <w:rFonts w:hint="eastAsia"/>
        </w:rPr>
      </w:pPr>
      <w:r w:rsidRPr="0041121A">
        <w:rPr>
          <w:b/>
          <w:bCs/>
        </w:rPr>
        <w:t>计算单一主查询</w:t>
      </w:r>
      <w:r w:rsidRPr="0041121A">
        <w:t>：TAE不是为序列中的每个位置单独计算查询，而是定义一个单一的主查询，这个主查询是通过对序列中所有查询的时间平均得到的。这样可以减少参数的数量，并且使得模型更加专注于整个序列的整体特征。</w:t>
      </w:r>
    </w:p>
    <w:p w14:paraId="1B9621A5" w14:textId="77777777" w:rsidR="0041121A" w:rsidRPr="0041121A" w:rsidRDefault="0041121A" w:rsidP="0041121A">
      <w:pPr>
        <w:numPr>
          <w:ilvl w:val="0"/>
          <w:numId w:val="2"/>
        </w:numPr>
        <w:rPr>
          <w:rFonts w:hint="eastAsia"/>
        </w:rPr>
      </w:pPr>
      <w:r w:rsidRPr="0041121A">
        <w:rPr>
          <w:b/>
          <w:bCs/>
        </w:rPr>
        <w:t>生成单一注意力掩码</w:t>
      </w:r>
      <w:r w:rsidRPr="0041121A">
        <w:t>：使用这个主查询与序列中的每个键进行点积操作，产生一个维度为T的单一注意力掩码。这个掩码用来加权序列值的时间平均，从而生成一个单一的特征向量。</w:t>
      </w:r>
    </w:p>
    <w:p w14:paraId="699564DF" w14:textId="77777777" w:rsidR="0041121A" w:rsidRPr="0041121A" w:rsidRDefault="0041121A" w:rsidP="0041121A">
      <w:pPr>
        <w:rPr>
          <w:rFonts w:hint="eastAsia"/>
        </w:rPr>
      </w:pPr>
      <w:r w:rsidRPr="0041121A">
        <w:lastRenderedPageBreak/>
        <w:t>通过这种结构，TAE能够有效地将序列数据的时间特性编码到一个单一的特征向量中，适用于需要处理时间序列数据的场景，如卫星观测数据的嵌入。这种方法通过减少需要计算的查询数量并直接利用输入嵌入，简化了模型结构，同时也提高了计算效率。</w:t>
      </w:r>
    </w:p>
    <w:p w14:paraId="53E3ED1F" w14:textId="77777777" w:rsidR="0041121A" w:rsidRDefault="0041121A" w:rsidP="00372016">
      <w:pPr>
        <w:rPr>
          <w:rFonts w:hint="eastAsia"/>
        </w:rPr>
      </w:pPr>
    </w:p>
    <w:p w14:paraId="0149C596" w14:textId="5CC90F5E" w:rsidR="0041121A" w:rsidRDefault="00D4242A" w:rsidP="00372016">
      <w:pPr>
        <w:rPr>
          <w:rFonts w:hint="eastAsia"/>
        </w:rPr>
      </w:pPr>
      <w:r w:rsidRPr="00744A11">
        <w:rPr>
          <w:noProof/>
        </w:rPr>
        <w:drawing>
          <wp:inline distT="0" distB="0" distL="0" distR="0" wp14:anchorId="285F6516" wp14:editId="59FCACBD">
            <wp:extent cx="5274310" cy="2304415"/>
            <wp:effectExtent l="0" t="0" r="0" b="0"/>
            <wp:docPr id="768438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38450" name=""/>
                    <pic:cNvPicPr/>
                  </pic:nvPicPr>
                  <pic:blipFill>
                    <a:blip r:embed="rId7"/>
                    <a:stretch>
                      <a:fillRect/>
                    </a:stretch>
                  </pic:blipFill>
                  <pic:spPr>
                    <a:xfrm>
                      <a:off x="0" y="0"/>
                      <a:ext cx="5274310" cy="2304415"/>
                    </a:xfrm>
                    <a:prstGeom prst="rect">
                      <a:avLst/>
                    </a:prstGeom>
                  </pic:spPr>
                </pic:pic>
              </a:graphicData>
            </a:graphic>
          </wp:inline>
        </w:drawing>
      </w:r>
    </w:p>
    <w:p w14:paraId="173A79AD" w14:textId="77777777" w:rsidR="00E3626D" w:rsidRPr="00E3626D" w:rsidRDefault="00E3626D" w:rsidP="00E3626D">
      <w:pPr>
        <w:rPr>
          <w:rFonts w:hint="eastAsia"/>
        </w:rPr>
      </w:pPr>
      <w:r w:rsidRPr="00E3626D">
        <w:t>L-TAE（Lightweight Temporal Attention Embedding）是一种在TAE基础上进行优化的自注意力模型，主要关注于提升效率，包括减少参数数量和计算负载。下面是L-TAE的具体做法及其在TAE基础上的改进：</w:t>
      </w:r>
    </w:p>
    <w:p w14:paraId="395AA489" w14:textId="77777777" w:rsidR="00E3626D" w:rsidRPr="00E3626D" w:rsidRDefault="00E3626D" w:rsidP="00E3626D">
      <w:pPr>
        <w:rPr>
          <w:rFonts w:hint="eastAsia"/>
          <w:b/>
          <w:bCs/>
        </w:rPr>
      </w:pPr>
      <w:r w:rsidRPr="00E3626D">
        <w:rPr>
          <w:b/>
          <w:bCs/>
        </w:rPr>
        <w:t>L-TAE的工作机制：</w:t>
      </w:r>
    </w:p>
    <w:p w14:paraId="6566E892" w14:textId="2299F3E0" w:rsidR="00E3626D" w:rsidRPr="00E3626D" w:rsidRDefault="00E3626D" w:rsidP="00E3626D">
      <w:pPr>
        <w:numPr>
          <w:ilvl w:val="0"/>
          <w:numId w:val="3"/>
        </w:numPr>
        <w:rPr>
          <w:rFonts w:hint="eastAsia"/>
        </w:rPr>
      </w:pPr>
      <w:r w:rsidRPr="00E3626D">
        <w:rPr>
          <w:b/>
          <w:bCs/>
        </w:rPr>
        <w:t>通道分组</w:t>
      </w:r>
      <w:r w:rsidRPr="00E3626D">
        <w:t>：将输入元素的E通道分成H组，每组大小为</w:t>
      </w:r>
      <w:r w:rsidR="00BA246D">
        <w:rPr>
          <w:rFonts w:hint="eastAsia"/>
        </w:rPr>
        <w:t>E</w:t>
      </w:r>
      <w:r w:rsidR="00BA246D">
        <w:t>’</w:t>
      </w:r>
      <w:r w:rsidR="00BA246D">
        <w:rPr>
          <w:rFonts w:hint="eastAsia"/>
        </w:rPr>
        <w:t>=E/H</w:t>
      </w:r>
      <w:r w:rsidRPr="00E3626D">
        <w:t>，每组通道对应一个头部。这种分组方式加速了键和查询的计算，并允许每个头部专门处理其对应的通道组，从而避免了头部间的冗余操作。</w:t>
      </w:r>
    </w:p>
    <w:p w14:paraId="37F509D9" w14:textId="72F44AA4" w:rsidR="00E3626D" w:rsidRPr="00E3626D" w:rsidRDefault="00E3626D" w:rsidP="00E3626D">
      <w:pPr>
        <w:numPr>
          <w:ilvl w:val="0"/>
          <w:numId w:val="3"/>
        </w:numPr>
        <w:rPr>
          <w:rFonts w:hint="eastAsia"/>
        </w:rPr>
      </w:pPr>
      <w:r w:rsidRPr="00E3626D">
        <w:rPr>
          <w:b/>
          <w:bCs/>
        </w:rPr>
        <w:t>位置向量加入</w:t>
      </w:r>
      <w:r w:rsidRPr="00E3626D">
        <w:t>：对每个时间点的输入，都会加入一个 E′维的位置向量 p，该向量编码了自序列开始以来的天数，有助于每个头部更好地理解时间信息。</w:t>
      </w:r>
    </w:p>
    <w:p w14:paraId="4E879762" w14:textId="5AB4F233" w:rsidR="00E3626D" w:rsidRPr="00E3626D" w:rsidRDefault="00E3626D" w:rsidP="00E3626D">
      <w:pPr>
        <w:numPr>
          <w:ilvl w:val="0"/>
          <w:numId w:val="3"/>
        </w:numPr>
        <w:rPr>
          <w:rFonts w:hint="eastAsia"/>
        </w:rPr>
      </w:pPr>
      <w:r w:rsidRPr="00E3626D">
        <w:rPr>
          <w:b/>
          <w:bCs/>
        </w:rPr>
        <w:t>查询作为参数</w:t>
      </w:r>
      <w:r w:rsidRPr="00E3626D">
        <w:t>：在传统的注意力机制中，查询是由一个线性层动态生成的。而在L-TAE中，每个头部的主查询 qh</w:t>
      </w:r>
      <w:r w:rsidR="00BA246D" w:rsidRPr="00E3626D">
        <w:rPr>
          <w:rFonts w:ascii="Times New Roman" w:hAnsi="Times New Roman" w:cs="Times New Roman"/>
        </w:rPr>
        <w:t xml:space="preserve"> </w:t>
      </w:r>
      <w:r w:rsidRPr="00E3626D">
        <w:rPr>
          <w:rFonts w:ascii="Times New Roman" w:hAnsi="Times New Roman" w:cs="Times New Roman"/>
        </w:rPr>
        <w:t>​</w:t>
      </w:r>
      <w:r w:rsidRPr="00E3626D">
        <w:t xml:space="preserve"> 是预先设定的模型参数，这减少了模型的参数数量，虽然牺牲了一定的灵活性，但通过增加头部数量来补偿。</w:t>
      </w:r>
    </w:p>
    <w:p w14:paraId="42C7645E" w14:textId="28624E99" w:rsidR="00E3626D" w:rsidRPr="00E3626D" w:rsidRDefault="00E3626D" w:rsidP="00E3626D">
      <w:pPr>
        <w:numPr>
          <w:ilvl w:val="0"/>
          <w:numId w:val="3"/>
        </w:numPr>
        <w:rPr>
          <w:rFonts w:hint="eastAsia"/>
        </w:rPr>
      </w:pPr>
      <w:r w:rsidRPr="00E3626D">
        <w:rPr>
          <w:b/>
          <w:bCs/>
        </w:rPr>
        <w:t>注意力掩码和输出</w:t>
      </w:r>
      <w:r w:rsidRPr="00E3626D">
        <w:t>：只有键通过学习的线性层得到，而值则直接使用输入 e(t)e(t)e(t)。每个头部的注意力掩码 ah</w:t>
      </w:r>
      <w:r w:rsidR="00BA246D" w:rsidRPr="00E3626D">
        <w:rPr>
          <w:rFonts w:ascii="Times New Roman" w:hAnsi="Times New Roman" w:cs="Times New Roman"/>
        </w:rPr>
        <w:t xml:space="preserve"> </w:t>
      </w:r>
      <w:r w:rsidRPr="00E3626D">
        <w:rPr>
          <w:rFonts w:ascii="Times New Roman" w:hAnsi="Times New Roman" w:cs="Times New Roman"/>
        </w:rPr>
        <w:t>​</w:t>
      </w:r>
      <w:r w:rsidRPr="00E3626D">
        <w:t xml:space="preserve"> 通过键和主查询的点积，再通过缩放的softmax函数得到。输出 oh</w:t>
      </w:r>
      <w:r w:rsidR="00BA246D" w:rsidRPr="00E3626D">
        <w:rPr>
          <w:rFonts w:ascii="Times New Roman" w:hAnsi="Times New Roman" w:cs="Times New Roman"/>
        </w:rPr>
        <w:t xml:space="preserve"> </w:t>
      </w:r>
      <w:r w:rsidRPr="00E3626D">
        <w:rPr>
          <w:rFonts w:ascii="Times New Roman" w:hAnsi="Times New Roman" w:cs="Times New Roman"/>
        </w:rPr>
        <w:t>​</w:t>
      </w:r>
      <w:r w:rsidRPr="00E3626D">
        <w:t xml:space="preserve"> 是输入与对应的注意力掩码加权求和后得到的，最后，所有头部的输出被连接起来，并通过多层感知机（MLP）处理得到最终的嵌入向量。</w:t>
      </w:r>
    </w:p>
    <w:p w14:paraId="766234D9" w14:textId="77777777" w:rsidR="00E3626D" w:rsidRPr="00E3626D" w:rsidRDefault="00E3626D" w:rsidP="00E3626D">
      <w:pPr>
        <w:rPr>
          <w:rFonts w:hint="eastAsia"/>
          <w:b/>
          <w:bCs/>
        </w:rPr>
      </w:pPr>
      <w:r w:rsidRPr="00E3626D">
        <w:rPr>
          <w:b/>
          <w:bCs/>
        </w:rPr>
        <w:t>L-TAE的改进与效果：</w:t>
      </w:r>
    </w:p>
    <w:p w14:paraId="30926CB5" w14:textId="77777777" w:rsidR="00E3626D" w:rsidRPr="00E3626D" w:rsidRDefault="00E3626D" w:rsidP="00E3626D">
      <w:pPr>
        <w:numPr>
          <w:ilvl w:val="0"/>
          <w:numId w:val="4"/>
        </w:numPr>
        <w:rPr>
          <w:rFonts w:hint="eastAsia"/>
        </w:rPr>
      </w:pPr>
      <w:r w:rsidRPr="00E3626D">
        <w:rPr>
          <w:b/>
          <w:bCs/>
        </w:rPr>
        <w:t>减少计算复杂性和参数数量</w:t>
      </w:r>
      <w:r w:rsidRPr="00E3626D">
        <w:t>：通过使查询成为固定的模型参数，减少了每次需要重新计算查询的需要，降低了模型的计算复杂度和参数数量。</w:t>
      </w:r>
    </w:p>
    <w:p w14:paraId="7C61299A" w14:textId="77777777" w:rsidR="00E3626D" w:rsidRPr="00E3626D" w:rsidRDefault="00E3626D" w:rsidP="00E3626D">
      <w:pPr>
        <w:numPr>
          <w:ilvl w:val="0"/>
          <w:numId w:val="4"/>
        </w:numPr>
        <w:rPr>
          <w:rFonts w:hint="eastAsia"/>
        </w:rPr>
      </w:pPr>
      <w:r w:rsidRPr="00E3626D">
        <w:rPr>
          <w:b/>
          <w:bCs/>
        </w:rPr>
        <w:t>并行处理和专门化</w:t>
      </w:r>
      <w:r w:rsidRPr="00E3626D">
        <w:t>：通过通道分组和并行处理每个头部的操作，L-TAE提高了处理速度并允许每个头部专门化，提高了模型的效率和性能。</w:t>
      </w:r>
    </w:p>
    <w:p w14:paraId="3685EE95" w14:textId="77777777" w:rsidR="00E3626D" w:rsidRPr="00E3626D" w:rsidRDefault="00E3626D" w:rsidP="00E3626D">
      <w:pPr>
        <w:numPr>
          <w:ilvl w:val="0"/>
          <w:numId w:val="4"/>
        </w:numPr>
        <w:rPr>
          <w:rFonts w:hint="eastAsia"/>
        </w:rPr>
      </w:pPr>
      <w:r w:rsidRPr="00E3626D">
        <w:rPr>
          <w:b/>
          <w:bCs/>
        </w:rPr>
        <w:t>端到端训练</w:t>
      </w:r>
      <w:r w:rsidRPr="00E3626D">
        <w:t>：L-TAE设计为与空间编码模块和解码模块一起端到端学习，这使得模型能够更好地适应具体的应用场景，如分类任务。</w:t>
      </w:r>
    </w:p>
    <w:p w14:paraId="240CA161" w14:textId="77777777" w:rsidR="0041121A" w:rsidRDefault="0041121A" w:rsidP="00372016"/>
    <w:p w14:paraId="6961F2B6" w14:textId="77777777" w:rsidR="007A76EB" w:rsidRDefault="007A76EB" w:rsidP="00372016"/>
    <w:p w14:paraId="3B030776" w14:textId="77777777" w:rsidR="007A76EB" w:rsidRDefault="007A76EB" w:rsidP="007A76EB">
      <w:pPr>
        <w:rPr>
          <w:rFonts w:hint="eastAsia"/>
        </w:rPr>
      </w:pPr>
      <w:r>
        <w:rPr>
          <w:rFonts w:hint="eastAsia"/>
        </w:rPr>
        <w:t>总结：</w:t>
      </w:r>
    </w:p>
    <w:p w14:paraId="56F66EA1" w14:textId="77777777" w:rsidR="008F5D40" w:rsidRDefault="007A76EB" w:rsidP="008F5D40">
      <w:pPr>
        <w:pStyle w:val="a3"/>
        <w:numPr>
          <w:ilvl w:val="0"/>
          <w:numId w:val="5"/>
        </w:numPr>
        <w:ind w:firstLineChars="0"/>
      </w:pPr>
      <w:r>
        <w:rPr>
          <w:rFonts w:hint="eastAsia"/>
        </w:rPr>
        <w:t>在前人的TAE的基础上，进行了模型的修改，主要的修改方向是减少模型参数并降低计算复杂性。</w:t>
      </w:r>
    </w:p>
    <w:p w14:paraId="58E62DE7" w14:textId="1E141FBC" w:rsidR="008F5D40" w:rsidRDefault="008F5D40" w:rsidP="008F5D40">
      <w:pPr>
        <w:pStyle w:val="a3"/>
        <w:numPr>
          <w:ilvl w:val="0"/>
          <w:numId w:val="5"/>
        </w:numPr>
        <w:ind w:firstLineChars="0"/>
      </w:pPr>
      <w:r w:rsidRPr="008F5D40">
        <w:lastRenderedPageBreak/>
        <w:t>L-TAE使用固定的主查询作为模型参数，而不是动态学习的查询。这种方式减少了参数数量，降低了模型的计算需求，从而提高了运算效率</w:t>
      </w:r>
      <w:r>
        <w:rPr>
          <w:rFonts w:hint="eastAsia"/>
        </w:rPr>
        <w:t>；</w:t>
      </w:r>
    </w:p>
    <w:p w14:paraId="22C90B96" w14:textId="419DAC42" w:rsidR="007A76EB" w:rsidRPr="007A76EB" w:rsidRDefault="008F5D40" w:rsidP="008F5D40">
      <w:pPr>
        <w:pStyle w:val="a3"/>
        <w:ind w:left="420" w:firstLineChars="0" w:firstLine="0"/>
        <w:rPr>
          <w:rFonts w:hint="eastAsia"/>
        </w:rPr>
      </w:pPr>
      <w:r w:rsidRPr="008F5D40">
        <w:t>L-TAE将输入的特征通道分组，每组分配给不同的注意力头。这样每个头部能专注于一部分特征的处理，提高了模型对数据特征的检测能力，同时减少了运算冗余。</w:t>
      </w:r>
    </w:p>
    <w:sectPr w:rsidR="007A76EB" w:rsidRPr="007A7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F387B"/>
    <w:multiLevelType w:val="multilevel"/>
    <w:tmpl w:val="E970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B1E89"/>
    <w:multiLevelType w:val="hybridMultilevel"/>
    <w:tmpl w:val="A9FCC240"/>
    <w:lvl w:ilvl="0" w:tplc="DF3A66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D070FEF"/>
    <w:multiLevelType w:val="multilevel"/>
    <w:tmpl w:val="EF9E2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837272"/>
    <w:multiLevelType w:val="hybridMultilevel"/>
    <w:tmpl w:val="3D40437C"/>
    <w:lvl w:ilvl="0" w:tplc="BBEE3CA0">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9F17511"/>
    <w:multiLevelType w:val="multilevel"/>
    <w:tmpl w:val="AFE4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847520">
    <w:abstractNumId w:val="1"/>
  </w:num>
  <w:num w:numId="2" w16cid:durableId="2114864320">
    <w:abstractNumId w:val="4"/>
  </w:num>
  <w:num w:numId="3" w16cid:durableId="1195191649">
    <w:abstractNumId w:val="2"/>
  </w:num>
  <w:num w:numId="4" w16cid:durableId="589126122">
    <w:abstractNumId w:val="0"/>
  </w:num>
  <w:num w:numId="5" w16cid:durableId="1516842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06B6"/>
    <w:rsid w:val="00251313"/>
    <w:rsid w:val="00372016"/>
    <w:rsid w:val="0041121A"/>
    <w:rsid w:val="00643F7B"/>
    <w:rsid w:val="006606B6"/>
    <w:rsid w:val="00744A11"/>
    <w:rsid w:val="007A76EB"/>
    <w:rsid w:val="008F5D40"/>
    <w:rsid w:val="00946E4B"/>
    <w:rsid w:val="00951D18"/>
    <w:rsid w:val="00AC5FAE"/>
    <w:rsid w:val="00AE3534"/>
    <w:rsid w:val="00BA246D"/>
    <w:rsid w:val="00D4242A"/>
    <w:rsid w:val="00E36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2F977"/>
  <w15:chartTrackingRefBased/>
  <w15:docId w15:val="{789EB96A-F523-4729-8300-E63161D7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20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041873">
      <w:bodyDiv w:val="1"/>
      <w:marLeft w:val="0"/>
      <w:marRight w:val="0"/>
      <w:marTop w:val="0"/>
      <w:marBottom w:val="0"/>
      <w:divBdr>
        <w:top w:val="none" w:sz="0" w:space="0" w:color="auto"/>
        <w:left w:val="none" w:sz="0" w:space="0" w:color="auto"/>
        <w:bottom w:val="none" w:sz="0" w:space="0" w:color="auto"/>
        <w:right w:val="none" w:sz="0" w:space="0" w:color="auto"/>
      </w:divBdr>
    </w:div>
    <w:div w:id="600376720">
      <w:bodyDiv w:val="1"/>
      <w:marLeft w:val="0"/>
      <w:marRight w:val="0"/>
      <w:marTop w:val="0"/>
      <w:marBottom w:val="0"/>
      <w:divBdr>
        <w:top w:val="none" w:sz="0" w:space="0" w:color="auto"/>
        <w:left w:val="none" w:sz="0" w:space="0" w:color="auto"/>
        <w:bottom w:val="none" w:sz="0" w:space="0" w:color="auto"/>
        <w:right w:val="none" w:sz="0" w:space="0" w:color="auto"/>
      </w:divBdr>
      <w:divsChild>
        <w:div w:id="441344124">
          <w:marLeft w:val="0"/>
          <w:marRight w:val="0"/>
          <w:marTop w:val="0"/>
          <w:marBottom w:val="0"/>
          <w:divBdr>
            <w:top w:val="none" w:sz="0" w:space="0" w:color="auto"/>
            <w:left w:val="none" w:sz="0" w:space="0" w:color="auto"/>
            <w:bottom w:val="none" w:sz="0" w:space="0" w:color="auto"/>
            <w:right w:val="none" w:sz="0" w:space="0" w:color="auto"/>
          </w:divBdr>
          <w:divsChild>
            <w:div w:id="1206671727">
              <w:marLeft w:val="0"/>
              <w:marRight w:val="0"/>
              <w:marTop w:val="0"/>
              <w:marBottom w:val="0"/>
              <w:divBdr>
                <w:top w:val="none" w:sz="0" w:space="0" w:color="auto"/>
                <w:left w:val="none" w:sz="0" w:space="0" w:color="auto"/>
                <w:bottom w:val="none" w:sz="0" w:space="0" w:color="auto"/>
                <w:right w:val="none" w:sz="0" w:space="0" w:color="auto"/>
              </w:divBdr>
              <w:divsChild>
                <w:div w:id="1874145545">
                  <w:marLeft w:val="0"/>
                  <w:marRight w:val="0"/>
                  <w:marTop w:val="0"/>
                  <w:marBottom w:val="0"/>
                  <w:divBdr>
                    <w:top w:val="none" w:sz="0" w:space="0" w:color="auto"/>
                    <w:left w:val="none" w:sz="0" w:space="0" w:color="auto"/>
                    <w:bottom w:val="none" w:sz="0" w:space="0" w:color="auto"/>
                    <w:right w:val="none" w:sz="0" w:space="0" w:color="auto"/>
                  </w:divBdr>
                  <w:divsChild>
                    <w:div w:id="1505196654">
                      <w:marLeft w:val="0"/>
                      <w:marRight w:val="0"/>
                      <w:marTop w:val="0"/>
                      <w:marBottom w:val="0"/>
                      <w:divBdr>
                        <w:top w:val="none" w:sz="0" w:space="0" w:color="auto"/>
                        <w:left w:val="none" w:sz="0" w:space="0" w:color="auto"/>
                        <w:bottom w:val="none" w:sz="0" w:space="0" w:color="auto"/>
                        <w:right w:val="none" w:sz="0" w:space="0" w:color="auto"/>
                      </w:divBdr>
                      <w:divsChild>
                        <w:div w:id="1226451052">
                          <w:marLeft w:val="0"/>
                          <w:marRight w:val="0"/>
                          <w:marTop w:val="0"/>
                          <w:marBottom w:val="0"/>
                          <w:divBdr>
                            <w:top w:val="none" w:sz="0" w:space="0" w:color="auto"/>
                            <w:left w:val="none" w:sz="0" w:space="0" w:color="auto"/>
                            <w:bottom w:val="none" w:sz="0" w:space="0" w:color="auto"/>
                            <w:right w:val="none" w:sz="0" w:space="0" w:color="auto"/>
                          </w:divBdr>
                          <w:divsChild>
                            <w:div w:id="2124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466585">
      <w:bodyDiv w:val="1"/>
      <w:marLeft w:val="0"/>
      <w:marRight w:val="0"/>
      <w:marTop w:val="0"/>
      <w:marBottom w:val="0"/>
      <w:divBdr>
        <w:top w:val="none" w:sz="0" w:space="0" w:color="auto"/>
        <w:left w:val="none" w:sz="0" w:space="0" w:color="auto"/>
        <w:bottom w:val="none" w:sz="0" w:space="0" w:color="auto"/>
        <w:right w:val="none" w:sz="0" w:space="0" w:color="auto"/>
      </w:divBdr>
      <w:divsChild>
        <w:div w:id="863399641">
          <w:marLeft w:val="0"/>
          <w:marRight w:val="0"/>
          <w:marTop w:val="0"/>
          <w:marBottom w:val="0"/>
          <w:divBdr>
            <w:top w:val="none" w:sz="0" w:space="0" w:color="auto"/>
            <w:left w:val="none" w:sz="0" w:space="0" w:color="auto"/>
            <w:bottom w:val="none" w:sz="0" w:space="0" w:color="auto"/>
            <w:right w:val="none" w:sz="0" w:space="0" w:color="auto"/>
          </w:divBdr>
          <w:divsChild>
            <w:div w:id="1191139812">
              <w:marLeft w:val="0"/>
              <w:marRight w:val="0"/>
              <w:marTop w:val="0"/>
              <w:marBottom w:val="0"/>
              <w:divBdr>
                <w:top w:val="none" w:sz="0" w:space="0" w:color="auto"/>
                <w:left w:val="none" w:sz="0" w:space="0" w:color="auto"/>
                <w:bottom w:val="none" w:sz="0" w:space="0" w:color="auto"/>
                <w:right w:val="none" w:sz="0" w:space="0" w:color="auto"/>
              </w:divBdr>
              <w:divsChild>
                <w:div w:id="398985805">
                  <w:marLeft w:val="0"/>
                  <w:marRight w:val="0"/>
                  <w:marTop w:val="0"/>
                  <w:marBottom w:val="0"/>
                  <w:divBdr>
                    <w:top w:val="none" w:sz="0" w:space="0" w:color="auto"/>
                    <w:left w:val="none" w:sz="0" w:space="0" w:color="auto"/>
                    <w:bottom w:val="none" w:sz="0" w:space="0" w:color="auto"/>
                    <w:right w:val="none" w:sz="0" w:space="0" w:color="auto"/>
                  </w:divBdr>
                  <w:divsChild>
                    <w:div w:id="1498377885">
                      <w:marLeft w:val="0"/>
                      <w:marRight w:val="0"/>
                      <w:marTop w:val="0"/>
                      <w:marBottom w:val="0"/>
                      <w:divBdr>
                        <w:top w:val="none" w:sz="0" w:space="0" w:color="auto"/>
                        <w:left w:val="none" w:sz="0" w:space="0" w:color="auto"/>
                        <w:bottom w:val="none" w:sz="0" w:space="0" w:color="auto"/>
                        <w:right w:val="none" w:sz="0" w:space="0" w:color="auto"/>
                      </w:divBdr>
                      <w:divsChild>
                        <w:div w:id="1371031129">
                          <w:marLeft w:val="0"/>
                          <w:marRight w:val="0"/>
                          <w:marTop w:val="0"/>
                          <w:marBottom w:val="0"/>
                          <w:divBdr>
                            <w:top w:val="none" w:sz="0" w:space="0" w:color="auto"/>
                            <w:left w:val="none" w:sz="0" w:space="0" w:color="auto"/>
                            <w:bottom w:val="none" w:sz="0" w:space="0" w:color="auto"/>
                            <w:right w:val="none" w:sz="0" w:space="0" w:color="auto"/>
                          </w:divBdr>
                          <w:divsChild>
                            <w:div w:id="7071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45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1190</Words>
  <Characters>1465</Characters>
  <Application>Microsoft Office Word</Application>
  <DocSecurity>0</DocSecurity>
  <Lines>56</Lines>
  <Paragraphs>43</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华勇 唐</dc:creator>
  <cp:keywords/>
  <dc:description/>
  <cp:lastModifiedBy>华勇 唐</cp:lastModifiedBy>
  <cp:revision>6</cp:revision>
  <dcterms:created xsi:type="dcterms:W3CDTF">2024-11-22T08:30:00Z</dcterms:created>
  <dcterms:modified xsi:type="dcterms:W3CDTF">2024-11-22T09:25:00Z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542a01ac742cd3b8a3c09b84badd51bee35af833d56208f0544f7a659948740c</vt:lpwstr>
  </property>
</Properties>
</file>