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实验结果分析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right="0"/>
        <w:jc w:val="both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1、实验结果简介：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right="0" w:firstLine="480" w:firstLineChars="20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"/>
        </w:rPr>
        <w:t>此次实验，本小组采用了无nak以及捎带确认的Go-Back-N协议以及有nak和捎带确认的Go-Back-N协议以及选择重传协议，能够较长时间地在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有误码信道环境中无差错传输，同时，在传输过程中，如果出现错误，无nak的协议会丢弃错误帧，使发送方计时器超时重发，有nak的协议会发送nak给发送方，发送方收到相应nak后就会重发相应帧，因此能够可靠地实现通信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right="0" w:firstLine="480" w:firstLineChars="20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right="0" w:firstLine="480" w:firstLineChars="20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autoSpaceDE w:val="0"/>
        <w:autoSpaceDN w:val="0"/>
        <w:spacing w:before="0" w:beforeAutospacing="0" w:after="0" w:afterAutospacing="0"/>
        <w:ind w:right="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协议参数的选取：</w:t>
      </w:r>
    </w:p>
    <w:p>
      <w:pPr>
        <w:keepNext w:val="0"/>
        <w:keepLines w:val="0"/>
        <w:widowControl w:val="0"/>
        <w:numPr>
          <w:numId w:val="0"/>
        </w:numPr>
        <w:suppressLineNumbers w:val="0"/>
        <w:autoSpaceDE w:val="0"/>
        <w:autoSpaceDN w:val="0"/>
        <w:spacing w:before="0" w:beforeAutospacing="0" w:after="0" w:afterAutospacing="0"/>
        <w:ind w:right="0" w:rightChars="0" w:firstLine="480" w:firstLineChars="20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一个数据帧共有256 + 3 + 4 = 263字节，因此发送时延为263 * 8 / 8000 = 263ms，发送时延为270ms，则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α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 xml:space="preserve"> = 263 / 270 = 0.974，对不带捎带确认的协议U = 1 / (1 + 2 *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α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) = 0.339，对捎带确认的协议，U = 1 / (2 + 2 *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α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) =0.253,因此理论上发送窗口数为4即可使利用率最大，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在实验中我们选取MAX_SEQ为7，而NR_BUFS = ((MAX_SEQ + 1) / 2) = 4。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autoSpaceDE w:val="0"/>
        <w:autoSpaceDN w:val="0"/>
        <w:spacing w:before="0" w:beforeAutospacing="0" w:after="0" w:afterAutospacing="0"/>
        <w:ind w:right="0" w:rightChars="0" w:firstLine="480" w:firstLineChars="200"/>
        <w:jc w:val="both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对ack_timer和data_timer的选取，ack_timer作用是当检测到发送方没有发送数据帧无法捎带确认时主动发送ack，因此比发送时延稍长即可，我们选取为276ms，data_timer由于我们采用累计ack确认的方式，因此其值为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263 * NR_BUFS + ACK_TIMER + NR_BUFS - 1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autoSpaceDE w:val="0"/>
        <w:autoSpaceDN w:val="0"/>
        <w:spacing w:before="0" w:beforeAutospacing="0" w:after="0" w:afterAutospacing="0"/>
        <w:ind w:right="0" w:rightChars="0" w:firstLine="480" w:firstLineChars="200"/>
        <w:jc w:val="both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autoSpaceDE w:val="0"/>
        <w:autoSpaceDN w:val="0"/>
        <w:spacing w:before="0" w:beforeAutospacing="0" w:after="0" w:afterAutospacing="0"/>
        <w:ind w:right="0" w:rightChars="0" w:firstLine="480" w:firstLineChars="20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1"/>
        </w:numPr>
        <w:suppressLineNumbers w:val="0"/>
        <w:autoSpaceDE w:val="0"/>
        <w:autoSpaceDN w:val="0"/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理论分析：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autoSpaceDE w:val="0"/>
        <w:autoSpaceDN w:val="0"/>
        <w:spacing w:before="0" w:beforeAutospacing="0" w:after="0" w:afterAutospacing="0"/>
        <w:ind w:right="0" w:rightChars="0" w:firstLine="480" w:firstLineChars="20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由于需要携带帧讯息，因此最大的信息利用率为约为</w:t>
      </w:r>
      <w:bookmarkStart w:id="0" w:name="_Hlk39496831"/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256/2</w:t>
      </w:r>
      <w:bookmarkEnd w:id="0"/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63≈97.3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%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。由于信道的最大比特率为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8000bps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，可得出每传输一个字节耗时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1ms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；每帧的附加信息固定为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10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，耗时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10ms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；若出现转义字符，则可能增加时间。现在假设信道上始终有数据需要传送，这样就可以简化模型。在有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10-5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的错误率的信道上，算下来在这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100000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个比特中可以传送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100000/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63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*8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）≈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48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个数据包，则可得出每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48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个数据包会有一个出错，假设每出错一次，在限定时间内可以重传该帧使其成为正确帧。则每传送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48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个数据包需要传送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48+1=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49次，此时信道利用率≈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9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5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3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%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，而实际上由于程序设计的原因，当一个数据包超时后，往往要重复多次传输给数据包造成信道的浪费，若有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k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次重传，则信道利用率为（256/263）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*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48/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  <w:t>48+1+k</w:t>
      </w: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））。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autoSpaceDE w:val="0"/>
        <w:autoSpaceDN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若为回退N协议，出错后需要重传后面所有窗口，则利用率会更低。</w:t>
      </w: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autoSpaceDE w:val="0"/>
        <w:autoSpaceDN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autoSpaceDE w:val="0"/>
        <w:autoSpaceDN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autoSpaceDE w:val="0"/>
        <w:autoSpaceDN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autoSpaceDE w:val="0"/>
        <w:autoSpaceDN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autoSpaceDE w:val="0"/>
        <w:autoSpaceDN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autoSpaceDE w:val="0"/>
        <w:autoSpaceDN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autoSpaceDE w:val="0"/>
        <w:autoSpaceDN w:val="0"/>
        <w:spacing w:before="0" w:beforeAutospacing="0" w:after="0" w:afterAutospacing="0"/>
        <w:ind w:right="0" w:rightChars="0"/>
        <w:jc w:val="both"/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 w:val="0"/>
        <w:numPr>
          <w:ilvl w:val="0"/>
          <w:numId w:val="0"/>
        </w:numPr>
        <w:suppressLineNumbers w:val="0"/>
        <w:autoSpaceDE w:val="0"/>
        <w:autoSpaceDN w:val="0"/>
        <w:spacing w:before="0" w:beforeAutospacing="0" w:after="0" w:afterAutospacing="0"/>
        <w:ind w:right="0" w:rightChars="0"/>
        <w:jc w:val="both"/>
        <w:rPr>
          <w:rFonts w:hint="default" w:ascii="宋体" w:hAnsi="宋体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"/>
        </w:rPr>
        <w:t>4、实验测试：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szCs w:val="20"/>
          <w:lang w:val="en-US"/>
        </w:rPr>
      </w:pPr>
    </w:p>
    <w:p>
      <w:pPr>
        <w:pStyle w:val="3"/>
        <w:widowControl/>
        <w:jc w:val="center"/>
        <w:rPr>
          <w:lang w:val="en-US"/>
        </w:rPr>
      </w:pPr>
      <w:r>
        <w:rPr>
          <w:rFonts w:hint="eastAsia" w:ascii="Arial" w:hAnsi="Arial" w:eastAsia="黑体" w:cs="黑体"/>
          <w:lang w:eastAsia="zh-CN"/>
        </w:rPr>
        <w:t>性能测试记录表</w:t>
      </w:r>
    </w:p>
    <w:tbl>
      <w:tblPr>
        <w:tblStyle w:val="5"/>
        <w:tblW w:w="9315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"/>
        <w:gridCol w:w="1515"/>
        <w:gridCol w:w="1837"/>
        <w:gridCol w:w="656"/>
        <w:gridCol w:w="656"/>
        <w:gridCol w:w="787"/>
        <w:gridCol w:w="787"/>
        <w:gridCol w:w="787"/>
        <w:gridCol w:w="918"/>
        <w:gridCol w:w="91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453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/>
            <w:vAlign w:val="center"/>
          </w:tcPr>
          <w:p>
            <w:pPr>
              <w:pStyle w:val="8"/>
              <w:widowControl/>
              <w:jc w:val="center"/>
              <w:rPr>
                <w:bdr w:val="none" w:color="auto" w:sz="0" w:space="0"/>
                <w:lang w:val="pt-BR"/>
              </w:rPr>
            </w:pPr>
            <w:r>
              <w:rPr>
                <w:rFonts w:hint="eastAsia" w:ascii="Verdana" w:hAnsi="Verdana" w:eastAsia="宋体" w:cs="宋体"/>
                <w:bdr w:val="none" w:color="auto" w:sz="0" w:space="0"/>
              </w:rPr>
              <w:t>序号</w:t>
            </w:r>
          </w:p>
        </w:tc>
        <w:tc>
          <w:tcPr>
            <w:tcW w:w="1515" w:type="dxa"/>
            <w:vMerge w:val="restar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/>
            <w:vAlign w:val="center"/>
          </w:tcPr>
          <w:p>
            <w:pPr>
              <w:pStyle w:val="8"/>
              <w:widowControl/>
              <w:jc w:val="center"/>
              <w:rPr>
                <w:bdr w:val="none" w:color="auto" w:sz="0" w:space="0"/>
                <w:lang w:val="pt-BR"/>
              </w:rPr>
            </w:pPr>
            <w:r>
              <w:rPr>
                <w:rFonts w:hint="eastAsia" w:ascii="Verdana" w:hAnsi="Verdana" w:eastAsia="宋体" w:cs="宋体"/>
                <w:bdr w:val="none" w:color="auto" w:sz="0" w:space="0"/>
              </w:rPr>
              <w:t>命令选项</w:t>
            </w:r>
          </w:p>
        </w:tc>
        <w:tc>
          <w:tcPr>
            <w:tcW w:w="1837" w:type="dxa"/>
            <w:vMerge w:val="restar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/>
            <w:vAlign w:val="center"/>
          </w:tcPr>
          <w:p>
            <w:pPr>
              <w:pStyle w:val="8"/>
              <w:widowControl/>
              <w:jc w:val="center"/>
              <w:rPr>
                <w:bdr w:val="none" w:color="auto" w:sz="0" w:space="0"/>
                <w:lang w:val="pt-BR"/>
              </w:rPr>
            </w:pPr>
            <w:r>
              <w:rPr>
                <w:rFonts w:hint="eastAsia" w:ascii="Verdana" w:hAnsi="Verdana" w:eastAsia="宋体" w:cs="宋体"/>
                <w:bdr w:val="none" w:color="auto" w:sz="0" w:space="0"/>
              </w:rPr>
              <w:t>说明</w:t>
            </w:r>
          </w:p>
        </w:tc>
        <w:tc>
          <w:tcPr>
            <w:tcW w:w="656" w:type="dxa"/>
            <w:vMerge w:val="restar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/>
            <w:vAlign w:val="center"/>
          </w:tcPr>
          <w:p>
            <w:pPr>
              <w:pStyle w:val="8"/>
              <w:widowControl/>
              <w:jc w:val="center"/>
              <w:rPr>
                <w:bdr w:val="none" w:color="auto" w:sz="0" w:space="0"/>
                <w:lang w:val="pt-BR"/>
              </w:rPr>
            </w:pPr>
            <w:r>
              <w:rPr>
                <w:rFonts w:hint="eastAsia" w:ascii="Verdana" w:hAnsi="Verdana" w:eastAsia="宋体" w:cs="宋体"/>
                <w:bdr w:val="none" w:color="auto" w:sz="0" w:space="0"/>
              </w:rPr>
              <w:t>运行时间</w:t>
            </w:r>
            <w:r>
              <w:rPr>
                <w:bdr w:val="none" w:color="auto" w:sz="0" w:space="0"/>
                <w:lang w:val="pt-BR"/>
              </w:rPr>
              <w:t>(</w:t>
            </w:r>
            <w:r>
              <w:rPr>
                <w:rFonts w:hint="eastAsia" w:ascii="Verdana" w:hAnsi="Verdana" w:eastAsia="宋体" w:cs="宋体"/>
                <w:bdr w:val="none" w:color="auto" w:sz="0" w:space="0"/>
              </w:rPr>
              <w:t>秒）</w:t>
            </w:r>
          </w:p>
        </w:tc>
        <w:tc>
          <w:tcPr>
            <w:tcW w:w="1443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>
            <w:pPr>
              <w:pStyle w:val="8"/>
              <w:widowControl/>
              <w:jc w:val="center"/>
              <w:rPr>
                <w:rFonts w:hint="eastAsia" w:eastAsia="宋体"/>
                <w:bdr w:val="none" w:color="auto" w:sz="0" w:space="0"/>
                <w:lang w:val="pt-BR" w:eastAsia="zh-CN"/>
              </w:rPr>
            </w:pPr>
            <w:r>
              <w:rPr>
                <w:bdr w:val="none" w:color="auto" w:sz="0" w:space="0"/>
                <w:lang w:val="pt-BR"/>
              </w:rPr>
              <w:t>GoBackN</w:t>
            </w:r>
            <w:r>
              <w:rPr>
                <w:rFonts w:hint="eastAsia" w:ascii="Verdana" w:hAnsi="Verdana" w:eastAsia="宋体" w:cs="宋体"/>
                <w:bdr w:val="none" w:color="auto" w:sz="0" w:space="0"/>
              </w:rPr>
              <w:t>算法</w:t>
            </w:r>
            <w:r>
              <w:rPr>
                <w:rFonts w:hint="eastAsia" w:cs="宋体"/>
                <w:bdr w:val="none" w:color="auto" w:sz="0" w:space="0"/>
                <w:lang w:eastAsia="zh-CN"/>
              </w:rPr>
              <w:t>（</w:t>
            </w:r>
            <w:r>
              <w:rPr>
                <w:rFonts w:hint="eastAsia" w:cs="宋体"/>
                <w:bdr w:val="none" w:color="auto" w:sz="0" w:space="0"/>
                <w:lang w:val="en-US" w:eastAsia="zh-CN"/>
              </w:rPr>
              <w:t>无nak</w:t>
            </w:r>
            <w:r>
              <w:rPr>
                <w:rFonts w:hint="eastAsia" w:cs="宋体"/>
                <w:bdr w:val="none" w:color="auto" w:sz="0" w:space="0"/>
                <w:lang w:eastAsia="zh-CN"/>
              </w:rPr>
              <w:t>）</w:t>
            </w:r>
          </w:p>
          <w:p>
            <w:pPr>
              <w:pStyle w:val="8"/>
              <w:widowControl/>
              <w:jc w:val="center"/>
              <w:rPr>
                <w:bdr w:val="none" w:color="auto" w:sz="0" w:space="0"/>
                <w:lang w:val="pt-BR"/>
              </w:rPr>
            </w:pPr>
            <w:r>
              <w:rPr>
                <w:rFonts w:hint="eastAsia" w:ascii="Verdana" w:hAnsi="Verdana" w:eastAsia="宋体" w:cs="宋体"/>
                <w:bdr w:val="none" w:color="auto" w:sz="0" w:space="0"/>
              </w:rPr>
              <w:t>线路利用率</w:t>
            </w:r>
            <w:r>
              <w:rPr>
                <w:bdr w:val="none" w:color="auto" w:sz="0" w:space="0"/>
                <w:lang w:val="pt-BR"/>
              </w:rPr>
              <w:t>(%)</w:t>
            </w:r>
          </w:p>
        </w:tc>
        <w:tc>
          <w:tcPr>
            <w:tcW w:w="1574" w:type="dxa"/>
            <w:gridSpan w:val="2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center"/>
          </w:tcPr>
          <w:p>
            <w:pPr>
              <w:pStyle w:val="8"/>
              <w:widowControl/>
              <w:jc w:val="center"/>
              <w:rPr>
                <w:bdr w:val="none" w:color="auto" w:sz="0" w:space="0"/>
                <w:lang w:val="pt-BR"/>
              </w:rPr>
            </w:pPr>
            <w:r>
              <w:rPr>
                <w:bdr w:val="none" w:color="auto" w:sz="0" w:space="0"/>
                <w:lang w:val="pt-BR"/>
              </w:rPr>
              <w:t>Selective</w:t>
            </w:r>
            <w:r>
              <w:rPr>
                <w:rFonts w:hint="eastAsia" w:ascii="Verdana" w:hAnsi="Verdana" w:eastAsia="宋体" w:cs="宋体"/>
                <w:bdr w:val="none" w:color="auto" w:sz="0" w:space="0"/>
              </w:rPr>
              <w:t>算法</w:t>
            </w:r>
          </w:p>
          <w:p>
            <w:pPr>
              <w:pStyle w:val="8"/>
              <w:widowControl/>
              <w:jc w:val="center"/>
              <w:rPr>
                <w:bdr w:val="none" w:color="auto" w:sz="0" w:space="0"/>
                <w:lang w:val="pt-BR"/>
              </w:rPr>
            </w:pPr>
            <w:r>
              <w:rPr>
                <w:rFonts w:hint="eastAsia" w:ascii="Verdana" w:hAnsi="Verdana" w:eastAsia="宋体" w:cs="宋体"/>
                <w:bdr w:val="none" w:color="auto" w:sz="0" w:space="0"/>
              </w:rPr>
              <w:t>线路利用率</w:t>
            </w:r>
            <w:r>
              <w:rPr>
                <w:bdr w:val="none" w:color="auto" w:sz="0" w:space="0"/>
                <w:lang w:val="pt-BR"/>
              </w:rPr>
              <w:t>(%)</w:t>
            </w:r>
          </w:p>
        </w:tc>
        <w:tc>
          <w:tcPr>
            <w:tcW w:w="1837" w:type="dxa"/>
            <w:gridSpan w:val="2"/>
            <w:tcBorders>
              <w:top w:val="single" w:color="auto" w:sz="12" w:space="0"/>
              <w:left w:val="single" w:color="auto" w:sz="4" w:space="0"/>
              <w:bottom w:val="nil"/>
              <w:right w:val="single" w:color="auto" w:sz="12" w:space="0"/>
            </w:tcBorders>
            <w:shd w:val="clear"/>
            <w:vAlign w:val="center"/>
          </w:tcPr>
          <w:p>
            <w:pPr>
              <w:pStyle w:val="8"/>
              <w:widowControl/>
              <w:jc w:val="center"/>
              <w:rPr>
                <w:rFonts w:hint="eastAsia" w:eastAsia="宋体"/>
                <w:lang w:val="pt-BR" w:eastAsia="zh-CN"/>
              </w:rPr>
            </w:pPr>
            <w:r>
              <w:rPr>
                <w:lang w:val="pt-BR"/>
              </w:rPr>
              <w:t>GoBackN</w:t>
            </w:r>
            <w:r>
              <w:rPr>
                <w:rFonts w:hint="eastAsia" w:ascii="Verdana" w:hAnsi="Verdana" w:eastAsia="宋体" w:cs="宋体"/>
              </w:rPr>
              <w:t>算法</w:t>
            </w:r>
          </w:p>
          <w:p>
            <w:pPr>
              <w:pStyle w:val="8"/>
              <w:widowControl/>
              <w:jc w:val="center"/>
              <w:rPr>
                <w:bdr w:val="none" w:color="auto" w:sz="0" w:space="0"/>
                <w:lang w:val="pt-BR"/>
              </w:rPr>
            </w:pPr>
            <w:r>
              <w:rPr>
                <w:rFonts w:hint="eastAsia" w:ascii="Verdana" w:hAnsi="Verdana" w:eastAsia="宋体" w:cs="宋体"/>
              </w:rPr>
              <w:t>线路利用率</w:t>
            </w:r>
            <w:r>
              <w:rPr>
                <w:lang w:val="pt-BR"/>
              </w:rPr>
              <w:t>(%)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453" w:type="dxa"/>
            <w:vMerge w:val="continue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15" w:type="dxa"/>
            <w:vMerge w:val="continue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7" w:type="dxa"/>
            <w:vMerge w:val="continue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vMerge w:val="continue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/>
            <w:vAlign w:val="center"/>
          </w:tcPr>
          <w:p>
            <w:pPr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  <w:r>
              <w:rPr>
                <w:bdr w:val="none" w:color="auto" w:sz="0" w:space="0"/>
                <w:lang w:val="pt-BR"/>
              </w:rPr>
              <w:t>A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  <w:r>
              <w:rPr>
                <w:bdr w:val="none" w:color="auto" w:sz="0" w:space="0"/>
                <w:lang w:val="pt-BR"/>
              </w:rPr>
              <w:t>B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  <w:r>
              <w:rPr>
                <w:bdr w:val="none" w:color="auto" w:sz="0" w:space="0"/>
                <w:lang w:val="pt-BR"/>
              </w:rPr>
              <w:t>A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  <w:r>
              <w:rPr>
                <w:bdr w:val="none" w:color="auto" w:sz="0" w:space="0"/>
                <w:lang w:val="pt-BR"/>
              </w:rPr>
              <w:t>B</w:t>
            </w:r>
          </w:p>
        </w:tc>
        <w:tc>
          <w:tcPr>
            <w:tcW w:w="918" w:type="dxa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/>
            <w:vAlign w:val="top"/>
          </w:tcPr>
          <w:p>
            <w:pPr>
              <w:pStyle w:val="8"/>
              <w:widowControl/>
              <w:ind w:left="0" w:leftChars="0" w:right="0" w:rightChars="0"/>
              <w:rPr>
                <w:rFonts w:hint="eastAsia" w:eastAsia="宋体"/>
                <w:bdr w:val="none" w:color="auto" w:sz="0" w:space="0"/>
                <w:lang w:val="en-US" w:eastAsia="zh-CN"/>
              </w:rPr>
            </w:pPr>
            <w:r>
              <w:rPr>
                <w:rFonts w:hint="eastAsia"/>
                <w:bdr w:val="none" w:color="auto" w:sz="0" w:space="0"/>
                <w:lang w:val="en-US" w:eastAsia="zh-CN"/>
              </w:rPr>
              <w:t>A</w:t>
            </w:r>
          </w:p>
        </w:tc>
        <w:tc>
          <w:tcPr>
            <w:tcW w:w="919" w:type="dxa"/>
            <w:tcBorders>
              <w:top w:val="nil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/>
            <w:vAlign w:val="top"/>
          </w:tcPr>
          <w:p>
            <w:pPr>
              <w:pStyle w:val="8"/>
              <w:widowControl/>
              <w:ind w:left="0" w:leftChars="0" w:right="0" w:right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45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  <w:r>
              <w:rPr>
                <w:bdr w:val="none" w:color="auto" w:sz="0" w:space="0"/>
                <w:lang w:val="pt-BR"/>
              </w:rPr>
              <w:t>1</w:t>
            </w:r>
          </w:p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1515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  <w:r>
              <w:rPr>
                <w:bdr w:val="none" w:color="auto" w:sz="0" w:space="0"/>
                <w:lang w:val="pt-BR"/>
              </w:rPr>
              <w:t>-–utopia</w:t>
            </w:r>
          </w:p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183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  <w:r>
              <w:rPr>
                <w:rFonts w:hint="eastAsia" w:ascii="Verdana" w:hAnsi="Verdana" w:eastAsia="宋体" w:cs="宋体"/>
                <w:bdr w:val="none" w:color="auto" w:sz="0" w:space="0"/>
              </w:rPr>
              <w:t>无误码信道数据传输</w:t>
            </w:r>
          </w:p>
        </w:tc>
        <w:tc>
          <w:tcPr>
            <w:tcW w:w="65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rFonts w:hint="default" w:eastAsia="宋体"/>
                <w:bdr w:val="none" w:color="auto" w:sz="0" w:space="0"/>
                <w:lang w:val="en-US" w:eastAsia="zh-CN"/>
              </w:rPr>
            </w:pPr>
            <w:r>
              <w:rPr>
                <w:rFonts w:hint="eastAsia"/>
                <w:bdr w:val="none" w:color="auto" w:sz="0" w:space="0"/>
                <w:lang w:val="en-US" w:eastAsia="zh-CN"/>
              </w:rPr>
              <w:t>626</w:t>
            </w:r>
          </w:p>
        </w:tc>
        <w:tc>
          <w:tcPr>
            <w:tcW w:w="656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78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78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78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91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/>
            <w:vAlign w:val="top"/>
          </w:tcPr>
          <w:p>
            <w:pPr>
              <w:pStyle w:val="8"/>
              <w:widowControl/>
              <w:ind w:left="0" w:leftChars="0" w:right="0" w:rightChars="0"/>
              <w:rPr>
                <w:rFonts w:hint="default" w:eastAsia="宋体"/>
                <w:bdr w:val="none" w:color="auto" w:sz="0" w:space="0"/>
                <w:lang w:val="en-US" w:eastAsia="zh-CN"/>
              </w:rPr>
            </w:pPr>
            <w:r>
              <w:rPr>
                <w:rFonts w:hint="eastAsia"/>
                <w:bdr w:val="none" w:color="auto" w:sz="0" w:space="0"/>
                <w:lang w:val="en-US" w:eastAsia="zh-CN"/>
              </w:rPr>
              <w:t>95.58</w:t>
            </w:r>
          </w:p>
        </w:tc>
        <w:tc>
          <w:tcPr>
            <w:tcW w:w="91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/>
            <w:vAlign w:val="top"/>
          </w:tcPr>
          <w:p>
            <w:pPr>
              <w:pStyle w:val="8"/>
              <w:widowControl/>
              <w:ind w:left="0" w:leftChars="0" w:right="0" w:rightChars="0"/>
              <w:rPr>
                <w:rFonts w:hint="default" w:eastAsia="宋体"/>
                <w:bdr w:val="none" w:color="auto" w:sz="0" w:space="0"/>
                <w:lang w:val="en-US" w:eastAsia="zh-CN"/>
              </w:rPr>
            </w:pPr>
            <w:r>
              <w:rPr>
                <w:rFonts w:hint="eastAsia"/>
                <w:bdr w:val="none" w:color="auto" w:sz="0" w:space="0"/>
                <w:lang w:val="en-US" w:eastAsia="zh-CN"/>
              </w:rPr>
              <w:t>52.24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453" w:type="dxa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  <w:r>
              <w:rPr>
                <w:bdr w:val="none" w:color="auto" w:sz="0" w:space="0"/>
                <w:lang w:val="pt-BR"/>
              </w:rPr>
              <w:t>2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  <w:r>
              <w:rPr>
                <w:rFonts w:hint="eastAsia" w:ascii="Verdana" w:hAnsi="Verdana" w:eastAsia="宋体" w:cs="宋体"/>
                <w:bdr w:val="none" w:color="auto" w:sz="0" w:space="0"/>
              </w:rPr>
              <w:t>无</w:t>
            </w: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  <w:r>
              <w:rPr>
                <w:rFonts w:hint="eastAsia" w:ascii="Verdana" w:hAnsi="Verdana" w:eastAsia="宋体" w:cs="宋体"/>
                <w:bdr w:val="none" w:color="auto" w:sz="0" w:space="0"/>
              </w:rPr>
              <w:t>站点</w:t>
            </w:r>
            <w:r>
              <w:rPr>
                <w:bdr w:val="none" w:color="auto" w:sz="0" w:space="0"/>
                <w:lang w:val="pt-BR"/>
              </w:rPr>
              <w:t>A</w:t>
            </w:r>
            <w:r>
              <w:rPr>
                <w:rFonts w:hint="eastAsia" w:ascii="Verdana" w:hAnsi="Verdana" w:eastAsia="宋体" w:cs="宋体"/>
                <w:bdr w:val="none" w:color="auto" w:sz="0" w:space="0"/>
              </w:rPr>
              <w:t>分组层平缓方式发出数据，站点</w:t>
            </w:r>
            <w:r>
              <w:rPr>
                <w:bdr w:val="none" w:color="auto" w:sz="0" w:space="0"/>
                <w:lang w:val="pt-BR"/>
              </w:rPr>
              <w:t>B</w:t>
            </w:r>
            <w:r>
              <w:rPr>
                <w:rFonts w:hint="eastAsia" w:ascii="Verdana" w:hAnsi="Verdana" w:eastAsia="宋体" w:cs="宋体"/>
                <w:bdr w:val="none" w:color="auto" w:sz="0" w:space="0"/>
              </w:rPr>
              <w:t>周期性交替“发送</w:t>
            </w:r>
            <w:r>
              <w:rPr>
                <w:bdr w:val="none" w:color="auto" w:sz="0" w:space="0"/>
                <w:lang w:val="pt-BR"/>
              </w:rPr>
              <w:t>100</w:t>
            </w:r>
            <w:r>
              <w:rPr>
                <w:rFonts w:hint="eastAsia" w:ascii="Verdana" w:hAnsi="Verdana" w:eastAsia="宋体" w:cs="宋体"/>
                <w:bdr w:val="none" w:color="auto" w:sz="0" w:space="0"/>
              </w:rPr>
              <w:t>秒，停发</w:t>
            </w:r>
            <w:r>
              <w:rPr>
                <w:bdr w:val="none" w:color="auto" w:sz="0" w:space="0"/>
                <w:lang w:val="pt-BR"/>
              </w:rPr>
              <w:t>100</w:t>
            </w:r>
            <w:r>
              <w:rPr>
                <w:rFonts w:hint="eastAsia" w:ascii="Verdana" w:hAnsi="Verdana" w:eastAsia="宋体" w:cs="宋体"/>
                <w:bdr w:val="none" w:color="auto" w:sz="0" w:space="0"/>
              </w:rPr>
              <w:t>秒”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rFonts w:hint="default" w:eastAsia="宋体"/>
                <w:bdr w:val="none" w:color="auto" w:sz="0" w:space="0"/>
                <w:lang w:val="en-US" w:eastAsia="zh-CN"/>
              </w:rPr>
            </w:pPr>
            <w:r>
              <w:rPr>
                <w:rFonts w:hint="eastAsia"/>
                <w:bdr w:val="none" w:color="auto" w:sz="0" w:space="0"/>
                <w:lang w:val="en-US" w:eastAsia="zh-CN"/>
              </w:rPr>
              <w:t>626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91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  <w:shd w:val="clear"/>
            <w:vAlign w:val="top"/>
          </w:tcPr>
          <w:p>
            <w:pPr>
              <w:pStyle w:val="8"/>
              <w:widowControl/>
              <w:ind w:left="0" w:leftChars="0" w:right="0" w:rightChars="0"/>
              <w:rPr>
                <w:rFonts w:hint="default" w:eastAsia="宋体"/>
                <w:bdr w:val="none" w:color="auto" w:sz="0" w:space="0"/>
                <w:lang w:val="en-US" w:eastAsia="zh-CN"/>
              </w:rPr>
            </w:pPr>
            <w:r>
              <w:rPr>
                <w:rFonts w:hint="eastAsia"/>
                <w:bdr w:val="none" w:color="auto" w:sz="0" w:space="0"/>
                <w:lang w:val="en-US" w:eastAsia="zh-CN"/>
              </w:rPr>
              <w:t>43.70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  <w:shd w:val="clear"/>
            <w:vAlign w:val="top"/>
          </w:tcPr>
          <w:p>
            <w:pPr>
              <w:pStyle w:val="8"/>
              <w:widowControl/>
              <w:ind w:left="0" w:leftChars="0" w:right="0" w:rightChars="0"/>
              <w:rPr>
                <w:rFonts w:hint="default"/>
                <w:bdr w:val="none" w:color="auto" w:sz="0" w:space="0"/>
                <w:lang w:val="en-US" w:eastAsia="zh-CN"/>
              </w:rPr>
            </w:pPr>
            <w:r>
              <w:rPr>
                <w:rFonts w:hint="eastAsia"/>
                <w:bdr w:val="none" w:color="auto" w:sz="0" w:space="0"/>
                <w:lang w:val="en-US" w:eastAsia="zh-CN"/>
              </w:rPr>
              <w:t>75.87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453" w:type="dxa"/>
            <w:tcBorders>
              <w:top w:val="single" w:color="auto" w:sz="4" w:space="0"/>
              <w:left w:val="single" w:color="auto" w:sz="12" w:space="0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  <w:r>
              <w:rPr>
                <w:bdr w:val="none" w:color="auto" w:sz="0" w:space="0"/>
                <w:lang w:val="pt-BR"/>
              </w:rPr>
              <w:t>3</w:t>
            </w:r>
          </w:p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  <w:r>
              <w:rPr>
                <w:bdr w:val="none" w:color="auto" w:sz="0" w:space="0"/>
                <w:lang w:val="pt-BR"/>
              </w:rPr>
              <w:t xml:space="preserve">–-flood --utopia </w:t>
            </w:r>
          </w:p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  <w:r>
              <w:rPr>
                <w:rFonts w:hint="eastAsia" w:ascii="Verdana" w:hAnsi="Verdana" w:eastAsia="宋体" w:cs="宋体"/>
                <w:bdr w:val="none" w:color="auto" w:sz="0" w:space="0"/>
              </w:rPr>
              <w:t>无误码信道，站点</w:t>
            </w:r>
            <w:r>
              <w:rPr>
                <w:bdr w:val="none" w:color="auto" w:sz="0" w:space="0"/>
                <w:lang w:val="pt-BR"/>
              </w:rPr>
              <w:t>A</w:t>
            </w:r>
            <w:r>
              <w:rPr>
                <w:rFonts w:hint="eastAsia" w:ascii="Verdana" w:hAnsi="Verdana" w:eastAsia="宋体" w:cs="宋体"/>
                <w:bdr w:val="none" w:color="auto" w:sz="0" w:space="0"/>
              </w:rPr>
              <w:t>和站点</w:t>
            </w:r>
            <w:r>
              <w:rPr>
                <w:bdr w:val="none" w:color="auto" w:sz="0" w:space="0"/>
                <w:lang w:val="pt-BR"/>
              </w:rPr>
              <w:t>B</w:t>
            </w:r>
            <w:r>
              <w:rPr>
                <w:rFonts w:hint="eastAsia" w:ascii="Verdana" w:hAnsi="Verdana" w:eastAsia="宋体" w:cs="宋体"/>
                <w:bdr w:val="none" w:color="auto" w:sz="0" w:space="0"/>
              </w:rPr>
              <w:t>的分组层都洪水式产生分组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rFonts w:hint="default" w:eastAsia="宋体"/>
                <w:bdr w:val="none" w:color="auto" w:sz="0" w:space="0"/>
                <w:lang w:val="en-US" w:eastAsia="zh-CN"/>
              </w:rPr>
            </w:pPr>
            <w:r>
              <w:rPr>
                <w:rFonts w:hint="eastAsia"/>
                <w:bdr w:val="none" w:color="auto" w:sz="0" w:space="0"/>
                <w:lang w:val="en-US" w:eastAsia="zh-CN"/>
              </w:rPr>
              <w:t>619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91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  <w:shd w:val="clear"/>
            <w:vAlign w:val="top"/>
          </w:tcPr>
          <w:p>
            <w:pPr>
              <w:pStyle w:val="8"/>
              <w:widowControl/>
              <w:ind w:left="0" w:leftChars="0" w:right="0" w:rightChars="0"/>
              <w:rPr>
                <w:rFonts w:hint="default" w:eastAsia="宋体"/>
                <w:bdr w:val="none" w:color="auto" w:sz="0" w:space="0"/>
                <w:lang w:val="en-US" w:eastAsia="zh-CN"/>
              </w:rPr>
            </w:pPr>
            <w:r>
              <w:rPr>
                <w:rFonts w:hint="eastAsia"/>
                <w:bdr w:val="none" w:color="auto" w:sz="0" w:space="0"/>
                <w:lang w:val="en-US" w:eastAsia="zh-CN"/>
              </w:rPr>
              <w:t>94.46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  <w:shd w:val="clear"/>
            <w:vAlign w:val="top"/>
          </w:tcPr>
          <w:p>
            <w:pPr>
              <w:pStyle w:val="8"/>
              <w:widowControl/>
              <w:ind w:left="0" w:leftChars="0" w:right="0" w:rightChars="0"/>
              <w:rPr>
                <w:rFonts w:hint="default" w:eastAsia="宋体"/>
                <w:bdr w:val="none" w:color="auto" w:sz="0" w:space="0"/>
                <w:lang w:val="en-US" w:eastAsia="zh-CN"/>
              </w:rPr>
            </w:pPr>
            <w:r>
              <w:rPr>
                <w:rFonts w:hint="eastAsia"/>
                <w:bdr w:val="none" w:color="auto" w:sz="0" w:space="0"/>
                <w:lang w:val="en-US" w:eastAsia="zh-CN"/>
              </w:rPr>
              <w:t>94.46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453" w:type="dxa"/>
            <w:tcBorders>
              <w:top w:val="single" w:color="auto" w:sz="4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  <w:r>
              <w:rPr>
                <w:bdr w:val="none" w:color="auto" w:sz="0" w:space="0"/>
                <w:lang w:val="pt-BR"/>
              </w:rPr>
              <w:t>4</w:t>
            </w:r>
          </w:p>
        </w:tc>
        <w:tc>
          <w:tcPr>
            <w:tcW w:w="1515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  <w:r>
              <w:rPr>
                <w:bdr w:val="none" w:color="auto" w:sz="0" w:space="0"/>
                <w:lang w:val="pt-BR"/>
              </w:rPr>
              <w:t xml:space="preserve">–-flood </w:t>
            </w:r>
          </w:p>
        </w:tc>
        <w:tc>
          <w:tcPr>
            <w:tcW w:w="183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  <w:r>
              <w:rPr>
                <w:rFonts w:hint="eastAsia" w:ascii="Verdana" w:hAnsi="Verdana" w:eastAsia="宋体" w:cs="宋体"/>
                <w:bdr w:val="none" w:color="auto" w:sz="0" w:space="0"/>
              </w:rPr>
              <w:t>站点</w:t>
            </w:r>
            <w:r>
              <w:rPr>
                <w:bdr w:val="none" w:color="auto" w:sz="0" w:space="0"/>
                <w:lang w:val="pt-BR"/>
              </w:rPr>
              <w:t>A/B</w:t>
            </w:r>
            <w:r>
              <w:rPr>
                <w:rFonts w:hint="eastAsia" w:ascii="Verdana" w:hAnsi="Verdana" w:eastAsia="宋体" w:cs="宋体"/>
                <w:bdr w:val="none" w:color="auto" w:sz="0" w:space="0"/>
              </w:rPr>
              <w:t>的分组层都洪水式产生分组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rFonts w:hint="default" w:eastAsia="宋体"/>
                <w:bdr w:val="none" w:color="auto" w:sz="0" w:space="0"/>
                <w:lang w:val="en-US" w:eastAsia="zh-CN"/>
              </w:rPr>
            </w:pPr>
            <w:r>
              <w:rPr>
                <w:rFonts w:hint="eastAsia"/>
                <w:bdr w:val="none" w:color="auto" w:sz="0" w:space="0"/>
                <w:lang w:val="en-US" w:eastAsia="zh-CN"/>
              </w:rPr>
              <w:t>605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pt-BR"/>
              </w:rPr>
            </w:pP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91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  <w:shd w:val="clear"/>
            <w:vAlign w:val="top"/>
          </w:tcPr>
          <w:p>
            <w:pPr>
              <w:pStyle w:val="8"/>
              <w:widowControl/>
              <w:ind w:left="0" w:leftChars="0" w:right="0" w:rightChars="0"/>
              <w:rPr>
                <w:rFonts w:hint="default" w:eastAsia="宋体"/>
                <w:bdr w:val="none" w:color="auto" w:sz="0" w:space="0"/>
                <w:lang w:val="en-US" w:eastAsia="zh-CN"/>
              </w:rPr>
            </w:pPr>
            <w:r>
              <w:rPr>
                <w:rFonts w:hint="eastAsia"/>
                <w:bdr w:val="none" w:color="auto" w:sz="0" w:space="0"/>
                <w:lang w:val="en-US" w:eastAsia="zh-CN"/>
              </w:rPr>
              <w:t>77.65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  <w:shd w:val="clear"/>
            <w:vAlign w:val="top"/>
          </w:tcPr>
          <w:p>
            <w:pPr>
              <w:pStyle w:val="8"/>
              <w:widowControl/>
              <w:ind w:left="0" w:leftChars="0" w:right="0" w:rightChars="0"/>
              <w:rPr>
                <w:rFonts w:hint="default" w:eastAsia="宋体"/>
                <w:bdr w:val="none" w:color="auto" w:sz="0" w:space="0"/>
                <w:lang w:val="en-US" w:eastAsia="zh-CN"/>
              </w:rPr>
            </w:pPr>
            <w:r>
              <w:rPr>
                <w:rFonts w:hint="eastAsia"/>
                <w:bdr w:val="none" w:color="auto" w:sz="0" w:space="0"/>
                <w:lang w:val="en-US" w:eastAsia="zh-CN"/>
              </w:rPr>
              <w:t>74.06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453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  <w:r>
              <w:rPr>
                <w:bdr w:val="none" w:color="auto" w:sz="0" w:space="0"/>
                <w:lang w:val="pt-BR"/>
              </w:rPr>
              <w:t>5</w:t>
            </w:r>
          </w:p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1515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  <w:r>
              <w:rPr>
                <w:bdr w:val="none" w:color="auto" w:sz="0" w:space="0"/>
                <w:lang w:val="pt-BR"/>
              </w:rPr>
              <w:t>--flood  -–ber=1e-4</w:t>
            </w:r>
          </w:p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1837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  <w:r>
              <w:rPr>
                <w:rFonts w:hint="eastAsia" w:ascii="Verdana" w:hAnsi="Verdana" w:eastAsia="宋体" w:cs="宋体"/>
                <w:bdr w:val="none" w:color="auto" w:sz="0" w:space="0"/>
              </w:rPr>
              <w:t>站点</w:t>
            </w:r>
            <w:r>
              <w:rPr>
                <w:bdr w:val="none" w:color="auto" w:sz="0" w:space="0"/>
                <w:lang w:val="pt-BR"/>
              </w:rPr>
              <w:t>A/B</w:t>
            </w:r>
            <w:r>
              <w:rPr>
                <w:rFonts w:hint="eastAsia" w:ascii="Verdana" w:hAnsi="Verdana" w:eastAsia="宋体" w:cs="宋体"/>
                <w:bdr w:val="none" w:color="auto" w:sz="0" w:space="0"/>
              </w:rPr>
              <w:t>的分组层都洪水式产生分组，线路误码率设为</w:t>
            </w:r>
            <w:r>
              <w:rPr>
                <w:bdr w:val="none" w:color="auto" w:sz="0" w:space="0"/>
                <w:lang w:val="pt-BR"/>
              </w:rPr>
              <w:t>10</w:t>
            </w:r>
            <w:r>
              <w:rPr>
                <w:bdr w:val="none" w:color="auto" w:sz="0" w:space="0"/>
                <w:vertAlign w:val="superscript"/>
                <w:lang w:val="pt-BR"/>
              </w:rPr>
              <w:t>-4</w:t>
            </w:r>
          </w:p>
        </w:tc>
        <w:tc>
          <w:tcPr>
            <w:tcW w:w="656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rFonts w:hint="default" w:eastAsia="宋体"/>
                <w:bdr w:val="none" w:color="auto" w:sz="0" w:space="0"/>
                <w:lang w:val="en-US" w:eastAsia="zh-CN"/>
              </w:rPr>
            </w:pPr>
            <w:r>
              <w:rPr>
                <w:rFonts w:hint="eastAsia"/>
                <w:bdr w:val="none" w:color="auto" w:sz="0" w:space="0"/>
                <w:lang w:val="en-US" w:eastAsia="zh-CN"/>
              </w:rPr>
              <w:t>621</w:t>
            </w:r>
            <w:bookmarkStart w:id="1" w:name="_GoBack"/>
            <w:bookmarkEnd w:id="1"/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/>
            <w:vAlign w:val="top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bdr w:val="none" w:color="auto" w:sz="0" w:space="0"/>
                <w:lang w:val="pt-BR"/>
              </w:rPr>
            </w:pP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/>
            <w:vAlign w:val="top"/>
          </w:tcPr>
          <w:p>
            <w:pPr>
              <w:pStyle w:val="8"/>
              <w:widowControl/>
              <w:rPr>
                <w:bdr w:val="none" w:color="auto" w:sz="0" w:space="0"/>
                <w:lang w:val="pt-BR"/>
              </w:rPr>
            </w:pPr>
          </w:p>
        </w:tc>
        <w:tc>
          <w:tcPr>
            <w:tcW w:w="918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/>
            <w:vAlign w:val="top"/>
          </w:tcPr>
          <w:p>
            <w:pPr>
              <w:pStyle w:val="8"/>
              <w:widowControl/>
              <w:ind w:left="0" w:leftChars="0" w:right="0" w:rightChars="0"/>
              <w:rPr>
                <w:rFonts w:hint="default" w:eastAsia="宋体"/>
                <w:bdr w:val="none" w:color="auto" w:sz="0" w:space="0"/>
                <w:lang w:val="en-US" w:eastAsia="zh-CN"/>
              </w:rPr>
            </w:pPr>
            <w:r>
              <w:rPr>
                <w:rFonts w:hint="eastAsia"/>
                <w:bdr w:val="none" w:color="auto" w:sz="0" w:space="0"/>
                <w:lang w:val="en-US" w:eastAsia="zh-CN"/>
              </w:rPr>
              <w:t>26.50</w:t>
            </w:r>
          </w:p>
        </w:tc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/>
            <w:vAlign w:val="top"/>
          </w:tcPr>
          <w:p>
            <w:pPr>
              <w:pStyle w:val="8"/>
              <w:widowControl/>
              <w:ind w:left="0" w:leftChars="0" w:right="0" w:rightChars="0"/>
              <w:rPr>
                <w:rFonts w:hint="default" w:eastAsia="宋体"/>
                <w:bdr w:val="none" w:color="auto" w:sz="0" w:space="0"/>
                <w:lang w:val="en-US" w:eastAsia="zh-CN"/>
              </w:rPr>
            </w:pPr>
            <w:r>
              <w:rPr>
                <w:rFonts w:hint="eastAsia"/>
                <w:bdr w:val="none" w:color="auto" w:sz="0" w:space="0"/>
                <w:lang w:val="en-US" w:eastAsia="zh-CN"/>
              </w:rPr>
              <w:t>26.80</w:t>
            </w:r>
          </w:p>
        </w:tc>
      </w:tr>
    </w:tbl>
    <w:p>
      <w:pPr>
        <w:pStyle w:val="8"/>
        <w:widowControl/>
        <w:rPr>
          <w:lang w:val="pt-BR"/>
        </w:rPr>
      </w:pPr>
      <w:r>
        <w:rPr>
          <w:rFonts w:hint="eastAsia" w:ascii="Verdana" w:hAnsi="Verdana" w:eastAsia="宋体" w:cs="宋体"/>
          <w:lang w:eastAsia="zh-CN"/>
        </w:rPr>
        <w:t>运行时间要求超过</w:t>
      </w:r>
      <w:r>
        <w:rPr>
          <w:lang w:val="pt-BR"/>
        </w:rPr>
        <w:t>10</w:t>
      </w:r>
      <w:r>
        <w:rPr>
          <w:rFonts w:hint="eastAsia" w:ascii="Verdana" w:hAnsi="Verdana" w:eastAsia="宋体" w:cs="宋体"/>
          <w:lang w:eastAsia="zh-CN"/>
        </w:rPr>
        <w:t>分钟。</w:t>
      </w:r>
    </w:p>
    <w:p>
      <w:pPr>
        <w:pStyle w:val="8"/>
        <w:widowControl/>
        <w:rPr>
          <w:lang w:val="pt-BR"/>
        </w:rPr>
      </w:pPr>
    </w:p>
    <w:p>
      <w:r>
        <w:drawing>
          <wp:inline distT="0" distB="0" distL="114300" distR="114300">
            <wp:extent cx="5266690" cy="270192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59727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0500" cy="33515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233870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b/>
          <w:bCs/>
          <w:sz w:val="28"/>
          <w:szCs w:val="20"/>
          <w:lang w:val="en-US"/>
        </w:rPr>
      </w:pPr>
      <w:r>
        <w:rPr>
          <w:rFonts w:hint="eastAsia" w:ascii="宋体" w:hAnsi="宋体" w:eastAsia="宋体" w:cs="Times New Roman"/>
          <w:b/>
          <w:bCs/>
          <w:kern w:val="2"/>
          <w:sz w:val="28"/>
          <w:szCs w:val="20"/>
          <w:lang w:val="en-US" w:eastAsia="zh-CN" w:bidi="ar"/>
        </w:rPr>
        <w:t>五 研究探索</w:t>
      </w:r>
    </w:p>
    <w:p>
      <w:pPr>
        <w:pStyle w:val="12"/>
        <w:widowControl/>
        <w:numPr>
          <w:ilvl w:val="0"/>
          <w:numId w:val="2"/>
        </w:numPr>
        <w:autoSpaceDE w:val="0"/>
        <w:autoSpaceDN w:val="0"/>
        <w:ind w:left="360" w:hanging="360" w:firstLineChars="0"/>
        <w:rPr>
          <w:rFonts w:hint="eastAsia" w:ascii="宋体" w:hAnsi="宋体" w:eastAsia="宋体" w:cs="Times New Roman"/>
          <w:szCs w:val="20"/>
          <w:lang w:val="en-US"/>
        </w:rPr>
      </w:pPr>
      <w:r>
        <w:rPr>
          <w:rFonts w:hint="eastAsia" w:ascii="宋体" w:hAnsi="宋体" w:eastAsia="宋体" w:cs="Times New Roman"/>
          <w:szCs w:val="20"/>
          <w:lang w:val="en-US"/>
        </w:rPr>
        <w:t xml:space="preserve">CRC </w:t>
      </w:r>
      <w:r>
        <w:rPr>
          <w:rFonts w:hint="eastAsia" w:ascii="宋体" w:hAnsi="宋体" w:eastAsia="宋体" w:cs="Times New Roman"/>
          <w:szCs w:val="20"/>
          <w:lang w:eastAsia="zh-CN"/>
        </w:rPr>
        <w:t xml:space="preserve">校验能力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szCs w:val="20"/>
          <w:lang w:val="en-US"/>
        </w:rPr>
      </w:pPr>
      <w:r>
        <w:rPr>
          <w:rFonts w:hint="eastAsia" w:ascii="宋体" w:hAnsi="宋体" w:eastAsia="宋体" w:cs="Times New Roman"/>
          <w:kern w:val="2"/>
          <w:sz w:val="21"/>
          <w:szCs w:val="20"/>
          <w:lang w:val="en-US" w:eastAsia="zh-CN" w:bidi="ar"/>
        </w:rPr>
        <w:t>CRC校验码具有以下检错能力：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szCs w:val="20"/>
          <w:lang w:val="en-US"/>
        </w:rPr>
      </w:pPr>
      <w:r>
        <w:rPr>
          <w:rFonts w:hint="eastAsia" w:ascii="宋体" w:hAnsi="宋体" w:eastAsia="宋体" w:cs="Times New Roman"/>
          <w:kern w:val="2"/>
          <w:sz w:val="21"/>
          <w:szCs w:val="20"/>
          <w:lang w:val="en-US" w:eastAsia="zh-CN" w:bidi="ar"/>
        </w:rPr>
        <w:t xml:space="preserve">检查出全部单个错；检查出全部离散的二位错；检查出全部奇数个错；检查出全部长度小于或等于K位的突发错。 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szCs w:val="20"/>
          <w:lang w:val="en-US"/>
        </w:rPr>
      </w:pPr>
    </w:p>
    <w:p>
      <w:pPr>
        <w:keepNext w:val="0"/>
        <w:keepLines w:val="0"/>
        <w:widowControl w:val="0"/>
        <w:numPr>
          <w:ilvl w:val="0"/>
          <w:numId w:val="3"/>
        </w:numPr>
        <w:suppressLineNumbers w:val="0"/>
        <w:autoSpaceDE w:val="0"/>
        <w:autoSpaceDN w:val="0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Times New Roman"/>
          <w:szCs w:val="20"/>
          <w:lang w:val="en-US"/>
        </w:rPr>
      </w:pPr>
      <w:r>
        <w:rPr>
          <w:rFonts w:hint="eastAsia" w:ascii="宋体" w:hAnsi="宋体" w:eastAsia="宋体" w:cs="Times New Roman"/>
          <w:kern w:val="2"/>
          <w:sz w:val="21"/>
          <w:szCs w:val="20"/>
          <w:lang w:val="en-US" w:eastAsia="zh-CN" w:bidi="ar"/>
        </w:rPr>
        <w:t>由于本次试验过程的误码信道是一个比较固定的误码率，而在实际生活当中的误码率不是稳定的，可能会因为传输环境的不同，使得误码率波动比较大的，例如，下雨天和晴天，高噪声和低噪声的情况，传输的距离也是影响因素。对于这种动态的误码率的通信过程，可能需要其他的一些参数来控制基本参数值（窗口大小，重传时间等等）来完成。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spacing w:before="0" w:beforeAutospacing="0" w:after="0" w:afterAutospacing="0"/>
        <w:ind w:left="0" w:right="0"/>
        <w:jc w:val="both"/>
        <w:rPr>
          <w:rFonts w:hint="eastAsia" w:ascii="宋体" w:hAnsi="宋体" w:eastAsia="宋体" w:cs="Times New Roman"/>
          <w:szCs w:val="20"/>
          <w:lang w:val="en-US"/>
        </w:rPr>
      </w:pPr>
    </w:p>
    <w:p>
      <w:pPr>
        <w:pStyle w:val="12"/>
        <w:widowControl/>
        <w:ind w:left="0" w:firstLine="0" w:firstLineChars="0"/>
        <w:rPr>
          <w:rFonts w:hint="default" w:ascii="Times New Roman" w:hAnsi="Times New Roman" w:eastAsia="宋体" w:cs="Times New Roman"/>
          <w:b/>
          <w:bCs/>
          <w:szCs w:val="20"/>
          <w:lang w:val="en-US"/>
        </w:rPr>
      </w:pPr>
      <w:r>
        <w:rPr>
          <w:rFonts w:hint="eastAsia" w:ascii="宋体" w:hAnsi="宋体" w:eastAsia="宋体" w:cs="Times New Roman"/>
          <w:bCs/>
          <w:szCs w:val="20"/>
          <w:lang w:val="en-US"/>
        </w:rPr>
        <w:t>3.</w:t>
      </w:r>
      <w:r>
        <w:rPr>
          <w:rFonts w:hint="eastAsia" w:ascii="宋体" w:hAnsi="宋体" w:eastAsia="宋体" w:cs="Times New Roman"/>
          <w:bCs/>
          <w:szCs w:val="20"/>
          <w:lang w:eastAsia="zh-CN"/>
        </w:rPr>
        <w:t xml:space="preserve">对等协议实体之间的流量控制 </w:t>
      </w:r>
      <w:r>
        <w:rPr>
          <w:rFonts w:hint="default" w:ascii="Times New Roman" w:hAnsi="Times New Roman" w:eastAsia="宋体" w:cs="Times New Roman"/>
          <w:b/>
          <w:bCs/>
          <w:szCs w:val="20"/>
          <w:lang w:eastAsia="zh-CN"/>
        </w:rPr>
        <w:t xml:space="preserve"> </w:t>
      </w:r>
    </w:p>
    <w:p>
      <w:pPr>
        <w:pStyle w:val="12"/>
        <w:widowControl/>
        <w:ind w:left="0" w:firstLine="0" w:firstLineChars="0"/>
        <w:rPr>
          <w:rFonts w:hint="default" w:ascii="Times New Roman" w:hAnsi="Times New Roman" w:eastAsia="宋体" w:cs="Times New Roman"/>
          <w:szCs w:val="20"/>
          <w:lang w:val="en-US"/>
        </w:rPr>
      </w:pPr>
      <w:r>
        <w:rPr>
          <w:rFonts w:hint="eastAsia" w:ascii="Times New Roman" w:hAnsi="Times New Roman" w:eastAsia="宋体" w:cs="Times New Roman"/>
          <w:szCs w:val="20"/>
          <w:lang w:eastAsia="zh-CN"/>
        </w:rPr>
        <w:t>在我们设计的协议当中，流量的控制主要通过接收窗口，发送窗口还有确认机制来实现。因为有窗口大小的限制，发送方不会一次性发送过多信息导致接收方被信息洪流所淹没，导致信息丢失。这样可能会导致信道的利用率降低，但是如果合理的设计窗口大小，依然可以达到较高的信号利用率。</w:t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@宋体">
    <w:panose1 w:val="02010600030101010101"/>
    <w:charset w:val="86"/>
    <w:family w:val="auto"/>
    <w:pitch w:val="variable"/>
    <w:sig w:usb0="000002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@黑体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2000019F" w:csb1="00000000"/>
  </w:font>
  <w:font w:name="@楷体_GB2312">
    <w:altName w:val="宋体"/>
    <w:panose1 w:val="00000000000000000000"/>
    <w:charset w:val="86"/>
    <w:family w:val="auto"/>
    <w:pitch w:val="fixed"/>
    <w:sig w:usb0="00000001" w:usb1="080E0000" w:usb2="00000010" w:usb3="00000000" w:csb0="00040000" w:csb1="00000000"/>
  </w:font>
  <w:font w:name="楷体_GB2312">
    <w:altName w:val="楷体"/>
    <w:panose1 w:val="00000000000000000000"/>
    <w:charset w:val="86"/>
    <w:family w:val="auto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062E65"/>
    <w:multiLevelType w:val="multilevel"/>
    <w:tmpl w:val="B8062E65"/>
    <w:lvl w:ilvl="0" w:tentative="0">
      <w:start w:val="2"/>
      <w:numFmt w:val="decimal"/>
      <w:suff w:val="nothing"/>
      <w:lvlText w:val="%1.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">
    <w:nsid w:val="BECD8F05"/>
    <w:multiLevelType w:val="singleLevel"/>
    <w:tmpl w:val="BECD8F0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F472954D"/>
    <w:multiLevelType w:val="multilevel"/>
    <w:tmpl w:val="F472954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26321"/>
    <w:rsid w:val="17526321"/>
    <w:rsid w:val="1E5209CD"/>
    <w:rsid w:val="65DA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7"/>
    <w:semiHidden/>
    <w:unhideWhenUsed/>
    <w:qFormat/>
    <w:uiPriority w:val="0"/>
    <w:pPr>
      <w:keepNext/>
      <w:keepLines/>
      <w:widowControl w:val="0"/>
      <w:suppressLineNumbers w:val="0"/>
      <w:spacing w:before="280" w:beforeAutospacing="0" w:after="290" w:afterAutospacing="0" w:line="374" w:lineRule="auto"/>
      <w:ind w:left="0" w:right="0"/>
      <w:jc w:val="both"/>
      <w:outlineLvl w:val="3"/>
    </w:pPr>
    <w:rPr>
      <w:rFonts w:ascii="Arial" w:hAnsi="Arial" w:eastAsia="黑体" w:cs="Times New Roman"/>
      <w:b/>
      <w:bCs/>
      <w:kern w:val="2"/>
      <w:sz w:val="28"/>
      <w:szCs w:val="2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7">
    <w:name w:val="标题 4 字符"/>
    <w:basedOn w:val="6"/>
    <w:link w:val="3"/>
    <w:uiPriority w:val="0"/>
    <w:rPr>
      <w:rFonts w:hint="default" w:ascii="Arial" w:hAnsi="Arial" w:eastAsia="黑体" w:cs="Arial"/>
      <w:b/>
      <w:bCs/>
      <w:kern w:val="2"/>
      <w:sz w:val="28"/>
      <w:szCs w:val="28"/>
    </w:rPr>
  </w:style>
  <w:style w:type="paragraph" w:customStyle="1" w:styleId="8">
    <w:name w:val="表格里的文字"/>
    <w:basedOn w:val="1"/>
    <w:link w:val="11"/>
    <w:uiPriority w:val="0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 w:line="280" w:lineRule="exact"/>
      <w:ind w:left="0" w:right="0"/>
      <w:jc w:val="left"/>
    </w:pPr>
    <w:rPr>
      <w:rFonts w:hint="default" w:ascii="Verdana" w:hAnsi="Verdana" w:eastAsia="宋体" w:cs="宋体"/>
      <w:kern w:val="2"/>
      <w:sz w:val="21"/>
      <w:szCs w:val="21"/>
      <w:lang w:val="en-US" w:eastAsia="zh-CN" w:bidi="ar"/>
    </w:rPr>
  </w:style>
  <w:style w:type="character" w:customStyle="1" w:styleId="9">
    <w:name w:val="Program Char"/>
    <w:basedOn w:val="6"/>
    <w:uiPriority w:val="0"/>
    <w:rPr>
      <w:rFonts w:hint="default" w:ascii="Verdana" w:hAnsi="Verdana" w:eastAsia="楷体_GB2312" w:cs="宋体"/>
      <w:kern w:val="2"/>
      <w:sz w:val="21"/>
      <w:szCs w:val="21"/>
    </w:rPr>
  </w:style>
  <w:style w:type="character" w:customStyle="1" w:styleId="10">
    <w:name w:val="页脚 字符"/>
    <w:basedOn w:val="6"/>
    <w:link w:val="4"/>
    <w:uiPriority w:val="0"/>
    <w:rPr>
      <w:kern w:val="2"/>
      <w:sz w:val="18"/>
      <w:szCs w:val="18"/>
    </w:rPr>
  </w:style>
  <w:style w:type="character" w:customStyle="1" w:styleId="11">
    <w:name w:val="表格里的文字 Char"/>
    <w:basedOn w:val="6"/>
    <w:link w:val="8"/>
    <w:uiPriority w:val="0"/>
    <w:rPr>
      <w:rFonts w:hint="default" w:ascii="Verdana" w:hAnsi="Verdana" w:cs="宋体"/>
      <w:kern w:val="2"/>
      <w:sz w:val="21"/>
      <w:szCs w:val="21"/>
      <w:lang w:val="pt-BR"/>
    </w:rPr>
  </w:style>
  <w:style w:type="paragraph" w:customStyle="1" w:styleId="12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2024-05-12T06:22:00Z</dcterms:created>
  <dc:creator>长夜</dc:creator>
  <cp:lastModifiedBy>长夜</cp:lastModifiedBy>
  <dcterms:modified xsi:type="dcterms:W3CDTF">2024-05-12T11:28:21Z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8BEAE28C5C2B401F8FED8A367241ED3A</vt:lpwstr>
  </property>
</Properties>
</file>