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4C4921">
      <w:pPr>
        <w:widowControl/>
        <w:jc w:val="center"/>
        <w:rPr>
          <w:rFonts w:hint="eastAsia" w:ascii="宋体" w:hAnsi="宋体"/>
          <w:b/>
          <w:color w:val="000000"/>
          <w:sz w:val="24"/>
        </w:rPr>
      </w:pPr>
    </w:p>
    <w:p w14:paraId="269E5014">
      <w:pPr>
        <w:widowControl/>
        <w:jc w:val="center"/>
        <w:rPr>
          <w:rFonts w:hint="eastAsia" w:ascii="宋体" w:hAnsi="宋体"/>
          <w:bCs/>
          <w:color w:val="000000"/>
          <w:sz w:val="24"/>
        </w:rPr>
      </w:pPr>
    </w:p>
    <w:p w14:paraId="2272E7FC">
      <w:pPr>
        <w:widowControl/>
        <w:jc w:val="center"/>
        <w:rPr>
          <w:rFonts w:hint="eastAsia" w:ascii="宋体" w:hAnsi="宋体"/>
          <w:bCs/>
          <w:color w:val="000000"/>
          <w:sz w:val="24"/>
        </w:rPr>
      </w:pPr>
    </w:p>
    <w:p w14:paraId="2D3A646C">
      <w:pPr>
        <w:widowControl/>
        <w:jc w:val="center"/>
        <w:rPr>
          <w:rFonts w:hint="eastAsia" w:ascii="宋体" w:hAnsi="宋体"/>
          <w:bCs/>
          <w:color w:val="000000"/>
          <w:sz w:val="32"/>
          <w:szCs w:val="32"/>
        </w:rPr>
      </w:pPr>
      <w:r>
        <w:rPr>
          <w:rFonts w:ascii="宋体" w:hAnsi="宋体"/>
          <w:bCs/>
          <w:color w:val="000000"/>
          <w:sz w:val="32"/>
          <w:szCs w:val="32"/>
        </w:rPr>
        <w:drawing>
          <wp:inline distT="0" distB="0" distL="114300" distR="114300">
            <wp:extent cx="3705225" cy="676275"/>
            <wp:effectExtent l="0" t="0" r="1333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B4DB7">
      <w:pPr>
        <w:widowControl/>
        <w:jc w:val="center"/>
        <w:rPr>
          <w:rFonts w:hint="eastAsia" w:ascii="宋体" w:hAnsi="宋体"/>
          <w:bCs/>
          <w:color w:val="000000"/>
          <w:sz w:val="32"/>
          <w:szCs w:val="32"/>
        </w:rPr>
      </w:pPr>
      <w:r>
        <w:rPr>
          <w:rFonts w:ascii="宋体" w:hAnsi="宋体"/>
          <w:bCs/>
          <w:color w:val="000000"/>
          <w:sz w:val="32"/>
          <w:szCs w:val="32"/>
        </w:rPr>
        <w:t>实</w:t>
      </w:r>
      <w:r>
        <w:rPr>
          <w:rFonts w:hint="eastAsia" w:ascii="宋体" w:hAnsi="宋体"/>
          <w:bCs/>
          <w:color w:val="000000"/>
          <w:sz w:val="32"/>
          <w:szCs w:val="32"/>
        </w:rPr>
        <w:t xml:space="preserve"> </w:t>
      </w:r>
      <w:r>
        <w:rPr>
          <w:rFonts w:ascii="宋体" w:hAnsi="宋体"/>
          <w:bCs/>
          <w:color w:val="000000"/>
          <w:sz w:val="32"/>
          <w:szCs w:val="32"/>
        </w:rPr>
        <w:t>验</w:t>
      </w:r>
      <w:r>
        <w:rPr>
          <w:rFonts w:hint="eastAsia" w:ascii="宋体" w:hAnsi="宋体"/>
          <w:bCs/>
          <w:color w:val="000000"/>
          <w:sz w:val="32"/>
          <w:szCs w:val="32"/>
        </w:rPr>
        <w:t xml:space="preserve"> </w:t>
      </w:r>
      <w:r>
        <w:rPr>
          <w:rFonts w:ascii="宋体" w:hAnsi="宋体"/>
          <w:bCs/>
          <w:color w:val="000000"/>
          <w:sz w:val="32"/>
          <w:szCs w:val="32"/>
        </w:rPr>
        <w:t>报</w:t>
      </w:r>
      <w:r>
        <w:rPr>
          <w:rFonts w:hint="eastAsia" w:ascii="宋体" w:hAnsi="宋体"/>
          <w:bCs/>
          <w:color w:val="000000"/>
          <w:sz w:val="32"/>
          <w:szCs w:val="32"/>
        </w:rPr>
        <w:t xml:space="preserve"> </w:t>
      </w:r>
      <w:r>
        <w:rPr>
          <w:rFonts w:ascii="宋体" w:hAnsi="宋体"/>
          <w:bCs/>
          <w:color w:val="000000"/>
          <w:sz w:val="32"/>
          <w:szCs w:val="32"/>
        </w:rPr>
        <w:t>告</w:t>
      </w:r>
    </w:p>
    <w:p w14:paraId="7C512E15">
      <w:pPr>
        <w:widowControl/>
        <w:jc w:val="center"/>
        <w:outlineLvl w:val="0"/>
        <w:rPr>
          <w:rFonts w:hint="eastAsia" w:ascii="Wingdings" w:hAnsi="Wingdings"/>
          <w:bCs/>
          <w:color w:val="000000"/>
          <w:sz w:val="32"/>
          <w:szCs w:val="32"/>
        </w:rPr>
      </w:pPr>
      <w:r>
        <w:rPr>
          <w:rFonts w:hint="eastAsia" w:ascii="楷体_GB2312" w:eastAsia="楷体_GB2312"/>
          <w:bCs/>
          <w:sz w:val="32"/>
          <w:szCs w:val="32"/>
        </w:rPr>
        <w:t>（ 20</w:t>
      </w:r>
      <w:r>
        <w:rPr>
          <w:rFonts w:ascii="楷体_GB2312" w:eastAsia="楷体_GB2312"/>
          <w:bCs/>
          <w:sz w:val="32"/>
          <w:szCs w:val="32"/>
        </w:rPr>
        <w:t>2</w:t>
      </w:r>
      <w:r>
        <w:rPr>
          <w:rFonts w:hint="eastAsia" w:ascii="楷体_GB2312" w:eastAsia="楷体_GB2312"/>
          <w:bCs/>
          <w:sz w:val="32"/>
          <w:szCs w:val="32"/>
          <w:lang w:val="en-US" w:eastAsia="zh-CN"/>
        </w:rPr>
        <w:t>5</w:t>
      </w:r>
      <w:r>
        <w:rPr>
          <w:rFonts w:hint="eastAsia" w:ascii="楷体_GB2312" w:eastAsia="楷体_GB2312"/>
          <w:bCs/>
          <w:sz w:val="32"/>
          <w:szCs w:val="32"/>
        </w:rPr>
        <w:t>学年 第</w:t>
      </w:r>
      <w:r>
        <w:rPr>
          <w:rFonts w:hint="eastAsia" w:ascii="楷体_GB2312" w:eastAsia="楷体_GB2312"/>
          <w:bCs/>
          <w:sz w:val="32"/>
          <w:szCs w:val="32"/>
          <w:lang w:val="en-US" w:eastAsia="zh-CN"/>
        </w:rPr>
        <w:t>2</w:t>
      </w:r>
      <w:r>
        <w:rPr>
          <w:rFonts w:hint="eastAsia" w:ascii="楷体_GB2312" w:eastAsia="楷体_GB2312"/>
          <w:bCs/>
          <w:sz w:val="32"/>
          <w:szCs w:val="32"/>
        </w:rPr>
        <w:t>学期）</w:t>
      </w:r>
    </w:p>
    <w:p w14:paraId="5161DC35">
      <w:pPr>
        <w:widowControl/>
        <w:jc w:val="center"/>
        <w:rPr>
          <w:rFonts w:hint="eastAsia" w:ascii="Wingdings" w:hAnsi="Wingdings"/>
          <w:bCs/>
          <w:color w:val="000000"/>
          <w:sz w:val="32"/>
          <w:szCs w:val="32"/>
        </w:rPr>
      </w:pPr>
    </w:p>
    <w:p w14:paraId="3249AB68">
      <w:pPr>
        <w:widowControl/>
        <w:jc w:val="center"/>
        <w:rPr>
          <w:rFonts w:hint="eastAsia" w:ascii="Wingdings" w:hAnsi="Wingdings"/>
          <w:bCs/>
          <w:color w:val="000000"/>
          <w:sz w:val="30"/>
          <w:szCs w:val="30"/>
        </w:rPr>
      </w:pPr>
    </w:p>
    <w:p w14:paraId="4F417991">
      <w:pPr>
        <w:widowControl/>
        <w:jc w:val="center"/>
        <w:rPr>
          <w:rFonts w:hint="eastAsia" w:ascii="Wingdings" w:hAnsi="Wingdings"/>
          <w:bCs/>
          <w:color w:val="000000"/>
          <w:sz w:val="30"/>
          <w:szCs w:val="30"/>
        </w:rPr>
      </w:pPr>
    </w:p>
    <w:tbl>
      <w:tblPr>
        <w:tblStyle w:val="1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8"/>
        <w:gridCol w:w="2258"/>
        <w:gridCol w:w="550"/>
        <w:gridCol w:w="800"/>
        <w:gridCol w:w="538"/>
        <w:gridCol w:w="840"/>
        <w:gridCol w:w="628"/>
      </w:tblGrid>
      <w:tr w14:paraId="7C2A33BA">
        <w:trPr>
          <w:cantSplit/>
          <w:jc w:val="center"/>
        </w:trPr>
        <w:tc>
          <w:tcPr>
            <w:tcW w:w="1448" w:type="dxa"/>
          </w:tcPr>
          <w:p w14:paraId="1DE17FC7">
            <w:pPr>
              <w:tabs>
                <w:tab w:val="left" w:pos="6870"/>
              </w:tabs>
              <w:rPr>
                <w:rFonts w:hint="eastAsia"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课程名称</w:t>
            </w:r>
          </w:p>
        </w:tc>
        <w:tc>
          <w:tcPr>
            <w:tcW w:w="5614" w:type="dxa"/>
            <w:gridSpan w:val="6"/>
            <w:tcBorders>
              <w:bottom w:val="single" w:color="auto" w:sz="4" w:space="0"/>
            </w:tcBorders>
            <w:vAlign w:val="bottom"/>
          </w:tcPr>
          <w:p w14:paraId="6EEFAF6F">
            <w:pPr>
              <w:tabs>
                <w:tab w:val="left" w:pos="6870"/>
              </w:tabs>
              <w:ind w:firstLine="2100" w:firstLineChars="700"/>
              <w:rPr>
                <w:rFonts w:hint="eastAsia" w:ascii="宋体" w:hAnsi="宋体" w:eastAsia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创新实践</w:t>
            </w:r>
          </w:p>
        </w:tc>
      </w:tr>
      <w:tr w14:paraId="4E3884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8" w:type="dxa"/>
          </w:tcPr>
          <w:p w14:paraId="7A0F50E4">
            <w:pPr>
              <w:tabs>
                <w:tab w:val="left" w:pos="6870"/>
              </w:tabs>
              <w:jc w:val="center"/>
              <w:rPr>
                <w:rFonts w:hint="eastAsia" w:ascii="宋体" w:hAnsi="宋体"/>
                <w:sz w:val="30"/>
                <w:szCs w:val="30"/>
                <w:u w:val="single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实验名称</w:t>
            </w:r>
          </w:p>
        </w:tc>
        <w:tc>
          <w:tcPr>
            <w:tcW w:w="5614" w:type="dxa"/>
            <w:gridSpan w:val="6"/>
            <w:tcBorders>
              <w:top w:val="single" w:color="auto" w:sz="4" w:space="0"/>
              <w:bottom w:val="single" w:color="auto" w:sz="4" w:space="0"/>
            </w:tcBorders>
          </w:tcPr>
          <w:p w14:paraId="389F3171">
            <w:pPr>
              <w:tabs>
                <w:tab w:val="left" w:pos="6870"/>
              </w:tabs>
              <w:rPr>
                <w:rFonts w:hint="eastAsia" w:eastAsia="宋体"/>
                <w:b/>
                <w:bCs/>
                <w:sz w:val="30"/>
                <w:szCs w:val="30"/>
              </w:rPr>
            </w:pPr>
            <w:r>
              <w:rPr>
                <w:rFonts w:ascii="宋体" w:hAnsi="宋体"/>
                <w:sz w:val="30"/>
                <w:szCs w:val="30"/>
              </w:rPr>
              <w:t xml:space="preserve">     AI驱动的就业状态分析与预测</w:t>
            </w:r>
          </w:p>
        </w:tc>
      </w:tr>
      <w:tr w14:paraId="20B990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8" w:type="dxa"/>
          </w:tcPr>
          <w:p w14:paraId="6934BC05">
            <w:pPr>
              <w:tabs>
                <w:tab w:val="left" w:pos="6870"/>
              </w:tabs>
              <w:jc w:val="center"/>
              <w:rPr>
                <w:rFonts w:hint="eastAsia" w:ascii="宋体" w:hAnsi="宋体"/>
                <w:sz w:val="30"/>
                <w:szCs w:val="30"/>
                <w:u w:val="single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实验时间</w:t>
            </w:r>
          </w:p>
        </w:tc>
        <w:tc>
          <w:tcPr>
            <w:tcW w:w="2258" w:type="dxa"/>
            <w:tcBorders>
              <w:bottom w:val="single" w:color="auto" w:sz="4" w:space="0"/>
            </w:tcBorders>
          </w:tcPr>
          <w:p w14:paraId="271DF2B2">
            <w:pPr>
              <w:tabs>
                <w:tab w:val="left" w:pos="6870"/>
              </w:tabs>
              <w:ind w:firstLine="600" w:firstLineChars="200"/>
              <w:rPr>
                <w:rFonts w:hint="eastAsia" w:eastAsia="宋体"/>
                <w:sz w:val="30"/>
                <w:szCs w:val="30"/>
              </w:rPr>
            </w:pPr>
            <w:r>
              <w:rPr>
                <w:sz w:val="30"/>
                <w:szCs w:val="30"/>
              </w:rPr>
              <w:t>202</w:t>
            </w:r>
            <w:r>
              <w:rPr>
                <w:rFonts w:hint="eastAsia"/>
                <w:sz w:val="30"/>
                <w:szCs w:val="30"/>
              </w:rPr>
              <w:t>6</w:t>
            </w:r>
          </w:p>
        </w:tc>
        <w:tc>
          <w:tcPr>
            <w:tcW w:w="550" w:type="dxa"/>
            <w:tcBorders>
              <w:top w:val="single" w:color="auto" w:sz="4" w:space="0"/>
            </w:tcBorders>
          </w:tcPr>
          <w:p w14:paraId="42F45933">
            <w:pPr>
              <w:tabs>
                <w:tab w:val="left" w:pos="6870"/>
              </w:tabs>
              <w:rPr>
                <w:rFonts w:hint="eastAsia"/>
                <w:sz w:val="30"/>
                <w:szCs w:val="30"/>
                <w:u w:val="single"/>
              </w:rPr>
            </w:pPr>
            <w:r>
              <w:rPr>
                <w:rFonts w:hAnsi="宋体"/>
                <w:sz w:val="30"/>
                <w:szCs w:val="30"/>
              </w:rPr>
              <w:t>年</w:t>
            </w:r>
          </w:p>
        </w:tc>
        <w:tc>
          <w:tcPr>
            <w:tcW w:w="800" w:type="dxa"/>
            <w:tcBorders>
              <w:bottom w:val="single" w:color="auto" w:sz="4" w:space="0"/>
            </w:tcBorders>
          </w:tcPr>
          <w:p w14:paraId="330EDEC2">
            <w:pPr>
              <w:tabs>
                <w:tab w:val="left" w:pos="6870"/>
              </w:tabs>
              <w:rPr>
                <w:rFonts w:hint="eastAsia"/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 </w:t>
            </w:r>
            <w:r>
              <w:rPr>
                <w:rFonts w:hint="eastAsia"/>
                <w:sz w:val="30"/>
                <w:szCs w:val="30"/>
              </w:rPr>
              <w:t>5</w:t>
            </w:r>
          </w:p>
        </w:tc>
        <w:tc>
          <w:tcPr>
            <w:tcW w:w="538" w:type="dxa"/>
            <w:tcBorders>
              <w:top w:val="single" w:color="auto" w:sz="4" w:space="0"/>
            </w:tcBorders>
          </w:tcPr>
          <w:p w14:paraId="5C847B29">
            <w:pPr>
              <w:tabs>
                <w:tab w:val="left" w:pos="6870"/>
              </w:tabs>
              <w:rPr>
                <w:rFonts w:hint="eastAsia"/>
                <w:sz w:val="30"/>
                <w:szCs w:val="30"/>
                <w:u w:val="single"/>
              </w:rPr>
            </w:pPr>
            <w:r>
              <w:rPr>
                <w:rFonts w:hAnsi="宋体"/>
                <w:sz w:val="30"/>
                <w:szCs w:val="30"/>
              </w:rPr>
              <w:t>月</w:t>
            </w:r>
          </w:p>
        </w:tc>
        <w:tc>
          <w:tcPr>
            <w:tcW w:w="840" w:type="dxa"/>
            <w:tcBorders>
              <w:bottom w:val="single" w:color="auto" w:sz="4" w:space="0"/>
            </w:tcBorders>
          </w:tcPr>
          <w:p w14:paraId="6175C70F">
            <w:pPr>
              <w:tabs>
                <w:tab w:val="left" w:pos="6870"/>
              </w:tabs>
              <w:rPr>
                <w:rFonts w:hint="eastAsia" w:eastAsia="宋体"/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  </w:t>
            </w:r>
            <w:r>
              <w:rPr>
                <w:rFonts w:hint="eastAsia"/>
                <w:sz w:val="30"/>
                <w:szCs w:val="30"/>
              </w:rPr>
              <w:t>19</w:t>
            </w:r>
          </w:p>
        </w:tc>
        <w:tc>
          <w:tcPr>
            <w:tcW w:w="628" w:type="dxa"/>
            <w:tcBorders>
              <w:top w:val="single" w:color="auto" w:sz="4" w:space="0"/>
            </w:tcBorders>
          </w:tcPr>
          <w:p w14:paraId="7E626B41">
            <w:pPr>
              <w:tabs>
                <w:tab w:val="left" w:pos="6870"/>
              </w:tabs>
              <w:rPr>
                <w:rFonts w:hint="eastAsia" w:ascii="宋体" w:hAnsi="宋体"/>
                <w:sz w:val="30"/>
                <w:szCs w:val="30"/>
                <w:u w:val="single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日</w:t>
            </w:r>
          </w:p>
        </w:tc>
      </w:tr>
      <w:tr w14:paraId="59F69C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8" w:type="dxa"/>
          </w:tcPr>
          <w:p w14:paraId="09EA64E3">
            <w:pPr>
              <w:tabs>
                <w:tab w:val="left" w:pos="6870"/>
              </w:tabs>
              <w:jc w:val="center"/>
              <w:rPr>
                <w:rFonts w:hint="eastAsia"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指导单位</w:t>
            </w:r>
          </w:p>
        </w:tc>
        <w:tc>
          <w:tcPr>
            <w:tcW w:w="5614" w:type="dxa"/>
            <w:gridSpan w:val="6"/>
            <w:tcBorders>
              <w:bottom w:val="single" w:color="auto" w:sz="4" w:space="0"/>
            </w:tcBorders>
          </w:tcPr>
          <w:p w14:paraId="002D03C7">
            <w:pPr>
              <w:tabs>
                <w:tab w:val="left" w:pos="6870"/>
              </w:tabs>
              <w:ind w:firstLine="1800" w:firstLineChars="600"/>
              <w:rPr>
                <w:rFonts w:hint="eastAsia"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武汉纺织大学</w:t>
            </w:r>
          </w:p>
        </w:tc>
      </w:tr>
      <w:tr w14:paraId="233539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8" w:type="dxa"/>
          </w:tcPr>
          <w:p w14:paraId="64D7C404">
            <w:pPr>
              <w:tabs>
                <w:tab w:val="left" w:pos="6870"/>
              </w:tabs>
              <w:jc w:val="center"/>
              <w:rPr>
                <w:rFonts w:hint="eastAsia"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指导教师</w:t>
            </w:r>
          </w:p>
        </w:tc>
        <w:tc>
          <w:tcPr>
            <w:tcW w:w="5614" w:type="dxa"/>
            <w:gridSpan w:val="6"/>
            <w:tcBorders>
              <w:top w:val="single" w:color="auto" w:sz="4" w:space="0"/>
              <w:bottom w:val="single" w:color="auto" w:sz="4" w:space="0"/>
            </w:tcBorders>
          </w:tcPr>
          <w:p w14:paraId="4487A798">
            <w:pPr>
              <w:tabs>
                <w:tab w:val="left" w:pos="6870"/>
              </w:tabs>
              <w:rPr>
                <w:rFonts w:hint="eastAsia"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 xml:space="preserve">             </w:t>
            </w:r>
            <w:r>
              <w:rPr>
                <w:rFonts w:ascii="宋体" w:hAnsi="宋体"/>
                <w:sz w:val="30"/>
                <w:szCs w:val="30"/>
              </w:rPr>
              <w:t xml:space="preserve">  </w:t>
            </w:r>
            <w:r>
              <w:rPr>
                <w:rFonts w:hint="eastAsia" w:ascii="宋体" w:hAnsi="宋体"/>
                <w:sz w:val="30"/>
                <w:szCs w:val="30"/>
              </w:rPr>
              <w:t>黄晋</w:t>
            </w:r>
          </w:p>
        </w:tc>
      </w:tr>
      <w:tr w14:paraId="58C66D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8" w:type="dxa"/>
          </w:tcPr>
          <w:p w14:paraId="4BE7ED53">
            <w:pPr>
              <w:tabs>
                <w:tab w:val="left" w:pos="6870"/>
              </w:tabs>
              <w:jc w:val="center"/>
              <w:rPr>
                <w:rFonts w:hint="eastAsia" w:ascii="宋体" w:hAnsi="宋体" w:eastAsia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成员姓名</w:t>
            </w:r>
          </w:p>
        </w:tc>
        <w:tc>
          <w:tcPr>
            <w:tcW w:w="5614" w:type="dxa"/>
            <w:gridSpan w:val="6"/>
            <w:tcBorders>
              <w:top w:val="single" w:color="auto" w:sz="4" w:space="0"/>
              <w:bottom w:val="single" w:color="auto" w:sz="4" w:space="0"/>
            </w:tcBorders>
          </w:tcPr>
          <w:p w14:paraId="1B8858E1">
            <w:pPr>
              <w:tabs>
                <w:tab w:val="left" w:pos="6870"/>
              </w:tabs>
              <w:rPr>
                <w:rFonts w:hint="eastAsia" w:ascii="宋体" w:hAnsi="宋体" w:eastAsia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郑俨，许王智，张帅，付正浩，刘玉杰</w:t>
            </w:r>
          </w:p>
        </w:tc>
      </w:tr>
    </w:tbl>
    <w:p w14:paraId="4F5FF510">
      <w:pPr>
        <w:tabs>
          <w:tab w:val="left" w:pos="6870"/>
        </w:tabs>
        <w:rPr>
          <w:rFonts w:hint="eastAsia" w:ascii="宋体" w:hAnsi="宋体" w:eastAsia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 xml:space="preserve">        </w:t>
      </w:r>
    </w:p>
    <w:p w14:paraId="2F494F30">
      <w:pPr>
        <w:tabs>
          <w:tab w:val="left" w:pos="6870"/>
        </w:tabs>
        <w:jc w:val="center"/>
        <w:rPr>
          <w:rFonts w:hint="eastAsia" w:ascii="宋体" w:hAnsi="宋体"/>
          <w:sz w:val="30"/>
          <w:szCs w:val="30"/>
        </w:rPr>
      </w:pPr>
    </w:p>
    <w:p w14:paraId="2A6FBF41">
      <w:pPr>
        <w:rPr>
          <w:rFonts w:hint="eastAsia" w:ascii="宋体" w:hAnsi="宋体"/>
          <w:bCs/>
          <w:color w:val="000000"/>
          <w:sz w:val="32"/>
          <w:szCs w:val="32"/>
        </w:rPr>
        <w:sectPr>
          <w:pgSz w:w="11906" w:h="16838"/>
          <w:pgMar w:top="1440" w:right="1134" w:bottom="1440" w:left="1418" w:header="851" w:footer="992" w:gutter="0"/>
          <w:cols w:space="720" w:num="1"/>
          <w:docGrid w:type="lines" w:linePitch="312" w:charSpace="0"/>
        </w:sectPr>
      </w:pPr>
    </w:p>
    <w:p w14:paraId="4749FFD2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一、实验概述</w:t>
      </w:r>
    </w:p>
    <w:p w14:paraId="7CE7E41E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1.1 实验背景</w:t>
      </w:r>
    </w:p>
    <w:p w14:paraId="67274204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本实验以第十七届 "华中杯" 数学建模竞赛 C 题 "就业状态分析与预测" 为研究对象，采用宜昌地区 4980 名被调查者的脱敏就业数据（包含 53 个变量，涵盖个人基本信息、就业信息、失业信息三大类），完成从数据预处理、特征分析、模型构建到报告生成的完整数据分析工作流。</w:t>
      </w:r>
    </w:p>
    <w:p w14:paraId="681C7BAD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赛题要求解决四个核心问题：</w:t>
      </w:r>
    </w:p>
    <w:p w14:paraId="27C18F17">
      <w:pPr>
        <w:numPr>
          <w:ilvl w:val="0"/>
          <w:numId w:val="1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分析宜昌地区就业现状，研究各特征对就业状态的影响</w:t>
      </w:r>
    </w:p>
    <w:p w14:paraId="479B26C5">
      <w:pPr>
        <w:numPr>
          <w:ilvl w:val="0"/>
          <w:numId w:val="1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构建就业状态预测模型，对预测集 20 个样本进行预测</w:t>
      </w:r>
    </w:p>
    <w:p w14:paraId="262B1CFF">
      <w:pPr>
        <w:numPr>
          <w:ilvl w:val="0"/>
          <w:numId w:val="1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引入宏观经济因素，完善就业状态预测模型</w:t>
      </w:r>
    </w:p>
    <w:p w14:paraId="5F043CC6">
      <w:pPr>
        <w:numPr>
          <w:ilvl w:val="0"/>
          <w:numId w:val="1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建立人岗匹配模型，为失业人员推荐合适岗位</w:t>
      </w:r>
    </w:p>
    <w:p w14:paraId="409C657A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1.2 实验目的</w:t>
      </w:r>
    </w:p>
    <w:p w14:paraId="4AEDC23A">
      <w:pPr>
        <w:numPr>
          <w:ilvl w:val="0"/>
          <w:numId w:val="2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掌握标准的数据分析全流程，包括数据预处理、探索性分析、建模分析和结果可视化</w:t>
      </w:r>
    </w:p>
    <w:p w14:paraId="1E40FACC">
      <w:pPr>
        <w:numPr>
          <w:ilvl w:val="0"/>
          <w:numId w:val="2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学习使用大模型辅助完成数据分析任务并生成规范的技术报告</w:t>
      </w:r>
    </w:p>
    <w:p w14:paraId="3DE221C7">
      <w:pPr>
        <w:numPr>
          <w:ilvl w:val="0"/>
          <w:numId w:val="2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理解 Agent 与 Skills 技术的工作原理及其在提升 AI 输出质量方面的作用</w:t>
      </w:r>
    </w:p>
    <w:p w14:paraId="27369594">
      <w:pPr>
        <w:numPr>
          <w:ilvl w:val="0"/>
          <w:numId w:val="2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对比简单 Prompt 模式与 Skill 增强模式的差异，掌握自定义 Skill 的设计方法</w:t>
      </w:r>
    </w:p>
    <w:p w14:paraId="741510C6">
      <w:pPr>
        <w:numPr>
          <w:ilvl w:val="0"/>
          <w:numId w:val="2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实现自动生成 Skill 并进一步改进技术报告的质量</w:t>
      </w:r>
    </w:p>
    <w:p w14:paraId="67317D1B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二、实验环境与工具</w:t>
      </w:r>
    </w:p>
    <w:p w14:paraId="70995457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2.1 硬件环境</w:t>
      </w:r>
    </w:p>
    <w:p w14:paraId="45457E26">
      <w:pPr>
        <w:numPr>
          <w:ilvl w:val="0"/>
          <w:numId w:val="3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个人计算机（Windows 操作系统）</w:t>
      </w:r>
    </w:p>
    <w:p w14:paraId="16054B0E">
      <w:pPr>
        <w:numPr>
          <w:ilvl w:val="0"/>
          <w:numId w:val="3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互联网连接</w:t>
      </w:r>
    </w:p>
    <w:p w14:paraId="641D03FE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2.2 软件环境</w:t>
      </w:r>
    </w:p>
    <w:p w14:paraId="482F120C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表格</w:t>
      </w:r>
    </w:p>
    <w:tbl>
      <w:tblPr>
        <w:tblStyle w:val="15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45"/>
        <w:gridCol w:w="1473"/>
        <w:gridCol w:w="897"/>
        <w:gridCol w:w="2166"/>
      </w:tblGrid>
      <w:tr w14:paraId="3EB419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0D429FB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  <w:t>类别</w:t>
            </w:r>
          </w:p>
        </w:tc>
        <w:tc>
          <w:tcPr>
            <w:tcW w:w="0" w:type="auto"/>
            <w:vAlign w:val="center"/>
          </w:tcPr>
          <w:p w14:paraId="765B50EE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  <w:t>工具 / 技术</w:t>
            </w:r>
          </w:p>
        </w:tc>
        <w:tc>
          <w:tcPr>
            <w:tcW w:w="0" w:type="auto"/>
            <w:vAlign w:val="center"/>
          </w:tcPr>
          <w:p w14:paraId="283CB6FE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  <w:t>版本</w:t>
            </w:r>
          </w:p>
        </w:tc>
        <w:tc>
          <w:tcPr>
            <w:tcW w:w="0" w:type="auto"/>
            <w:vAlign w:val="center"/>
          </w:tcPr>
          <w:p w14:paraId="3C4503EB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  <w:t>用途</w:t>
            </w:r>
          </w:p>
        </w:tc>
      </w:tr>
      <w:tr w14:paraId="0BAF5A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E412AC5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编程环境</w:t>
            </w:r>
          </w:p>
        </w:tc>
        <w:tc>
          <w:tcPr>
            <w:tcW w:w="0" w:type="auto"/>
            <w:vAlign w:val="center"/>
          </w:tcPr>
          <w:p w14:paraId="451280D0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Python</w:t>
            </w:r>
          </w:p>
        </w:tc>
        <w:tc>
          <w:tcPr>
            <w:tcW w:w="0" w:type="auto"/>
            <w:vAlign w:val="center"/>
          </w:tcPr>
          <w:p w14:paraId="71E47CB5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3.12</w:t>
            </w:r>
          </w:p>
        </w:tc>
        <w:tc>
          <w:tcPr>
            <w:tcW w:w="0" w:type="auto"/>
            <w:vAlign w:val="center"/>
          </w:tcPr>
          <w:p w14:paraId="65912117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主编程语言</w:t>
            </w:r>
          </w:p>
        </w:tc>
      </w:tr>
      <w:tr w14:paraId="770C12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132B6D5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代码编辑器</w:t>
            </w:r>
          </w:p>
        </w:tc>
        <w:tc>
          <w:tcPr>
            <w:tcW w:w="0" w:type="auto"/>
            <w:vAlign w:val="center"/>
          </w:tcPr>
          <w:p w14:paraId="719CE5C3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VS Code</w:t>
            </w:r>
          </w:p>
        </w:tc>
        <w:tc>
          <w:tcPr>
            <w:tcW w:w="0" w:type="auto"/>
            <w:vAlign w:val="center"/>
          </w:tcPr>
          <w:p w14:paraId="2B27689F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</w:tcPr>
          <w:p w14:paraId="21E55C21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代码编写与运行</w:t>
            </w:r>
          </w:p>
        </w:tc>
      </w:tr>
      <w:tr w14:paraId="4787BFF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531F1F7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AI 助手</w:t>
            </w:r>
          </w:p>
        </w:tc>
        <w:tc>
          <w:tcPr>
            <w:tcW w:w="0" w:type="auto"/>
            <w:vAlign w:val="center"/>
          </w:tcPr>
          <w:p w14:paraId="081C52BF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Claude Code</w:t>
            </w:r>
          </w:p>
        </w:tc>
        <w:tc>
          <w:tcPr>
            <w:tcW w:w="0" w:type="auto"/>
            <w:vAlign w:val="center"/>
          </w:tcPr>
          <w:p w14:paraId="419F1DD6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Opus 4.7</w:t>
            </w:r>
          </w:p>
        </w:tc>
        <w:tc>
          <w:tcPr>
            <w:tcW w:w="0" w:type="auto"/>
            <w:vAlign w:val="center"/>
          </w:tcPr>
          <w:p w14:paraId="10487A47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AI 编程与分析助手</w:t>
            </w:r>
          </w:p>
        </w:tc>
      </w:tr>
      <w:tr w14:paraId="793186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DDC868E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文档编译</w:t>
            </w:r>
          </w:p>
        </w:tc>
        <w:tc>
          <w:tcPr>
            <w:tcW w:w="0" w:type="auto"/>
            <w:vAlign w:val="center"/>
          </w:tcPr>
          <w:p w14:paraId="5022B9EB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XeLaTeX</w:t>
            </w:r>
          </w:p>
        </w:tc>
        <w:tc>
          <w:tcPr>
            <w:tcW w:w="0" w:type="auto"/>
            <w:vAlign w:val="center"/>
          </w:tcPr>
          <w:p w14:paraId="5F435F62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</w:tcPr>
          <w:p w14:paraId="36AF2BD6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LaTeX 报告编译</w:t>
            </w:r>
          </w:p>
        </w:tc>
      </w:tr>
      <w:tr w14:paraId="20F8FA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C030EC8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PDF 处理</w:t>
            </w:r>
          </w:p>
        </w:tc>
        <w:tc>
          <w:tcPr>
            <w:tcW w:w="0" w:type="auto"/>
            <w:vAlign w:val="center"/>
          </w:tcPr>
          <w:p w14:paraId="1C5B06C5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Tesseract OCR</w:t>
            </w:r>
          </w:p>
        </w:tc>
        <w:tc>
          <w:tcPr>
            <w:tcW w:w="0" w:type="auto"/>
            <w:vAlign w:val="center"/>
          </w:tcPr>
          <w:p w14:paraId="6B1F6DA2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</w:tcPr>
          <w:p w14:paraId="2FBDD74A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加密 PDF 文本提取</w:t>
            </w:r>
          </w:p>
        </w:tc>
      </w:tr>
    </w:tbl>
    <w:p w14:paraId="0A9D2867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2.3 核心 Python 库</w:t>
      </w:r>
    </w:p>
    <w:p w14:paraId="4A23B7EE">
      <w:pPr>
        <w:numPr>
          <w:ilvl w:val="0"/>
          <w:numId w:val="4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pandas：数据处理与分析</w:t>
      </w:r>
    </w:p>
    <w:p w14:paraId="57540E5C">
      <w:pPr>
        <w:numPr>
          <w:ilvl w:val="0"/>
          <w:numId w:val="4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numpy：数值计算</w:t>
      </w:r>
    </w:p>
    <w:p w14:paraId="4EB7C4A6">
      <w:pPr>
        <w:numPr>
          <w:ilvl w:val="0"/>
          <w:numId w:val="4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matplotlib/seaborn：数据可视化</w:t>
      </w:r>
      <w:bookmarkStart w:id="0" w:name="_GoBack"/>
      <w:bookmarkEnd w:id="0"/>
    </w:p>
    <w:p w14:paraId="7AFFFD5A">
      <w:pPr>
        <w:numPr>
          <w:ilvl w:val="0"/>
          <w:numId w:val="4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scikit-learn：机器学习建模与评估</w:t>
      </w:r>
    </w:p>
    <w:p w14:paraId="49A758DC">
      <w:pPr>
        <w:numPr>
          <w:ilvl w:val="0"/>
          <w:numId w:val="4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xgboost/lightgbm：梯度提升分类算法</w:t>
      </w:r>
    </w:p>
    <w:p w14:paraId="3408D0CE">
      <w:pPr>
        <w:numPr>
          <w:ilvl w:val="0"/>
          <w:numId w:val="4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scipy：统计检验</w:t>
      </w:r>
    </w:p>
    <w:p w14:paraId="513F435B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三、实验内容与实现过程</w:t>
      </w:r>
    </w:p>
    <w:p w14:paraId="0307CFB5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本实验采用两种不同的 AI 使用方式独立完成全部任务：简单 Prompt 模式和Skill 增强模式，并对两种方式的结果进行对比分析。</w:t>
      </w:r>
    </w:p>
    <w:p w14:paraId="5DB7F778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3.1 简单 Prompt 模式实现</w:t>
      </w:r>
    </w:p>
    <w:p w14:paraId="759D9095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简单 Prompt 模式是指直接通过自然语言对话让 AI 完成代码编写、分析和报告生成，其特点是灵活、快速，但高度依赖用户的指令质量和领域知识。</w:t>
      </w:r>
    </w:p>
    <w:p w14:paraId="38C09ABE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3.1.1 实现流程</w:t>
      </w:r>
    </w:p>
    <w:p w14:paraId="4FFD332E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整个过程共进行了约 11 轮自然语言交互，分为六个阶段：</w:t>
      </w:r>
    </w:p>
    <w:p w14:paraId="3FA1427A">
      <w:pPr>
        <w:numPr>
          <w:ilvl w:val="0"/>
          <w:numId w:val="5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项目理解阶段（1 轮）</w:t>
      </w:r>
    </w:p>
    <w:p w14:paraId="28802933">
      <w:pPr>
        <w:numPr>
          <w:ilvl w:val="1"/>
          <w:numId w:val="5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读取赛题 PDF、Excel 数据结构和范例报告</w:t>
      </w:r>
    </w:p>
    <w:p w14:paraId="57B94C10">
      <w:pPr>
        <w:numPr>
          <w:ilvl w:val="1"/>
          <w:numId w:val="5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识别出 Excel 包含 4 个 Sheet（数据集、预测集、字段注释、行业代码）</w:t>
      </w:r>
    </w:p>
    <w:p w14:paraId="7AA7E70A">
      <w:pPr>
        <w:numPr>
          <w:ilvl w:val="1"/>
          <w:numId w:val="5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发现原始数据无直接就业 / 失业标签，需通过就业时间和失业时间的时序关系自行构建</w:t>
      </w:r>
    </w:p>
    <w:p w14:paraId="165753AF">
      <w:pPr>
        <w:numPr>
          <w:ilvl w:val="0"/>
          <w:numId w:val="5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数据探索与预处理阶段（2 轮）</w:t>
      </w:r>
    </w:p>
    <w:p w14:paraId="2F322D87">
      <w:pPr>
        <w:numPr>
          <w:ilvl w:val="1"/>
          <w:numId w:val="5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识别出 23 个字段存在\N空值标记，按缺失率分层处理</w:t>
      </w:r>
    </w:p>
    <w:p w14:paraId="33095C6D">
      <w:pPr>
        <w:numPr>
          <w:ilvl w:val="1"/>
          <w:numId w:val="5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设计 4 条就业状态标签构建规则： </w:t>
      </w:r>
    </w:p>
    <w:p w14:paraId="092B86E9">
      <w:pPr>
        <w:numPr>
          <w:ilvl w:val="2"/>
          <w:numId w:val="5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仅有就业时间无失业时间 → 就业 (1)</w:t>
      </w:r>
    </w:p>
    <w:p w14:paraId="65E34CCB">
      <w:pPr>
        <w:numPr>
          <w:ilvl w:val="2"/>
          <w:numId w:val="5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仅有失业时间无就业时间 → 失业 (0)</w:t>
      </w:r>
    </w:p>
    <w:p w14:paraId="5C05F1C5">
      <w:pPr>
        <w:numPr>
          <w:ilvl w:val="2"/>
          <w:numId w:val="5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两者都有 → 比较时间先后</w:t>
      </w:r>
    </w:p>
    <w:p w14:paraId="6B18ED3A">
      <w:pPr>
        <w:numPr>
          <w:ilvl w:val="2"/>
          <w:numId w:val="5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两者都无 → 检查劳动合同 / 录用单位</w:t>
      </w:r>
    </w:p>
    <w:p w14:paraId="3651C208">
      <w:pPr>
        <w:numPr>
          <w:ilvl w:val="1"/>
          <w:numId w:val="5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丢弃 10 列缺失率 &gt; 80% 的字段，对剩余缺失值采用众数（分类变量）或中位数（数值变量）填充</w:t>
      </w:r>
    </w:p>
    <w:p w14:paraId="798D7F66">
      <w:pPr>
        <w:numPr>
          <w:ilvl w:val="1"/>
          <w:numId w:val="5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完成特征编码（学历、性别、婚姻状态、户口性质）和年龄分段</w:t>
      </w:r>
    </w:p>
    <w:p w14:paraId="445D6BBC">
      <w:pPr>
        <w:numPr>
          <w:ilvl w:val="0"/>
          <w:numId w:val="5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数据特征分析阶段（2 轮）</w:t>
      </w:r>
    </w:p>
    <w:p w14:paraId="4EFAD28E">
      <w:pPr>
        <w:numPr>
          <w:ilvl w:val="1"/>
          <w:numId w:val="5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完成 9 个维度的统计分析：总体分布、年龄、性别、学历、行业、婚姻、户口、相关性、交叉分析</w:t>
      </w:r>
    </w:p>
    <w:p w14:paraId="076C6177">
      <w:pPr>
        <w:numPr>
          <w:ilvl w:val="1"/>
          <w:numId w:val="5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生成 9 张可视化图表，包括就业状态分布饼图、各维度就业率对比图、相关性热力图等</w:t>
      </w:r>
    </w:p>
    <w:p w14:paraId="63E3B778">
      <w:pPr>
        <w:numPr>
          <w:ilvl w:val="1"/>
          <w:numId w:val="5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得出宜昌地区总体就业率为 77.2%，失业率为 22.8% 的结论</w:t>
      </w:r>
    </w:p>
    <w:p w14:paraId="32025B00">
      <w:pPr>
        <w:numPr>
          <w:ilvl w:val="0"/>
          <w:numId w:val="5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就业状态预测阶段（2 轮）</w:t>
      </w:r>
    </w:p>
    <w:p w14:paraId="1F69D1C3">
      <w:pPr>
        <w:numPr>
          <w:ilvl w:val="1"/>
          <w:numId w:val="5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选取 16 个个人基本信息变量作为特征</w:t>
      </w:r>
    </w:p>
    <w:p w14:paraId="39A0F99C">
      <w:pPr>
        <w:numPr>
          <w:ilvl w:val="1"/>
          <w:numId w:val="5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采用分层抽样按 8:2 划分训练集和测试集</w:t>
      </w:r>
    </w:p>
    <w:p w14:paraId="6F94B25B">
      <w:pPr>
        <w:numPr>
          <w:ilvl w:val="1"/>
          <w:numId w:val="5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构建 8 种分类模型进行对比：逻辑回归、决策树、随机森林、KNN、SVM、梯度提升、XGBoost、LightGBM</w:t>
      </w:r>
    </w:p>
    <w:p w14:paraId="368B4159">
      <w:pPr>
        <w:numPr>
          <w:ilvl w:val="1"/>
          <w:numId w:val="5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采用准确率、查准率、召回率、F1 分数进行模型评估</w:t>
      </w:r>
    </w:p>
    <w:p w14:paraId="1756C994">
      <w:pPr>
        <w:numPr>
          <w:ilvl w:val="1"/>
          <w:numId w:val="5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对预测集 20 个样本输出预测结果</w:t>
      </w:r>
    </w:p>
    <w:p w14:paraId="777FE8DC">
      <w:pPr>
        <w:numPr>
          <w:ilvl w:val="0"/>
          <w:numId w:val="5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模型优化阶段（1 轮）</w:t>
      </w:r>
    </w:p>
    <w:p w14:paraId="011545AC">
      <w:pPr>
        <w:numPr>
          <w:ilvl w:val="1"/>
          <w:numId w:val="5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引入 7 项宏观经济指标：GDP 增速、CPI 指数、城镇登记失业率、招聘岗位指数、社保参保率、房价收入比、第三产业占比</w:t>
      </w:r>
    </w:p>
    <w:p w14:paraId="281E93CE">
      <w:pPr>
        <w:numPr>
          <w:ilvl w:val="1"/>
          <w:numId w:val="5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将宏观数据与训练数据按年份合并</w:t>
      </w:r>
    </w:p>
    <w:p w14:paraId="381901C8">
      <w:pPr>
        <w:numPr>
          <w:ilvl w:val="1"/>
          <w:numId w:val="5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在增强特征集上重新训练模型并与基线模型对比</w:t>
      </w:r>
    </w:p>
    <w:p w14:paraId="326620A0">
      <w:pPr>
        <w:numPr>
          <w:ilvl w:val="0"/>
          <w:numId w:val="5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人岗匹配阶段（3 轮）</w:t>
      </w:r>
    </w:p>
    <w:p w14:paraId="12FE5685">
      <w:pPr>
        <w:numPr>
          <w:ilvl w:val="1"/>
          <w:numId w:val="5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构建 8 维求职者画像和岗位画像</w:t>
      </w:r>
    </w:p>
    <w:p w14:paraId="4249EF3A">
      <w:pPr>
        <w:numPr>
          <w:ilvl w:val="1"/>
          <w:numId w:val="5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采用 Min-Max 标准化和余弦相似度计算匹配度</w:t>
      </w:r>
    </w:p>
    <w:p w14:paraId="296B65C7">
      <w:pPr>
        <w:numPr>
          <w:ilvl w:val="1"/>
          <w:numId w:val="5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为每个失业人员推荐 Top-5 岗位</w:t>
      </w:r>
    </w:p>
    <w:p w14:paraId="182C57BD">
      <w:pPr>
        <w:numPr>
          <w:ilvl w:val="1"/>
          <w:numId w:val="5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生成匹配分析和行业分布可视化图表</w:t>
      </w:r>
    </w:p>
    <w:p w14:paraId="782EBC55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3.1.2 产出成果</w:t>
      </w:r>
    </w:p>
    <w:p w14:paraId="33FBFE71">
      <w:pPr>
        <w:numPr>
          <w:ilvl w:val="0"/>
          <w:numId w:val="6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Python 脚本：5 个（数据预处理 + 问题一～四）</w:t>
      </w:r>
    </w:p>
    <w:p w14:paraId="655D0EBD">
      <w:pPr>
        <w:numPr>
          <w:ilvl w:val="0"/>
          <w:numId w:val="6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CSV 数据：2 个（清洗后训练集 4980 行 + 预测集 20 行）</w:t>
      </w:r>
    </w:p>
    <w:p w14:paraId="3E0B52C2">
      <w:pPr>
        <w:numPr>
          <w:ilvl w:val="0"/>
          <w:numId w:val="6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PNG 图表：15 张</w:t>
      </w:r>
    </w:p>
    <w:p w14:paraId="5372BE1B">
      <w:pPr>
        <w:numPr>
          <w:ilvl w:val="0"/>
          <w:numId w:val="6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LaTeX 报告：1 份（30 页）</w:t>
      </w:r>
    </w:p>
    <w:p w14:paraId="73F405A5">
      <w:pPr>
        <w:numPr>
          <w:ilvl w:val="0"/>
          <w:numId w:val="6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MD 文档：2 份（数据探索报告 + 过程记录）</w:t>
      </w:r>
    </w:p>
    <w:p w14:paraId="73898419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3.2 Skill 增强模式实现</w:t>
      </w:r>
    </w:p>
    <w:p w14:paraId="7D9DA857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Skill 增强模式是指调用一系列预设的专业技能（Skill）来系统化地指导 AI 完成任务，其特点是方法论驱动、流程化、标准化，能够显著提升结果的严谨性和可靠性。</w:t>
      </w:r>
    </w:p>
    <w:p w14:paraId="24501C26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3.2.1 使用的基础 Skill</w:t>
      </w:r>
    </w:p>
    <w:p w14:paraId="3054B21A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表格</w:t>
      </w:r>
    </w:p>
    <w:tbl>
      <w:tblPr>
        <w:tblStyle w:val="15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65"/>
        <w:gridCol w:w="1290"/>
        <w:gridCol w:w="4911"/>
      </w:tblGrid>
      <w:tr w14:paraId="00035E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C41502F">
            <w:pPr>
              <w:spacing w:line="300" w:lineRule="auto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  <w:t>Skill 名称</w:t>
            </w:r>
          </w:p>
        </w:tc>
        <w:tc>
          <w:tcPr>
            <w:tcW w:w="0" w:type="auto"/>
            <w:vAlign w:val="center"/>
          </w:tcPr>
          <w:p w14:paraId="30ADF284">
            <w:pPr>
              <w:spacing w:line="300" w:lineRule="auto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  <w:t>使用阶段</w:t>
            </w:r>
          </w:p>
        </w:tc>
        <w:tc>
          <w:tcPr>
            <w:tcW w:w="0" w:type="auto"/>
            <w:vAlign w:val="center"/>
          </w:tcPr>
          <w:p w14:paraId="1C3D8AD2">
            <w:pPr>
              <w:spacing w:line="300" w:lineRule="auto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  <w:t>核心作用</w:t>
            </w:r>
          </w:p>
        </w:tc>
      </w:tr>
      <w:tr w14:paraId="18DA66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C3DCDAF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pdf</w:t>
            </w:r>
          </w:p>
        </w:tc>
        <w:tc>
          <w:tcPr>
            <w:tcW w:w="0" w:type="auto"/>
            <w:vAlign w:val="center"/>
          </w:tcPr>
          <w:p w14:paraId="0A087BEF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项目开始</w:t>
            </w:r>
          </w:p>
        </w:tc>
        <w:tc>
          <w:tcPr>
            <w:tcW w:w="0" w:type="auto"/>
            <w:vAlign w:val="center"/>
          </w:tcPr>
          <w:p w14:paraId="02873A76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提取加密范例报告内容</w:t>
            </w:r>
          </w:p>
        </w:tc>
      </w:tr>
      <w:tr w14:paraId="2A1FF14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D932DE5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data-analyst-prompter</w:t>
            </w:r>
          </w:p>
        </w:tc>
        <w:tc>
          <w:tcPr>
            <w:tcW w:w="0" w:type="auto"/>
            <w:vAlign w:val="center"/>
          </w:tcPr>
          <w:p w14:paraId="62546678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数据预处理</w:t>
            </w:r>
          </w:p>
        </w:tc>
        <w:tc>
          <w:tcPr>
            <w:tcW w:w="0" w:type="auto"/>
            <w:vAlign w:val="center"/>
          </w:tcPr>
          <w:p w14:paraId="5AEBFB99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注入结构化数据分析流程和假设验证框架</w:t>
            </w:r>
          </w:p>
        </w:tc>
      </w:tr>
      <w:tr w14:paraId="3AB7E4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67707D5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math-modeling</w:t>
            </w:r>
          </w:p>
        </w:tc>
        <w:tc>
          <w:tcPr>
            <w:tcW w:w="0" w:type="auto"/>
            <w:vAlign w:val="center"/>
          </w:tcPr>
          <w:p w14:paraId="3F743937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问题一～四</w:t>
            </w:r>
          </w:p>
        </w:tc>
        <w:tc>
          <w:tcPr>
            <w:tcW w:w="0" w:type="auto"/>
            <w:vAlign w:val="center"/>
          </w:tcPr>
          <w:p w14:paraId="68C3CDB7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提供 "建模分析→代码实现→论文撰写" 三阶段指导</w:t>
            </w:r>
          </w:p>
        </w:tc>
      </w:tr>
      <w:tr w14:paraId="1291EE4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BC25E72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simplify</w:t>
            </w:r>
          </w:p>
        </w:tc>
        <w:tc>
          <w:tcPr>
            <w:tcW w:w="0" w:type="auto"/>
            <w:vAlign w:val="center"/>
          </w:tcPr>
          <w:p w14:paraId="2AAE0E23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数据预处理后</w:t>
            </w:r>
          </w:p>
        </w:tc>
        <w:tc>
          <w:tcPr>
            <w:tcW w:w="0" w:type="auto"/>
            <w:vAlign w:val="center"/>
          </w:tcPr>
          <w:p w14:paraId="72611C91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三 Agent 并行审查代码质量（复用性、正确性、效率）</w:t>
            </w:r>
          </w:p>
        </w:tc>
      </w:tr>
      <w:tr w14:paraId="78C23D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36FAAC3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research-writing</w:t>
            </w:r>
          </w:p>
        </w:tc>
        <w:tc>
          <w:tcPr>
            <w:tcW w:w="0" w:type="auto"/>
            <w:vAlign w:val="center"/>
          </w:tcPr>
          <w:p w14:paraId="6DF6A373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报告撰写</w:t>
            </w:r>
          </w:p>
        </w:tc>
        <w:tc>
          <w:tcPr>
            <w:tcW w:w="0" w:type="auto"/>
            <w:vAlign w:val="center"/>
          </w:tcPr>
          <w:p w14:paraId="29E95DDA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提供学术论文写作模板和规范</w:t>
            </w:r>
          </w:p>
        </w:tc>
      </w:tr>
    </w:tbl>
    <w:p w14:paraId="4EBA5DA7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3.2.2 实现流程</w:t>
      </w:r>
    </w:p>
    <w:p w14:paraId="5EA7A336">
      <w:pPr>
        <w:numPr>
          <w:ilvl w:val="0"/>
          <w:numId w:val="7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方法论注入</w:t>
      </w:r>
    </w:p>
    <w:p w14:paraId="602D3CC3">
      <w:pPr>
        <w:numPr>
          <w:ilvl w:val="1"/>
          <w:numId w:val="7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调用data-analyst-prompter Skill，为 AI 注入专业的数据分析方法论</w:t>
      </w:r>
    </w:p>
    <w:p w14:paraId="4280DF21">
      <w:pPr>
        <w:numPr>
          <w:ilvl w:val="1"/>
          <w:numId w:val="7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采用 5 步结构化数据检查流程，确保数据质量</w:t>
      </w:r>
    </w:p>
    <w:p w14:paraId="64FCCA1B">
      <w:pPr>
        <w:numPr>
          <w:ilvl w:val="1"/>
          <w:numId w:val="7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建立 5 假设 (H1-H5) 验证框架用于就业状态标签构建</w:t>
      </w:r>
    </w:p>
    <w:p w14:paraId="50E254D6">
      <w:pPr>
        <w:numPr>
          <w:ilvl w:val="0"/>
          <w:numId w:val="7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结构化执行</w:t>
      </w:r>
    </w:p>
    <w:p w14:paraId="15DD6638">
      <w:pPr>
        <w:numPr>
          <w:ilvl w:val="1"/>
          <w:numId w:val="7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在math-modeling Skill 指导下，严格遵循三阶段闭环流程完成四个问题</w:t>
      </w:r>
    </w:p>
    <w:p w14:paraId="69A728F7">
      <w:pPr>
        <w:numPr>
          <w:ilvl w:val="1"/>
          <w:numId w:val="7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问题一：增加卡方独立性检验、Cramér's V 效应量分析和 Spearman 秩相关双验证</w:t>
      </w:r>
    </w:p>
    <w:p w14:paraId="4CDB7587">
      <w:pPr>
        <w:numPr>
          <w:ilvl w:val="1"/>
          <w:numId w:val="7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问题二：采用 5 折分层交叉验证、类别平衡处理（class_weight='balanced'）和 GridSearchCV 超参数调优</w:t>
      </w:r>
    </w:p>
    <w:p w14:paraId="1A38A82B">
      <w:pPr>
        <w:numPr>
          <w:ilvl w:val="1"/>
          <w:numId w:val="7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问题三：设计 4 个 "个体 - 宏观" 交互特征（age×GDP、age× 失业率、edu× 招聘指数、hukou× 第三产业）</w:t>
      </w:r>
    </w:p>
    <w:p w14:paraId="0A983139">
      <w:pPr>
        <w:numPr>
          <w:ilvl w:val="1"/>
          <w:numId w:val="7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问题四：构建 12 维加权特征（教育 / 技能权重 1.5 倍），增加 Top-3 多样性约束（强制不同行业推荐）</w:t>
      </w:r>
    </w:p>
    <w:p w14:paraId="0BA502A5">
      <w:pPr>
        <w:numPr>
          <w:ilvl w:val="0"/>
          <w:numId w:val="7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自动化审查</w:t>
      </w:r>
    </w:p>
    <w:p w14:paraId="54632A7D">
      <w:pPr>
        <w:numPr>
          <w:ilvl w:val="1"/>
          <w:numId w:val="7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启动simplify Skill，调度三个 Agent 并行审查代码</w:t>
      </w:r>
    </w:p>
    <w:p w14:paraId="7B61E03D">
      <w:pPr>
        <w:numPr>
          <w:ilvl w:val="1"/>
          <w:numId w:val="7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代码复用审查 Agent：识别并提炼重复代码块</w:t>
      </w:r>
    </w:p>
    <w:p w14:paraId="74E47466">
      <w:pPr>
        <w:numPr>
          <w:ilvl w:val="1"/>
          <w:numId w:val="7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代码质量审查 Agent：检测并修复潜在 Bug（如 float 转 str 导致的字段全为 NaN 问题）</w:t>
      </w:r>
    </w:p>
    <w:p w14:paraId="7B527126">
      <w:pPr>
        <w:numPr>
          <w:ilvl w:val="1"/>
          <w:numId w:val="7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效率审查 Agent：将低效的逐行循环重构为向量化运算</w:t>
      </w:r>
    </w:p>
    <w:p w14:paraId="24CBC800">
      <w:pPr>
        <w:numPr>
          <w:ilvl w:val="0"/>
          <w:numId w:val="7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报告撰写</w:t>
      </w:r>
    </w:p>
    <w:p w14:paraId="38C471F4">
      <w:pPr>
        <w:numPr>
          <w:ilvl w:val="1"/>
          <w:numId w:val="7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结合research-writing和自定义的latex-report-generator Skill</w:t>
      </w:r>
    </w:p>
    <w:p w14:paraId="63548231">
      <w:pPr>
        <w:numPr>
          <w:ilvl w:val="1"/>
          <w:numId w:val="7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自动生成符合 cumcmthesis 模板规范的 LaTeX 报告</w:t>
      </w:r>
    </w:p>
    <w:p w14:paraId="3C1388DD">
      <w:pPr>
        <w:numPr>
          <w:ilvl w:val="1"/>
          <w:numId w:val="7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自动管理图表引用和代码附录</w:t>
      </w:r>
    </w:p>
    <w:p w14:paraId="547651D0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3.2.3 产出成果</w:t>
      </w:r>
    </w:p>
    <w:p w14:paraId="5A2D75FF">
      <w:pPr>
        <w:numPr>
          <w:ilvl w:val="0"/>
          <w:numId w:val="8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Python 脚本：5 个（质量更高，包含统计检验和交叉验证）</w:t>
      </w:r>
    </w:p>
    <w:p w14:paraId="1D14A4E2">
      <w:pPr>
        <w:numPr>
          <w:ilvl w:val="0"/>
          <w:numId w:val="8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CSV 数据：2 个</w:t>
      </w:r>
    </w:p>
    <w:p w14:paraId="3C06457F">
      <w:pPr>
        <w:numPr>
          <w:ilvl w:val="0"/>
          <w:numId w:val="8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PNG 图表：15 张（更专业的统计图表）</w:t>
      </w:r>
    </w:p>
    <w:p w14:paraId="57A4F958">
      <w:pPr>
        <w:numPr>
          <w:ilvl w:val="0"/>
          <w:numId w:val="8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LaTeX 报告：1 份（25 页，结构更严谨）</w:t>
      </w:r>
    </w:p>
    <w:p w14:paraId="6EFE877F">
      <w:pPr>
        <w:numPr>
          <w:ilvl w:val="0"/>
          <w:numId w:val="8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MD 文档：2 份（过程记录 + 对比分析）</w:t>
      </w:r>
    </w:p>
    <w:p w14:paraId="35A10DDF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3.3 自定义 Skill 设计</w:t>
      </w:r>
    </w:p>
    <w:p w14:paraId="7E9DEBDD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为了固化实验中积累的经验，避免重复造轮子，保证输出质量的一致性，本实验设计了两个自定义 Skill：</w:t>
      </w:r>
    </w:p>
    <w:p w14:paraId="0B6E84E9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3.3.1 data-modeling-pipeline Skill</w:t>
      </w:r>
    </w:p>
    <w:p w14:paraId="29ED896E">
      <w:pPr>
        <w:numPr>
          <w:ilvl w:val="0"/>
          <w:numId w:val="9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位置：.claude/skills/data-modeling-pipeline/SKILL.md</w:t>
      </w:r>
    </w:p>
    <w:p w14:paraId="18BE0FF0">
      <w:pPr>
        <w:numPr>
          <w:ilvl w:val="0"/>
          <w:numId w:val="9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功能： </w:t>
      </w:r>
    </w:p>
    <w:p w14:paraId="4E762EE5">
      <w:pPr>
        <w:numPr>
          <w:ilvl w:val="1"/>
          <w:numId w:val="9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4 阶段门禁检查：数据质量→统计验证→建模规范→报告完整</w:t>
      </w:r>
    </w:p>
    <w:p w14:paraId="26F1F6B0">
      <w:pPr>
        <w:numPr>
          <w:ilvl w:val="1"/>
          <w:numId w:val="9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数据科学 "硬伤检测"：自动提醒类别不平衡、交叉验证、class_weight 等常见问题</w:t>
      </w:r>
    </w:p>
    <w:p w14:paraId="2B917C34">
      <w:pPr>
        <w:numPr>
          <w:ilvl w:val="1"/>
          <w:numId w:val="9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7 个常见错误速查表：帮助快速定位和解决问题</w:t>
      </w:r>
    </w:p>
    <w:p w14:paraId="0756AE8F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3.3.2 latex-report-generator Skill</w:t>
      </w:r>
    </w:p>
    <w:p w14:paraId="23736B5C">
      <w:pPr>
        <w:numPr>
          <w:ilvl w:val="0"/>
          <w:numId w:val="10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位置：.claude/skills/latex-report-generator/SKILL.md</w:t>
      </w:r>
    </w:p>
    <w:p w14:paraId="1DEA5FDF">
      <w:pPr>
        <w:numPr>
          <w:ilvl w:val="0"/>
          <w:numId w:val="10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功能： </w:t>
      </w:r>
    </w:p>
    <w:p w14:paraId="436CB15F">
      <w:pPr>
        <w:numPr>
          <w:ilvl w:val="1"/>
          <w:numId w:val="10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cumcmthesis 模板使用指南和元信息配置</w:t>
      </w:r>
    </w:p>
    <w:p w14:paraId="3BDD6EAA">
      <w:pPr>
        <w:numPr>
          <w:ilvl w:val="1"/>
          <w:numId w:val="10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图表路径管理规范和标准插入格式</w:t>
      </w:r>
    </w:p>
    <w:p w14:paraId="38EB51D7">
      <w:pPr>
        <w:numPr>
          <w:ilvl w:val="1"/>
          <w:numId w:val="10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表格规范（标准三线表）</w:t>
      </w:r>
    </w:p>
    <w:p w14:paraId="36AF7607">
      <w:pPr>
        <w:numPr>
          <w:ilvl w:val="1"/>
          <w:numId w:val="10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代码附录长度控制策略（使用 firstline/lastline）</w:t>
      </w:r>
    </w:p>
    <w:p w14:paraId="044FCAFB">
      <w:pPr>
        <w:numPr>
          <w:ilvl w:val="1"/>
          <w:numId w:val="10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XeLaTeX 编译问题速查</w:t>
      </w:r>
    </w:p>
    <w:p w14:paraId="042AA9E6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四、实验结果与对比分析</w:t>
      </w:r>
    </w:p>
    <w:p w14:paraId="73C47E32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4.1 方法论差异</w:t>
      </w:r>
    </w:p>
    <w:p w14:paraId="542A335B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两种模式在多个维度存在显著差异，具体如下表所示：</w:t>
      </w:r>
    </w:p>
    <w:p w14:paraId="7201192D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表格</w:t>
      </w:r>
    </w:p>
    <w:tbl>
      <w:tblPr>
        <w:tblStyle w:val="15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26"/>
        <w:gridCol w:w="2430"/>
        <w:gridCol w:w="3501"/>
      </w:tblGrid>
      <w:tr w14:paraId="5275C80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F2FBB80">
            <w:pPr>
              <w:spacing w:line="300" w:lineRule="auto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  <w:t>维度</w:t>
            </w:r>
          </w:p>
        </w:tc>
        <w:tc>
          <w:tcPr>
            <w:tcW w:w="0" w:type="auto"/>
            <w:vAlign w:val="center"/>
          </w:tcPr>
          <w:p w14:paraId="5538E38F">
            <w:pPr>
              <w:spacing w:line="300" w:lineRule="auto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  <w:t>简单 Prompt 模式</w:t>
            </w:r>
          </w:p>
        </w:tc>
        <w:tc>
          <w:tcPr>
            <w:tcW w:w="0" w:type="auto"/>
            <w:vAlign w:val="center"/>
          </w:tcPr>
          <w:p w14:paraId="027EB86C">
            <w:pPr>
              <w:spacing w:line="300" w:lineRule="auto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  <w:t>Skill 增强模式</w:t>
            </w:r>
          </w:p>
        </w:tc>
      </w:tr>
      <w:tr w14:paraId="6C97B3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B8852C6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启动方式</w:t>
            </w:r>
          </w:p>
        </w:tc>
        <w:tc>
          <w:tcPr>
            <w:tcW w:w="0" w:type="auto"/>
            <w:vAlign w:val="center"/>
          </w:tcPr>
          <w:p w14:paraId="07DC3B51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直接自然语言对话</w:t>
            </w:r>
          </w:p>
        </w:tc>
        <w:tc>
          <w:tcPr>
            <w:tcW w:w="0" w:type="auto"/>
            <w:vAlign w:val="center"/>
          </w:tcPr>
          <w:p w14:paraId="26DC4D8C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Skill 调用→方法论注入</w:t>
            </w:r>
          </w:p>
        </w:tc>
      </w:tr>
      <w:tr w14:paraId="0BA562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2CA2B18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EDA 流程</w:t>
            </w:r>
          </w:p>
        </w:tc>
        <w:tc>
          <w:tcPr>
            <w:tcW w:w="0" w:type="auto"/>
            <w:vAlign w:val="center"/>
          </w:tcPr>
          <w:p w14:paraId="70E405DE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临时探索脚本</w:t>
            </w:r>
          </w:p>
        </w:tc>
        <w:tc>
          <w:tcPr>
            <w:tcW w:w="0" w:type="auto"/>
            <w:vAlign w:val="center"/>
          </w:tcPr>
          <w:p w14:paraId="76C200CB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5 步结构化检查</w:t>
            </w:r>
          </w:p>
        </w:tc>
      </w:tr>
      <w:tr w14:paraId="2390D60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2BB2B93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标签构建</w:t>
            </w:r>
          </w:p>
        </w:tc>
        <w:tc>
          <w:tcPr>
            <w:tcW w:w="0" w:type="auto"/>
            <w:vAlign w:val="center"/>
          </w:tcPr>
          <w:p w14:paraId="4183A388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4 条 if-else 规则</w:t>
            </w:r>
          </w:p>
        </w:tc>
        <w:tc>
          <w:tcPr>
            <w:tcW w:w="0" w:type="auto"/>
            <w:vAlign w:val="center"/>
          </w:tcPr>
          <w:p w14:paraId="72257F48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5 假设 (H1-H5) 验证框架</w:t>
            </w:r>
          </w:p>
        </w:tc>
      </w:tr>
      <w:tr w14:paraId="6540770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670BC51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代码质量</w:t>
            </w:r>
          </w:p>
        </w:tc>
        <w:tc>
          <w:tcPr>
            <w:tcW w:w="0" w:type="auto"/>
            <w:vAlign w:val="center"/>
          </w:tcPr>
          <w:p w14:paraId="2DF5321D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无审查，依赖用户指令</w:t>
            </w:r>
          </w:p>
        </w:tc>
        <w:tc>
          <w:tcPr>
            <w:tcW w:w="0" w:type="auto"/>
            <w:vAlign w:val="center"/>
          </w:tcPr>
          <w:p w14:paraId="32904F56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simplify 三 Agent 并行审查</w:t>
            </w:r>
          </w:p>
        </w:tc>
      </w:tr>
      <w:tr w14:paraId="249C3F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523FB45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建模流程</w:t>
            </w:r>
          </w:p>
        </w:tc>
        <w:tc>
          <w:tcPr>
            <w:tcW w:w="0" w:type="auto"/>
            <w:vAlign w:val="center"/>
          </w:tcPr>
          <w:p w14:paraId="006B8633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直接写代码</w:t>
            </w:r>
          </w:p>
        </w:tc>
        <w:tc>
          <w:tcPr>
            <w:tcW w:w="0" w:type="auto"/>
            <w:vAlign w:val="center"/>
          </w:tcPr>
          <w:p w14:paraId="3807F705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三阶段流程指导</w:t>
            </w:r>
          </w:p>
        </w:tc>
      </w:tr>
      <w:tr w14:paraId="5F97E9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94C51FE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统计检验</w:t>
            </w:r>
          </w:p>
        </w:tc>
        <w:tc>
          <w:tcPr>
            <w:tcW w:w="0" w:type="auto"/>
            <w:vAlign w:val="center"/>
          </w:tcPr>
          <w:p w14:paraId="1FF24548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无</w:t>
            </w:r>
          </w:p>
        </w:tc>
        <w:tc>
          <w:tcPr>
            <w:tcW w:w="0" w:type="auto"/>
            <w:vAlign w:val="center"/>
          </w:tcPr>
          <w:p w14:paraId="2C58A3FD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卡方检验 + Cramér's V+Spearman</w:t>
            </w:r>
          </w:p>
        </w:tc>
      </w:tr>
      <w:tr w14:paraId="220B75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1EC06E8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模型评估</w:t>
            </w:r>
          </w:p>
        </w:tc>
        <w:tc>
          <w:tcPr>
            <w:tcW w:w="0" w:type="auto"/>
            <w:vAlign w:val="center"/>
          </w:tcPr>
          <w:p w14:paraId="36D1DE8E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单次训练测试划分</w:t>
            </w:r>
          </w:p>
        </w:tc>
        <w:tc>
          <w:tcPr>
            <w:tcW w:w="0" w:type="auto"/>
            <w:vAlign w:val="center"/>
          </w:tcPr>
          <w:p w14:paraId="2C53B31F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5 折 CV+GridSearchCV</w:t>
            </w:r>
          </w:p>
        </w:tc>
      </w:tr>
      <w:tr w14:paraId="0234CD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CA08216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类别平衡</w:t>
            </w:r>
          </w:p>
        </w:tc>
        <w:tc>
          <w:tcPr>
            <w:tcW w:w="0" w:type="auto"/>
            <w:vAlign w:val="center"/>
          </w:tcPr>
          <w:p w14:paraId="24AB61C8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未处理</w:t>
            </w:r>
          </w:p>
        </w:tc>
        <w:tc>
          <w:tcPr>
            <w:tcW w:w="0" w:type="auto"/>
            <w:vAlign w:val="center"/>
          </w:tcPr>
          <w:p w14:paraId="5DD2FCB0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class_weight='balanced'</w:t>
            </w:r>
          </w:p>
        </w:tc>
      </w:tr>
      <w:tr w14:paraId="07A370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EB3A808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报告生成</w:t>
            </w:r>
          </w:p>
        </w:tc>
        <w:tc>
          <w:tcPr>
            <w:tcW w:w="0" w:type="auto"/>
            <w:vAlign w:val="center"/>
          </w:tcPr>
          <w:p w14:paraId="0D421E31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直接写 LaTeX</w:t>
            </w:r>
          </w:p>
        </w:tc>
        <w:tc>
          <w:tcPr>
            <w:tcW w:w="0" w:type="auto"/>
            <w:vAlign w:val="center"/>
          </w:tcPr>
          <w:p w14:paraId="3C8CFBC4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模板指导 + 自动排版</w:t>
            </w:r>
          </w:p>
        </w:tc>
      </w:tr>
    </w:tbl>
    <w:p w14:paraId="241A5151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4.2 质量评分对比</w:t>
      </w:r>
    </w:p>
    <w:p w14:paraId="20AE4660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以官方提供的范例报告为 100 分基准，从 10 个维度对两个版本的结果进行加权评分，结果如下：</w:t>
      </w:r>
    </w:p>
    <w:p w14:paraId="58CEA252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表格</w:t>
      </w:r>
    </w:p>
    <w:tbl>
      <w:tblPr>
        <w:tblStyle w:val="15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45"/>
        <w:gridCol w:w="1655"/>
        <w:gridCol w:w="1340"/>
        <w:gridCol w:w="1009"/>
      </w:tblGrid>
      <w:tr w14:paraId="2CB31E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A360EA4">
            <w:pPr>
              <w:spacing w:line="300" w:lineRule="auto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  <w:t>维度（权重）</w:t>
            </w:r>
          </w:p>
        </w:tc>
        <w:tc>
          <w:tcPr>
            <w:tcW w:w="0" w:type="auto"/>
            <w:vAlign w:val="center"/>
          </w:tcPr>
          <w:p w14:paraId="56DC5DCD">
            <w:pPr>
              <w:spacing w:line="300" w:lineRule="auto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  <w:t>Prompt 版得分</w:t>
            </w:r>
          </w:p>
        </w:tc>
        <w:tc>
          <w:tcPr>
            <w:tcW w:w="0" w:type="auto"/>
            <w:vAlign w:val="center"/>
          </w:tcPr>
          <w:p w14:paraId="5F077277">
            <w:pPr>
              <w:spacing w:line="300" w:lineRule="auto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  <w:t>Skill 版得分</w:t>
            </w:r>
          </w:p>
        </w:tc>
        <w:tc>
          <w:tcPr>
            <w:tcW w:w="0" w:type="auto"/>
            <w:vAlign w:val="center"/>
          </w:tcPr>
          <w:p w14:paraId="3BBF15C6">
            <w:pPr>
              <w:spacing w:line="300" w:lineRule="auto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  <w:t>提升幅度</w:t>
            </w:r>
          </w:p>
        </w:tc>
      </w:tr>
      <w:tr w14:paraId="7CA4143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EB552D1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数据预处理 (10%)</w:t>
            </w:r>
          </w:p>
        </w:tc>
        <w:tc>
          <w:tcPr>
            <w:tcW w:w="0" w:type="auto"/>
            <w:vAlign w:val="center"/>
          </w:tcPr>
          <w:p w14:paraId="3D370008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55</w:t>
            </w:r>
          </w:p>
        </w:tc>
        <w:tc>
          <w:tcPr>
            <w:tcW w:w="0" w:type="auto"/>
            <w:vAlign w:val="center"/>
          </w:tcPr>
          <w:p w14:paraId="02090029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85</w:t>
            </w:r>
          </w:p>
        </w:tc>
        <w:tc>
          <w:tcPr>
            <w:tcW w:w="0" w:type="auto"/>
            <w:vAlign w:val="center"/>
          </w:tcPr>
          <w:p w14:paraId="2E57E2C9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+55%</w:t>
            </w:r>
          </w:p>
        </w:tc>
      </w:tr>
      <w:tr w14:paraId="7A08053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DA82845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统计严谨性 (15%)</w:t>
            </w:r>
          </w:p>
        </w:tc>
        <w:tc>
          <w:tcPr>
            <w:tcW w:w="0" w:type="auto"/>
            <w:vAlign w:val="center"/>
          </w:tcPr>
          <w:p w14:paraId="771DB202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</w:tcPr>
          <w:p w14:paraId="4942F9DA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</w:tcPr>
          <w:p w14:paraId="2977F53E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+200%</w:t>
            </w:r>
          </w:p>
        </w:tc>
      </w:tr>
      <w:tr w14:paraId="047B09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0BD09F1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模型评估可靠性 (20%)</w:t>
            </w:r>
          </w:p>
        </w:tc>
        <w:tc>
          <w:tcPr>
            <w:tcW w:w="0" w:type="auto"/>
            <w:vAlign w:val="center"/>
          </w:tcPr>
          <w:p w14:paraId="0F3318E1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vAlign w:val="center"/>
          </w:tcPr>
          <w:p w14:paraId="364E174D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92</w:t>
            </w:r>
          </w:p>
        </w:tc>
        <w:tc>
          <w:tcPr>
            <w:tcW w:w="0" w:type="auto"/>
            <w:vAlign w:val="center"/>
          </w:tcPr>
          <w:p w14:paraId="6CE0BB36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+163%</w:t>
            </w:r>
          </w:p>
        </w:tc>
      </w:tr>
      <w:tr w14:paraId="20CC05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F261395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类别平衡处理 (10%)</w:t>
            </w:r>
          </w:p>
        </w:tc>
        <w:tc>
          <w:tcPr>
            <w:tcW w:w="0" w:type="auto"/>
            <w:vAlign w:val="center"/>
          </w:tcPr>
          <w:p w14:paraId="72CA2BAB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50FA38BB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vAlign w:val="center"/>
          </w:tcPr>
          <w:p w14:paraId="2A5F3048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从无到有</w:t>
            </w:r>
          </w:p>
        </w:tc>
      </w:tr>
      <w:tr w14:paraId="5A334B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DFD2845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创新性 - 交互特征 (5%)</w:t>
            </w:r>
          </w:p>
        </w:tc>
        <w:tc>
          <w:tcPr>
            <w:tcW w:w="0" w:type="auto"/>
            <w:vAlign w:val="center"/>
          </w:tcPr>
          <w:p w14:paraId="03FEAE32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5C6D6072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85</w:t>
            </w:r>
          </w:p>
        </w:tc>
        <w:tc>
          <w:tcPr>
            <w:tcW w:w="0" w:type="auto"/>
            <w:vAlign w:val="center"/>
          </w:tcPr>
          <w:p w14:paraId="6B19DCAA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从无到有</w:t>
            </w:r>
          </w:p>
        </w:tc>
      </w:tr>
      <w:tr w14:paraId="28A548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CD64E69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匹配区分度 (10%)</w:t>
            </w:r>
          </w:p>
        </w:tc>
        <w:tc>
          <w:tcPr>
            <w:tcW w:w="0" w:type="auto"/>
            <w:vAlign w:val="center"/>
          </w:tcPr>
          <w:p w14:paraId="448B0409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</w:tcPr>
          <w:p w14:paraId="2426AAB5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</w:tcPr>
          <w:p w14:paraId="7A6FA8A2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+200%</w:t>
            </w:r>
          </w:p>
        </w:tc>
      </w:tr>
      <w:tr w14:paraId="623ED5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7DF68F4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代码质量 (10%)</w:t>
            </w:r>
          </w:p>
        </w:tc>
        <w:tc>
          <w:tcPr>
            <w:tcW w:w="0" w:type="auto"/>
            <w:vAlign w:val="center"/>
          </w:tcPr>
          <w:p w14:paraId="00CA4225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</w:tcPr>
          <w:p w14:paraId="6A582F53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85</w:t>
            </w:r>
          </w:p>
        </w:tc>
        <w:tc>
          <w:tcPr>
            <w:tcW w:w="0" w:type="auto"/>
            <w:vAlign w:val="center"/>
          </w:tcPr>
          <w:p w14:paraId="541C7199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+70%</w:t>
            </w:r>
          </w:p>
        </w:tc>
      </w:tr>
      <w:tr w14:paraId="2284E43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F9EA274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报告完整性 (10%)</w:t>
            </w:r>
          </w:p>
        </w:tc>
        <w:tc>
          <w:tcPr>
            <w:tcW w:w="0" w:type="auto"/>
            <w:vAlign w:val="center"/>
          </w:tcPr>
          <w:p w14:paraId="23CAED98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55</w:t>
            </w:r>
          </w:p>
        </w:tc>
        <w:tc>
          <w:tcPr>
            <w:tcW w:w="0" w:type="auto"/>
            <w:vAlign w:val="center"/>
          </w:tcPr>
          <w:p w14:paraId="3B09B590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vAlign w:val="center"/>
          </w:tcPr>
          <w:p w14:paraId="7E872AE1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+18%</w:t>
            </w:r>
          </w:p>
        </w:tc>
      </w:tr>
      <w:tr w14:paraId="0F9B61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F33C9CD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学术写作深度 (10%)</w:t>
            </w:r>
          </w:p>
        </w:tc>
        <w:tc>
          <w:tcPr>
            <w:tcW w:w="0" w:type="auto"/>
            <w:vAlign w:val="center"/>
          </w:tcPr>
          <w:p w14:paraId="60D1A3AC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</w:tcPr>
          <w:p w14:paraId="6580F465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55</w:t>
            </w:r>
          </w:p>
        </w:tc>
        <w:tc>
          <w:tcPr>
            <w:tcW w:w="0" w:type="auto"/>
            <w:vAlign w:val="center"/>
          </w:tcPr>
          <w:p w14:paraId="1F2CAAA6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+38%</w:t>
            </w:r>
          </w:p>
        </w:tc>
      </w:tr>
      <w:tr w14:paraId="28368A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6FCD6E5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加权总分</w:t>
            </w:r>
          </w:p>
        </w:tc>
        <w:tc>
          <w:tcPr>
            <w:tcW w:w="0" w:type="auto"/>
            <w:vAlign w:val="center"/>
          </w:tcPr>
          <w:p w14:paraId="3CCCE9A1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34.5</w:t>
            </w:r>
          </w:p>
        </w:tc>
        <w:tc>
          <w:tcPr>
            <w:tcW w:w="0" w:type="auto"/>
            <w:vAlign w:val="center"/>
          </w:tcPr>
          <w:p w14:paraId="1C2BA88C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78.5</w:t>
            </w:r>
          </w:p>
        </w:tc>
        <w:tc>
          <w:tcPr>
            <w:tcW w:w="0" w:type="auto"/>
            <w:vAlign w:val="center"/>
          </w:tcPr>
          <w:p w14:paraId="51EDBB48">
            <w:pPr>
              <w:spacing w:line="30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+128%</w:t>
            </w:r>
          </w:p>
        </w:tc>
      </w:tr>
    </w:tbl>
    <w:p w14:paraId="4F67812E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4.3 核心问题与发现</w:t>
      </w:r>
    </w:p>
    <w:p w14:paraId="50D3A8A9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4.3.1 简单 Prompt 模式的核心问题</w:t>
      </w:r>
    </w:p>
    <w:p w14:paraId="62FA4B43">
      <w:pPr>
        <w:numPr>
          <w:ilvl w:val="0"/>
          <w:numId w:val="11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P0 级问题：失业召回率几乎为 0</w:t>
      </w:r>
    </w:p>
    <w:p w14:paraId="37262A73">
      <w:pPr>
        <w:numPr>
          <w:ilvl w:val="1"/>
          <w:numId w:val="11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现象：模型几乎将所有样本都预测为 "就业"，失业类别召回率接近零</w:t>
      </w:r>
    </w:p>
    <w:p w14:paraId="4E3740D6">
      <w:pPr>
        <w:numPr>
          <w:ilvl w:val="1"/>
          <w:numId w:val="11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原因：AI 在无明确指令时不会主动处理类别不平衡问题（就业与失业比例约 3.4:1），导致模型通过全判 "多数类" 取巧获得高准确率</w:t>
      </w:r>
    </w:p>
    <w:p w14:paraId="38BF4163">
      <w:pPr>
        <w:numPr>
          <w:ilvl w:val="0"/>
          <w:numId w:val="11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P1 级问题：人岗匹配区分度低</w:t>
      </w:r>
    </w:p>
    <w:p w14:paraId="1C3C3F2B">
      <w:pPr>
        <w:numPr>
          <w:ilvl w:val="1"/>
          <w:numId w:val="11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现象：计算出的岗位相似度平均值高达 0.998，数值极度趋同</w:t>
      </w:r>
    </w:p>
    <w:p w14:paraId="4E50240B">
      <w:pPr>
        <w:numPr>
          <w:ilvl w:val="1"/>
          <w:numId w:val="11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原因：Prompt 指令中对特征权重分配和维度设计不足，导致特征空间坍缩</w:t>
      </w:r>
    </w:p>
    <w:p w14:paraId="7383A883">
      <w:pPr>
        <w:numPr>
          <w:ilvl w:val="0"/>
          <w:numId w:val="11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其他问题</w:t>
      </w:r>
    </w:p>
    <w:p w14:paraId="1CE4A6B9">
      <w:pPr>
        <w:numPr>
          <w:ilvl w:val="1"/>
          <w:numId w:val="11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缺乏系统性评估：未进行交叉验证和超参数调优，模型泛化能力无法验证</w:t>
      </w:r>
    </w:p>
    <w:p w14:paraId="0ADCC7E0">
      <w:pPr>
        <w:numPr>
          <w:ilvl w:val="1"/>
          <w:numId w:val="11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报告结构不完整：缺少数据质量评估、灵敏度分析等学术报告必备章节</w:t>
      </w:r>
    </w:p>
    <w:p w14:paraId="52EC867C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4.3.2 Skill 增强模式的优势与不足</w:t>
      </w:r>
    </w:p>
    <w:p w14:paraId="56F02008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优势：</w:t>
      </w:r>
    </w:p>
    <w:p w14:paraId="5509BCB4">
      <w:pPr>
        <w:numPr>
          <w:ilvl w:val="0"/>
          <w:numId w:val="12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统计推断严谨：引入卡方检验和 Cramér's V 效应量，从统计学上证实特征与就业状态的关联性，弥补了范例报告的空白</w:t>
      </w:r>
    </w:p>
    <w:p w14:paraId="71993182">
      <w:pPr>
        <w:numPr>
          <w:ilvl w:val="0"/>
          <w:numId w:val="12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评估结果可靠：采用 5 折交叉验证并报告均值 ± 标准差，相比范例报告的单次划分更科学</w:t>
      </w:r>
    </w:p>
    <w:p w14:paraId="1D0D4C8D">
      <w:pPr>
        <w:numPr>
          <w:ilvl w:val="0"/>
          <w:numId w:val="12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模型有增量创新：设计 "个体 - 宏观" 交互特征，捕捉不同人群对宏观环境的差异化敏感度</w:t>
      </w:r>
    </w:p>
    <w:p w14:paraId="223E8EAC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不足：</w:t>
      </w:r>
    </w:p>
    <w:p w14:paraId="54F420F8">
      <w:pPr>
        <w:numPr>
          <w:ilvl w:val="0"/>
          <w:numId w:val="13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报告篇幅不足：总页数仅 25 页，远少于范例的 44 页，在研究背景和方法论细节方面论述不够充分</w:t>
      </w:r>
    </w:p>
    <w:p w14:paraId="34A1A4AF">
      <w:pPr>
        <w:numPr>
          <w:ilvl w:val="0"/>
          <w:numId w:val="13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内容完整性欠缺：缺失灵敏度分析、模型改进方向等重要章节</w:t>
      </w:r>
    </w:p>
    <w:p w14:paraId="38379834">
      <w:pPr>
        <w:numPr>
          <w:ilvl w:val="0"/>
          <w:numId w:val="13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模型性能略低：最终模型 F1 分数为 0.674，低于范例的 0.710，推测是由于范例进行了更精细的人工超参数调优</w:t>
      </w:r>
    </w:p>
    <w:p w14:paraId="47D6D96F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4.3.3 核心发现</w:t>
      </w:r>
    </w:p>
    <w:p w14:paraId="1860494C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Skill 的核心价值不在于让 AI 变得更 "聪明"，而在于通过注入专业的方法论和流程约束，系统性地防止 AI 犯 "低级错误"，从而保证输出结果的质量下限。简单来说，Prompt 模式是 "告诉 AI 做什么"，而 Skill 模式是 "教会 AI 怎么做"。</w:t>
      </w:r>
    </w:p>
    <w:p w14:paraId="40E8B782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五、实验总结与展望</w:t>
      </w:r>
    </w:p>
    <w:p w14:paraId="3AD4DA55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5.1 实验总结</w:t>
      </w:r>
    </w:p>
    <w:p w14:paraId="12C8BC22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本实验成功完成了华中杯 C 题 "就业状态分析与预测" 的全部任务，系统对比了简单 Prompt 模式和 Skill 增强模式在数据分析任务中的表现，得出以下主要结论：</w:t>
      </w:r>
    </w:p>
    <w:p w14:paraId="39E6223E">
      <w:pPr>
        <w:numPr>
          <w:ilvl w:val="0"/>
          <w:numId w:val="14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简单 Prompt 模式虽然灵活快速，但结果质量高度依赖用户的专业知识和表达能力，容易出现类别不平衡未处理、评估不严谨等系统性错误</w:t>
      </w:r>
    </w:p>
    <w:p w14:paraId="4CBC7FB6">
      <w:pPr>
        <w:numPr>
          <w:ilvl w:val="0"/>
          <w:numId w:val="14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Skill 增强模式通过注入专业方法论和自动化质量控制，能够显著提升输出结果的严谨性和可靠性，本实验中总分提升了 128%</w:t>
      </w:r>
    </w:p>
    <w:p w14:paraId="767C4520">
      <w:pPr>
        <w:numPr>
          <w:ilvl w:val="0"/>
          <w:numId w:val="14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自动化审查机制（如 simplify Skill 的三 Agent 审查）在代码质量保障方面具有巨大潜力，能够发现人工难以察觉的深层 Bug</w:t>
      </w:r>
    </w:p>
    <w:p w14:paraId="1874DEEE">
      <w:pPr>
        <w:numPr>
          <w:ilvl w:val="0"/>
          <w:numId w:val="14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自定义 Skill 能够有效固化团队经验，避免重复造轮子，保证输出质量的一致性，是提升 AI 辅助开发效率的重要手段</w:t>
      </w:r>
    </w:p>
    <w:p w14:paraId="5698FF24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5.2 未来展望</w:t>
      </w:r>
    </w:p>
    <w:p w14:paraId="4680E823">
      <w:pPr>
        <w:numPr>
          <w:ilvl w:val="0"/>
          <w:numId w:val="15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进一步优化自定义 Skill，增加更多数据科学常见任务的流程规范和错误检测</w:t>
      </w:r>
    </w:p>
    <w:p w14:paraId="5A565B4F">
      <w:pPr>
        <w:numPr>
          <w:ilvl w:val="0"/>
          <w:numId w:val="15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探索多 Skill 组合使用的模式，构建更复杂的自动化工作流</w:t>
      </w:r>
    </w:p>
    <w:p w14:paraId="3DF9C250">
      <w:pPr>
        <w:numPr>
          <w:ilvl w:val="0"/>
          <w:numId w:val="15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研究如何让 Skill 能够根据用户反馈进行自我迭代和优化</w:t>
      </w:r>
    </w:p>
    <w:p w14:paraId="31A03E05">
      <w:pPr>
        <w:numPr>
          <w:ilvl w:val="0"/>
          <w:numId w:val="15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将本次实验的经验推广到其他领域的数据分析和建模任务中</w:t>
      </w:r>
    </w:p>
    <w:p w14:paraId="6B78202D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六、团队分工</w:t>
      </w:r>
    </w:p>
    <w:p w14:paraId="7A7760CB">
      <w:pPr>
        <w:numPr>
          <w:ilvl w:val="0"/>
          <w:numId w:val="16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郑俨：记录实验过程、理解实验流程并负责 PPT 汇报</w:t>
      </w:r>
    </w:p>
    <w:p w14:paraId="50C95517">
      <w:pPr>
        <w:numPr>
          <w:ilvl w:val="0"/>
          <w:numId w:val="16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刘玉杰：完成简单 Prompt 模式的数据分析，并借助技术报告 Skill 生成对应技术报告</w:t>
      </w:r>
    </w:p>
    <w:p w14:paraId="56D22B3F">
      <w:pPr>
        <w:numPr>
          <w:ilvl w:val="0"/>
          <w:numId w:val="16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许王智：基于技术报告模板制作基础 Skill，方便后续生成报告</w:t>
      </w:r>
    </w:p>
    <w:p w14:paraId="57D1EC32">
      <w:pPr>
        <w:numPr>
          <w:ilvl w:val="0"/>
          <w:numId w:val="16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张帅：使用基础 Skill 和自定义 Skill 完成数据分析与报告生成</w:t>
      </w:r>
    </w:p>
    <w:p w14:paraId="2B5F31FA">
      <w:pPr>
        <w:numPr>
          <w:ilvl w:val="0"/>
          <w:numId w:val="16"/>
        </w:num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付正浩：根据实验记录撰写实验报告、制作 PPT</w:t>
      </w:r>
    </w:p>
    <w:p w14:paraId="56CF9566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3A070C"/>
    <w:multiLevelType w:val="multilevel"/>
    <w:tmpl w:val="2B3A070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2E702B39"/>
    <w:multiLevelType w:val="multilevel"/>
    <w:tmpl w:val="2E702B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2076A50"/>
    <w:multiLevelType w:val="multilevel"/>
    <w:tmpl w:val="32076A5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332715B5"/>
    <w:multiLevelType w:val="multilevel"/>
    <w:tmpl w:val="332715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3450CF9"/>
    <w:multiLevelType w:val="multilevel"/>
    <w:tmpl w:val="33450CF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34597905"/>
    <w:multiLevelType w:val="multilevel"/>
    <w:tmpl w:val="345979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5326D3E"/>
    <w:multiLevelType w:val="multilevel"/>
    <w:tmpl w:val="35326D3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35356AC0"/>
    <w:multiLevelType w:val="multilevel"/>
    <w:tmpl w:val="35356AC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35B65114"/>
    <w:multiLevelType w:val="multilevel"/>
    <w:tmpl w:val="35B6511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38750DC2"/>
    <w:multiLevelType w:val="multilevel"/>
    <w:tmpl w:val="38750D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D702299"/>
    <w:multiLevelType w:val="multilevel"/>
    <w:tmpl w:val="3D7022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050779C"/>
    <w:multiLevelType w:val="multilevel"/>
    <w:tmpl w:val="4050779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61DA2267"/>
    <w:multiLevelType w:val="multilevel"/>
    <w:tmpl w:val="61DA22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6B0140AD"/>
    <w:multiLevelType w:val="multilevel"/>
    <w:tmpl w:val="6B0140A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>
    <w:nsid w:val="6B310BED"/>
    <w:multiLevelType w:val="multilevel"/>
    <w:tmpl w:val="6B310BE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>
    <w:nsid w:val="759362AE"/>
    <w:multiLevelType w:val="multilevel"/>
    <w:tmpl w:val="759362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7"/>
  </w:num>
  <w:num w:numId="2">
    <w:abstractNumId w:val="4"/>
  </w:num>
  <w:num w:numId="3">
    <w:abstractNumId w:val="3"/>
  </w:num>
  <w:num w:numId="4">
    <w:abstractNumId w:val="9"/>
  </w:num>
  <w:num w:numId="5">
    <w:abstractNumId w:val="11"/>
  </w:num>
  <w:num w:numId="6">
    <w:abstractNumId w:val="1"/>
  </w:num>
  <w:num w:numId="7">
    <w:abstractNumId w:val="2"/>
  </w:num>
  <w:num w:numId="8">
    <w:abstractNumId w:val="10"/>
  </w:num>
  <w:num w:numId="9">
    <w:abstractNumId w:val="5"/>
  </w:num>
  <w:num w:numId="10">
    <w:abstractNumId w:val="15"/>
  </w:num>
  <w:num w:numId="11">
    <w:abstractNumId w:val="8"/>
  </w:num>
  <w:num w:numId="12">
    <w:abstractNumId w:val="14"/>
  </w:num>
  <w:num w:numId="13">
    <w:abstractNumId w:val="0"/>
  </w:num>
  <w:num w:numId="14">
    <w:abstractNumId w:val="13"/>
  </w:num>
  <w:num w:numId="15">
    <w:abstractNumId w:val="6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169"/>
    <w:rsid w:val="0000157F"/>
    <w:rsid w:val="00006137"/>
    <w:rsid w:val="00074501"/>
    <w:rsid w:val="00087F32"/>
    <w:rsid w:val="000B62A0"/>
    <w:rsid w:val="000E2127"/>
    <w:rsid w:val="00122E5D"/>
    <w:rsid w:val="001407BD"/>
    <w:rsid w:val="001A332D"/>
    <w:rsid w:val="001C0794"/>
    <w:rsid w:val="001D1392"/>
    <w:rsid w:val="00222B0F"/>
    <w:rsid w:val="002349B7"/>
    <w:rsid w:val="00247561"/>
    <w:rsid w:val="00274C01"/>
    <w:rsid w:val="00295463"/>
    <w:rsid w:val="002B0E5F"/>
    <w:rsid w:val="002C0682"/>
    <w:rsid w:val="002E0B83"/>
    <w:rsid w:val="002F7740"/>
    <w:rsid w:val="00335B4F"/>
    <w:rsid w:val="00350F4D"/>
    <w:rsid w:val="00397F0F"/>
    <w:rsid w:val="003C0182"/>
    <w:rsid w:val="003E18D2"/>
    <w:rsid w:val="00444304"/>
    <w:rsid w:val="00455FEE"/>
    <w:rsid w:val="0047341D"/>
    <w:rsid w:val="004810D7"/>
    <w:rsid w:val="004812B9"/>
    <w:rsid w:val="004D43D1"/>
    <w:rsid w:val="004F1976"/>
    <w:rsid w:val="0050019F"/>
    <w:rsid w:val="00502265"/>
    <w:rsid w:val="005164FB"/>
    <w:rsid w:val="00532DE6"/>
    <w:rsid w:val="00540FE2"/>
    <w:rsid w:val="0055090D"/>
    <w:rsid w:val="00556861"/>
    <w:rsid w:val="00565B06"/>
    <w:rsid w:val="0059192C"/>
    <w:rsid w:val="005A5D50"/>
    <w:rsid w:val="005C19E1"/>
    <w:rsid w:val="005D537E"/>
    <w:rsid w:val="00643080"/>
    <w:rsid w:val="00647EFF"/>
    <w:rsid w:val="007179AF"/>
    <w:rsid w:val="00750F55"/>
    <w:rsid w:val="00755BF9"/>
    <w:rsid w:val="007B635E"/>
    <w:rsid w:val="007D3FB0"/>
    <w:rsid w:val="008616CD"/>
    <w:rsid w:val="00867522"/>
    <w:rsid w:val="008C1E91"/>
    <w:rsid w:val="008D42DC"/>
    <w:rsid w:val="00905892"/>
    <w:rsid w:val="009174C3"/>
    <w:rsid w:val="00977968"/>
    <w:rsid w:val="00983B62"/>
    <w:rsid w:val="00992191"/>
    <w:rsid w:val="00A4512A"/>
    <w:rsid w:val="00A51ABA"/>
    <w:rsid w:val="00A77B31"/>
    <w:rsid w:val="00A85EBA"/>
    <w:rsid w:val="00A919F2"/>
    <w:rsid w:val="00AC55F1"/>
    <w:rsid w:val="00AE6309"/>
    <w:rsid w:val="00AF0E14"/>
    <w:rsid w:val="00B17324"/>
    <w:rsid w:val="00B23D75"/>
    <w:rsid w:val="00B50FC0"/>
    <w:rsid w:val="00B520CE"/>
    <w:rsid w:val="00B77146"/>
    <w:rsid w:val="00B777DF"/>
    <w:rsid w:val="00B80169"/>
    <w:rsid w:val="00B87615"/>
    <w:rsid w:val="00BA1535"/>
    <w:rsid w:val="00BC7187"/>
    <w:rsid w:val="00BE29DF"/>
    <w:rsid w:val="00BE3E02"/>
    <w:rsid w:val="00BF0DC9"/>
    <w:rsid w:val="00C003BF"/>
    <w:rsid w:val="00C257F6"/>
    <w:rsid w:val="00C27853"/>
    <w:rsid w:val="00C519F6"/>
    <w:rsid w:val="00C55B4E"/>
    <w:rsid w:val="00C63AB2"/>
    <w:rsid w:val="00C6583C"/>
    <w:rsid w:val="00C9030A"/>
    <w:rsid w:val="00C93448"/>
    <w:rsid w:val="00C94F18"/>
    <w:rsid w:val="00CB532C"/>
    <w:rsid w:val="00CE5B6E"/>
    <w:rsid w:val="00D06C27"/>
    <w:rsid w:val="00D40E10"/>
    <w:rsid w:val="00D750DB"/>
    <w:rsid w:val="00D94BD4"/>
    <w:rsid w:val="00DB37B1"/>
    <w:rsid w:val="00DB3AF1"/>
    <w:rsid w:val="00DC15A9"/>
    <w:rsid w:val="00DC1C92"/>
    <w:rsid w:val="00DD3519"/>
    <w:rsid w:val="00DE314F"/>
    <w:rsid w:val="00DF2FD9"/>
    <w:rsid w:val="00E31439"/>
    <w:rsid w:val="00E477E3"/>
    <w:rsid w:val="00E63ED9"/>
    <w:rsid w:val="00EF04CE"/>
    <w:rsid w:val="00F071FD"/>
    <w:rsid w:val="00F143B3"/>
    <w:rsid w:val="00F44821"/>
    <w:rsid w:val="00F47E51"/>
    <w:rsid w:val="00FB41A7"/>
    <w:rsid w:val="00FF5202"/>
    <w:rsid w:val="230173DA"/>
    <w:rsid w:val="27FA4FF5"/>
    <w:rsid w:val="37695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明显强调1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明显参考1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3944</Words>
  <Characters>5106</Characters>
  <Lines>237</Lines>
  <Paragraphs>326</Paragraphs>
  <TotalTime>3</TotalTime>
  <ScaleCrop>false</ScaleCrop>
  <LinksUpToDate>false</LinksUpToDate>
  <CharactersWithSpaces>5521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2026-05-22T04:57:00Z</dcterms:created>
  <dc:creator>欣萌 龙</dc:creator>
  <cp:lastModifiedBy>许王智</cp:lastModifiedBy>
  <dcterms:modified xsi:type="dcterms:W3CDTF">2026-05-22T04:59:40Z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eyJoZGlkIjoiYTc5NWEwNDkyYmI2NjA5OWZmMmQxY2Y3ZjZiZmU1ZGMiLCJ1c2VySWQiOiI4MDgxMzgxMjIifQ==</vt:lpwstr>
  </property>
  <property fmtid="{D5CDD505-2E9C-101B-9397-08002B2CF9AE}" pid="3" name="KSOProductBuildVer">
    <vt:lpwstr>2052-12.1.0.26375</vt:lpwstr>
  </property>
  <property fmtid="{D5CDD505-2E9C-101B-9397-08002B2CF9AE}" pid="4" name="ICV">
    <vt:lpwstr>E542330DF2F84915B66794BC4C0018B2_12</vt:lpwstr>
  </property>
</Properties>
</file>