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B2EEA">
      <w:pPr>
        <w:jc w:val="center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b/>
          <w:sz w:val="44"/>
          <w:szCs w:val="28"/>
        </w:rPr>
        <w:t>2025年《理论力学》期末考试</w:t>
      </w:r>
    </w:p>
    <w:p w14:paraId="6D4E3ED8">
      <w:pPr>
        <w:jc w:val="center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b/>
          <w:sz w:val="32"/>
          <w:szCs w:val="28"/>
        </w:rPr>
        <w:t>回忆整理版</w:t>
      </w:r>
      <w:bookmarkStart w:id="0" w:name="_GoBack"/>
      <w:bookmarkEnd w:id="0"/>
    </w:p>
    <w:p w14:paraId="52FA6B2D">
      <w:pPr>
        <w:spacing w:after="140" w:line="324" w:lineRule="auto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b/>
          <w:sz w:val="28"/>
          <w:szCs w:val="28"/>
        </w:rPr>
        <w:t xml:space="preserve">1. </w:t>
      </w:r>
      <w:r>
        <w:rPr>
          <w:rFonts w:hint="eastAsia" w:ascii="SimHei" w:hAnsi="SimHei" w:eastAsia="SimHei" w:cs="SimHei"/>
          <w:sz w:val="28"/>
          <w:szCs w:val="28"/>
        </w:rPr>
        <w:t>说明自然坐标系中质点加速度由哪两个分量构成，并指出这两个分量分别对应速度的哪一种变化。</w:t>
      </w:r>
    </w:p>
    <w:p w14:paraId="40BB641E">
      <w:pPr>
        <w:spacing w:after="140" w:line="324" w:lineRule="auto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b/>
          <w:sz w:val="28"/>
          <w:szCs w:val="28"/>
        </w:rPr>
        <w:t xml:space="preserve">2. </w:t>
      </w:r>
      <w:r>
        <w:rPr>
          <w:rFonts w:hint="eastAsia" w:ascii="SimHei" w:hAnsi="SimHei" w:eastAsia="SimHei" w:cs="SimHei"/>
          <w:sz w:val="28"/>
          <w:szCs w:val="28"/>
        </w:rPr>
        <w:t>对于一个两自由度线性小振动系统，写出小振动方程的一般形式，并说明“简正模式（normal mode）”的含义。</w:t>
      </w:r>
    </w:p>
    <w:p w14:paraId="4976CE41">
      <w:pPr>
        <w:spacing w:after="140" w:line="324" w:lineRule="auto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b/>
          <w:sz w:val="28"/>
          <w:szCs w:val="28"/>
        </w:rPr>
        <w:t xml:space="preserve">3. </w:t>
      </w:r>
      <w:r>
        <w:rPr>
          <w:rFonts w:hint="eastAsia" w:ascii="SimHei" w:hAnsi="SimHei" w:eastAsia="SimHei" w:cs="SimHei"/>
          <w:sz w:val="28"/>
          <w:szCs w:val="28"/>
        </w:rPr>
        <w:t>已知中心势（汤川势） V(r) = k e</w:t>
      </w:r>
      <w:r>
        <w:rPr>
          <w:rFonts w:hint="eastAsia" w:ascii="SimHei" w:hAnsi="SimHei" w:eastAsia="SimHei" w:cs="SimHei"/>
          <w:sz w:val="28"/>
          <w:szCs w:val="28"/>
          <w:vertAlign w:val="superscript"/>
        </w:rPr>
        <w:t>−αr</w:t>
      </w:r>
      <w:r>
        <w:rPr>
          <w:rFonts w:hint="eastAsia" w:ascii="SimHei" w:hAnsi="SimHei" w:eastAsia="SimHei" w:cs="SimHei"/>
          <w:sz w:val="28"/>
          <w:szCs w:val="28"/>
        </w:rPr>
        <w:t>/r。求径向力 F</w:t>
      </w:r>
      <w:r>
        <w:rPr>
          <w:rFonts w:hint="eastAsia" w:ascii="SimHei" w:hAnsi="SimHei" w:eastAsia="SimHei" w:cs="SimHei"/>
          <w:sz w:val="28"/>
          <w:szCs w:val="28"/>
          <w:vertAlign w:val="subscript"/>
        </w:rPr>
        <w:t>r</w:t>
      </w:r>
      <w:r>
        <w:rPr>
          <w:rFonts w:hint="eastAsia" w:ascii="SimHei" w:hAnsi="SimHei" w:eastAsia="SimHei" w:cs="SimHei"/>
          <w:sz w:val="28"/>
          <w:szCs w:val="28"/>
        </w:rPr>
        <w:t>(r)，并写出半径为 a 的圆轨道所需满足的条件（或相应关系式）。</w:t>
      </w:r>
    </w:p>
    <w:p w14:paraId="420CFBFA">
      <w:pPr>
        <w:spacing w:after="140" w:line="324" w:lineRule="auto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b/>
          <w:sz w:val="28"/>
          <w:szCs w:val="28"/>
        </w:rPr>
        <w:t xml:space="preserve">4. </w:t>
      </w:r>
      <w:r>
        <w:rPr>
          <w:rFonts w:hint="eastAsia" w:ascii="SimHei" w:hAnsi="SimHei" w:eastAsia="SimHei" w:cs="SimHei"/>
          <w:sz w:val="28"/>
          <w:szCs w:val="28"/>
        </w:rPr>
        <w:t>一质点做半径为 r 的变速圆周运动，其速度大小随时间变化为 v(t) = v</w:t>
      </w:r>
      <w:r>
        <w:rPr>
          <w:rFonts w:hint="eastAsia" w:ascii="SimHei" w:hAnsi="SimHei" w:eastAsia="SimHei" w:cs="SimHei"/>
          <w:sz w:val="28"/>
          <w:szCs w:val="28"/>
          <w:vertAlign w:val="subscript"/>
        </w:rPr>
        <w:t>0</w:t>
      </w:r>
      <w:r>
        <w:rPr>
          <w:rFonts w:hint="eastAsia" w:ascii="SimHei" w:hAnsi="SimHei" w:eastAsia="SimHei" w:cs="SimHei"/>
          <w:sz w:val="28"/>
          <w:szCs w:val="28"/>
        </w:rPr>
        <w:t>(1 + βt)，β &gt; 0。求质点的向心（法向）加速度、切向加速度以及合加速度的大小。</w:t>
      </w:r>
    </w:p>
    <w:p w14:paraId="60D6FE76">
      <w:pPr>
        <w:spacing w:after="80" w:line="324" w:lineRule="auto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b/>
          <w:sz w:val="28"/>
          <w:szCs w:val="28"/>
        </w:rPr>
        <w:t xml:space="preserve">5. </w:t>
      </w:r>
      <w:r>
        <w:rPr>
          <w:rFonts w:hint="eastAsia" w:ascii="SimHei" w:hAnsi="SimHei" w:eastAsia="SimHei" w:cs="SimHei"/>
          <w:sz w:val="28"/>
          <w:szCs w:val="28"/>
        </w:rPr>
        <w:t>电子在均匀磁场 B⃗ = Bẑ 中运动，初速度为 v⃗(0) = v</w:t>
      </w:r>
      <w:r>
        <w:rPr>
          <w:rFonts w:hint="eastAsia" w:ascii="SimHei" w:hAnsi="SimHei" w:eastAsia="SimHei" w:cs="SimHei"/>
          <w:sz w:val="28"/>
          <w:szCs w:val="28"/>
          <w:vertAlign w:val="subscript"/>
        </w:rPr>
        <w:t>0</w:t>
      </w:r>
      <w:r>
        <w:rPr>
          <w:rFonts w:hint="eastAsia" w:ascii="SimHei" w:hAnsi="SimHei" w:eastAsia="SimHei" w:cs="SimHei"/>
          <w:sz w:val="28"/>
          <w:szCs w:val="28"/>
        </w:rPr>
        <w:t>x̂，忽略电场。</w:t>
      </w:r>
    </w:p>
    <w:p w14:paraId="223F761E">
      <w:pPr>
        <w:spacing w:after="80" w:line="300" w:lineRule="auto"/>
        <w:ind w:left="425" w:hanging="57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sz w:val="28"/>
          <w:szCs w:val="28"/>
        </w:rPr>
        <w:t>（1）写出电子所受洛伦兹力的表达式；</w:t>
      </w:r>
    </w:p>
    <w:p w14:paraId="19850406">
      <w:pPr>
        <w:spacing w:after="80" w:line="300" w:lineRule="auto"/>
        <w:ind w:left="425" w:hanging="57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sz w:val="28"/>
          <w:szCs w:val="28"/>
        </w:rPr>
        <w:t>（2）写出运动微分方程；</w:t>
      </w:r>
    </w:p>
    <w:p w14:paraId="1E725F2B">
      <w:pPr>
        <w:spacing w:after="80" w:line="300" w:lineRule="auto"/>
        <w:ind w:left="425" w:hanging="57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sz w:val="28"/>
          <w:szCs w:val="28"/>
        </w:rPr>
        <w:t>（3）说明电子的运动轨迹形状，并写出回旋频率（或回旋角频率）。</w:t>
      </w:r>
    </w:p>
    <w:p w14:paraId="6040A5FB">
      <w:pPr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sz w:val="28"/>
          <w:szCs w:val="28"/>
        </w:rPr>
        <w:br w:type="page"/>
      </w:r>
    </w:p>
    <w:p w14:paraId="7016DBD6">
      <w:pPr>
        <w:spacing w:after="80" w:line="324" w:lineRule="auto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b/>
          <w:sz w:val="28"/>
          <w:szCs w:val="28"/>
        </w:rPr>
        <w:t xml:space="preserve">6. </w:t>
      </w:r>
      <w:r>
        <w:rPr>
          <w:rFonts w:hint="eastAsia" w:ascii="SimHei" w:hAnsi="SimHei" w:eastAsia="SimHei" w:cs="SimHei"/>
          <w:sz w:val="28"/>
          <w:szCs w:val="28"/>
        </w:rPr>
        <w:t>质点在反平方吸引中心力 F(r) = −k/r</w:t>
      </w:r>
      <w:r>
        <w:rPr>
          <w:rFonts w:hint="eastAsia" w:ascii="SimHei" w:hAnsi="SimHei" w:eastAsia="SimHei" w:cs="SimHei"/>
          <w:sz w:val="28"/>
          <w:szCs w:val="28"/>
          <w:vertAlign w:val="superscript"/>
        </w:rPr>
        <w:t>2</w:t>
      </w:r>
      <w:r>
        <w:rPr>
          <w:rFonts w:hint="eastAsia" w:ascii="SimHei" w:hAnsi="SimHei" w:eastAsia="SimHei" w:cs="SimHei"/>
          <w:sz w:val="28"/>
          <w:szCs w:val="28"/>
        </w:rPr>
        <w:t>（k &gt; 0）作用下运动。</w:t>
      </w:r>
    </w:p>
    <w:p w14:paraId="1176A222">
      <w:pPr>
        <w:spacing w:after="80" w:line="300" w:lineRule="auto"/>
        <w:ind w:left="425" w:hanging="57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sz w:val="28"/>
          <w:szCs w:val="28"/>
        </w:rPr>
        <w:t>（1）写出相应的有效势函数；</w:t>
      </w:r>
    </w:p>
    <w:p w14:paraId="17339750">
      <w:pPr>
        <w:spacing w:after="80" w:line="300" w:lineRule="auto"/>
        <w:ind w:left="425" w:hanging="57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sz w:val="28"/>
          <w:szCs w:val="28"/>
        </w:rPr>
        <w:t>（2）画出有效势的典型曲线，并标出其主要特征；</w:t>
      </w:r>
    </w:p>
    <w:p w14:paraId="3FBF6749">
      <w:pPr>
        <w:spacing w:after="80" w:line="300" w:lineRule="auto"/>
        <w:ind w:left="425" w:hanging="57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sz w:val="28"/>
          <w:szCs w:val="28"/>
        </w:rPr>
        <w:t>（3）根据能量与有效势的关系，判断轨道在何种情况下分别为椭圆、抛物线和双曲线。</w:t>
      </w:r>
    </w:p>
    <w:p w14:paraId="0D3E16EE">
      <w:pPr>
        <w:spacing w:after="80" w:line="324" w:lineRule="auto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b/>
          <w:sz w:val="28"/>
          <w:szCs w:val="28"/>
        </w:rPr>
        <w:t xml:space="preserve">7. </w:t>
      </w:r>
      <w:r>
        <w:rPr>
          <w:rFonts w:hint="eastAsia" w:ascii="SimHei" w:hAnsi="SimHei" w:eastAsia="SimHei" w:cs="SimHei"/>
          <w:sz w:val="28"/>
          <w:szCs w:val="28"/>
        </w:rPr>
        <w:t>考虑一个自由质点在平坦时空中运动，其沿世界线的固有时为 dτ。</w:t>
      </w:r>
    </w:p>
    <w:p w14:paraId="37ABFDBB">
      <w:pPr>
        <w:spacing w:after="80" w:line="300" w:lineRule="auto"/>
        <w:ind w:left="425" w:hanging="57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sz w:val="28"/>
          <w:szCs w:val="28"/>
        </w:rPr>
        <w:t>（1）写出自由相对论性质点作用量 S 的定义，并说明固有时 dτ 与作用量之间的关系；</w:t>
      </w:r>
    </w:p>
    <w:p w14:paraId="11DDEF7D">
      <w:pPr>
        <w:spacing w:after="80" w:line="300" w:lineRule="auto"/>
        <w:ind w:left="425" w:hanging="57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sz w:val="28"/>
          <w:szCs w:val="28"/>
        </w:rPr>
        <w:t>（2）在低速极限下，说明该作用量如何还原为经典力学形式，并与经典拉格朗日量 L = T − V 联系起来；</w:t>
      </w:r>
    </w:p>
    <w:p w14:paraId="15AF0FE6">
      <w:pPr>
        <w:spacing w:after="80" w:line="300" w:lineRule="auto"/>
        <w:ind w:left="425" w:hanging="57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sz w:val="28"/>
          <w:szCs w:val="28"/>
        </w:rPr>
        <w:t>（3）简述作用量取极值（驻值）与运动方程之间的关系。</w:t>
      </w:r>
    </w:p>
    <w:p w14:paraId="54EB857F">
      <w:pPr>
        <w:spacing w:after="80" w:line="324" w:lineRule="auto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b/>
          <w:sz w:val="28"/>
          <w:szCs w:val="28"/>
        </w:rPr>
        <w:t xml:space="preserve">8. </w:t>
      </w:r>
      <w:r>
        <w:rPr>
          <w:rFonts w:hint="eastAsia" w:ascii="SimHei" w:hAnsi="SimHei" w:eastAsia="SimHei" w:cs="SimHei"/>
          <w:sz w:val="28"/>
          <w:szCs w:val="28"/>
        </w:rPr>
        <w:t>均匀立方体质量为 M、边长为 a，取其中心为原点，坐标轴 x、y、z 分别平行于立方体的三条棱。</w:t>
      </w:r>
    </w:p>
    <w:p w14:paraId="15EB0406">
      <w:pPr>
        <w:spacing w:after="80" w:line="300" w:lineRule="auto"/>
        <w:ind w:left="425" w:hanging="57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sz w:val="28"/>
          <w:szCs w:val="28"/>
        </w:rPr>
        <w:t>（1）求其绕 x 轴的转动惯量 Iₓₓ；</w:t>
      </w:r>
    </w:p>
    <w:p w14:paraId="668F5727">
      <w:pPr>
        <w:spacing w:after="80" w:line="300" w:lineRule="auto"/>
        <w:ind w:left="425" w:hanging="57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sz w:val="28"/>
          <w:szCs w:val="28"/>
        </w:rPr>
        <w:t>（2）说明为何 Iₓₓ = Iᵧᵧ = Izz；</w:t>
      </w:r>
    </w:p>
    <w:p w14:paraId="45AEDFF5">
      <w:pPr>
        <w:spacing w:after="80" w:line="300" w:lineRule="auto"/>
        <w:ind w:left="425" w:hanging="57"/>
        <w:rPr>
          <w:rFonts w:hint="eastAsia" w:ascii="SimHei" w:hAnsi="SimHei" w:eastAsia="SimHei" w:cs="SimHei"/>
          <w:sz w:val="28"/>
          <w:szCs w:val="28"/>
        </w:rPr>
      </w:pPr>
      <w:r>
        <w:rPr>
          <w:rFonts w:hint="eastAsia" w:ascii="SimHei" w:hAnsi="SimHei" w:eastAsia="SimHei" w:cs="SimHei"/>
          <w:sz w:val="28"/>
          <w:szCs w:val="28"/>
        </w:rPr>
        <w:t>（3）说明为何该立方体相对于所取坐标系的惯性积（惯量张量的非对角元）均为 0。</w:t>
      </w:r>
    </w:p>
    <w:sectPr>
      <w:footerReference r:id="rId5" w:type="default"/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74D10">
    <w:pPr>
      <w:pStyle w:val="24"/>
      <w:jc w:val="center"/>
    </w:pPr>
    <w:r>
      <w:rPr>
        <w:sz w:val="18"/>
      </w:rPr>
      <w:t>2025年理论力学期末考试 · 回忆整理版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86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imSun" w:hAnsi="SimSun" w:eastAsia="SimSun" w:cstheme="minorBidi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709</Words>
  <Characters>770</Characters>
  <Lines>0</Lines>
  <Paragraphs>0</Paragraphs>
  <TotalTime>0</TotalTime>
  <ScaleCrop>false</ScaleCrop>
  <LinksUpToDate>false</LinksUpToDate>
  <CharactersWithSpaces>831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莓菋</cp:lastModifiedBy>
  <dcterms:modified xsi:type="dcterms:W3CDTF">2026-08-24T05:12:01Z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eyJoZGlkIjoiNTU0ZmIwYTQ3NzlmZGUxZmU3Zjk0M2IyZTNmM2IxNjAiLCJ1c2VySWQiOiI1NzU2MDY0MjMifQ==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055136451DAF4DE7BA6129CC168E72C3_12</vt:lpwstr>
  </property>
</Properties>
</file>