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36213">
      <w:pPr>
        <w:spacing w:before="120" w:after="120" w:line="360" w:lineRule="auto"/>
        <w:jc w:val="center"/>
      </w:pPr>
      <w:r>
        <w:rPr>
          <w:rFonts w:ascii="Arial" w:hAnsi="Arial" w:eastAsia="微软雅黑"/>
          <w:b/>
          <w:bCs/>
          <w:color w:val="1F3864"/>
          <w:sz w:val="44"/>
          <w:szCs w:val="44"/>
        </w:rPr>
        <w:t>云购生活新零售企业——企业级数据仓库与经营分析可视化系统</w:t>
      </w:r>
      <w:r>
        <w:rPr>
          <w:rFonts w:ascii="Arial" w:hAnsi="Arial" w:eastAsia="微软雅黑"/>
          <w:b/>
          <w:bCs/>
          <w:color w:val="2E5395"/>
          <w:sz w:val="28"/>
          <w:szCs w:val="28"/>
        </w:rPr>
        <w:t>
第 1 周任务书</w:t>
      </w:r>
    </w:p>
    <w:p w14:paraId="0B8987A5">
      <w:pPr>
        <w:spacing w:before="60" w:after="60" w:line="300" w:lineRule="auto"/>
        <w:jc w:val="center"/>
      </w:pPr>
      <w:r>
        <w:rPr>
          <w:rFonts w:ascii="Times New Roman" w:hAnsi="Times New Roman" w:eastAsia="宋体"/>
          <w:b/>
          <w:bCs/>
          <w:sz w:val="24"/>
          <w:szCs w:val="24"/>
        </w:rPr>
        <w:t>主题：项目启动 · 环境搭建 · Git 基础 · 数据导入与数据清洗（一）</w:t>
      </w:r>
    </w:p>
    <w:p w14:paraId="6FF56F9C">
      <w:pPr>
        <w:spacing w:before="60" w:after="60" w:line="300" w:lineRule="auto"/>
        <w:jc w:val="center"/>
      </w:pPr>
      <w:r>
        <w:rPr>
          <w:rFonts w:ascii="Times New Roman" w:hAnsi="Times New Roman" w:eastAsia="宋体"/>
          <w:b w:val="0"/>
          <w:bCs w:val="0"/>
          <w:sz w:val="20"/>
          <w:szCs w:val="20"/>
        </w:rPr>
        <w:t>课程：企业项目实战实训　</w:t>
      </w:r>
      <w:bookmarkStart w:id="0" w:name="_GoBack"/>
      <w:bookmarkEnd w:id="0"/>
    </w:p>
    <w:p w14:paraId="1CC8049F">
      <w:pPr>
        <w:pBdr>
          <w:bottom w:val="single" w:color="1F3864" w:sz="6" w:space="1"/>
        </w:pBdr>
        <w:spacing w:before="40" w:after="200"/>
      </w:pPr>
    </w:p>
    <w:p w14:paraId="519A3EDF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一、本周任务概述</w:t>
      </w:r>
    </w:p>
    <w:p w14:paraId="4CAC8165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本周是整个项目的</w:t>
      </w:r>
      <w:r>
        <w:rPr>
          <w:rFonts w:ascii="Times New Roman" w:hAnsi="Times New Roman" w:eastAsia="宋体"/>
          <w:b/>
          <w:bCs/>
          <w:sz w:val="22"/>
          <w:szCs w:val="22"/>
        </w:rPr>
        <w:t>启动与奠基阶段</w:t>
      </w:r>
      <w:r>
        <w:rPr>
          <w:rFonts w:ascii="Times New Roman" w:hAnsi="Times New Roman" w:eastAsia="宋体"/>
          <w:sz w:val="22"/>
          <w:szCs w:val="22"/>
        </w:rPr>
        <w:t>。同学们将组建 3～4 人项目团队，理解企业业务背景与数据仓库基本概念，完成本地开发环境的搭建（Docker、Hive、MySQL、Git），并首次接触企业提供的模拟数据集。</w:t>
      </w:r>
    </w:p>
    <w:p w14:paraId="5B319B99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在数据侧，本周的重点是</w:t>
      </w:r>
      <w:r>
        <w:rPr>
          <w:rFonts w:ascii="Times New Roman" w:hAnsi="Times New Roman" w:eastAsia="宋体"/>
          <w:b/>
          <w:bCs/>
          <w:sz w:val="22"/>
          <w:szCs w:val="22"/>
        </w:rPr>
        <w:t>数据采集导入</w:t>
      </w:r>
      <w:r>
        <w:rPr>
          <w:rFonts w:ascii="Times New Roman" w:hAnsi="Times New Roman" w:eastAsia="宋体"/>
          <w:sz w:val="22"/>
          <w:szCs w:val="22"/>
        </w:rPr>
        <w:t>与</w:t>
      </w:r>
      <w:r>
        <w:rPr>
          <w:rFonts w:ascii="Times New Roman" w:hAnsi="Times New Roman" w:eastAsia="宋体"/>
          <w:b/>
          <w:bCs/>
          <w:sz w:val="22"/>
          <w:szCs w:val="22"/>
        </w:rPr>
        <w:t>数据质量预评估</w:t>
      </w:r>
      <w:r>
        <w:rPr>
          <w:rFonts w:ascii="Times New Roman" w:hAnsi="Times New Roman" w:eastAsia="宋体"/>
          <w:sz w:val="22"/>
          <w:szCs w:val="22"/>
        </w:rPr>
        <w:t>，随后开启数据清洗的第一阶段：</w:t>
      </w:r>
      <w:r>
        <w:rPr>
          <w:rFonts w:ascii="Times New Roman" w:hAnsi="Times New Roman" w:eastAsia="宋体"/>
          <w:b/>
          <w:bCs/>
          <w:sz w:val="22"/>
          <w:szCs w:val="22"/>
        </w:rPr>
        <w:t>缺失值诊断与处理</w:t>
      </w:r>
      <w:r>
        <w:rPr>
          <w:rFonts w:ascii="Times New Roman" w:hAnsi="Times New Roman" w:eastAsia="宋体"/>
          <w:sz w:val="22"/>
          <w:szCs w:val="22"/>
        </w:rPr>
        <w:t>、</w:t>
      </w:r>
      <w:r>
        <w:rPr>
          <w:rFonts w:ascii="Times New Roman" w:hAnsi="Times New Roman" w:eastAsia="宋体"/>
          <w:b/>
          <w:bCs/>
          <w:sz w:val="22"/>
          <w:szCs w:val="22"/>
        </w:rPr>
        <w:t>重复值检测与去重</w:t>
      </w:r>
      <w:r>
        <w:rPr>
          <w:rFonts w:ascii="Times New Roman" w:hAnsi="Times New Roman" w:eastAsia="宋体"/>
          <w:sz w:val="22"/>
          <w:szCs w:val="22"/>
        </w:rPr>
        <w:t>。通过本周学习，团队应具备规范化的工程协作习惯，并产出第一份可量化的数据质量报告片段。</w:t>
      </w:r>
    </w:p>
    <w:p w14:paraId="4A666981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二、学习目标</w:t>
      </w:r>
    </w:p>
    <w:p w14:paraId="66C92B2D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理解企业级数据仓库与大数据分析系统的基本概念与六层系统架构；</w:t>
      </w:r>
    </w:p>
    <w:p w14:paraId="70BD1BD4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能够完成 Docker 环境搭建，启动 Hive、MySQL 等基础服务；</w:t>
      </w:r>
    </w:p>
    <w:p w14:paraId="04CDDC71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掌握 Git 的核心命令（init / add / commit / status / log / .gitignore），完成本地仓库初始化与远程推送；</w:t>
      </w:r>
    </w:p>
    <w:p w14:paraId="5A77BFDB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能够将 6 张 CSV 模拟数据导入 Hive 的 ODS 贴源层；</w:t>
      </w:r>
    </w:p>
    <w:p w14:paraId="11169B99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能够从完整性、唯一性、有效性、一致性、准确性五个维度对数据质量进行预评估；</w:t>
      </w:r>
    </w:p>
    <w:p w14:paraId="2EF07C50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能够使用 Hive SQL 完成缺失值诊断与处理、重复值检测与去重。</w:t>
      </w:r>
    </w:p>
    <w:p w14:paraId="71F1C94B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三、课时安排（共 16 课时）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400"/>
        <w:gridCol w:w="6160"/>
      </w:tblGrid>
      <w:tr w14:paraId="05B54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6657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4772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课时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CBD5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5570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8C14C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教师讲授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BF10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 课时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AE2B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企业级数仓概述、六层架构、环境搭建要点、数据质量方法论</w:t>
            </w:r>
          </w:p>
        </w:tc>
      </w:tr>
      <w:tr w14:paraId="25401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6332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任务实操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E815A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10 课时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0548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本周全部子任务（见第四部分）</w:t>
            </w:r>
          </w:p>
        </w:tc>
      </w:tr>
      <w:tr w14:paraId="24C04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78A3E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阶段性答辩 / 评审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0D91A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 课时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1273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团队汇报环境搭建与数据清洗初步成果（见第六部分）</w:t>
            </w:r>
          </w:p>
        </w:tc>
      </w:tr>
      <w:tr w14:paraId="2A9E7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1541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答疑辅导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E540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 课时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1974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 冲突、Docker 启动报错、Hive SQL 问题集中答疑</w:t>
            </w:r>
          </w:p>
        </w:tc>
      </w:tr>
    </w:tbl>
    <w:p w14:paraId="085B0021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四、任务要求（10 课时实操）</w:t>
      </w:r>
    </w:p>
    <w:p w14:paraId="046FD2B6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以下子任务需按顺序完成，每个子任务均需产出相应交付物，并在 Git 中留下清晰提交记录。</w:t>
      </w:r>
    </w:p>
    <w:p w14:paraId="2FF442C0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子任务 1：团队组建与项目规划（1 课时）</w:t>
      </w:r>
    </w:p>
    <w:p w14:paraId="00FA98FE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组建 3～4 人团队，确定团队名称与口号；</w:t>
      </w:r>
    </w:p>
    <w:p w14:paraId="5A62AF6E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按“项目经理 / 数据工程师 / 数据分析师 / 可视化工程师”完成角色分工（可一人多岗）；</w:t>
      </w:r>
    </w:p>
    <w:p w14:paraId="60E73363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阅读《项目总说明与模拟数据字典》，理解企业背景、数据表结构与脏数据分布；</w:t>
      </w:r>
    </w:p>
    <w:p w14:paraId="74865F54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在 Git 仓库中创建 `README.md`，写明团队成员、角色分工、项目目标与阶段计划。</w:t>
      </w:r>
    </w:p>
    <w:p w14:paraId="6A776435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子任务 2：开发环境搭建（2 课时）</w:t>
      </w:r>
    </w:p>
    <w:p w14:paraId="0FFAFD6B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安装并启动 Docker Desktop，拉取并启动 Hive（含 Metastore）、MySQL 相关镜像；</w:t>
      </w:r>
    </w:p>
    <w:p w14:paraId="26FBB96B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使用 `docker ps` 验证 HiveServer2、MySQL 等服务正常启动；</w:t>
      </w:r>
    </w:p>
    <w:p w14:paraId="7353FFA0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通过 beeline 或 Hue 连接 Hive，执行 `show databases;` 确认可用；</w:t>
      </w:r>
    </w:p>
    <w:p w14:paraId="063C644A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记录环境搭建过程中遇到的问题与解决方案，写入团队《环境搭建笔记》。</w:t>
      </w:r>
    </w:p>
    <w:p w14:paraId="239251D4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子任务 3：Git 基础与版本管理规范（2 课时）</w:t>
      </w:r>
    </w:p>
    <w:p w14:paraId="5F6E9007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配置 Git 用户名与邮箱（`git config`），生成 SSH 密钥并添加到 GitHub/GitLab；</w:t>
      </w:r>
    </w:p>
    <w:p w14:paraId="2E529095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完成 `git init`、`git add`、`git commit`、`git status`、`git log` 等基本操作；</w:t>
      </w:r>
    </w:p>
    <w:p w14:paraId="1802D25D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编写 `.gitignore`，忽略数据文件、日志文件与密钥文件（如 `.env`、`data/*.csv`）；</w:t>
      </w:r>
    </w:p>
    <w:p w14:paraId="7B4DCEE8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创建远程仓库并完成首次 `git push`，确保团队成员均可克隆；</w:t>
      </w:r>
    </w:p>
    <w:p w14:paraId="0D16FAFC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约定团队提交规范（建议采用 Conventional Commits，如 `feat:`、`fix:`、`docs:`）。</w:t>
      </w:r>
    </w:p>
    <w:p w14:paraId="0ACE8C45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子任务 4：数据导入 ODS 层（2 课时）</w:t>
      </w:r>
    </w:p>
    <w:p w14:paraId="3D9F9F9D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在 Hive 中创建数据库（如 `ydsh_ods`），并为 6 张表编写建表语句（含字段类型与分隔符）；</w:t>
      </w:r>
    </w:p>
    <w:p w14:paraId="6D0355F4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编写 `load data` 或使用 HDFS 上传方式，将 6 张 CSV 表加载进 ODS 层；</w:t>
      </w:r>
    </w:p>
    <w:p w14:paraId="177B907E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建表时使用 `tblproperties('skip.header.line.count'='1')` 跳过表头；</w:t>
      </w:r>
    </w:p>
    <w:p w14:paraId="2CF25327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使用 `select count(*)` 验证每张表行数，与数据字典中的预期行数对比；</w:t>
      </w:r>
    </w:p>
    <w:p w14:paraId="56296729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将建表脚本与导入脚本提交至 Git（如 `sql/ods/create_ods.sql`）。</w:t>
      </w:r>
    </w:p>
    <w:p w14:paraId="16065DFE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子任务 5：数据质量预评估（1 课时）</w:t>
      </w:r>
    </w:p>
    <w:p w14:paraId="60DF3C42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从</w:t>
      </w:r>
      <w:r>
        <w:rPr>
          <w:rFonts w:ascii="Times New Roman" w:hAnsi="Times New Roman" w:eastAsia="宋体"/>
          <w:b/>
          <w:bCs/>
          <w:sz w:val="22"/>
          <w:szCs w:val="22"/>
        </w:rPr>
        <w:t>完整性</w:t>
      </w:r>
      <w:r>
        <w:rPr>
          <w:rFonts w:ascii="Times New Roman" w:hAnsi="Times New Roman" w:eastAsia="宋体"/>
          <w:sz w:val="22"/>
          <w:szCs w:val="22"/>
        </w:rPr>
        <w:t>（字段空值率）、</w:t>
      </w:r>
      <w:r>
        <w:rPr>
          <w:rFonts w:ascii="Times New Roman" w:hAnsi="Times New Roman" w:eastAsia="宋体"/>
          <w:b/>
          <w:bCs/>
          <w:sz w:val="22"/>
          <w:szCs w:val="22"/>
        </w:rPr>
        <w:t>唯一性</w:t>
      </w:r>
      <w:r>
        <w:rPr>
          <w:rFonts w:ascii="Times New Roman" w:hAnsi="Times New Roman" w:eastAsia="宋体"/>
          <w:sz w:val="22"/>
          <w:szCs w:val="22"/>
        </w:rPr>
        <w:t>（主键重复率）、</w:t>
      </w:r>
      <w:r>
        <w:rPr>
          <w:rFonts w:ascii="Times New Roman" w:hAnsi="Times New Roman" w:eastAsia="宋体"/>
          <w:b/>
          <w:bCs/>
          <w:sz w:val="22"/>
          <w:szCs w:val="22"/>
        </w:rPr>
        <w:t>有效性</w:t>
      </w:r>
      <w:r>
        <w:rPr>
          <w:rFonts w:ascii="Times New Roman" w:hAnsi="Times New Roman" w:eastAsia="宋体"/>
          <w:sz w:val="22"/>
          <w:szCs w:val="22"/>
        </w:rPr>
        <w:t>（枚举取值合法性）、</w:t>
      </w:r>
      <w:r>
        <w:rPr>
          <w:rFonts w:ascii="Times New Roman" w:hAnsi="Times New Roman" w:eastAsia="宋体"/>
          <w:b/>
          <w:bCs/>
          <w:sz w:val="22"/>
          <w:szCs w:val="22"/>
        </w:rPr>
        <w:t>一致性</w:t>
      </w:r>
      <w:r>
        <w:rPr>
          <w:rFonts w:ascii="Times New Roman" w:hAnsi="Times New Roman" w:eastAsia="宋体"/>
          <w:sz w:val="22"/>
          <w:szCs w:val="22"/>
        </w:rPr>
        <w:t>（格式是否统一）、</w:t>
      </w:r>
      <w:r>
        <w:rPr>
          <w:rFonts w:ascii="Times New Roman" w:hAnsi="Times New Roman" w:eastAsia="宋体"/>
          <w:b/>
          <w:bCs/>
          <w:sz w:val="22"/>
          <w:szCs w:val="22"/>
        </w:rPr>
        <w:t>准确性</w:t>
      </w:r>
      <w:r>
        <w:rPr>
          <w:rFonts w:ascii="Times New Roman" w:hAnsi="Times New Roman" w:eastAsia="宋体"/>
          <w:sz w:val="22"/>
          <w:szCs w:val="22"/>
        </w:rPr>
        <w:t>（取值是否合理）五个维度，对 6 张表进行扫描；</w:t>
      </w:r>
    </w:p>
    <w:p w14:paraId="7DC0EF1E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使用 Hive SQL 统计各表空值数、重复数、异常取值分布，形成《数据质量预评估表》；</w:t>
      </w:r>
    </w:p>
    <w:p w14:paraId="19FC8B5A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示例统计：`select count(*) from ods_order where pay_amount is null or pay_amount &lt; 0;`</w:t>
      </w:r>
    </w:p>
    <w:p w14:paraId="7BE2A76F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子任务 6：数据清洗（一）—— 缺失值诊断与处理（1 课时）</w:t>
      </w:r>
    </w:p>
    <w:p w14:paraId="01270FD7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定位各表缺失字段（如 `ods_user.age`、`ods_user.email`、`ods_product.launch_date`）；</w:t>
      </w:r>
    </w:p>
    <w:p w14:paraId="31E8437F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针对缺失值制定并执行处理策略：年龄用均值/中位数填充，邮箱可保留空值并标记，上架日期按规则补全；</w:t>
      </w:r>
    </w:p>
    <w:p w14:paraId="12F46E05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使用 Hive SQL 编写缺失值处理脚本，输出清洗后的目标表（如 `dwd_user`）；</w:t>
      </w:r>
    </w:p>
    <w:p w14:paraId="718F771C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记录每类缺失值的数量与采用的填充/删除策略，作为质量报告素材。</w:t>
      </w:r>
    </w:p>
    <w:p w14:paraId="61941386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子任务 7：数据清洗（一）—— 重复值检测与去重（1 课时）</w:t>
      </w:r>
    </w:p>
    <w:p w14:paraId="0CC8D730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使用 `group by + having count(*)&gt;1` 定位 `ods_order` 中的重复订单；</w:t>
      </w:r>
    </w:p>
    <w:p w14:paraId="74D66DE5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区分“整行完全重复”与“主键重复但内容不同”两类情况，分别处理；</w:t>
      </w:r>
    </w:p>
    <w:p w14:paraId="292F867C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使用 `ROW_NUMBER() OVER(PARTITION BY order_id ORDER BY ...)` 完成去重；</w:t>
      </w:r>
    </w:p>
    <w:p w14:paraId="6C4FC5A8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输出去重后的订单表，并统计去重前后行数差异。</w:t>
      </w:r>
    </w:p>
    <w:p w14:paraId="34A3B901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五、交付物清单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200"/>
        <w:gridCol w:w="5260"/>
      </w:tblGrid>
      <w:tr w14:paraId="1F758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E038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7606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交付物</w:t>
            </w:r>
          </w:p>
        </w:tc>
        <w:tc>
          <w:tcPr>
            <w:tcW w:w="52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A0E7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7160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99CF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A992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README.md</w:t>
            </w:r>
          </w:p>
        </w:tc>
        <w:tc>
          <w:tcPr>
            <w:tcW w:w="52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3FB4D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团队信息、分工、项目计划</w:t>
            </w:r>
          </w:p>
        </w:tc>
      </w:tr>
      <w:tr w14:paraId="4087A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32BC9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3CFC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环境搭建笔记</w:t>
            </w:r>
          </w:p>
        </w:tc>
        <w:tc>
          <w:tcPr>
            <w:tcW w:w="52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8B76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Docker/Hive/MySQL 启动问题与解决记录</w:t>
            </w:r>
          </w:p>
        </w:tc>
      </w:tr>
      <w:tr w14:paraId="275A8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BB3A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8527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 仓库（含提交历史）</w:t>
            </w:r>
          </w:p>
        </w:tc>
        <w:tc>
          <w:tcPr>
            <w:tcW w:w="52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00E9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含 .gitignore、规范提交信息</w:t>
            </w:r>
          </w:p>
        </w:tc>
      </w:tr>
      <w:tr w14:paraId="130D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3BC3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16A2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 建表与导入脚本</w:t>
            </w:r>
          </w:p>
        </w:tc>
        <w:tc>
          <w:tcPr>
            <w:tcW w:w="52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A5DF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sql/ods/ 目录下的 .sql 脚本</w:t>
            </w:r>
          </w:p>
        </w:tc>
      </w:tr>
      <w:tr w14:paraId="1B8A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DCBE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43A4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数据质量预评估表</w:t>
            </w:r>
          </w:p>
        </w:tc>
        <w:tc>
          <w:tcPr>
            <w:tcW w:w="52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8E1F5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五维度扫描结果</w:t>
            </w:r>
          </w:p>
        </w:tc>
      </w:tr>
      <w:tr w14:paraId="11281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2D77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2040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缺失值 / 重复值处理脚本</w:t>
            </w:r>
          </w:p>
        </w:tc>
        <w:tc>
          <w:tcPr>
            <w:tcW w:w="52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3139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sql/clean/ 目录下的清洗脚本</w:t>
            </w:r>
          </w:p>
        </w:tc>
      </w:tr>
    </w:tbl>
    <w:p w14:paraId="38A9B860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六、阶段性答辩安排（2 课时）</w:t>
      </w:r>
    </w:p>
    <w:p w14:paraId="40AC746F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答辩形式</w:t>
      </w:r>
      <w:r>
        <w:rPr>
          <w:rFonts w:ascii="Times New Roman" w:hAnsi="Times New Roman" w:eastAsia="宋体"/>
          <w:sz w:val="22"/>
          <w:szCs w:val="22"/>
        </w:rPr>
        <w:t>：每团队 5～8 分钟汇报 + 教师提问；</w:t>
      </w:r>
    </w:p>
    <w:p w14:paraId="33E02E0A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汇报要点</w:t>
      </w:r>
      <w:r>
        <w:rPr>
          <w:rFonts w:ascii="Times New Roman" w:hAnsi="Times New Roman" w:eastAsia="宋体"/>
          <w:sz w:val="22"/>
          <w:szCs w:val="22"/>
        </w:rPr>
        <w:t>：团队分工、环境搭建完成情况、ODS 数据导入结果、数据质量预评估发现的问题、缺失值/重复值清洗成果；</w:t>
      </w:r>
    </w:p>
    <w:p w14:paraId="7DF4A9CB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评分依据</w:t>
      </w:r>
      <w:r>
        <w:rPr>
          <w:rFonts w:ascii="Times New Roman" w:hAnsi="Times New Roman" w:eastAsia="宋体"/>
          <w:sz w:val="22"/>
          <w:szCs w:val="22"/>
        </w:rPr>
        <w:t>：环境可用性、Git 提交规范性与完整性、清洗脚本正确性、汇报表达；</w:t>
      </w:r>
    </w:p>
    <w:p w14:paraId="1E82429A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注意事项</w:t>
      </w:r>
      <w:r>
        <w:rPr>
          <w:rFonts w:ascii="Times New Roman" w:hAnsi="Times New Roman" w:eastAsia="宋体"/>
          <w:sz w:val="22"/>
          <w:szCs w:val="22"/>
        </w:rPr>
        <w:t>：答辩前确保远程仓库已推送本周全部成果，提交历史清晰可追溯。</w:t>
      </w:r>
    </w:p>
    <w:p w14:paraId="1F20F680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七、评分标准（本周）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400"/>
        <w:gridCol w:w="6360"/>
      </w:tblGrid>
      <w:tr w14:paraId="6466F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04F6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评分项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5B55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分值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94DF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评分要点</w:t>
            </w:r>
          </w:p>
        </w:tc>
      </w:tr>
      <w:tr w14:paraId="044CC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2EE4D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环境搭建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998CB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 分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5368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Docker/Hive/MySQL 可用，笔记完整</w:t>
            </w:r>
          </w:p>
        </w:tc>
      </w:tr>
      <w:tr w14:paraId="6730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64C11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 规范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C798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 分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025E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提交历史清晰、.gitignore 正确、规范提交</w:t>
            </w:r>
          </w:p>
        </w:tc>
      </w:tr>
      <w:tr w14:paraId="6E239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8115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 导入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7CA6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 分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4635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6 张表成功导入，行数校验正确</w:t>
            </w:r>
          </w:p>
        </w:tc>
      </w:tr>
      <w:tr w14:paraId="39E41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C77D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质量预评估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ECE6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 分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399E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五维度扫描到位，问题识别准确</w:t>
            </w:r>
          </w:p>
        </w:tc>
      </w:tr>
      <w:tr w14:paraId="7081E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546B6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清洗（一）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0076F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 分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64FDE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缺失值、重复值处理策略合理、脚本正确</w:t>
            </w:r>
          </w:p>
        </w:tc>
      </w:tr>
    </w:tbl>
    <w:p w14:paraId="1C824501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八、参考资源</w:t>
      </w:r>
    </w:p>
    <w:p w14:paraId="3D44B31B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GitHub 官方文档：https://docs.github.com/</w:t>
      </w:r>
    </w:p>
    <w:p w14:paraId="6F9938BF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Git 官方参考：https://git-scm.com/doc</w:t>
      </w:r>
    </w:p>
    <w:p w14:paraId="1B73696E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Apache Hive 官方文档：https://hive.apache.org/</w:t>
      </w:r>
    </w:p>
    <w:p w14:paraId="22E27FF9">
      <w:pPr>
        <w:pStyle w:val="27"/>
        <w:numPr>
          <w:ilvl w:val="0"/>
          <w:numId w:val="2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Docker 官方文档：https://docs.docker.com/</w:t>
      </w:r>
    </w:p>
    <w:sectPr>
      <w:headerReference r:id="rId3" w:type="default"/>
      <w:footerReference r:id="rId4" w:type="default"/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8ADC4">
    <w:pPr>
      <w:jc w:val="center"/>
    </w:pPr>
    <w:r>
      <w:rPr>
        <w:rFonts w:ascii="Times New Roman" w:hAnsi="Times New Roman" w:eastAsia="宋体"/>
        <w:color w:val="808080"/>
        <w:sz w:val="18"/>
        <w:szCs w:val="18"/>
      </w:rPr>
      <w:t xml:space="preserve">企业项目实战实训 · 云购生活 · 第1周   第 </w:t>
    </w:r>
    <w:r>
      <w:rPr>
        <w:rFonts w:ascii="Times New Roman" w:hAnsi="Times New Roman" w:eastAsia="宋体"/>
        <w:color w:val="808080"/>
        <w:sz w:val="18"/>
        <w:szCs w:val="18"/>
      </w:rPr>
      <w:fldChar w:fldCharType="begin"/>
    </w:r>
    <w:r>
      <w:rPr>
        <w:rFonts w:ascii="Times New Roman" w:hAnsi="Times New Roman" w:eastAsia="宋体"/>
        <w:color w:val="808080"/>
        <w:sz w:val="18"/>
        <w:szCs w:val="18"/>
      </w:rPr>
      <w:instrText xml:space="preserve">PAGE</w:instrText>
    </w:r>
    <w:r>
      <w:rPr>
        <w:rFonts w:ascii="Times New Roman" w:hAnsi="Times New Roman" w:eastAsia="宋体"/>
        <w:color w:val="808080"/>
        <w:sz w:val="18"/>
        <w:szCs w:val="18"/>
      </w:rPr>
      <w:fldChar w:fldCharType="separate"/>
    </w:r>
    <w:r>
      <w:rPr>
        <w:rFonts w:ascii="Times New Roman" w:hAnsi="Times New Roman" w:eastAsia="宋体"/>
        <w:color w:val="808080"/>
        <w:sz w:val="18"/>
        <w:szCs w:val="18"/>
      </w:rPr>
      <w:fldChar w:fldCharType="end"/>
    </w:r>
    <w:r>
      <w:rPr>
        <w:rFonts w:ascii="Times New Roman" w:hAnsi="Times New Roman" w:eastAsia="宋体"/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21C1F">
    <w:pPr>
      <w:jc w:val="right"/>
    </w:pPr>
    <w:r>
      <w:rPr>
        <w:rFonts w:ascii="Times New Roman" w:hAnsi="Times New Roman" w:eastAsia="宋体"/>
        <w:color w:val="808080"/>
        <w:sz w:val="18"/>
        <w:szCs w:val="18"/>
      </w:rPr>
      <w:t>第1周任务书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80" w:hanging="30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285D30C3"/>
    <w:rsid w:val="74F654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name="toc 1"/>
    <w:lsdException w:uiPriority="39" w:name="toc 2"/>
    <w:lsdException w:uiPriority="39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240" w:after="120"/>
      <w:outlineLvl w:val="0"/>
    </w:pPr>
    <w:rPr>
      <w:rFonts w:ascii="Arial" w:hAnsi="Arial" w:eastAsia="微软雅黑"/>
      <w:b/>
      <w:bCs/>
      <w:color w:val="1F3864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180" w:after="80"/>
      <w:outlineLvl w:val="1"/>
    </w:pPr>
    <w:rPr>
      <w:rFonts w:ascii="Arial" w:hAnsi="Arial" w:eastAsia="微软雅黑"/>
      <w:b/>
      <w:bCs/>
      <w:color w:val="2E5395"/>
      <w:sz w:val="26"/>
      <w:szCs w:val="26"/>
    </w:rPr>
  </w:style>
  <w:style w:type="paragraph" w:styleId="4">
    <w:name w:val="heading 3"/>
    <w:basedOn w:val="1"/>
    <w:next w:val="1"/>
    <w:qFormat/>
    <w:uiPriority w:val="0"/>
    <w:pPr>
      <w:spacing w:before="140" w:after="60"/>
      <w:outlineLvl w:val="2"/>
    </w:pPr>
    <w:rPr>
      <w:rFonts w:ascii="Arial" w:hAnsi="Arial" w:eastAsia="微软雅黑"/>
      <w:b/>
      <w:bCs/>
      <w:color w:val="333333"/>
      <w:sz w:val="23"/>
      <w:szCs w:val="23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22">
    <w:name w:val="Default Paragraph Font"/>
    <w:semiHidden/>
    <w:uiPriority w:val="0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nhideWhenUsed/>
    <w:uiPriority w:val="39"/>
    <w:pPr>
      <w:spacing w:after="100"/>
      <w:ind w:left="1320"/>
    </w:pPr>
  </w:style>
  <w:style w:type="paragraph" w:styleId="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10">
    <w:name w:val="toc 5"/>
    <w:basedOn w:val="1"/>
    <w:next w:val="1"/>
    <w:semiHidden/>
    <w:unhideWhenUsed/>
    <w:uiPriority w:val="39"/>
    <w:pPr>
      <w:spacing w:after="100"/>
      <w:ind w:left="880"/>
    </w:pPr>
  </w:style>
  <w:style w:type="paragraph" w:styleId="11">
    <w:name w:val="toc 3"/>
    <w:basedOn w:val="1"/>
    <w:next w:val="1"/>
    <w:semiHidden/>
    <w:unhideWhenUsed/>
    <w:uiPriority w:val="39"/>
    <w:pPr>
      <w:spacing w:after="100"/>
      <w:ind w:left="440"/>
    </w:pPr>
  </w:style>
  <w:style w:type="paragraph" w:styleId="12">
    <w:name w:val="toc 8"/>
    <w:basedOn w:val="1"/>
    <w:next w:val="1"/>
    <w:semiHidden/>
    <w:unhideWhenUsed/>
    <w:uiPriority w:val="39"/>
    <w:pPr>
      <w:spacing w:after="100"/>
      <w:ind w:left="1540"/>
    </w:pPr>
  </w:style>
  <w:style w:type="paragraph" w:styleId="13">
    <w:name w:val="endnote text"/>
    <w:basedOn w:val="1"/>
    <w:link w:val="3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toc 1"/>
    <w:basedOn w:val="1"/>
    <w:next w:val="1"/>
    <w:semiHidden/>
    <w:unhideWhenUsed/>
    <w:uiPriority w:val="39"/>
    <w:pPr>
      <w:spacing w:after="100"/>
    </w:pPr>
  </w:style>
  <w:style w:type="paragraph" w:styleId="15">
    <w:name w:val="toc 4"/>
    <w:basedOn w:val="1"/>
    <w:next w:val="1"/>
    <w:semiHidden/>
    <w:unhideWhenUsed/>
    <w:qFormat/>
    <w:uiPriority w:val="39"/>
    <w:pPr>
      <w:spacing w:after="100"/>
      <w:ind w:left="660"/>
    </w:pPr>
  </w:style>
  <w:style w:type="paragraph" w:styleId="16">
    <w:name w:val="footnote text"/>
    <w:basedOn w:val="1"/>
    <w:link w:val="2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7">
    <w:name w:val="toc 6"/>
    <w:basedOn w:val="1"/>
    <w:next w:val="1"/>
    <w:semiHidden/>
    <w:unhideWhenUsed/>
    <w:uiPriority w:val="39"/>
    <w:pPr>
      <w:spacing w:after="100"/>
      <w:ind w:left="1100"/>
    </w:pPr>
  </w:style>
  <w:style w:type="paragraph" w:styleId="18">
    <w:name w:val="toc 2"/>
    <w:basedOn w:val="1"/>
    <w:next w:val="1"/>
    <w:semiHidden/>
    <w:unhideWhenUsed/>
    <w:uiPriority w:val="39"/>
    <w:pPr>
      <w:spacing w:after="100"/>
      <w:ind w:left="220"/>
    </w:pPr>
  </w:style>
  <w:style w:type="paragraph" w:styleId="19">
    <w:name w:val="toc 9"/>
    <w:basedOn w:val="1"/>
    <w:next w:val="1"/>
    <w:semiHidden/>
    <w:unhideWhenUsed/>
    <w:uiPriority w:val="39"/>
    <w:pPr>
      <w:spacing w:after="100"/>
      <w:ind w:left="1760"/>
    </w:pPr>
  </w:style>
  <w:style w:type="paragraph" w:styleId="20">
    <w:name w:val="Title"/>
    <w:basedOn w:val="1"/>
    <w:next w:val="1"/>
    <w:qFormat/>
    <w:uiPriority w:val="0"/>
    <w:rPr>
      <w:sz w:val="56"/>
      <w:szCs w:val="56"/>
    </w:rPr>
  </w:style>
  <w:style w:type="character" w:styleId="23">
    <w:name w:val="endnote reference"/>
    <w:semiHidden/>
    <w:unhideWhenUsed/>
    <w:uiPriority w:val="99"/>
    <w:rPr>
      <w:vertAlign w:val="superscript"/>
    </w:rPr>
  </w:style>
  <w:style w:type="character" w:styleId="24">
    <w:name w:val="line number"/>
    <w:semiHidden/>
    <w:unhideWhenUsed/>
    <w:uiPriority w:val="99"/>
  </w:style>
  <w:style w:type="character" w:styleId="25">
    <w:name w:val="Hyperlink"/>
    <w:unhideWhenUsed/>
    <w:uiPriority w:val="99"/>
    <w:rPr>
      <w:color w:val="0563C1"/>
      <w:u w:val="single"/>
    </w:rPr>
  </w:style>
  <w:style w:type="character" w:styleId="26">
    <w:name w:val="footnote reference"/>
    <w:semiHidden/>
    <w:unhideWhenUsed/>
    <w:uiPriority w:val="99"/>
    <w:rPr>
      <w:vertAlign w:val="superscript"/>
    </w:r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uiPriority w:val="37"/>
  </w:style>
  <w:style w:type="character" w:customStyle="1" w:styleId="29">
    <w:name w:val="Footnote Text Char"/>
    <w:link w:val="16"/>
    <w:semiHidden/>
    <w:unhideWhenUsed/>
    <w:uiPriority w:val="99"/>
    <w:rPr>
      <w:sz w:val="20"/>
      <w:szCs w:val="20"/>
    </w:rPr>
  </w:style>
  <w:style w:type="character" w:customStyle="1" w:styleId="30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2008</Words>
  <Characters>2827</Characters>
  <TotalTime>0</TotalTime>
  <ScaleCrop>false</ScaleCrop>
  <LinksUpToDate>false</LinksUpToDate>
  <CharactersWithSpaces>3042</CharactersWithSpaces>
  <Application>WPS Office_12.1.0.28802_F1E327BC-269C-435d-A152-05C5408002CA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2026-10-25T03:35:00Z</dcterms:created>
  <dc:creator>Un-named</dc:creator>
  <cp:lastModifiedBy>WPS_yan</cp:lastModifiedBy>
  <dcterms:modified xsi:type="dcterms:W3CDTF">2026-10-25T04:19:54Z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eyJoZGlkIjoiYTcxY2NiMjRmZTA2MTFkYjQ1NGU1MjRmODk5ZmRkYTciLCJ1c2VySWQiOiIxNzYxMTIwMjAzIn0=</vt:lpwstr>
  </property>
  <property fmtid="{D5CDD505-2E9C-101B-9397-08002B2CF9AE}" pid="3" name="KSOProductBuildVer">
    <vt:lpwstr>2052-12.1.0.28802</vt:lpwstr>
  </property>
  <property fmtid="{D5CDD505-2E9C-101B-9397-08002B2CF9AE}" pid="4" name="ICV">
    <vt:lpwstr>1CFA12336801489BAA6DBBA9E088EA17_12</vt:lpwstr>
  </property>
</Properties>
</file>