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STL提供了三个序列式容器：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向量（vector）、双端队列（deque）、列表（list）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四个关联式容器：集合（set）、多重集合（multiset）、映射（map）和多重映射（multimap）。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算法：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汉诺塔，冒泡排序，斐波那切数列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关于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C ++中的纯虚函数和抽象类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依据代码可知，构造纯虚函数A,一般作为一个抽象类接口，优点是可以和main函数等其它模块分离开，减少耦合性，main函数直接面向象类编程，属于业务层；通过B实例化A，只需要重写virtual void init(const std::string&amp; str,int a,const int&amp; b,int&amp; c)const并且打开{}写内容就好，最后将抽象函数A借指针指向调用的函数A *pA1 = new B();。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【注意：通过抽象类定义变量是不可以的，eg: Shape s;而且一旦声明纯虚函数，一定要实例化出来】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【自己的示例】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//图形类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//如果说一个类，拥有一个纯虚函数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//就称这个类是一个抽象类。抽象类将所有模块都隔离开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//不管这个类中有没有成员属性，只要这个类有纯虚函数，就是一个抽象类，抽象类不能够实例化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class Shape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//求图形面积的方法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//表示图形类声明一个方法getArea(),它是一个纯虚函数，没有函数的实现。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virtual double getArea()=0;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//virtual void print()=0;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//正方形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//如果说一个普通类，继承拥有纯虚函数的类,如果不重写，依然是一个抽象类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//依然不能被实例化，如果想实例化，必须重写这个父类中的纯虚函数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class  Rect:public Shape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public: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Rect(int a){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this-&gt;a=a;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virtual double getArea(){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cout&lt;&lt;"正方形求面积"&lt;&lt;endl;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return a*a;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private: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int a;//正方形边长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class Circle:public Shape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Circle(int r)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this-&gt;r=r;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virtual double getArea(){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cout&lt;&lt;"圆方形求面积"&lt;&lt;endl;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return 3.14*r*4;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private: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int r;//半径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//业务层，面向抽象类编程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int main(void)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//直接通过抽象类定义变量是不可以的，eg: Shape s;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//main中所有使用的变量类型，都是抽象类Shaped的类型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Shape *sp1 = new Rect(10);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sp1-&gt;getArea();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Shape *sp2 = new Circle(20);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sp2-&gt;getArea();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40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&lt;opencv2/opencv.hpp&gt;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&lt;opencv2/highgui/highgui_c.h&gt;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//------------------------------------------标准第一步-----------------------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src, gray_src;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src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imread(</w:t>
      </w:r>
      <w:r>
        <w:rPr>
          <w:rFonts w:hint="eastAsia" w:ascii="新宋体" w:hAnsi="新宋体" w:eastAsia="新宋体"/>
          <w:color w:val="A31515"/>
          <w:sz w:val="19"/>
        </w:rPr>
        <w:t>"C:/Users/15064/Desktop/拓比/test.png"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(!src.data)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"could not load image...\n"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namedWindow(</w:t>
      </w:r>
      <w:r>
        <w:rPr>
          <w:rFonts w:hint="eastAsia" w:ascii="新宋体" w:hAnsi="新宋体" w:eastAsia="新宋体"/>
          <w:color w:val="A31515"/>
          <w:sz w:val="19"/>
        </w:rPr>
        <w:t>"input"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CV_WINDOW_AUTOSIZE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</w:t>
      </w:r>
      <w:r>
        <w:rPr>
          <w:rFonts w:hint="eastAsia" w:ascii="新宋体" w:hAnsi="新宋体" w:eastAsia="新宋体"/>
          <w:color w:val="A31515"/>
          <w:sz w:val="19"/>
        </w:rPr>
        <w:t>"input"</w:t>
      </w:r>
      <w:r>
        <w:rPr>
          <w:rFonts w:hint="eastAsia" w:ascii="新宋体" w:hAnsi="新宋体" w:eastAsia="新宋体"/>
          <w:color w:val="000000"/>
          <w:sz w:val="19"/>
        </w:rPr>
        <w:t>, 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waitKey(2);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//------------------------------------------标准第一步结束----------------------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//三通道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dst;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dst.create(src.size</w:t>
      </w:r>
      <w:r>
        <w:rPr>
          <w:rFonts w:hint="eastAsia" w:ascii="新宋体" w:hAnsi="新宋体" w:eastAsia="新宋体"/>
          <w:color w:val="008080"/>
          <w:sz w:val="19"/>
        </w:rPr>
        <w:t>()</w:t>
      </w:r>
      <w:r>
        <w:rPr>
          <w:rFonts w:hint="eastAsia" w:ascii="新宋体" w:hAnsi="新宋体" w:eastAsia="新宋体"/>
          <w:color w:val="000000"/>
          <w:sz w:val="19"/>
        </w:rPr>
        <w:t>, src.type());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 = src.rows;</w:t>
      </w:r>
      <w:r>
        <w:rPr>
          <w:rFonts w:hint="eastAsia" w:ascii="新宋体" w:hAnsi="新宋体" w:eastAsia="新宋体"/>
          <w:color w:val="008000"/>
          <w:sz w:val="19"/>
        </w:rPr>
        <w:t>//长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 = src.cols;</w:t>
      </w:r>
      <w:r>
        <w:rPr>
          <w:rFonts w:hint="eastAsia" w:ascii="新宋体" w:hAnsi="新宋体" w:eastAsia="新宋体"/>
          <w:color w:val="008000"/>
          <w:sz w:val="19"/>
        </w:rPr>
        <w:t>//宽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nc = src.channels();</w:t>
      </w:r>
      <w:r>
        <w:rPr>
          <w:rFonts w:hint="eastAsia" w:ascii="新宋体" w:hAnsi="新宋体" w:eastAsia="新宋体"/>
          <w:color w:val="008000"/>
          <w:sz w:val="19"/>
        </w:rPr>
        <w:t>//获取通道数目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"图片长度：%d\n"</w:t>
      </w:r>
      <w:r>
        <w:rPr>
          <w:rFonts w:hint="eastAsia" w:ascii="新宋体" w:hAnsi="新宋体" w:eastAsia="新宋体"/>
          <w:color w:val="000000"/>
          <w:sz w:val="19"/>
        </w:rPr>
        <w:t>, 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"图片宽度：%d"</w:t>
      </w:r>
      <w:r>
        <w:rPr>
          <w:rFonts w:hint="eastAsia" w:ascii="新宋体" w:hAnsi="新宋体" w:eastAsia="新宋体"/>
          <w:color w:val="000000"/>
          <w:sz w:val="19"/>
        </w:rPr>
        <w:t>, 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row = 0; row &lt; height; row++) { </w:t>
      </w:r>
      <w:r>
        <w:rPr>
          <w:rFonts w:hint="eastAsia" w:ascii="新宋体" w:hAnsi="新宋体" w:eastAsia="新宋体"/>
          <w:color w:val="008000"/>
          <w:sz w:val="19"/>
        </w:rPr>
        <w:t>//行循环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 = 0; col &lt; width; col++) { </w:t>
      </w:r>
      <w:r>
        <w:rPr>
          <w:rFonts w:hint="eastAsia" w:ascii="新宋体" w:hAnsi="新宋体" w:eastAsia="新宋体"/>
          <w:color w:val="008000"/>
          <w:sz w:val="19"/>
        </w:rPr>
        <w:t>//列循环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(nc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gray = gray_src.at&lt;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>&gt;(row,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gray_src.at&lt;</w:t>
      </w:r>
      <w:r>
        <w:rPr>
          <w:rFonts w:hint="eastAsia" w:ascii="新宋体" w:hAnsi="新宋体" w:eastAsia="新宋体"/>
          <w:color w:val="2B91AF"/>
          <w:sz w:val="19"/>
        </w:rPr>
        <w:t>uchar</w:t>
      </w:r>
      <w:r>
        <w:rPr>
          <w:rFonts w:hint="eastAsia" w:ascii="新宋体" w:hAnsi="新宋体" w:eastAsia="新宋体"/>
          <w:color w:val="000000"/>
          <w:sz w:val="19"/>
        </w:rPr>
        <w:t>&gt;(row, col) = 255 - gray;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(nc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src.at&lt;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 = src.at&lt;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src.at&lt;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src.at&lt;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 xml:space="preserve">&gt;(row, col)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dst.at&lt;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dst.at&lt;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dst.at&lt;</w:t>
      </w:r>
      <w:r>
        <w:rPr>
          <w:rFonts w:hint="eastAsia" w:ascii="新宋体" w:hAnsi="新宋体" w:eastAsia="新宋体"/>
          <w:color w:val="2B91AF"/>
          <w:sz w:val="19"/>
        </w:rPr>
        <w:t>Vec3b</w:t>
      </w:r>
      <w:r>
        <w:rPr>
          <w:rFonts w:hint="eastAsia" w:ascii="新宋体" w:hAnsi="新宋体" w:eastAsia="新宋体"/>
          <w:color w:val="000000"/>
          <w:sz w:val="19"/>
        </w:rPr>
        <w:t>&gt;(row, col)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namedWindow(</w:t>
      </w:r>
      <w:r>
        <w:rPr>
          <w:rFonts w:hint="eastAsia" w:ascii="新宋体" w:hAnsi="新宋体" w:eastAsia="新宋体"/>
          <w:color w:val="A31515"/>
          <w:sz w:val="19"/>
        </w:rPr>
        <w:t>"show1"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</w:t>
      </w:r>
      <w:r>
        <w:rPr>
          <w:rFonts w:hint="eastAsia" w:ascii="新宋体" w:hAnsi="新宋体" w:eastAsia="新宋体"/>
          <w:color w:val="A31515"/>
          <w:sz w:val="19"/>
        </w:rPr>
        <w:t>"show1"</w:t>
      </w:r>
      <w:r>
        <w:rPr>
          <w:rFonts w:hint="eastAsia" w:ascii="新宋体" w:hAnsi="新宋体" w:eastAsia="新宋体"/>
          <w:color w:val="000000"/>
          <w:sz w:val="19"/>
        </w:rPr>
        <w:t>, dst);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waitKey(0);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编程题：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&lt;opencv2/opencv.hpp&gt;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&lt;opencv2/highgui/highgui_c.h&gt;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src, gray_src, drawImg;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threshold_v = 170;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threshold_max = 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output_win = </w:t>
      </w:r>
      <w:r>
        <w:rPr>
          <w:rFonts w:hint="eastAsia" w:ascii="新宋体" w:hAnsi="新宋体" w:eastAsia="新宋体"/>
          <w:color w:val="A31515"/>
          <w:sz w:val="19"/>
        </w:rPr>
        <w:t>"rectangle-demo"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RNG</w:t>
      </w:r>
      <w:r>
        <w:rPr>
          <w:rFonts w:hint="eastAsia" w:ascii="新宋体" w:hAnsi="新宋体" w:eastAsia="新宋体"/>
          <w:color w:val="000000"/>
          <w:sz w:val="19"/>
        </w:rPr>
        <w:t xml:space="preserve"> rng(12345);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Contours_Callback(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src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imread(</w:t>
      </w:r>
      <w:r>
        <w:rPr>
          <w:rFonts w:hint="eastAsia" w:ascii="新宋体" w:hAnsi="新宋体" w:eastAsia="新宋体"/>
          <w:color w:val="A31515"/>
          <w:sz w:val="19"/>
        </w:rPr>
        <w:t>"C:/Users/15064/Desktop/拓比/test.png"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(!src.data)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"could not load image...\n"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cvtColor(src, gray_src, </w:t>
      </w:r>
      <w:r>
        <w:rPr>
          <w:rFonts w:hint="eastAsia" w:ascii="新宋体" w:hAnsi="新宋体" w:eastAsia="新宋体"/>
          <w:color w:val="2F4F4F"/>
          <w:sz w:val="19"/>
        </w:rPr>
        <w:t>CV_BGR2GRAY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blur(gray_src, gray_src, </w:t>
      </w:r>
      <w:r>
        <w:rPr>
          <w:rFonts w:hint="eastAsia" w:ascii="新宋体" w:hAnsi="新宋体" w:eastAsia="新宋体"/>
          <w:color w:val="2B91A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(3, 3),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(-1, -1));</w:t>
      </w:r>
      <w:r>
        <w:rPr>
          <w:rFonts w:hint="eastAsia" w:ascii="新宋体" w:hAnsi="新宋体" w:eastAsia="新宋体"/>
          <w:color w:val="008000"/>
          <w:sz w:val="19"/>
        </w:rPr>
        <w:t>//均值模糊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source_win = </w:t>
      </w:r>
      <w:r>
        <w:rPr>
          <w:rFonts w:hint="eastAsia" w:ascii="新宋体" w:hAnsi="新宋体" w:eastAsia="新宋体"/>
          <w:color w:val="A31515"/>
          <w:sz w:val="19"/>
        </w:rPr>
        <w:t>"input image"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namedWindow(source_win, </w:t>
      </w:r>
      <w:r>
        <w:rPr>
          <w:rFonts w:hint="eastAsia" w:ascii="新宋体" w:hAnsi="新宋体" w:eastAsia="新宋体"/>
          <w:color w:val="2F4F4F"/>
          <w:sz w:val="19"/>
        </w:rPr>
        <w:t>CV_WINDOW_AUTOSIZE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namedWindow(output_win, </w:t>
      </w:r>
      <w:r>
        <w:rPr>
          <w:rFonts w:hint="eastAsia" w:ascii="新宋体" w:hAnsi="新宋体" w:eastAsia="新宋体"/>
          <w:color w:val="2F4F4F"/>
          <w:sz w:val="19"/>
        </w:rPr>
        <w:t>CV_WINDOW_AUTOSIZE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imshow(source_win, 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createTrackbar(</w:t>
      </w:r>
      <w:r>
        <w:rPr>
          <w:rFonts w:hint="eastAsia" w:ascii="新宋体" w:hAnsi="新宋体" w:eastAsia="新宋体"/>
          <w:color w:val="A31515"/>
          <w:sz w:val="19"/>
        </w:rPr>
        <w:t>"Threshold Value:"</w:t>
      </w:r>
      <w:r>
        <w:rPr>
          <w:rFonts w:hint="eastAsia" w:ascii="新宋体" w:hAnsi="新宋体" w:eastAsia="新宋体"/>
          <w:color w:val="000000"/>
          <w:sz w:val="19"/>
        </w:rPr>
        <w:t>, output_win, &amp;threshold_v, threshold_max, Contours_Callback);</w:t>
      </w:r>
      <w:r>
        <w:rPr>
          <w:rFonts w:hint="eastAsia" w:ascii="新宋体" w:hAnsi="新宋体" w:eastAsia="新宋体"/>
          <w:color w:val="008000"/>
          <w:sz w:val="19"/>
        </w:rPr>
        <w:t>//触动一个滑块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Contours_Callback(0,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waitKey(0);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Contours_Callback(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binary_output;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&gt;&gt;contours;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Vec4i</w:t>
      </w:r>
      <w:r>
        <w:rPr>
          <w:rFonts w:hint="eastAsia" w:ascii="新宋体" w:hAnsi="新宋体" w:eastAsia="新宋体"/>
          <w:color w:val="000000"/>
          <w:sz w:val="19"/>
        </w:rPr>
        <w:t>&gt;hierachy;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threshold(gray_src, binary_output, threshold_v, threshold_max, </w:t>
      </w:r>
      <w:r>
        <w:rPr>
          <w:rFonts w:hint="eastAsia" w:ascii="新宋体" w:hAnsi="新宋体" w:eastAsia="新宋体"/>
          <w:color w:val="2F4F4F"/>
          <w:sz w:val="19"/>
        </w:rPr>
        <w:t>THRESH_BINARY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imshow(</w:t>
      </w:r>
      <w:r>
        <w:rPr>
          <w:rFonts w:hint="eastAsia" w:ascii="新宋体" w:hAnsi="新宋体" w:eastAsia="新宋体"/>
          <w:color w:val="A31515"/>
          <w:sz w:val="19"/>
        </w:rPr>
        <w:t>"binary image"</w:t>
      </w:r>
      <w:r>
        <w:rPr>
          <w:rFonts w:hint="eastAsia" w:ascii="新宋体" w:hAnsi="新宋体" w:eastAsia="新宋体"/>
          <w:color w:val="000000"/>
          <w:sz w:val="19"/>
        </w:rPr>
        <w:t>, binary_output);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findContours(binary_output, contours, hierachy, </w:t>
      </w:r>
      <w:r>
        <w:rPr>
          <w:rFonts w:hint="eastAsia" w:ascii="新宋体" w:hAnsi="新宋体" w:eastAsia="新宋体"/>
          <w:color w:val="2F4F4F"/>
          <w:sz w:val="19"/>
        </w:rPr>
        <w:t>RETR_TREE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CHAIN_APPROX_SIMPLE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(-1, -1));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22F8B"/>
    <w:multiLevelType w:val="singleLevel"/>
    <w:tmpl w:val="DCF22F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210CE4"/>
    <w:multiLevelType w:val="singleLevel"/>
    <w:tmpl w:val="FF210C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9912A3"/>
    <w:multiLevelType w:val="singleLevel"/>
    <w:tmpl w:val="459912A3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F7106"/>
    <w:rsid w:val="15A6678A"/>
    <w:rsid w:val="212D06A4"/>
    <w:rsid w:val="225D23BB"/>
    <w:rsid w:val="496414B9"/>
    <w:rsid w:val="566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15064</dc:creator>
  <cp:lastModifiedBy>洛7</cp:lastModifiedBy>
  <dcterms:modified xsi:type="dcterms:W3CDTF">2020-05-13T06:19:30Z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