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42BC5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left="420" w:leftChars="0" w:right="0" w:rightChars="0"/>
        <w:jc w:val="both"/>
        <w:rPr>
          <w:rFonts w:hint="eastAsia" w:ascii="宋体" w:hAnsi="宋体" w:eastAsia="宋体" w:cs="宋体"/>
          <w:kern w:val="0"/>
          <w:szCs w:val="21"/>
          <w:lang w:val="en-US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1.≥8通道DA输出：16位分辨率，≥200k刷新率，输出副值-10V～+10V；</w:t>
      </w:r>
    </w:p>
    <w:p w14:paraId="255B0002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left="420" w:leftChars="0" w:right="0" w:rightChars="0"/>
        <w:jc w:val="both"/>
        <w:rPr>
          <w:rFonts w:hint="eastAsia" w:ascii="宋体" w:hAnsi="宋体" w:eastAsia="宋体" w:cs="宋体"/>
          <w:kern w:val="0"/>
          <w:szCs w:val="21"/>
          <w:lang w:val="en-US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2.≥8通道AD输入：支持电压采集，16位分辨率，≥150k采样率；电压输入范围-10V～+10V；</w:t>
      </w:r>
    </w:p>
    <w:p w14:paraId="5F51DB6D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left="420" w:leftChars="0" w:right="0" w:rightChars="0"/>
        <w:jc w:val="both"/>
        <w:rPr>
          <w:rFonts w:hint="eastAsia" w:ascii="宋体" w:hAnsi="宋体" w:eastAsia="宋体" w:cs="宋体"/>
          <w:kern w:val="0"/>
          <w:szCs w:val="21"/>
          <w:lang w:val="en-US"/>
        </w:rPr>
      </w:pPr>
      <w:r>
        <w:rPr>
          <w:rFonts w:hint="eastAsia" w:ascii="Times New Roman" w:hAnsi="Times New Roman" w:eastAsia="宋体" w:cs="宋体"/>
          <w:kern w:val="0"/>
          <w:sz w:val="21"/>
          <w:szCs w:val="24"/>
          <w:lang w:val="en-US" w:eastAsia="zh-CN" w:bidi="ar"/>
        </w:rPr>
        <w:t>3.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≥32路DIO，每8通道一组，整组方向可设置，电平标准为5V CMOS/TTL；DI模式下每通道支持离散信号采集、PWM信号采集、计数器采集；DO模式下，每通道支持离散信号输出、PWM信号输出，其中PWM可使能死区，无死区模式下，支持信号间相位控制；</w:t>
      </w:r>
    </w:p>
    <w:p w14:paraId="4E7317D4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left="420" w:leftChars="0" w:right="0" w:rightChars="0"/>
        <w:jc w:val="both"/>
        <w:rPr>
          <w:rFonts w:hint="eastAsia" w:ascii="宋体" w:hAnsi="宋体" w:eastAsia="宋体" w:cs="宋体"/>
          <w:kern w:val="0"/>
          <w:szCs w:val="21"/>
          <w:lang w:val="en-US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4.≥4通道增量式编码器采集功能，A、B和Z信号接入，电平标准为RS422；</w:t>
      </w:r>
    </w:p>
    <w:p w14:paraId="3116A026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left="420" w:leftChars="0" w:right="0" w:rightChars="0"/>
        <w:jc w:val="both"/>
        <w:rPr>
          <w:rFonts w:hint="eastAsia" w:ascii="宋体" w:hAnsi="宋体" w:eastAsia="宋体" w:cs="宋体"/>
          <w:kern w:val="0"/>
          <w:szCs w:val="21"/>
          <w:lang w:val="en-US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5.≥1通道RS422异步串口，波特率最大115200bps；</w:t>
      </w:r>
      <w:bookmarkStart w:id="0" w:name="_GoBack"/>
      <w:bookmarkEnd w:id="0"/>
    </w:p>
    <w:p w14:paraId="5F8D73C4"/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01315C"/>
    <w:rsid w:val="61D06D08"/>
    <w:rsid w:val="7901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"/>
    <w:uiPriority w:val="0"/>
    <w:pPr>
      <w:spacing w:after="120" w:afterLines="0" w:afterAutospacing="0"/>
    </w:pPr>
  </w:style>
  <w:style w:type="character" w:customStyle="1" w:styleId="5">
    <w:name w:val="正文文本 字符"/>
    <w:basedOn w:val="4"/>
    <w:link w:val="2"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2025-10-16T08:52:00Z</dcterms:created>
  <dc:creator>豆豆</dc:creator>
  <cp:lastModifiedBy>豆豆</cp:lastModifiedBy>
  <dcterms:modified xsi:type="dcterms:W3CDTF">2025-10-16T08:57:16Z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619F861F5B8142BF9EA511BE16894790_11</vt:lpwstr>
  </property>
  <property fmtid="{D5CDD505-2E9C-101B-9397-08002B2CF9AE}" pid="4" name="KSOTemplateDocerSaveRecord">
    <vt:lpwstr>eyJoZGlkIjoiOTNkZmY1MDQ0NWYxNWJjNDc2YjU3ZGM2ZTY5NDBlYzYiLCJ1c2VySWQiOiI4MzMzMjkxNzQifQ==</vt:lpwstr>
  </property>
</Properties>
</file>