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17DA" w14:textId="77777777" w:rsidR="00C63C7A" w:rsidRDefault="00C63C7A">
      <w:pPr>
        <w:spacing w:line="360" w:lineRule="auto"/>
        <w:jc w:val="center"/>
        <w:rPr>
          <w:rFonts w:eastAsiaTheme="majorEastAsia" w:hAnsiTheme="majorEastAsia"/>
          <w:sz w:val="44"/>
          <w:szCs w:val="44"/>
        </w:rPr>
      </w:pPr>
    </w:p>
    <w:p w14:paraId="30BACC1B" w14:textId="7B92BA57" w:rsidR="00C63C7A" w:rsidRDefault="00301235">
      <w:pPr>
        <w:spacing w:line="360" w:lineRule="auto"/>
        <w:jc w:val="center"/>
        <w:rPr>
          <w:rFonts w:eastAsiaTheme="majorEastAsia" w:hAnsiTheme="majorEastAsia"/>
          <w:sz w:val="44"/>
          <w:szCs w:val="44"/>
        </w:rPr>
      </w:pPr>
      <w:r>
        <w:rPr>
          <w:rFonts w:eastAsiaTheme="majorEastAsia" w:hAnsiTheme="majorEastAsia" w:hint="eastAsia"/>
          <w:sz w:val="44"/>
          <w:szCs w:val="44"/>
        </w:rPr>
        <w:t>666.88</w:t>
      </w:r>
      <w:r>
        <w:rPr>
          <w:rFonts w:eastAsiaTheme="majorEastAsia" w:hAnsiTheme="majorEastAsia" w:hint="eastAsia"/>
          <w:sz w:val="44"/>
          <w:szCs w:val="44"/>
        </w:rPr>
        <w:t>项目</w:t>
      </w:r>
    </w:p>
    <w:p w14:paraId="0934ED59" w14:textId="6CA35D17" w:rsidR="00C63C7A" w:rsidRDefault="00301235">
      <w:pPr>
        <w:spacing w:line="360" w:lineRule="auto"/>
        <w:jc w:val="center"/>
        <w:rPr>
          <w:rFonts w:eastAsiaTheme="majorEastAsia"/>
          <w:sz w:val="44"/>
          <w:szCs w:val="44"/>
        </w:rPr>
      </w:pPr>
      <w:r>
        <w:rPr>
          <w:rFonts w:eastAsiaTheme="majorEastAsia" w:hAnsiTheme="majorEastAsia" w:hint="eastAsia"/>
          <w:sz w:val="44"/>
          <w:szCs w:val="44"/>
        </w:rPr>
        <w:t>南京设备采购</w:t>
      </w:r>
    </w:p>
    <w:p w14:paraId="4E821206" w14:textId="77777777" w:rsidR="00C63C7A" w:rsidRDefault="00C63C7A">
      <w:pPr>
        <w:jc w:val="center"/>
        <w:rPr>
          <w:b/>
          <w:sz w:val="30"/>
          <w:szCs w:val="30"/>
        </w:rPr>
      </w:pPr>
    </w:p>
    <w:p w14:paraId="6EFA4DD6" w14:textId="77777777" w:rsidR="00C63C7A" w:rsidRDefault="00000000">
      <w:pPr>
        <w:jc w:val="center"/>
        <w:rPr>
          <w:b/>
          <w:sz w:val="72"/>
          <w:szCs w:val="72"/>
        </w:rPr>
      </w:pPr>
      <w:bookmarkStart w:id="0" w:name="_Toc324323916"/>
      <w:bookmarkStart w:id="1" w:name="_Toc324359663"/>
      <w:bookmarkStart w:id="2" w:name="_Toc324360178"/>
      <w:bookmarkStart w:id="3" w:name="_Toc324334861"/>
      <w:r>
        <w:rPr>
          <w:b/>
          <w:sz w:val="72"/>
          <w:szCs w:val="72"/>
        </w:rPr>
        <w:t>招标文件</w:t>
      </w:r>
      <w:bookmarkEnd w:id="0"/>
      <w:bookmarkEnd w:id="1"/>
      <w:bookmarkEnd w:id="2"/>
      <w:bookmarkEnd w:id="3"/>
    </w:p>
    <w:p w14:paraId="13890CE5" w14:textId="77777777" w:rsidR="00C63C7A" w:rsidRDefault="00000000">
      <w:pPr>
        <w:tabs>
          <w:tab w:val="center" w:pos="4320"/>
          <w:tab w:val="left" w:pos="5855"/>
        </w:tabs>
        <w:jc w:val="left"/>
        <w:rPr>
          <w:b/>
          <w:sz w:val="28"/>
          <w:szCs w:val="28"/>
        </w:rPr>
      </w:pPr>
      <w:r>
        <w:rPr>
          <w:b/>
          <w:sz w:val="28"/>
          <w:szCs w:val="28"/>
        </w:rPr>
        <w:tab/>
      </w:r>
    </w:p>
    <w:p w14:paraId="0BC0744D" w14:textId="7987A42D" w:rsidR="00C63C7A" w:rsidRPr="00873948" w:rsidRDefault="00000000">
      <w:pPr>
        <w:spacing w:beforeLines="100" w:before="326" w:line="360" w:lineRule="auto"/>
        <w:jc w:val="center"/>
        <w:rPr>
          <w:rFonts w:eastAsiaTheme="majorEastAsia" w:hAnsiTheme="majorEastAsia"/>
          <w:sz w:val="32"/>
          <w:szCs w:val="32"/>
          <w:u w:val="single"/>
        </w:rPr>
      </w:pPr>
      <w:r>
        <w:rPr>
          <w:b/>
          <w:sz w:val="30"/>
        </w:rPr>
        <w:t>（招标编号：</w:t>
      </w:r>
      <w:r>
        <w:rPr>
          <w:rFonts w:eastAsiaTheme="majorEastAsia" w:hAnsiTheme="majorEastAsia" w:hint="eastAsia"/>
          <w:sz w:val="32"/>
          <w:szCs w:val="32"/>
          <w:u w:val="single"/>
        </w:rPr>
        <w:t>Q</w:t>
      </w:r>
      <w:r w:rsidR="00873948">
        <w:rPr>
          <w:rFonts w:eastAsiaTheme="majorEastAsia" w:hAnsiTheme="majorEastAsia" w:hint="eastAsia"/>
          <w:sz w:val="32"/>
          <w:szCs w:val="32"/>
          <w:u w:val="single"/>
        </w:rPr>
        <w:t>88888</w:t>
      </w:r>
      <w:r>
        <w:rPr>
          <w:rFonts w:eastAsiaTheme="majorEastAsia" w:hAnsiTheme="majorEastAsia" w:hint="eastAsia"/>
          <w:sz w:val="32"/>
          <w:szCs w:val="32"/>
          <w:u w:val="single"/>
        </w:rPr>
        <w:t>8C</w:t>
      </w:r>
      <w:r w:rsidR="00873948">
        <w:rPr>
          <w:rFonts w:eastAsiaTheme="majorEastAsia" w:hAnsiTheme="majorEastAsia" w:hint="eastAsia"/>
          <w:sz w:val="32"/>
          <w:szCs w:val="32"/>
          <w:u w:val="single"/>
        </w:rPr>
        <w:t>CCCCC</w:t>
      </w:r>
      <w:r>
        <w:rPr>
          <w:rFonts w:eastAsiaTheme="majorEastAsia" w:hAnsiTheme="majorEastAsia" w:hint="eastAsia"/>
          <w:sz w:val="32"/>
          <w:szCs w:val="32"/>
          <w:u w:val="single"/>
        </w:rPr>
        <w:t>BD/G</w:t>
      </w:r>
      <w:r w:rsidR="00873948">
        <w:rPr>
          <w:rFonts w:eastAsiaTheme="majorEastAsia" w:hAnsiTheme="majorEastAsia" w:hint="eastAsia"/>
          <w:sz w:val="32"/>
          <w:szCs w:val="32"/>
          <w:u w:val="single"/>
        </w:rPr>
        <w:t>GGG</w:t>
      </w:r>
      <w:r>
        <w:rPr>
          <w:rFonts w:eastAsiaTheme="majorEastAsia" w:hAnsiTheme="majorEastAsia" w:hint="eastAsia"/>
          <w:sz w:val="32"/>
          <w:szCs w:val="32"/>
          <w:u w:val="single"/>
        </w:rPr>
        <w:t>-25</w:t>
      </w:r>
      <w:r w:rsidR="00873948">
        <w:rPr>
          <w:rFonts w:eastAsiaTheme="majorEastAsia" w:hAnsiTheme="majorEastAsia" w:hint="eastAsia"/>
          <w:sz w:val="32"/>
          <w:szCs w:val="32"/>
          <w:u w:val="single"/>
        </w:rPr>
        <w:t>HH</w:t>
      </w:r>
      <w:r>
        <w:rPr>
          <w:rFonts w:eastAsiaTheme="majorEastAsia" w:hAnsiTheme="majorEastAsia" w:hint="eastAsia"/>
          <w:sz w:val="32"/>
          <w:szCs w:val="32"/>
          <w:u w:val="single"/>
        </w:rPr>
        <w:t>H</w:t>
      </w:r>
      <w:r w:rsidR="00873948">
        <w:rPr>
          <w:rFonts w:eastAsiaTheme="majorEastAsia" w:hAnsiTheme="majorEastAsia" w:hint="eastAsia"/>
          <w:sz w:val="32"/>
          <w:szCs w:val="32"/>
          <w:u w:val="single"/>
        </w:rPr>
        <w:t>428</w:t>
      </w:r>
      <w:r>
        <w:rPr>
          <w:rFonts w:hint="eastAsia"/>
          <w:b/>
          <w:sz w:val="30"/>
        </w:rPr>
        <w:t>）</w:t>
      </w:r>
    </w:p>
    <w:p w14:paraId="713A6FE8" w14:textId="77777777" w:rsidR="00C63C7A" w:rsidRDefault="00C63C7A">
      <w:pPr>
        <w:jc w:val="center"/>
        <w:rPr>
          <w:b/>
          <w:sz w:val="30"/>
          <w:szCs w:val="30"/>
        </w:rPr>
      </w:pPr>
    </w:p>
    <w:p w14:paraId="69E4117D" w14:textId="77777777" w:rsidR="00C63C7A" w:rsidRDefault="00C63C7A">
      <w:pPr>
        <w:jc w:val="center"/>
        <w:rPr>
          <w:b/>
          <w:sz w:val="30"/>
          <w:szCs w:val="30"/>
        </w:rPr>
      </w:pPr>
    </w:p>
    <w:p w14:paraId="6D7FCC23" w14:textId="77777777" w:rsidR="00C63C7A" w:rsidRDefault="00C63C7A">
      <w:pPr>
        <w:jc w:val="center"/>
        <w:rPr>
          <w:b/>
          <w:sz w:val="30"/>
          <w:szCs w:val="30"/>
        </w:rPr>
      </w:pPr>
    </w:p>
    <w:p w14:paraId="5AC751D9" w14:textId="77777777" w:rsidR="00C63C7A" w:rsidRDefault="00C63C7A">
      <w:pPr>
        <w:rPr>
          <w:b/>
          <w:sz w:val="30"/>
          <w:szCs w:val="30"/>
        </w:rPr>
      </w:pPr>
    </w:p>
    <w:p w14:paraId="2B9BEAB1" w14:textId="77777777" w:rsidR="00C63C7A" w:rsidRDefault="00000000">
      <w:pPr>
        <w:jc w:val="center"/>
        <w:rPr>
          <w:b/>
          <w:sz w:val="30"/>
          <w:szCs w:val="30"/>
        </w:rPr>
      </w:pPr>
      <w:bookmarkStart w:id="4" w:name="_Toc324334863"/>
      <w:bookmarkStart w:id="5" w:name="_Toc324323918"/>
      <w:bookmarkStart w:id="6" w:name="_Toc324359665"/>
      <w:bookmarkStart w:id="7" w:name="_Toc324360180"/>
      <w:r>
        <w:rPr>
          <w:b/>
          <w:sz w:val="30"/>
          <w:szCs w:val="30"/>
        </w:rPr>
        <w:t>招标人：</w:t>
      </w:r>
      <w:r>
        <w:rPr>
          <w:b/>
          <w:sz w:val="30"/>
          <w:szCs w:val="30"/>
          <w:u w:val="single"/>
        </w:rPr>
        <w:t xml:space="preserve"> </w:t>
      </w:r>
      <w:r>
        <w:rPr>
          <w:b/>
          <w:sz w:val="30"/>
          <w:szCs w:val="30"/>
          <w:u w:val="single"/>
        </w:rPr>
        <w:t>中国核电工程有限公司</w:t>
      </w:r>
      <w:bookmarkEnd w:id="4"/>
      <w:bookmarkEnd w:id="5"/>
      <w:bookmarkEnd w:id="6"/>
      <w:bookmarkEnd w:id="7"/>
    </w:p>
    <w:p w14:paraId="1787619E" w14:textId="77777777" w:rsidR="00C63C7A" w:rsidRDefault="00000000">
      <w:pPr>
        <w:jc w:val="center"/>
        <w:rPr>
          <w:b/>
          <w:sz w:val="30"/>
          <w:szCs w:val="30"/>
        </w:rPr>
      </w:pPr>
      <w:r>
        <w:rPr>
          <w:b/>
          <w:sz w:val="30"/>
          <w:szCs w:val="30"/>
        </w:rPr>
        <w:t>招标代理机构：</w:t>
      </w:r>
      <w:r>
        <w:rPr>
          <w:b/>
          <w:sz w:val="30"/>
          <w:szCs w:val="30"/>
          <w:u w:val="single"/>
        </w:rPr>
        <w:t>北京国科军友工程咨询有限公司</w:t>
      </w:r>
    </w:p>
    <w:p w14:paraId="3FB8B1A8" w14:textId="77777777" w:rsidR="00C63C7A" w:rsidRDefault="00C63C7A">
      <w:pPr>
        <w:jc w:val="left"/>
        <w:rPr>
          <w:b/>
          <w:sz w:val="30"/>
          <w:szCs w:val="30"/>
        </w:rPr>
      </w:pPr>
    </w:p>
    <w:p w14:paraId="2B8449E8" w14:textId="77777777" w:rsidR="00C63C7A" w:rsidRDefault="00000000">
      <w:pPr>
        <w:jc w:val="center"/>
        <w:rPr>
          <w:rFonts w:eastAsia="Calibri"/>
          <w:b/>
        </w:rPr>
      </w:pPr>
      <w:r>
        <w:rPr>
          <w:b/>
          <w:sz w:val="28"/>
          <w:szCs w:val="28"/>
        </w:rPr>
        <w:t>2025</w:t>
      </w:r>
      <w:r>
        <w:rPr>
          <w:b/>
          <w:sz w:val="28"/>
          <w:szCs w:val="28"/>
        </w:rPr>
        <w:t>年</w:t>
      </w:r>
      <w:r>
        <w:rPr>
          <w:b/>
          <w:sz w:val="28"/>
          <w:szCs w:val="28"/>
        </w:rPr>
        <w:t>11</w:t>
      </w:r>
      <w:r>
        <w:rPr>
          <w:b/>
          <w:sz w:val="28"/>
          <w:szCs w:val="28"/>
        </w:rPr>
        <w:t>月</w:t>
      </w:r>
      <w:r>
        <w:rPr>
          <w:b/>
          <w:sz w:val="28"/>
          <w:szCs w:val="28"/>
          <w:lang w:val="en"/>
        </w:rPr>
        <w:t>2</w:t>
      </w:r>
      <w:r>
        <w:rPr>
          <w:b/>
          <w:sz w:val="28"/>
          <w:szCs w:val="28"/>
        </w:rPr>
        <w:t>8</w:t>
      </w:r>
      <w:r>
        <w:rPr>
          <w:b/>
          <w:sz w:val="28"/>
          <w:szCs w:val="28"/>
        </w:rPr>
        <w:t>日</w:t>
      </w:r>
    </w:p>
    <w:p w14:paraId="0D1414E3" w14:textId="77777777" w:rsidR="00C63C7A" w:rsidRDefault="00C63C7A">
      <w:pPr>
        <w:jc w:val="center"/>
        <w:rPr>
          <w:rFonts w:eastAsia="Calibri"/>
          <w:b/>
        </w:rPr>
      </w:pPr>
    </w:p>
    <w:p w14:paraId="56720681" w14:textId="77777777" w:rsidR="00C63C7A" w:rsidRDefault="00C63C7A">
      <w:pPr>
        <w:spacing w:beforeLines="100" w:before="326" w:line="400" w:lineRule="exact"/>
        <w:ind w:firstLineChars="550" w:firstLine="1760"/>
        <w:rPr>
          <w:rFonts w:eastAsiaTheme="majorEastAsia" w:hAnsiTheme="majorEastAsia"/>
          <w:color w:val="FF0000"/>
          <w:sz w:val="32"/>
          <w:szCs w:val="32"/>
        </w:rPr>
      </w:pPr>
    </w:p>
    <w:p w14:paraId="6F706BFC" w14:textId="77777777" w:rsidR="00C63C7A" w:rsidRDefault="00000000">
      <w:pPr>
        <w:jc w:val="center"/>
      </w:pPr>
      <w:r>
        <w:br w:type="page"/>
      </w:r>
    </w:p>
    <w:p w14:paraId="46EB9CAE" w14:textId="77777777" w:rsidR="00C63C7A" w:rsidRDefault="00000000">
      <w:pPr>
        <w:pStyle w:val="31"/>
        <w:jc w:val="center"/>
      </w:pPr>
      <w:r>
        <w:rPr>
          <w:rFonts w:hint="eastAsia"/>
        </w:rPr>
        <w:lastRenderedPageBreak/>
        <w:t>目录</w:t>
      </w:r>
    </w:p>
    <w:bookmarkStart w:id="8" w:name="_Toc179632527"/>
    <w:bookmarkStart w:id="9" w:name="_Toc144974479"/>
    <w:bookmarkStart w:id="10" w:name="_Toc152042287"/>
    <w:bookmarkStart w:id="11" w:name="_Toc152045511"/>
    <w:p w14:paraId="57E69BE5" w14:textId="77777777" w:rsidR="00C63C7A" w:rsidRDefault="00000000">
      <w:pPr>
        <w:pStyle w:val="TOC1"/>
        <w:tabs>
          <w:tab w:val="right" w:leader="dot" w:pos="8296"/>
        </w:tabs>
        <w:spacing w:line="360" w:lineRule="auto"/>
        <w:rPr>
          <w:rFonts w:asciiTheme="minorHAnsi" w:eastAsiaTheme="minorEastAsia" w:hAnsiTheme="minorHAnsi" w:cstheme="minorBidi"/>
          <w:b w:val="0"/>
          <w:bCs w:val="0"/>
          <w:caps w:val="0"/>
          <w:sz w:val="21"/>
          <w:szCs w:val="22"/>
        </w:rPr>
      </w:pPr>
      <w:r>
        <w:rPr>
          <w:bCs w:val="0"/>
          <w:iCs/>
          <w:sz w:val="24"/>
          <w:szCs w:val="24"/>
        </w:rPr>
        <w:fldChar w:fldCharType="begin"/>
      </w:r>
      <w:r>
        <w:rPr>
          <w:bCs w:val="0"/>
          <w:iCs/>
          <w:sz w:val="24"/>
          <w:szCs w:val="24"/>
        </w:rPr>
        <w:instrText xml:space="preserve"> TOC \o "1-1" \h \z \u </w:instrText>
      </w:r>
      <w:r>
        <w:rPr>
          <w:bCs w:val="0"/>
          <w:iCs/>
          <w:sz w:val="24"/>
          <w:szCs w:val="24"/>
        </w:rPr>
        <w:fldChar w:fldCharType="separate"/>
      </w:r>
      <w:hyperlink w:anchor="_Toc135226139" w:history="1"/>
    </w:p>
    <w:p w14:paraId="44F7947B" w14:textId="77777777" w:rsidR="00C63C7A" w:rsidRDefault="00C63C7A">
      <w:pPr>
        <w:pStyle w:val="TOC1"/>
        <w:tabs>
          <w:tab w:val="left" w:pos="840"/>
          <w:tab w:val="right" w:leader="dot" w:pos="8296"/>
        </w:tabs>
        <w:spacing w:line="360" w:lineRule="auto"/>
        <w:rPr>
          <w:rFonts w:asciiTheme="minorHAnsi" w:eastAsiaTheme="minorEastAsia" w:hAnsiTheme="minorHAnsi" w:cstheme="minorBidi"/>
          <w:bCs w:val="0"/>
          <w:caps w:val="0"/>
          <w:sz w:val="24"/>
          <w:szCs w:val="24"/>
        </w:rPr>
      </w:pPr>
      <w:hyperlink w:anchor="_Toc135226140" w:history="1">
        <w:r>
          <w:rPr>
            <w:rStyle w:val="affffff0"/>
            <w:rFonts w:hint="eastAsia"/>
            <w:color w:val="auto"/>
            <w:sz w:val="24"/>
            <w:szCs w:val="24"/>
          </w:rPr>
          <w:t>第一章</w:t>
        </w:r>
        <w:r>
          <w:rPr>
            <w:rFonts w:asciiTheme="minorHAnsi" w:eastAsiaTheme="minorEastAsia" w:hAnsiTheme="minorHAnsi" w:cstheme="minorBidi"/>
            <w:bCs w:val="0"/>
            <w:caps w:val="0"/>
            <w:sz w:val="24"/>
            <w:szCs w:val="24"/>
          </w:rPr>
          <w:tab/>
        </w:r>
        <w:r>
          <w:rPr>
            <w:rStyle w:val="affffff0"/>
            <w:rFonts w:hint="eastAsia"/>
            <w:color w:val="auto"/>
            <w:sz w:val="24"/>
            <w:szCs w:val="24"/>
          </w:rPr>
          <w:t>招标公告</w:t>
        </w:r>
        <w:r>
          <w:rPr>
            <w:sz w:val="24"/>
            <w:szCs w:val="24"/>
          </w:rPr>
          <w:tab/>
        </w:r>
        <w:r>
          <w:rPr>
            <w:sz w:val="24"/>
            <w:szCs w:val="24"/>
          </w:rPr>
          <w:fldChar w:fldCharType="begin"/>
        </w:r>
        <w:r>
          <w:rPr>
            <w:sz w:val="24"/>
            <w:szCs w:val="24"/>
          </w:rPr>
          <w:instrText xml:space="preserve"> PAGEREF _Toc135226140 \h </w:instrText>
        </w:r>
        <w:r>
          <w:rPr>
            <w:sz w:val="24"/>
            <w:szCs w:val="24"/>
          </w:rPr>
        </w:r>
        <w:r>
          <w:rPr>
            <w:sz w:val="24"/>
            <w:szCs w:val="24"/>
          </w:rPr>
          <w:fldChar w:fldCharType="separate"/>
        </w:r>
        <w:r>
          <w:rPr>
            <w:sz w:val="24"/>
            <w:szCs w:val="24"/>
          </w:rPr>
          <w:t>3</w:t>
        </w:r>
        <w:r>
          <w:rPr>
            <w:sz w:val="24"/>
            <w:szCs w:val="24"/>
          </w:rPr>
          <w:fldChar w:fldCharType="end"/>
        </w:r>
      </w:hyperlink>
    </w:p>
    <w:p w14:paraId="690808ED" w14:textId="77777777" w:rsidR="00C63C7A" w:rsidRDefault="00C63C7A">
      <w:pPr>
        <w:pStyle w:val="TOC1"/>
        <w:tabs>
          <w:tab w:val="right" w:leader="dot" w:pos="8296"/>
        </w:tabs>
        <w:spacing w:line="360" w:lineRule="auto"/>
        <w:rPr>
          <w:rFonts w:asciiTheme="minorHAnsi" w:eastAsiaTheme="minorEastAsia" w:hAnsiTheme="minorHAnsi" w:cstheme="minorBidi"/>
          <w:bCs w:val="0"/>
          <w:caps w:val="0"/>
          <w:sz w:val="24"/>
          <w:szCs w:val="24"/>
        </w:rPr>
      </w:pPr>
      <w:hyperlink w:anchor="_Toc135226142" w:history="1">
        <w:r>
          <w:rPr>
            <w:rStyle w:val="affffff0"/>
            <w:rFonts w:hint="eastAsia"/>
            <w:color w:val="auto"/>
            <w:sz w:val="24"/>
            <w:szCs w:val="24"/>
          </w:rPr>
          <w:t>第二章</w:t>
        </w:r>
        <w:r>
          <w:rPr>
            <w:rStyle w:val="affffff0"/>
            <w:color w:val="auto"/>
            <w:sz w:val="24"/>
            <w:szCs w:val="24"/>
          </w:rPr>
          <w:t xml:space="preserve"> </w:t>
        </w:r>
        <w:r>
          <w:rPr>
            <w:rStyle w:val="affffff0"/>
            <w:rFonts w:hint="eastAsia"/>
            <w:color w:val="auto"/>
            <w:sz w:val="24"/>
            <w:szCs w:val="24"/>
          </w:rPr>
          <w:t>投标人须知</w:t>
        </w:r>
        <w:r>
          <w:rPr>
            <w:sz w:val="24"/>
            <w:szCs w:val="24"/>
          </w:rPr>
          <w:tab/>
        </w:r>
      </w:hyperlink>
      <w:r w:rsidR="00000000">
        <w:rPr>
          <w:rFonts w:hint="eastAsia"/>
          <w:sz w:val="24"/>
          <w:szCs w:val="24"/>
        </w:rPr>
        <w:t>6</w:t>
      </w:r>
    </w:p>
    <w:p w14:paraId="744B488E" w14:textId="77777777" w:rsidR="00C63C7A" w:rsidRDefault="00C63C7A">
      <w:pPr>
        <w:pStyle w:val="TOC1"/>
        <w:tabs>
          <w:tab w:val="right" w:leader="dot" w:pos="8296"/>
        </w:tabs>
        <w:spacing w:line="360" w:lineRule="auto"/>
        <w:rPr>
          <w:rFonts w:asciiTheme="minorHAnsi" w:eastAsiaTheme="minorEastAsia" w:hAnsiTheme="minorHAnsi" w:cstheme="minorBidi"/>
          <w:bCs w:val="0"/>
          <w:caps w:val="0"/>
          <w:sz w:val="24"/>
          <w:szCs w:val="24"/>
        </w:rPr>
      </w:pPr>
      <w:hyperlink w:anchor="_Toc135226143" w:history="1">
        <w:r>
          <w:rPr>
            <w:rStyle w:val="affffff0"/>
            <w:rFonts w:hint="eastAsia"/>
            <w:color w:val="auto"/>
            <w:sz w:val="24"/>
            <w:szCs w:val="24"/>
          </w:rPr>
          <w:t>第三章</w:t>
        </w:r>
        <w:r>
          <w:rPr>
            <w:rStyle w:val="affffff0"/>
            <w:color w:val="auto"/>
            <w:sz w:val="24"/>
            <w:szCs w:val="24"/>
          </w:rPr>
          <w:t xml:space="preserve"> </w:t>
        </w:r>
        <w:r>
          <w:rPr>
            <w:rStyle w:val="affffff0"/>
            <w:rFonts w:hint="eastAsia"/>
            <w:color w:val="auto"/>
            <w:sz w:val="24"/>
            <w:szCs w:val="24"/>
          </w:rPr>
          <w:t>评标办法</w:t>
        </w:r>
        <w:r>
          <w:rPr>
            <w:sz w:val="24"/>
            <w:szCs w:val="24"/>
          </w:rPr>
          <w:tab/>
        </w:r>
        <w:r>
          <w:rPr>
            <w:sz w:val="24"/>
            <w:szCs w:val="24"/>
          </w:rPr>
          <w:fldChar w:fldCharType="begin"/>
        </w:r>
        <w:r>
          <w:rPr>
            <w:sz w:val="24"/>
            <w:szCs w:val="24"/>
          </w:rPr>
          <w:instrText xml:space="preserve"> PAGEREF _Toc135226143 \h </w:instrText>
        </w:r>
        <w:r>
          <w:rPr>
            <w:sz w:val="24"/>
            <w:szCs w:val="24"/>
          </w:rPr>
        </w:r>
        <w:r>
          <w:rPr>
            <w:sz w:val="24"/>
            <w:szCs w:val="24"/>
          </w:rPr>
          <w:fldChar w:fldCharType="separate"/>
        </w:r>
        <w:r>
          <w:rPr>
            <w:sz w:val="24"/>
            <w:szCs w:val="24"/>
          </w:rPr>
          <w:t>29</w:t>
        </w:r>
        <w:r>
          <w:rPr>
            <w:sz w:val="24"/>
            <w:szCs w:val="24"/>
          </w:rPr>
          <w:fldChar w:fldCharType="end"/>
        </w:r>
      </w:hyperlink>
      <w:r w:rsidR="00000000">
        <w:rPr>
          <w:rFonts w:hint="eastAsia"/>
          <w:sz w:val="24"/>
          <w:szCs w:val="24"/>
        </w:rPr>
        <w:t>1</w:t>
      </w:r>
    </w:p>
    <w:p w14:paraId="072B7556" w14:textId="77777777" w:rsidR="00C63C7A" w:rsidRDefault="00C63C7A">
      <w:pPr>
        <w:pStyle w:val="TOC1"/>
        <w:tabs>
          <w:tab w:val="right" w:leader="dot" w:pos="8296"/>
        </w:tabs>
        <w:spacing w:line="360" w:lineRule="auto"/>
        <w:rPr>
          <w:rFonts w:asciiTheme="minorHAnsi" w:eastAsiaTheme="minorEastAsia" w:hAnsiTheme="minorHAnsi" w:cstheme="minorBidi"/>
          <w:bCs w:val="0"/>
          <w:caps w:val="0"/>
          <w:sz w:val="24"/>
          <w:szCs w:val="24"/>
        </w:rPr>
      </w:pPr>
      <w:hyperlink w:anchor="_Toc135226145" w:history="1">
        <w:r>
          <w:rPr>
            <w:rStyle w:val="affffff0"/>
            <w:rFonts w:hint="eastAsia"/>
            <w:color w:val="auto"/>
            <w:sz w:val="24"/>
            <w:szCs w:val="24"/>
          </w:rPr>
          <w:t>第四章</w:t>
        </w:r>
        <w:r>
          <w:rPr>
            <w:rStyle w:val="affffff0"/>
            <w:color w:val="auto"/>
            <w:sz w:val="24"/>
            <w:szCs w:val="24"/>
          </w:rPr>
          <w:t xml:space="preserve"> </w:t>
        </w:r>
        <w:r>
          <w:rPr>
            <w:rStyle w:val="affffff0"/>
            <w:rFonts w:hint="eastAsia"/>
            <w:color w:val="auto"/>
            <w:sz w:val="24"/>
            <w:szCs w:val="24"/>
          </w:rPr>
          <w:t>合同条款及格式</w:t>
        </w:r>
        <w:r>
          <w:rPr>
            <w:sz w:val="24"/>
            <w:szCs w:val="24"/>
          </w:rPr>
          <w:tab/>
        </w:r>
      </w:hyperlink>
      <w:r w:rsidR="00000000">
        <w:rPr>
          <w:rFonts w:hint="eastAsia"/>
          <w:sz w:val="24"/>
          <w:szCs w:val="24"/>
        </w:rPr>
        <w:t>46</w:t>
      </w:r>
    </w:p>
    <w:p w14:paraId="29412090" w14:textId="77777777" w:rsidR="00C63C7A" w:rsidRDefault="00C63C7A">
      <w:pPr>
        <w:pStyle w:val="TOC1"/>
        <w:tabs>
          <w:tab w:val="right" w:leader="dot" w:pos="8296"/>
        </w:tabs>
        <w:spacing w:line="360" w:lineRule="auto"/>
        <w:rPr>
          <w:rFonts w:asciiTheme="minorHAnsi" w:eastAsiaTheme="minorEastAsia" w:hAnsiTheme="minorHAnsi" w:cstheme="minorBidi"/>
          <w:bCs w:val="0"/>
          <w:caps w:val="0"/>
          <w:sz w:val="24"/>
          <w:szCs w:val="24"/>
        </w:rPr>
      </w:pPr>
      <w:hyperlink w:anchor="_Toc135226146" w:history="1">
        <w:r>
          <w:rPr>
            <w:rStyle w:val="affffff0"/>
            <w:rFonts w:hint="eastAsia"/>
            <w:color w:val="auto"/>
            <w:sz w:val="24"/>
            <w:szCs w:val="24"/>
          </w:rPr>
          <w:t>第五章</w:t>
        </w:r>
        <w:r>
          <w:rPr>
            <w:rStyle w:val="affffff0"/>
            <w:color w:val="auto"/>
            <w:sz w:val="24"/>
            <w:szCs w:val="24"/>
          </w:rPr>
          <w:t xml:space="preserve"> </w:t>
        </w:r>
        <w:r>
          <w:rPr>
            <w:rStyle w:val="affffff0"/>
            <w:rFonts w:hint="eastAsia"/>
            <w:color w:val="auto"/>
            <w:sz w:val="24"/>
            <w:szCs w:val="24"/>
          </w:rPr>
          <w:t>供货要求</w:t>
        </w:r>
        <w:r>
          <w:rPr>
            <w:sz w:val="24"/>
            <w:szCs w:val="24"/>
          </w:rPr>
          <w:tab/>
        </w:r>
      </w:hyperlink>
      <w:r w:rsidR="00000000">
        <w:rPr>
          <w:rFonts w:hint="eastAsia"/>
          <w:sz w:val="24"/>
          <w:szCs w:val="24"/>
        </w:rPr>
        <w:t>137</w:t>
      </w:r>
    </w:p>
    <w:p w14:paraId="428AF041" w14:textId="77777777" w:rsidR="00C63C7A" w:rsidRDefault="00C63C7A">
      <w:pPr>
        <w:pStyle w:val="TOC1"/>
        <w:tabs>
          <w:tab w:val="right" w:leader="dot" w:pos="8296"/>
        </w:tabs>
        <w:spacing w:line="360" w:lineRule="auto"/>
        <w:rPr>
          <w:rFonts w:ascii="宋体" w:hAnsi="宋体" w:cs="黑体"/>
          <w:sz w:val="24"/>
          <w:lang w:val="zh-CN"/>
        </w:rPr>
      </w:pPr>
      <w:hyperlink w:anchor="_Toc135226147" w:history="1">
        <w:r>
          <w:rPr>
            <w:rStyle w:val="affffff0"/>
            <w:rFonts w:hint="eastAsia"/>
            <w:color w:val="auto"/>
            <w:sz w:val="24"/>
            <w:szCs w:val="24"/>
          </w:rPr>
          <w:t>第六章</w:t>
        </w:r>
        <w:r>
          <w:rPr>
            <w:rStyle w:val="affffff0"/>
            <w:color w:val="auto"/>
            <w:sz w:val="24"/>
            <w:szCs w:val="24"/>
          </w:rPr>
          <w:t xml:space="preserve"> </w:t>
        </w:r>
        <w:r>
          <w:rPr>
            <w:rStyle w:val="affffff0"/>
            <w:rFonts w:hint="eastAsia"/>
            <w:color w:val="auto"/>
            <w:sz w:val="24"/>
            <w:szCs w:val="24"/>
          </w:rPr>
          <w:t>投标文件格式</w:t>
        </w:r>
        <w:r>
          <w:rPr>
            <w:sz w:val="24"/>
            <w:szCs w:val="24"/>
          </w:rPr>
          <w:tab/>
        </w:r>
      </w:hyperlink>
      <w:r w:rsidR="00000000">
        <w:rPr>
          <w:rFonts w:hint="eastAsia"/>
          <w:sz w:val="24"/>
          <w:szCs w:val="24"/>
        </w:rPr>
        <w:t>1</w:t>
      </w:r>
      <w:r w:rsidR="00000000">
        <w:rPr>
          <w:bCs w:val="0"/>
          <w:iCs/>
          <w:sz w:val="24"/>
          <w:szCs w:val="24"/>
        </w:rPr>
        <w:fldChar w:fldCharType="end"/>
      </w:r>
      <w:bookmarkStart w:id="12" w:name="_Toc152045518"/>
      <w:bookmarkStart w:id="13" w:name="_Toc246996908"/>
      <w:bookmarkStart w:id="14" w:name="_Toc360276868"/>
      <w:bookmarkStart w:id="15" w:name="_Toc247085679"/>
      <w:bookmarkStart w:id="16" w:name="_Toc152042294"/>
      <w:bookmarkStart w:id="17" w:name="_Toc246996165"/>
      <w:bookmarkStart w:id="18" w:name="_Toc144974486"/>
      <w:bookmarkStart w:id="19" w:name="_Toc179632535"/>
      <w:bookmarkEnd w:id="8"/>
      <w:bookmarkEnd w:id="9"/>
      <w:bookmarkEnd w:id="10"/>
      <w:bookmarkEnd w:id="11"/>
      <w:r w:rsidR="00000000">
        <w:rPr>
          <w:rFonts w:hint="eastAsia"/>
          <w:bCs w:val="0"/>
          <w:iCs/>
          <w:sz w:val="24"/>
          <w:szCs w:val="24"/>
        </w:rPr>
        <w:t>40</w:t>
      </w:r>
    </w:p>
    <w:p w14:paraId="672FD370" w14:textId="77777777" w:rsidR="00C63C7A" w:rsidRDefault="00C63C7A">
      <w:pPr>
        <w:rPr>
          <w:rFonts w:ascii="宋体" w:hAnsi="宋体" w:cs="黑体"/>
          <w:sz w:val="24"/>
          <w:lang w:val="zh-CN"/>
        </w:rPr>
      </w:pPr>
    </w:p>
    <w:p w14:paraId="30CF6A1F" w14:textId="77777777" w:rsidR="00C63C7A" w:rsidRDefault="00C63C7A">
      <w:pPr>
        <w:rPr>
          <w:rFonts w:ascii="宋体" w:hAnsi="宋体" w:cs="黑体"/>
          <w:sz w:val="24"/>
          <w:lang w:val="zh-CN"/>
        </w:rPr>
      </w:pPr>
    </w:p>
    <w:p w14:paraId="2026F976" w14:textId="77777777" w:rsidR="00C63C7A" w:rsidRDefault="00C63C7A">
      <w:pPr>
        <w:rPr>
          <w:rFonts w:ascii="宋体" w:hAnsi="宋体" w:cs="黑体"/>
          <w:sz w:val="24"/>
          <w:lang w:val="zh-CN"/>
        </w:rPr>
      </w:pPr>
    </w:p>
    <w:p w14:paraId="123CE150" w14:textId="77777777" w:rsidR="00C63C7A" w:rsidRDefault="00C63C7A">
      <w:pPr>
        <w:rPr>
          <w:rFonts w:ascii="宋体" w:hAnsi="宋体" w:cs="黑体"/>
          <w:sz w:val="24"/>
          <w:lang w:val="zh-CN"/>
        </w:rPr>
      </w:pPr>
    </w:p>
    <w:p w14:paraId="449C6B71" w14:textId="77777777" w:rsidR="00C63C7A" w:rsidRDefault="00000000">
      <w:pPr>
        <w:spacing w:line="360" w:lineRule="auto"/>
        <w:rPr>
          <w:rFonts w:ascii="宋体" w:hAnsi="宋体" w:cs="黑体"/>
          <w:b/>
          <w:sz w:val="24"/>
          <w:lang w:val="zh-CN"/>
        </w:rPr>
      </w:pPr>
      <w:bookmarkStart w:id="20" w:name="_Toc135226139"/>
      <w:r>
        <w:rPr>
          <w:rFonts w:ascii="宋体" w:hAnsi="宋体" w:cs="黑体" w:hint="eastAsia"/>
          <w:b/>
          <w:sz w:val="24"/>
          <w:lang w:val="zh-CN"/>
        </w:rPr>
        <w:t>说明：本招标文件共</w:t>
      </w:r>
      <w:r>
        <w:rPr>
          <w:rFonts w:ascii="宋体" w:hAnsi="宋体" w:cs="黑体" w:hint="eastAsia"/>
          <w:b/>
          <w:sz w:val="24"/>
          <w:u w:val="single"/>
          <w:lang w:val="zh-CN"/>
        </w:rPr>
        <w:t>1</w:t>
      </w:r>
      <w:r>
        <w:rPr>
          <w:rFonts w:ascii="宋体" w:hAnsi="宋体" w:cs="黑体" w:hint="eastAsia"/>
          <w:b/>
          <w:sz w:val="24"/>
          <w:u w:val="single"/>
        </w:rPr>
        <w:t>69</w:t>
      </w:r>
      <w:r>
        <w:rPr>
          <w:rFonts w:ascii="宋体" w:hAnsi="宋体" w:cs="黑体"/>
          <w:b/>
          <w:sz w:val="24"/>
          <w:lang w:val="zh-CN"/>
        </w:rPr>
        <w:t>页（不含</w:t>
      </w:r>
      <w:r>
        <w:rPr>
          <w:rFonts w:ascii="宋体" w:hAnsi="宋体" w:cs="黑体" w:hint="eastAsia"/>
          <w:b/>
          <w:sz w:val="24"/>
          <w:lang w:val="zh-CN"/>
        </w:rPr>
        <w:t>技术资料</w:t>
      </w:r>
      <w:r>
        <w:rPr>
          <w:rFonts w:ascii="宋体" w:hAnsi="宋体" w:cs="黑体"/>
          <w:b/>
          <w:sz w:val="24"/>
          <w:lang w:val="zh-CN"/>
        </w:rPr>
        <w:t>的页数），投标人在</w:t>
      </w:r>
      <w:r>
        <w:rPr>
          <w:rFonts w:ascii="宋体" w:hAnsi="宋体" w:cs="黑体" w:hint="eastAsia"/>
          <w:b/>
          <w:sz w:val="24"/>
          <w:lang w:val="zh-CN"/>
        </w:rPr>
        <w:t>收到</w:t>
      </w:r>
      <w:r>
        <w:rPr>
          <w:rFonts w:ascii="宋体" w:hAnsi="宋体" w:cs="黑体"/>
          <w:b/>
          <w:sz w:val="24"/>
          <w:lang w:val="zh-CN"/>
        </w:rPr>
        <w:t>招标文件时请自行核对，如发现缺页错装等情况，请</w:t>
      </w:r>
      <w:r>
        <w:rPr>
          <w:rFonts w:ascii="宋体" w:hAnsi="宋体" w:cs="黑体" w:hint="eastAsia"/>
          <w:b/>
          <w:sz w:val="24"/>
          <w:lang w:val="zh-CN"/>
        </w:rPr>
        <w:t>在提出招标文件需澄清的问题前</w:t>
      </w:r>
      <w:r>
        <w:rPr>
          <w:rFonts w:ascii="宋体" w:hAnsi="宋体" w:cs="黑体"/>
          <w:b/>
          <w:sz w:val="24"/>
          <w:lang w:val="zh-CN"/>
        </w:rPr>
        <w:t>向招标人提出，如未提出，所有责任及由此造成的一切后果由投标人自负。</w:t>
      </w:r>
      <w:bookmarkEnd w:id="20"/>
    </w:p>
    <w:p w14:paraId="3FD29C6D" w14:textId="77777777" w:rsidR="00C63C7A" w:rsidRDefault="00000000">
      <w:pPr>
        <w:widowControl/>
        <w:spacing w:before="312" w:line="360" w:lineRule="auto"/>
        <w:jc w:val="left"/>
        <w:rPr>
          <w:rFonts w:ascii="宋体" w:hAnsi="宋体" w:cs="黑体"/>
          <w:b/>
          <w:sz w:val="24"/>
          <w:lang w:val="zh-CN"/>
        </w:rPr>
      </w:pPr>
      <w:r>
        <w:rPr>
          <w:rFonts w:ascii="宋体" w:hAnsi="宋体" w:cs="黑体" w:hint="eastAsia"/>
          <w:b/>
          <w:sz w:val="24"/>
          <w:lang w:val="zh-CN"/>
        </w:rPr>
        <w:t>本文件及相关附件的知识产权归中国核电工程有限公司所有，未经书面许可，不得擅自使用。（</w:t>
      </w:r>
      <w:r>
        <w:rPr>
          <w:rFonts w:ascii="宋体" w:hAnsi="宋体" w:cs="黑体" w:hint="eastAsia"/>
          <w:b/>
          <w:sz w:val="24"/>
        </w:rPr>
        <w:t>货物</w:t>
      </w:r>
      <w:r>
        <w:rPr>
          <w:rFonts w:ascii="宋体" w:hAnsi="宋体" w:cs="黑体" w:hint="eastAsia"/>
          <w:b/>
          <w:sz w:val="24"/>
          <w:lang w:val="zh-CN"/>
        </w:rPr>
        <w:t>类）</w:t>
      </w:r>
      <w:r>
        <w:rPr>
          <w:rFonts w:ascii="宋体" w:hAnsi="宋体" w:cs="黑体"/>
          <w:b/>
          <w:sz w:val="24"/>
          <w:lang w:val="zh-CN"/>
        </w:rPr>
        <w:br w:type="page"/>
      </w:r>
    </w:p>
    <w:p w14:paraId="0DC7DB4A" w14:textId="77777777" w:rsidR="00C63C7A" w:rsidRDefault="00000000">
      <w:pPr>
        <w:pStyle w:val="10"/>
        <w:numPr>
          <w:ilvl w:val="0"/>
          <w:numId w:val="31"/>
        </w:numPr>
        <w:jc w:val="center"/>
      </w:pPr>
      <w:bookmarkStart w:id="21" w:name="_Toc135226140"/>
      <w:r>
        <w:lastRenderedPageBreak/>
        <w:t>招标公告</w:t>
      </w:r>
      <w:bookmarkEnd w:id="21"/>
    </w:p>
    <w:p w14:paraId="4734699E" w14:textId="77777777" w:rsidR="00C63C7A" w:rsidRDefault="00000000">
      <w:pPr>
        <w:spacing w:line="240" w:lineRule="atLeast"/>
        <w:ind w:left="6"/>
        <w:contextualSpacing/>
        <w:jc w:val="center"/>
        <w:rPr>
          <w:rFonts w:eastAsiaTheme="majorEastAsia"/>
          <w:b/>
          <w:color w:val="000000" w:themeColor="text1"/>
          <w:sz w:val="30"/>
          <w:szCs w:val="30"/>
        </w:rPr>
      </w:pPr>
      <w:r>
        <w:rPr>
          <w:rFonts w:eastAsiaTheme="majorEastAsia" w:hAnsiTheme="majorEastAsia" w:hint="eastAsia"/>
          <w:b/>
          <w:color w:val="000000" w:themeColor="text1"/>
          <w:sz w:val="30"/>
          <w:szCs w:val="30"/>
        </w:rPr>
        <w:t>401.88</w:t>
      </w:r>
      <w:r>
        <w:rPr>
          <w:rFonts w:eastAsiaTheme="majorEastAsia" w:hAnsiTheme="majorEastAsia" w:hint="eastAsia"/>
          <w:b/>
          <w:color w:val="000000" w:themeColor="text1"/>
          <w:sz w:val="30"/>
          <w:szCs w:val="30"/>
        </w:rPr>
        <w:t>项目箱室设备采购</w:t>
      </w:r>
      <w:r>
        <w:rPr>
          <w:rFonts w:eastAsiaTheme="majorEastAsia" w:hAnsiTheme="majorEastAsia"/>
          <w:b/>
          <w:color w:val="000000" w:themeColor="text1"/>
          <w:sz w:val="30"/>
          <w:szCs w:val="30"/>
        </w:rPr>
        <w:t>招标公告</w:t>
      </w:r>
    </w:p>
    <w:p w14:paraId="40C4B408" w14:textId="77777777" w:rsidR="00C63C7A" w:rsidRDefault="00000000">
      <w:pPr>
        <w:pStyle w:val="a7"/>
        <w:numPr>
          <w:ilvl w:val="0"/>
          <w:numId w:val="32"/>
        </w:numPr>
        <w:spacing w:before="31" w:after="31"/>
        <w:outlineLvl w:val="1"/>
        <w:rPr>
          <w:rStyle w:val="Char2"/>
          <w:b/>
          <w:bCs/>
        </w:rPr>
      </w:pPr>
      <w:r>
        <w:rPr>
          <w:rStyle w:val="Char2"/>
          <w:b/>
          <w:bCs/>
        </w:rPr>
        <w:t>招标条件</w:t>
      </w:r>
    </w:p>
    <w:p w14:paraId="553B6462" w14:textId="77777777" w:rsidR="00C63C7A" w:rsidRDefault="00000000">
      <w:pPr>
        <w:spacing w:line="360" w:lineRule="auto"/>
        <w:ind w:firstLineChars="200" w:firstLine="480"/>
        <w:jc w:val="left"/>
        <w:rPr>
          <w:rFonts w:eastAsiaTheme="minorEastAsia" w:hAnsiTheme="minorEastAsia"/>
          <w:sz w:val="24"/>
        </w:rPr>
      </w:pPr>
      <w:r>
        <w:rPr>
          <w:rFonts w:hAnsi="宋体" w:hint="eastAsia"/>
          <w:sz w:val="24"/>
        </w:rPr>
        <w:t>北京国科军友工程咨询有限公司</w:t>
      </w:r>
      <w:r>
        <w:rPr>
          <w:rFonts w:ascii="宋体" w:hAnsi="宋体" w:cs="宋体" w:hint="eastAsia"/>
          <w:sz w:val="24"/>
        </w:rPr>
        <w:t>（以下简</w:t>
      </w:r>
      <w:r>
        <w:rPr>
          <w:rFonts w:eastAsiaTheme="minorEastAsia" w:hAnsiTheme="minorEastAsia" w:hint="eastAsia"/>
          <w:sz w:val="24"/>
        </w:rPr>
        <w:t>称“招标代理机构”）受</w:t>
      </w:r>
      <w:r>
        <w:rPr>
          <w:rFonts w:eastAsiaTheme="minorEastAsia" w:hAnsiTheme="minorEastAsia"/>
          <w:sz w:val="24"/>
        </w:rPr>
        <w:t>中国核电工程有限公司</w:t>
      </w:r>
      <w:r>
        <w:rPr>
          <w:rFonts w:eastAsiaTheme="minorEastAsia" w:hAnsiTheme="minorEastAsia" w:hint="eastAsia"/>
          <w:sz w:val="24"/>
        </w:rPr>
        <w:t>（以下简称“招标人”）的委托，就本项目进行公开招标。</w:t>
      </w:r>
      <w:r>
        <w:rPr>
          <w:rFonts w:eastAsiaTheme="minorEastAsia" w:hAnsiTheme="minorEastAsia"/>
          <w:sz w:val="24"/>
        </w:rPr>
        <w:t>本项目资金来源已落实，已具备招标条件。</w:t>
      </w:r>
    </w:p>
    <w:p w14:paraId="6286D665" w14:textId="77777777" w:rsidR="00C63C7A" w:rsidRDefault="00000000">
      <w:pPr>
        <w:pStyle w:val="a7"/>
        <w:numPr>
          <w:ilvl w:val="0"/>
          <w:numId w:val="32"/>
        </w:numPr>
        <w:spacing w:before="31" w:after="31"/>
        <w:outlineLvl w:val="1"/>
        <w:rPr>
          <w:rStyle w:val="Char2"/>
          <w:b/>
          <w:bCs/>
        </w:rPr>
      </w:pPr>
      <w:r>
        <w:rPr>
          <w:rStyle w:val="Char2"/>
          <w:b/>
          <w:bCs/>
        </w:rPr>
        <w:t>招标概况与招标范围</w:t>
      </w:r>
    </w:p>
    <w:p w14:paraId="69DBD5E1" w14:textId="77777777" w:rsidR="00C63C7A" w:rsidRDefault="00000000">
      <w:pPr>
        <w:widowControl/>
        <w:spacing w:line="360" w:lineRule="auto"/>
        <w:ind w:firstLineChars="200" w:firstLine="480"/>
        <w:rPr>
          <w:rFonts w:eastAsiaTheme="minorEastAsia"/>
          <w:sz w:val="24"/>
        </w:rPr>
      </w:pPr>
      <w:r>
        <w:rPr>
          <w:rFonts w:eastAsiaTheme="minorEastAsia"/>
          <w:sz w:val="24"/>
        </w:rPr>
        <w:t>2.1</w:t>
      </w:r>
      <w:r>
        <w:rPr>
          <w:rFonts w:eastAsiaTheme="minorEastAsia" w:hAnsiTheme="minorEastAsia" w:hint="eastAsia"/>
          <w:sz w:val="24"/>
        </w:rPr>
        <w:t>项目</w:t>
      </w:r>
      <w:r>
        <w:rPr>
          <w:rFonts w:eastAsiaTheme="minorEastAsia" w:hAnsiTheme="minorEastAsia"/>
          <w:sz w:val="24"/>
        </w:rPr>
        <w:t>编号：</w:t>
      </w:r>
      <w:r>
        <w:rPr>
          <w:rFonts w:eastAsiaTheme="minorEastAsia" w:hint="eastAsia"/>
          <w:sz w:val="24"/>
          <w:u w:val="single"/>
        </w:rPr>
        <w:t>QT025WXR818C11506BD/GKZH-25ZXH856</w:t>
      </w:r>
    </w:p>
    <w:p w14:paraId="31A8F5E0" w14:textId="77777777" w:rsidR="00C63C7A" w:rsidRDefault="00000000">
      <w:pPr>
        <w:widowControl/>
        <w:spacing w:line="360" w:lineRule="auto"/>
        <w:ind w:firstLineChars="200" w:firstLine="480"/>
        <w:rPr>
          <w:rFonts w:eastAsiaTheme="minorEastAsia"/>
          <w:sz w:val="24"/>
        </w:rPr>
      </w:pPr>
      <w:r>
        <w:rPr>
          <w:rFonts w:eastAsiaTheme="minorEastAsia"/>
          <w:sz w:val="24"/>
        </w:rPr>
        <w:t>2.2</w:t>
      </w:r>
      <w:r>
        <w:rPr>
          <w:rFonts w:eastAsiaTheme="minorEastAsia" w:hAnsiTheme="minorEastAsia"/>
          <w:sz w:val="24"/>
        </w:rPr>
        <w:t>项目名称：</w:t>
      </w:r>
      <w:r>
        <w:rPr>
          <w:rFonts w:eastAsiaTheme="minorEastAsia" w:hAnsiTheme="minorEastAsia" w:hint="eastAsia"/>
          <w:sz w:val="24"/>
          <w:u w:val="single"/>
        </w:rPr>
        <w:t>401.88</w:t>
      </w:r>
      <w:r>
        <w:rPr>
          <w:rFonts w:eastAsiaTheme="minorEastAsia" w:hAnsiTheme="minorEastAsia" w:hint="eastAsia"/>
          <w:sz w:val="24"/>
          <w:u w:val="single"/>
        </w:rPr>
        <w:t>项目</w:t>
      </w:r>
      <w:r>
        <w:rPr>
          <w:rFonts w:hAnsi="宋体" w:hint="eastAsia"/>
          <w:sz w:val="24"/>
          <w:u w:val="single"/>
        </w:rPr>
        <w:t>箱室设备采购</w:t>
      </w:r>
    </w:p>
    <w:p w14:paraId="39ED63BF" w14:textId="77777777" w:rsidR="00C63C7A" w:rsidRDefault="00000000">
      <w:pPr>
        <w:widowControl/>
        <w:spacing w:line="360" w:lineRule="auto"/>
        <w:ind w:firstLineChars="200" w:firstLine="480"/>
        <w:rPr>
          <w:rFonts w:eastAsiaTheme="minorEastAsia"/>
          <w:sz w:val="24"/>
          <w:u w:val="single"/>
        </w:rPr>
      </w:pPr>
      <w:r>
        <w:rPr>
          <w:rFonts w:eastAsiaTheme="minorEastAsia"/>
          <w:sz w:val="24"/>
        </w:rPr>
        <w:t>2.3</w:t>
      </w:r>
      <w:r>
        <w:rPr>
          <w:rFonts w:eastAsiaTheme="minorEastAsia" w:hAnsiTheme="minorEastAsia"/>
          <w:sz w:val="24"/>
        </w:rPr>
        <w:t>项目概况：</w:t>
      </w:r>
      <w:r>
        <w:rPr>
          <w:rFonts w:hAnsi="宋体" w:hint="eastAsia"/>
          <w:sz w:val="24"/>
          <w:u w:val="single"/>
        </w:rPr>
        <w:t>本项目资金已落实，本次采购的箱室设备主要功能为箱室内设备及相关工艺操作提供密封包容和屏蔽防护。</w:t>
      </w:r>
    </w:p>
    <w:p w14:paraId="63187A44" w14:textId="77777777" w:rsidR="00C63C7A" w:rsidRDefault="00000000">
      <w:pPr>
        <w:widowControl/>
        <w:tabs>
          <w:tab w:val="left" w:pos="851"/>
        </w:tabs>
        <w:spacing w:line="360" w:lineRule="auto"/>
        <w:ind w:firstLineChars="200" w:firstLine="480"/>
        <w:rPr>
          <w:rFonts w:eastAsiaTheme="minorEastAsia"/>
          <w:sz w:val="24"/>
        </w:rPr>
      </w:pPr>
      <w:r>
        <w:rPr>
          <w:rFonts w:eastAsiaTheme="minorEastAsia"/>
          <w:sz w:val="24"/>
        </w:rPr>
        <w:t>2.</w:t>
      </w:r>
      <w:r>
        <w:rPr>
          <w:rFonts w:eastAsiaTheme="minorEastAsia" w:hint="eastAsia"/>
          <w:sz w:val="24"/>
        </w:rPr>
        <w:t>4</w:t>
      </w:r>
      <w:r>
        <w:rPr>
          <w:rFonts w:eastAsiaTheme="minorEastAsia"/>
          <w:sz w:val="24"/>
        </w:rPr>
        <w:t>招标范围：</w:t>
      </w:r>
      <w:r>
        <w:rPr>
          <w:rFonts w:hint="eastAsia"/>
          <w:sz w:val="24"/>
          <w:u w:val="single"/>
        </w:rPr>
        <w:t>本次采购一批箱室设备，包括箱室设备的详细设计、制造加工、预验收、包装、运输、安装调试、终验收及相关技术服务等，具体要求详见《箱室设备技术规格书》。</w:t>
      </w:r>
      <w:r>
        <w:rPr>
          <w:rFonts w:eastAsiaTheme="minorEastAsia"/>
          <w:sz w:val="24"/>
        </w:rPr>
        <w:t xml:space="preserve"> </w:t>
      </w:r>
    </w:p>
    <w:p w14:paraId="3D17616A" w14:textId="77777777" w:rsidR="00C63C7A" w:rsidRDefault="00000000">
      <w:pPr>
        <w:spacing w:line="360" w:lineRule="auto"/>
        <w:ind w:firstLineChars="200" w:firstLine="480"/>
        <w:rPr>
          <w:rFonts w:eastAsiaTheme="minorEastAsia"/>
          <w:sz w:val="24"/>
          <w:u w:val="single"/>
        </w:rPr>
      </w:pPr>
      <w:r>
        <w:rPr>
          <w:rFonts w:eastAsiaTheme="minorEastAsia"/>
          <w:sz w:val="24"/>
        </w:rPr>
        <w:t>2.5</w:t>
      </w:r>
      <w:r>
        <w:rPr>
          <w:rFonts w:eastAsiaTheme="minorEastAsia" w:hAnsiTheme="minorEastAsia" w:hint="eastAsia"/>
          <w:sz w:val="24"/>
        </w:rPr>
        <w:t>交货期</w:t>
      </w:r>
      <w:r>
        <w:rPr>
          <w:rFonts w:eastAsiaTheme="minorEastAsia" w:hAnsiTheme="minorEastAsia"/>
          <w:sz w:val="24"/>
        </w:rPr>
        <w:t>：</w:t>
      </w:r>
      <w:r>
        <w:rPr>
          <w:rFonts w:hAnsi="宋体" w:hint="eastAsia"/>
          <w:sz w:val="24"/>
          <w:u w:val="single"/>
        </w:rPr>
        <w:t>2026</w:t>
      </w:r>
      <w:r>
        <w:rPr>
          <w:rFonts w:hAnsi="宋体" w:hint="eastAsia"/>
          <w:sz w:val="24"/>
          <w:u w:val="single"/>
        </w:rPr>
        <w:t>年</w:t>
      </w:r>
      <w:r>
        <w:rPr>
          <w:rFonts w:hAnsi="宋体" w:hint="eastAsia"/>
          <w:sz w:val="24"/>
          <w:u w:val="single"/>
        </w:rPr>
        <w:t>4</w:t>
      </w:r>
      <w:r>
        <w:rPr>
          <w:rFonts w:hAnsi="宋体" w:hint="eastAsia"/>
          <w:sz w:val="24"/>
          <w:u w:val="single"/>
        </w:rPr>
        <w:t>月</w:t>
      </w:r>
      <w:r>
        <w:rPr>
          <w:rFonts w:hAnsi="宋体" w:hint="eastAsia"/>
          <w:sz w:val="24"/>
          <w:u w:val="single"/>
        </w:rPr>
        <w:t>30</w:t>
      </w:r>
      <w:r>
        <w:rPr>
          <w:rFonts w:hAnsi="宋体" w:hint="eastAsia"/>
          <w:sz w:val="24"/>
          <w:u w:val="single"/>
        </w:rPr>
        <w:t>日前完成设备供货</w:t>
      </w:r>
    </w:p>
    <w:p w14:paraId="4500E9C3" w14:textId="77777777" w:rsidR="00C63C7A" w:rsidRDefault="00000000">
      <w:pPr>
        <w:spacing w:line="360" w:lineRule="auto"/>
        <w:ind w:firstLineChars="200" w:firstLine="480"/>
        <w:rPr>
          <w:rFonts w:eastAsiaTheme="minorEastAsia"/>
          <w:sz w:val="24"/>
          <w:u w:val="single"/>
        </w:rPr>
      </w:pPr>
      <w:r>
        <w:rPr>
          <w:rFonts w:eastAsiaTheme="minorEastAsia" w:hint="eastAsia"/>
          <w:sz w:val="24"/>
        </w:rPr>
        <w:t>2.6</w:t>
      </w:r>
      <w:r>
        <w:rPr>
          <w:rFonts w:eastAsiaTheme="minorEastAsia" w:hint="eastAsia"/>
          <w:sz w:val="24"/>
        </w:rPr>
        <w:t>质量保证期：</w:t>
      </w:r>
      <w:r>
        <w:rPr>
          <w:rFonts w:hint="eastAsia"/>
          <w:sz w:val="24"/>
          <w:u w:val="single"/>
        </w:rPr>
        <w:t>设备到场后</w:t>
      </w:r>
      <w:r>
        <w:rPr>
          <w:rFonts w:hint="eastAsia"/>
          <w:sz w:val="24"/>
          <w:u w:val="single"/>
        </w:rPr>
        <w:t>24</w:t>
      </w:r>
      <w:r>
        <w:rPr>
          <w:rFonts w:hint="eastAsia"/>
          <w:sz w:val="24"/>
          <w:u w:val="single"/>
        </w:rPr>
        <w:t>个月或者调试验收完成后</w:t>
      </w:r>
      <w:r>
        <w:rPr>
          <w:rFonts w:hint="eastAsia"/>
          <w:sz w:val="24"/>
          <w:u w:val="single"/>
        </w:rPr>
        <w:t>12</w:t>
      </w:r>
      <w:r>
        <w:rPr>
          <w:rFonts w:hint="eastAsia"/>
          <w:sz w:val="24"/>
          <w:u w:val="single"/>
        </w:rPr>
        <w:t>个月，以先到为准。</w:t>
      </w:r>
    </w:p>
    <w:p w14:paraId="4F14B7E7" w14:textId="77777777" w:rsidR="00C63C7A" w:rsidRDefault="00000000">
      <w:pPr>
        <w:spacing w:line="360" w:lineRule="auto"/>
        <w:ind w:firstLineChars="200" w:firstLine="480"/>
        <w:rPr>
          <w:rFonts w:eastAsiaTheme="minorEastAsia"/>
          <w:sz w:val="24"/>
          <w:u w:val="single"/>
        </w:rPr>
      </w:pPr>
      <w:r>
        <w:rPr>
          <w:rFonts w:eastAsiaTheme="minorEastAsia"/>
          <w:sz w:val="24"/>
        </w:rPr>
        <w:t>2.</w:t>
      </w:r>
      <w:r>
        <w:rPr>
          <w:rFonts w:eastAsiaTheme="minorEastAsia" w:hint="eastAsia"/>
          <w:sz w:val="24"/>
        </w:rPr>
        <w:t>7</w:t>
      </w:r>
      <w:r>
        <w:rPr>
          <w:rFonts w:eastAsiaTheme="minorEastAsia" w:hAnsiTheme="minorEastAsia" w:hint="eastAsia"/>
          <w:sz w:val="24"/>
        </w:rPr>
        <w:t>交货地点</w:t>
      </w:r>
      <w:r>
        <w:rPr>
          <w:rFonts w:eastAsiaTheme="minorEastAsia" w:hAnsiTheme="minorEastAsia"/>
          <w:sz w:val="24"/>
        </w:rPr>
        <w:t>：</w:t>
      </w:r>
      <w:r>
        <w:rPr>
          <w:rFonts w:eastAsiaTheme="minorEastAsia" w:hAnsiTheme="minorEastAsia" w:hint="eastAsia"/>
          <w:sz w:val="24"/>
          <w:u w:val="single"/>
        </w:rPr>
        <w:t>辽宁省葫芦岛市兴城市</w:t>
      </w:r>
    </w:p>
    <w:p w14:paraId="68DFFF7E" w14:textId="77777777" w:rsidR="00C63C7A" w:rsidRDefault="00000000">
      <w:pPr>
        <w:pStyle w:val="a7"/>
        <w:numPr>
          <w:ilvl w:val="0"/>
          <w:numId w:val="32"/>
        </w:numPr>
        <w:spacing w:before="31" w:after="31"/>
        <w:outlineLvl w:val="1"/>
        <w:rPr>
          <w:rStyle w:val="Char2"/>
          <w:b/>
          <w:bCs/>
        </w:rPr>
      </w:pPr>
      <w:r>
        <w:rPr>
          <w:rStyle w:val="Char2"/>
          <w:b/>
          <w:bCs/>
        </w:rPr>
        <w:t xml:space="preserve"> </w:t>
      </w:r>
      <w:r>
        <w:rPr>
          <w:rStyle w:val="Char2"/>
          <w:b/>
          <w:bCs/>
        </w:rPr>
        <w:t>投标人资格要求</w:t>
      </w:r>
    </w:p>
    <w:p w14:paraId="74597829" w14:textId="77777777" w:rsidR="00C63C7A" w:rsidRDefault="00000000">
      <w:pPr>
        <w:widowControl/>
        <w:spacing w:line="360" w:lineRule="auto"/>
        <w:rPr>
          <w:rFonts w:eastAsiaTheme="minorEastAsia"/>
          <w:sz w:val="24"/>
        </w:rPr>
      </w:pPr>
      <w:r>
        <w:rPr>
          <w:rFonts w:eastAsiaTheme="minorEastAsia" w:hAnsiTheme="minorEastAsia" w:hint="eastAsia"/>
          <w:color w:val="FF0000"/>
          <w:sz w:val="24"/>
        </w:rPr>
        <w:tab/>
      </w:r>
      <w:r>
        <w:rPr>
          <w:rFonts w:eastAsiaTheme="minorEastAsia" w:hAnsiTheme="minorEastAsia" w:hint="eastAsia"/>
          <w:sz w:val="24"/>
        </w:rPr>
        <w:t>3.1</w:t>
      </w:r>
      <w:r>
        <w:rPr>
          <w:rFonts w:eastAsiaTheme="minorEastAsia" w:hAnsiTheme="minorEastAsia" w:hint="eastAsia"/>
          <w:sz w:val="24"/>
        </w:rPr>
        <w:t>投标人应满足以下要求：</w:t>
      </w:r>
    </w:p>
    <w:p w14:paraId="2763B29C" w14:textId="77777777" w:rsidR="00C63C7A" w:rsidRDefault="00000000">
      <w:pPr>
        <w:widowControl/>
        <w:numPr>
          <w:ilvl w:val="0"/>
          <w:numId w:val="33"/>
        </w:numPr>
        <w:spacing w:line="360" w:lineRule="auto"/>
        <w:ind w:firstLineChars="200" w:firstLine="480"/>
        <w:jc w:val="left"/>
        <w:rPr>
          <w:rFonts w:ascii="宋体" w:hAnsi="宋体"/>
          <w:sz w:val="24"/>
        </w:rPr>
      </w:pPr>
      <w:r>
        <w:rPr>
          <w:rFonts w:ascii="宋体" w:hAnsi="宋体" w:hint="eastAsia"/>
          <w:sz w:val="24"/>
        </w:rPr>
        <w:t>投标人为中华人民共和国境内合法注册的独立法人或其他组织，具有独立承担民事责任能力，具有独立订立合同的权利。</w:t>
      </w:r>
    </w:p>
    <w:p w14:paraId="36C7CBEF" w14:textId="77777777" w:rsidR="00C63C7A" w:rsidRDefault="00000000">
      <w:pPr>
        <w:widowControl/>
        <w:numPr>
          <w:ilvl w:val="0"/>
          <w:numId w:val="33"/>
        </w:numPr>
        <w:spacing w:line="360" w:lineRule="auto"/>
        <w:ind w:firstLineChars="200" w:firstLine="480"/>
        <w:jc w:val="left"/>
        <w:rPr>
          <w:rFonts w:eastAsiaTheme="minorEastAsia"/>
          <w:sz w:val="24"/>
        </w:rPr>
      </w:pPr>
      <w:r>
        <w:rPr>
          <w:rFonts w:hint="eastAsia"/>
          <w:color w:val="000000"/>
          <w:sz w:val="24"/>
        </w:rPr>
        <w:t>财务要求：</w:t>
      </w:r>
      <w:r>
        <w:rPr>
          <w:rFonts w:eastAsiaTheme="minorEastAsia"/>
          <w:sz w:val="24"/>
        </w:rPr>
        <w:t>投标人须有良好的银行信用和商业信誉，不得处于破产、停业、财产被接收或冻结等任何不利于合同目的实现的情形，财务状况良好。投标人为企业单位的，应提供近</w:t>
      </w:r>
      <w:r>
        <w:rPr>
          <w:rFonts w:eastAsiaTheme="minorEastAsia"/>
          <w:sz w:val="24"/>
        </w:rPr>
        <w:t>3</w:t>
      </w:r>
      <w:r>
        <w:rPr>
          <w:rFonts w:eastAsiaTheme="minorEastAsia"/>
          <w:sz w:val="24"/>
        </w:rPr>
        <w:t>年（</w:t>
      </w:r>
      <w:r>
        <w:rPr>
          <w:rFonts w:eastAsiaTheme="minorEastAsia"/>
          <w:sz w:val="24"/>
        </w:rPr>
        <w:t>2022</w:t>
      </w:r>
      <w:r>
        <w:rPr>
          <w:rFonts w:eastAsiaTheme="minorEastAsia"/>
          <w:sz w:val="24"/>
        </w:rPr>
        <w:t>年</w:t>
      </w:r>
      <w:r>
        <w:rPr>
          <w:rFonts w:eastAsiaTheme="minorEastAsia"/>
          <w:sz w:val="24"/>
        </w:rPr>
        <w:t>-2024</w:t>
      </w:r>
      <w:r>
        <w:rPr>
          <w:rFonts w:eastAsiaTheme="minorEastAsia"/>
          <w:sz w:val="24"/>
        </w:rPr>
        <w:t>年）经会计师事务所或审计机构审计的财务会计报表，成立不足</w:t>
      </w:r>
      <w:r>
        <w:rPr>
          <w:rFonts w:eastAsiaTheme="minorEastAsia"/>
          <w:sz w:val="24"/>
        </w:rPr>
        <w:t>3</w:t>
      </w:r>
      <w:r>
        <w:rPr>
          <w:rFonts w:eastAsiaTheme="minorEastAsia"/>
          <w:sz w:val="24"/>
        </w:rPr>
        <w:t>年的提供成立以来的经审计的财务会计报表，成立不足</w:t>
      </w:r>
      <w:r>
        <w:rPr>
          <w:rFonts w:eastAsiaTheme="minorEastAsia"/>
          <w:sz w:val="24"/>
        </w:rPr>
        <w:t>1</w:t>
      </w:r>
      <w:r>
        <w:rPr>
          <w:rFonts w:eastAsiaTheme="minorEastAsia"/>
          <w:sz w:val="24"/>
        </w:rPr>
        <w:t>年的提供成立以来的财务状况表。上述财务会计报表至少应包括审计报告正文（审计报告必须由会计师事务所盖章、注册会计师签名和盖章，未经签字盖章的审计报告视为无效审计报告，不予认可）、资产负债表、现金流量表、</w:t>
      </w:r>
      <w:r>
        <w:rPr>
          <w:rFonts w:eastAsiaTheme="minorEastAsia"/>
          <w:sz w:val="24"/>
        </w:rPr>
        <w:lastRenderedPageBreak/>
        <w:t>利润表的复印件，缺一不可；投标人为科研院所、高等院校等事业单位的，可不提供财务会计报表。</w:t>
      </w:r>
    </w:p>
    <w:p w14:paraId="29E771AF" w14:textId="77777777" w:rsidR="00C63C7A" w:rsidRDefault="00000000">
      <w:pPr>
        <w:widowControl/>
        <w:spacing w:line="360" w:lineRule="auto"/>
        <w:ind w:firstLine="420"/>
        <w:rPr>
          <w:rFonts w:eastAsiaTheme="minorEastAsia" w:hAnsiTheme="minorEastAsia"/>
          <w:sz w:val="24"/>
        </w:rPr>
      </w:pPr>
      <w:r>
        <w:rPr>
          <w:rFonts w:eastAsiaTheme="minorEastAsia" w:hint="eastAsia"/>
          <w:sz w:val="24"/>
        </w:rPr>
        <w:t>3.2</w:t>
      </w:r>
      <w:r>
        <w:rPr>
          <w:rFonts w:eastAsiaTheme="minorEastAsia" w:hAnsiTheme="minorEastAsia"/>
          <w:sz w:val="24"/>
        </w:rPr>
        <w:t xml:space="preserve"> </w:t>
      </w:r>
      <w:r>
        <w:rPr>
          <w:rFonts w:eastAsiaTheme="minorEastAsia" w:hAnsiTheme="minorEastAsia"/>
          <w:sz w:val="24"/>
        </w:rPr>
        <w:t>本项目</w:t>
      </w:r>
      <w:r>
        <w:rPr>
          <w:rFonts w:eastAsiaTheme="minorEastAsia" w:hAnsiTheme="minorEastAsia" w:hint="eastAsia"/>
          <w:sz w:val="24"/>
        </w:rPr>
        <w:t>不</w:t>
      </w:r>
      <w:r>
        <w:rPr>
          <w:rFonts w:eastAsiaTheme="minorEastAsia" w:hAnsiTheme="minorEastAsia"/>
          <w:sz w:val="24"/>
        </w:rPr>
        <w:t>接受联合体投标。</w:t>
      </w:r>
    </w:p>
    <w:p w14:paraId="2F010298" w14:textId="77777777" w:rsidR="00C63C7A" w:rsidRDefault="00000000">
      <w:pPr>
        <w:widowControl/>
        <w:spacing w:line="360" w:lineRule="auto"/>
        <w:ind w:firstLine="420"/>
        <w:rPr>
          <w:rFonts w:asciiTheme="minorEastAsia" w:eastAsiaTheme="minorEastAsia" w:hAnsiTheme="minorEastAsia"/>
          <w:sz w:val="24"/>
        </w:rPr>
      </w:pPr>
      <w:r>
        <w:rPr>
          <w:rFonts w:eastAsiaTheme="minorEastAsia" w:hAnsiTheme="minorEastAsia"/>
          <w:sz w:val="24"/>
        </w:rPr>
        <w:t xml:space="preserve">3.3 </w:t>
      </w:r>
      <w:r>
        <w:rPr>
          <w:rFonts w:eastAsiaTheme="minorEastAsia" w:hAnsiTheme="minorEastAsia" w:hint="eastAsia"/>
          <w:sz w:val="24"/>
        </w:rPr>
        <w:t>本项目</w:t>
      </w:r>
      <w:r>
        <w:rPr>
          <w:rFonts w:asciiTheme="minorEastAsia" w:eastAsiaTheme="minorEastAsia" w:hAnsiTheme="minorEastAsia" w:hint="eastAsia"/>
          <w:sz w:val="24"/>
        </w:rPr>
        <w:t>不接受代理商投标。</w:t>
      </w:r>
    </w:p>
    <w:p w14:paraId="54CD47A7" w14:textId="77777777" w:rsidR="00C63C7A" w:rsidRDefault="00000000">
      <w:pPr>
        <w:pStyle w:val="a7"/>
        <w:numPr>
          <w:ilvl w:val="0"/>
          <w:numId w:val="32"/>
        </w:numPr>
        <w:spacing w:before="31" w:after="31"/>
        <w:outlineLvl w:val="1"/>
        <w:rPr>
          <w:rStyle w:val="Char2"/>
          <w:b/>
          <w:bCs/>
        </w:rPr>
      </w:pPr>
      <w:r>
        <w:rPr>
          <w:rStyle w:val="Char2"/>
          <w:rFonts w:hint="eastAsia"/>
          <w:b/>
          <w:bCs/>
        </w:rPr>
        <w:t>招标文件的获取</w:t>
      </w:r>
      <w:r>
        <w:rPr>
          <w:rStyle w:val="Char2"/>
          <w:rFonts w:hint="eastAsia"/>
          <w:b/>
          <w:bCs/>
        </w:rPr>
        <w:t xml:space="preserve"> </w:t>
      </w:r>
    </w:p>
    <w:p w14:paraId="6242A19D" w14:textId="77777777" w:rsidR="00C63C7A" w:rsidRDefault="00000000">
      <w:pPr>
        <w:pStyle w:val="Default"/>
        <w:autoSpaceDE/>
        <w:autoSpaceDN/>
        <w:spacing w:line="360" w:lineRule="auto"/>
        <w:rPr>
          <w:rFonts w:ascii="Times New Roman" w:cs="Times New Roman"/>
          <w:b/>
          <w:color w:val="auto"/>
        </w:rPr>
      </w:pPr>
      <w:r>
        <w:rPr>
          <w:rFonts w:ascii="Times New Roman" w:cs="Times New Roman"/>
          <w:color w:val="auto"/>
        </w:rPr>
        <w:t>发售时间：</w:t>
      </w:r>
      <w:r>
        <w:rPr>
          <w:rFonts w:ascii="Times New Roman" w:cs="Times New Roman"/>
          <w:b/>
          <w:bCs/>
          <w:color w:val="auto"/>
          <w:u w:val="single"/>
        </w:rPr>
        <w:t>2025</w:t>
      </w:r>
      <w:r>
        <w:rPr>
          <w:rFonts w:ascii="Times New Roman" w:cs="Times New Roman"/>
          <w:b/>
          <w:bCs/>
          <w:color w:val="auto"/>
          <w:u w:val="single"/>
        </w:rPr>
        <w:t>年</w:t>
      </w:r>
      <w:r>
        <w:rPr>
          <w:rFonts w:ascii="Times New Roman" w:cs="Times New Roman"/>
          <w:b/>
          <w:bCs/>
          <w:color w:val="auto"/>
          <w:u w:val="single"/>
        </w:rPr>
        <w:t>11</w:t>
      </w:r>
      <w:r>
        <w:rPr>
          <w:rFonts w:ascii="Times New Roman" w:cs="Times New Roman"/>
          <w:b/>
          <w:bCs/>
          <w:color w:val="auto"/>
          <w:u w:val="single"/>
        </w:rPr>
        <w:t>月</w:t>
      </w:r>
      <w:r>
        <w:rPr>
          <w:rFonts w:ascii="Times New Roman" w:cs="Times New Roman"/>
          <w:b/>
          <w:bCs/>
          <w:color w:val="auto"/>
          <w:u w:val="single"/>
        </w:rPr>
        <w:t>28</w:t>
      </w:r>
      <w:r>
        <w:rPr>
          <w:rFonts w:ascii="Times New Roman" w:cs="Times New Roman"/>
          <w:b/>
          <w:bCs/>
          <w:color w:val="auto"/>
          <w:u w:val="single"/>
        </w:rPr>
        <w:t>日</w:t>
      </w:r>
      <w:r>
        <w:rPr>
          <w:rFonts w:ascii="Times New Roman" w:cs="Times New Roman"/>
          <w:b/>
          <w:bCs/>
          <w:color w:val="auto"/>
          <w:u w:val="single"/>
        </w:rPr>
        <w:t>21: 00—2025</w:t>
      </w:r>
      <w:r>
        <w:rPr>
          <w:rFonts w:ascii="Times New Roman" w:cs="Times New Roman"/>
          <w:b/>
          <w:bCs/>
          <w:color w:val="auto"/>
          <w:u w:val="single"/>
        </w:rPr>
        <w:t>年</w:t>
      </w:r>
      <w:r>
        <w:rPr>
          <w:rFonts w:ascii="Times New Roman" w:cs="Times New Roman"/>
          <w:b/>
          <w:bCs/>
          <w:color w:val="auto"/>
          <w:u w:val="single"/>
        </w:rPr>
        <w:t>12</w:t>
      </w:r>
      <w:r>
        <w:rPr>
          <w:rFonts w:ascii="Times New Roman" w:cs="Times New Roman"/>
          <w:b/>
          <w:bCs/>
          <w:color w:val="auto"/>
          <w:u w:val="single"/>
        </w:rPr>
        <w:t>月</w:t>
      </w:r>
      <w:r>
        <w:rPr>
          <w:rFonts w:ascii="Times New Roman" w:cs="Times New Roman"/>
          <w:b/>
          <w:bCs/>
          <w:color w:val="auto"/>
          <w:u w:val="single"/>
        </w:rPr>
        <w:t>05</w:t>
      </w:r>
      <w:r>
        <w:rPr>
          <w:rFonts w:ascii="Times New Roman" w:cs="Times New Roman"/>
          <w:b/>
          <w:bCs/>
          <w:color w:val="auto"/>
          <w:u w:val="single"/>
        </w:rPr>
        <w:t>日</w:t>
      </w:r>
      <w:r>
        <w:rPr>
          <w:rFonts w:ascii="Times New Roman" w:cs="Times New Roman"/>
          <w:b/>
          <w:bCs/>
          <w:color w:val="auto"/>
          <w:u w:val="single"/>
        </w:rPr>
        <w:t>16:00</w:t>
      </w:r>
      <w:r>
        <w:rPr>
          <w:rFonts w:ascii="Times New Roman" w:cs="Times New Roman"/>
          <w:b/>
          <w:bCs/>
          <w:color w:val="auto"/>
          <w:u w:val="single"/>
        </w:rPr>
        <w:t>（北京时间）</w:t>
      </w:r>
      <w:r>
        <w:rPr>
          <w:rFonts w:ascii="Times New Roman" w:cs="Times New Roman"/>
          <w:color w:val="auto"/>
        </w:rPr>
        <w:t>。</w:t>
      </w:r>
    </w:p>
    <w:p w14:paraId="313EFCF8" w14:textId="77777777" w:rsidR="00C63C7A" w:rsidRDefault="00000000">
      <w:pPr>
        <w:pStyle w:val="af9"/>
        <w:numPr>
          <w:ilvl w:val="1"/>
          <w:numId w:val="0"/>
        </w:numPr>
        <w:outlineLvl w:val="9"/>
        <w:rPr>
          <w:rFonts w:ascii="Times New Roman" w:hAnsi="Times New Roman"/>
          <w:bCs w:val="0"/>
        </w:rPr>
      </w:pPr>
      <w:r>
        <w:rPr>
          <w:rFonts w:ascii="Times New Roman" w:hAnsi="Times New Roman"/>
          <w:bCs w:val="0"/>
          <w:kern w:val="0"/>
        </w:rPr>
        <w:t xml:space="preserve">4.1 </w:t>
      </w:r>
      <w:r>
        <w:rPr>
          <w:rFonts w:ascii="Times New Roman" w:hAnsi="Times New Roman"/>
          <w:b w:val="0"/>
        </w:rPr>
        <w:t>电子版招标公告将在中核集团电子采购平台（</w:t>
      </w:r>
      <w:r>
        <w:rPr>
          <w:rFonts w:ascii="Times New Roman" w:hAnsi="Times New Roman"/>
          <w:b w:val="0"/>
        </w:rPr>
        <w:t>https://www.cnncecp.com</w:t>
      </w:r>
      <w:r>
        <w:rPr>
          <w:rFonts w:ascii="Times New Roman" w:hAnsi="Times New Roman"/>
          <w:b w:val="0"/>
        </w:rPr>
        <w:t>）进行发布。有意向的投标人在中国核工业集团电子采购平台已经注册的，可直接登录参与本项目投标；尚未在中国核工业集团电子采购平台注册的，应于招标文件发售截止时间前在中国核工业集团电子采购平台完成在线注册后登录参与本项目投标。投标人按照《中核集团电子采购平台供应商操作手册》完成付费后，登录后点击</w:t>
      </w:r>
      <w:r>
        <w:rPr>
          <w:rFonts w:ascii="Times New Roman" w:hAnsi="Times New Roman"/>
          <w:b w:val="0"/>
        </w:rPr>
        <w:t>“</w:t>
      </w:r>
      <w:r>
        <w:rPr>
          <w:rFonts w:ascii="Times New Roman" w:hAnsi="Times New Roman"/>
          <w:b w:val="0"/>
        </w:rPr>
        <w:t>我要参与</w:t>
      </w:r>
      <w:r>
        <w:rPr>
          <w:rFonts w:ascii="Times New Roman" w:hAnsi="Times New Roman"/>
          <w:b w:val="0"/>
        </w:rPr>
        <w:t>”</w:t>
      </w:r>
      <w:r>
        <w:rPr>
          <w:rFonts w:ascii="Times New Roman" w:hAnsi="Times New Roman"/>
          <w:b w:val="0"/>
        </w:rPr>
        <w:t>，选择要参与的项目（</w:t>
      </w:r>
      <w:r>
        <w:rPr>
          <w:rFonts w:ascii="Times New Roman" w:hAnsi="Times New Roman"/>
          <w:b w:val="0"/>
        </w:rPr>
        <w:t>XX</w:t>
      </w:r>
      <w:r>
        <w:rPr>
          <w:rFonts w:ascii="Times New Roman" w:hAnsi="Times New Roman"/>
          <w:b w:val="0"/>
        </w:rPr>
        <w:t>采购项目），并在</w:t>
      </w:r>
      <w:r>
        <w:rPr>
          <w:rFonts w:ascii="Times New Roman" w:hAnsi="Times New Roman"/>
          <w:kern w:val="0"/>
        </w:rPr>
        <w:t>【费用管理】</w:t>
      </w:r>
      <w:r>
        <w:rPr>
          <w:rFonts w:ascii="Times New Roman" w:hAnsi="Times New Roman"/>
          <w:kern w:val="0"/>
        </w:rPr>
        <w:t>-</w:t>
      </w:r>
      <w:r>
        <w:rPr>
          <w:rFonts w:ascii="Times New Roman" w:hAnsi="Times New Roman"/>
          <w:kern w:val="0"/>
        </w:rPr>
        <w:t>【支付及发票管理】</w:t>
      </w:r>
      <w:r>
        <w:rPr>
          <w:rFonts w:ascii="Times New Roman" w:hAnsi="Times New Roman"/>
          <w:kern w:val="0"/>
        </w:rPr>
        <w:t>-</w:t>
      </w:r>
      <w:r>
        <w:rPr>
          <w:rFonts w:ascii="Times New Roman" w:hAnsi="Times New Roman"/>
          <w:kern w:val="0"/>
        </w:rPr>
        <w:t>【文件费支付管理】，找到已参与项目点击【支付文件费】维护发票信息并上传</w:t>
      </w:r>
      <w:r>
        <w:rPr>
          <w:rFonts w:ascii="Times New Roman" w:hAnsi="Times New Roman"/>
        </w:rPr>
        <w:t>标书款汇款电子回单</w:t>
      </w:r>
      <w:r>
        <w:rPr>
          <w:rFonts w:ascii="Times New Roman" w:hAnsi="Times New Roman"/>
          <w:b w:val="0"/>
        </w:rPr>
        <w:t>；如平台无法上传，可将扫描后的报名文件发送至：</w:t>
      </w:r>
      <w:r>
        <w:rPr>
          <w:rFonts w:ascii="Times New Roman" w:hAnsi="Times New Roman"/>
          <w:b w:val="0"/>
        </w:rPr>
        <w:t>gkjy_r@163.com</w:t>
      </w:r>
      <w:r>
        <w:rPr>
          <w:rFonts w:ascii="Times New Roman" w:hAnsi="Times New Roman"/>
          <w:b w:val="0"/>
        </w:rPr>
        <w:t>审核。电子采购平台将在发售期结束后自动关闭报名入口，未能按时完成报名、购买投标文件相关工作的投标人不得参与投标。</w:t>
      </w:r>
    </w:p>
    <w:p w14:paraId="587B9660" w14:textId="77777777" w:rsidR="00C63C7A" w:rsidRDefault="00000000">
      <w:pPr>
        <w:pStyle w:val="af9"/>
        <w:numPr>
          <w:ilvl w:val="1"/>
          <w:numId w:val="0"/>
        </w:numPr>
        <w:outlineLvl w:val="9"/>
        <w:rPr>
          <w:rFonts w:ascii="Times New Roman" w:eastAsia="宋体" w:hAnsi="Times New Roman"/>
          <w:bCs w:val="0"/>
        </w:rPr>
      </w:pPr>
      <w:r>
        <w:rPr>
          <w:rFonts w:ascii="Times New Roman" w:hAnsi="Times New Roman"/>
          <w:bCs w:val="0"/>
          <w:kern w:val="0"/>
        </w:rPr>
        <w:t xml:space="preserve">4.2 </w:t>
      </w:r>
      <w:r>
        <w:rPr>
          <w:rFonts w:ascii="Times New Roman" w:eastAsia="宋体" w:hAnsi="Times New Roman"/>
          <w:bCs w:val="0"/>
        </w:rPr>
        <w:t>经招标代理机构文件费支付确认通过后报名成功，招标文件和技术文件的电子版光盘以快递的方式邮寄给通过报名审核的潜在投标人，请收到光盘后检查文件是否正常使用，如邮寄文件损坏请及时通过邮箱或电话回复，快递签收后</w:t>
      </w:r>
      <w:r>
        <w:rPr>
          <w:rFonts w:ascii="Times New Roman" w:eastAsia="宋体" w:hAnsi="Times New Roman"/>
          <w:bCs w:val="0"/>
        </w:rPr>
        <w:t>24</w:t>
      </w:r>
      <w:r>
        <w:rPr>
          <w:rFonts w:ascii="Times New Roman" w:eastAsia="宋体" w:hAnsi="Times New Roman"/>
          <w:bCs w:val="0"/>
        </w:rPr>
        <w:t>小时内未回复视为光盘文件无误。</w:t>
      </w:r>
    </w:p>
    <w:p w14:paraId="1844CA60" w14:textId="77777777" w:rsidR="00C63C7A" w:rsidRDefault="00000000">
      <w:pPr>
        <w:pStyle w:val="af9"/>
        <w:numPr>
          <w:ilvl w:val="255"/>
          <w:numId w:val="0"/>
        </w:numPr>
        <w:outlineLvl w:val="9"/>
        <w:rPr>
          <w:rFonts w:ascii="Times New Roman" w:hAnsi="Times New Roman"/>
          <w:b w:val="0"/>
        </w:rPr>
      </w:pPr>
      <w:r>
        <w:rPr>
          <w:rFonts w:ascii="Times New Roman" w:hAnsi="Times New Roman"/>
          <w:b w:val="0"/>
        </w:rPr>
        <w:t xml:space="preserve">4.3 </w:t>
      </w:r>
      <w:r>
        <w:rPr>
          <w:rFonts w:ascii="Times New Roman" w:hAnsi="Times New Roman"/>
          <w:b w:val="0"/>
        </w:rPr>
        <w:t>招标文件每套售价</w:t>
      </w:r>
      <w:r>
        <w:rPr>
          <w:rFonts w:ascii="Times New Roman" w:hAnsi="Times New Roman"/>
          <w:b w:val="0"/>
          <w:u w:val="single"/>
        </w:rPr>
        <w:t xml:space="preserve"> 200 </w:t>
      </w:r>
      <w:r>
        <w:rPr>
          <w:rFonts w:ascii="Times New Roman" w:hAnsi="Times New Roman"/>
          <w:b w:val="0"/>
        </w:rPr>
        <w:t>元，售后不退。</w:t>
      </w:r>
      <w:r>
        <w:rPr>
          <w:rFonts w:ascii="Times New Roman" w:hAnsi="Times New Roman"/>
          <w:b w:val="0"/>
        </w:rPr>
        <w:t xml:space="preserve"> </w:t>
      </w:r>
    </w:p>
    <w:p w14:paraId="22149520" w14:textId="77777777" w:rsidR="00C63C7A" w:rsidRDefault="00000000">
      <w:pPr>
        <w:pStyle w:val="af9"/>
        <w:numPr>
          <w:ilvl w:val="0"/>
          <w:numId w:val="0"/>
        </w:numPr>
        <w:outlineLvl w:val="9"/>
        <w:rPr>
          <w:rFonts w:ascii="Times New Roman" w:eastAsia="宋体" w:hAnsi="Times New Roman"/>
          <w:b w:val="0"/>
        </w:rPr>
      </w:pPr>
      <w:r>
        <w:rPr>
          <w:rFonts w:ascii="Times New Roman" w:eastAsia="宋体" w:hAnsi="Times New Roman"/>
          <w:b w:val="0"/>
        </w:rPr>
        <w:t>招标代理机构公司名称：北京国科军友工程咨询有限公司</w:t>
      </w:r>
    </w:p>
    <w:p w14:paraId="0AA9B4B6" w14:textId="77777777" w:rsidR="00C63C7A" w:rsidRDefault="00000000">
      <w:pPr>
        <w:pStyle w:val="af9"/>
        <w:numPr>
          <w:ilvl w:val="0"/>
          <w:numId w:val="0"/>
        </w:numPr>
        <w:outlineLvl w:val="9"/>
        <w:rPr>
          <w:rFonts w:ascii="Times New Roman" w:eastAsia="宋体" w:hAnsi="Times New Roman"/>
          <w:b w:val="0"/>
        </w:rPr>
      </w:pPr>
      <w:r>
        <w:rPr>
          <w:rFonts w:ascii="Times New Roman" w:eastAsia="宋体" w:hAnsi="Times New Roman"/>
          <w:b w:val="0"/>
        </w:rPr>
        <w:t>开户银行：工商银行北京长安支行</w:t>
      </w:r>
    </w:p>
    <w:p w14:paraId="2B86538E" w14:textId="77777777" w:rsidR="00C63C7A" w:rsidRDefault="00000000">
      <w:pPr>
        <w:pStyle w:val="af9"/>
        <w:numPr>
          <w:ilvl w:val="0"/>
          <w:numId w:val="0"/>
        </w:numPr>
        <w:outlineLvl w:val="9"/>
        <w:rPr>
          <w:rFonts w:ascii="Times New Roman" w:eastAsia="宋体" w:hAnsi="Times New Roman"/>
          <w:b w:val="0"/>
        </w:rPr>
      </w:pPr>
      <w:r>
        <w:rPr>
          <w:rFonts w:ascii="Times New Roman" w:eastAsia="宋体" w:hAnsi="Times New Roman"/>
          <w:b w:val="0"/>
        </w:rPr>
        <w:t>银行账户：</w:t>
      </w:r>
      <w:r>
        <w:rPr>
          <w:rFonts w:ascii="Times New Roman" w:eastAsia="宋体" w:hAnsi="Times New Roman"/>
          <w:b w:val="0"/>
        </w:rPr>
        <w:t>0200003309004742978</w:t>
      </w:r>
    </w:p>
    <w:p w14:paraId="5B403338" w14:textId="77777777" w:rsidR="00C63C7A" w:rsidRDefault="00000000">
      <w:pPr>
        <w:pStyle w:val="af9"/>
        <w:numPr>
          <w:ilvl w:val="0"/>
          <w:numId w:val="0"/>
        </w:numPr>
        <w:outlineLvl w:val="9"/>
        <w:rPr>
          <w:rFonts w:ascii="Times New Roman" w:hAnsi="Times New Roman"/>
          <w:b w:val="0"/>
        </w:rPr>
      </w:pPr>
      <w:r>
        <w:rPr>
          <w:rFonts w:ascii="Times New Roman" w:hAnsi="Times New Roman"/>
          <w:b w:val="0"/>
        </w:rPr>
        <w:t>投标人须在汇款单上注明：</w:t>
      </w:r>
      <w:r>
        <w:rPr>
          <w:rFonts w:ascii="Times New Roman" w:hAnsi="Times New Roman"/>
          <w:b w:val="0"/>
        </w:rPr>
        <w:t>“</w:t>
      </w:r>
      <w:r>
        <w:rPr>
          <w:rFonts w:ascii="Times New Roman" w:hAnsi="Times New Roman"/>
          <w:b w:val="0"/>
          <w:u w:val="single"/>
        </w:rPr>
        <w:t>XXX</w:t>
      </w:r>
      <w:r>
        <w:rPr>
          <w:rFonts w:ascii="Times New Roman" w:hAnsi="Times New Roman"/>
          <w:b w:val="0"/>
          <w:u w:val="single"/>
        </w:rPr>
        <w:t>项目</w:t>
      </w:r>
      <w:r>
        <w:rPr>
          <w:rFonts w:ascii="Times New Roman" w:eastAsia="宋体" w:hAnsi="Times New Roman"/>
          <w:b w:val="0"/>
        </w:rPr>
        <w:t>购标款</w:t>
      </w:r>
      <w:r>
        <w:rPr>
          <w:rFonts w:ascii="Times New Roman" w:hAnsi="Times New Roman"/>
          <w:b w:val="0"/>
        </w:rPr>
        <w:t>（投标人名称）</w:t>
      </w:r>
      <w:r>
        <w:rPr>
          <w:rFonts w:ascii="Times New Roman" w:hAnsi="Times New Roman"/>
          <w:b w:val="0"/>
        </w:rPr>
        <w:t>”</w:t>
      </w:r>
    </w:p>
    <w:p w14:paraId="48F9D3DE" w14:textId="77777777" w:rsidR="00C63C7A" w:rsidRDefault="00000000">
      <w:pPr>
        <w:pStyle w:val="a7"/>
        <w:numPr>
          <w:ilvl w:val="0"/>
          <w:numId w:val="32"/>
        </w:numPr>
        <w:spacing w:before="31" w:after="31"/>
        <w:outlineLvl w:val="1"/>
        <w:rPr>
          <w:rStyle w:val="Char2"/>
          <w:b/>
          <w:bCs/>
        </w:rPr>
      </w:pPr>
      <w:r>
        <w:rPr>
          <w:rStyle w:val="Char2"/>
          <w:b/>
          <w:bCs/>
        </w:rPr>
        <w:t>投标文件的递交</w:t>
      </w:r>
      <w:r>
        <w:rPr>
          <w:rStyle w:val="Char2"/>
          <w:b/>
          <w:bCs/>
        </w:rPr>
        <w:t xml:space="preserve"> </w:t>
      </w:r>
    </w:p>
    <w:p w14:paraId="3341D466" w14:textId="77777777" w:rsidR="00C63C7A" w:rsidRDefault="00000000">
      <w:pPr>
        <w:pStyle w:val="af9"/>
        <w:numPr>
          <w:ilvl w:val="1"/>
          <w:numId w:val="34"/>
        </w:numPr>
        <w:outlineLvl w:val="9"/>
        <w:rPr>
          <w:rFonts w:ascii="Times New Roman" w:hAnsi="Times New Roman"/>
          <w:b w:val="0"/>
        </w:rPr>
      </w:pPr>
      <w:r>
        <w:rPr>
          <w:rFonts w:ascii="Times New Roman" w:hAnsi="Times New Roman"/>
          <w:b w:val="0"/>
        </w:rPr>
        <w:t>投标文件递交的截止时间（投标截止时间，下同）为</w:t>
      </w:r>
      <w:r>
        <w:rPr>
          <w:rFonts w:ascii="Times New Roman" w:hAnsi="Times New Roman"/>
          <w:bCs w:val="0"/>
          <w:u w:val="single"/>
          <w:lang w:val="en"/>
        </w:rPr>
        <w:t>202</w:t>
      </w:r>
      <w:r>
        <w:rPr>
          <w:rFonts w:ascii="Times New Roman" w:hAnsi="Times New Roman"/>
          <w:bCs w:val="0"/>
          <w:u w:val="single"/>
        </w:rPr>
        <w:t>5</w:t>
      </w:r>
      <w:r>
        <w:rPr>
          <w:rFonts w:ascii="Times New Roman" w:hAnsi="Times New Roman"/>
          <w:bCs w:val="0"/>
          <w:u w:val="single"/>
        </w:rPr>
        <w:t>年</w:t>
      </w:r>
      <w:r>
        <w:rPr>
          <w:rFonts w:ascii="Times New Roman" w:hAnsi="Times New Roman"/>
          <w:bCs w:val="0"/>
          <w:u w:val="single"/>
        </w:rPr>
        <w:t>12</w:t>
      </w:r>
      <w:r>
        <w:rPr>
          <w:rFonts w:ascii="Times New Roman" w:hAnsi="Times New Roman"/>
          <w:bCs w:val="0"/>
          <w:u w:val="single"/>
        </w:rPr>
        <w:t>月</w:t>
      </w:r>
      <w:r>
        <w:rPr>
          <w:rFonts w:ascii="Times New Roman" w:hAnsi="Times New Roman"/>
          <w:bCs w:val="0"/>
          <w:u w:val="single"/>
        </w:rPr>
        <w:t>2</w:t>
      </w:r>
      <w:r>
        <w:rPr>
          <w:rFonts w:ascii="Times New Roman" w:hAnsi="Times New Roman" w:hint="eastAsia"/>
          <w:bCs w:val="0"/>
          <w:u w:val="single"/>
        </w:rPr>
        <w:t>9</w:t>
      </w:r>
      <w:r>
        <w:rPr>
          <w:rFonts w:ascii="Times New Roman" w:hAnsi="Times New Roman"/>
          <w:bCs w:val="0"/>
          <w:u w:val="single"/>
        </w:rPr>
        <w:t>日</w:t>
      </w:r>
      <w:r>
        <w:rPr>
          <w:rFonts w:ascii="Times New Roman" w:hAnsi="Times New Roman"/>
          <w:bCs w:val="0"/>
          <w:u w:val="single"/>
          <w:lang w:val="en"/>
        </w:rPr>
        <w:t>09</w:t>
      </w:r>
      <w:r>
        <w:rPr>
          <w:rFonts w:ascii="Times New Roman" w:hAnsi="Times New Roman"/>
          <w:bCs w:val="0"/>
          <w:u w:val="single"/>
        </w:rPr>
        <w:t>时</w:t>
      </w:r>
      <w:r>
        <w:rPr>
          <w:rFonts w:ascii="Times New Roman" w:hAnsi="Times New Roman"/>
          <w:bCs w:val="0"/>
          <w:u w:val="single"/>
        </w:rPr>
        <w:t>3</w:t>
      </w:r>
      <w:r>
        <w:rPr>
          <w:rFonts w:ascii="Times New Roman" w:hAnsi="Times New Roman"/>
          <w:bCs w:val="0"/>
          <w:u w:val="single"/>
          <w:lang w:val="en"/>
        </w:rPr>
        <w:t>0</w:t>
      </w:r>
      <w:r>
        <w:rPr>
          <w:rFonts w:ascii="Times New Roman" w:hAnsi="Times New Roman"/>
          <w:bCs w:val="0"/>
          <w:u w:val="single"/>
        </w:rPr>
        <w:t>分</w:t>
      </w:r>
      <w:r>
        <w:rPr>
          <w:rFonts w:ascii="Times New Roman" w:hAnsi="Times New Roman"/>
          <w:b w:val="0"/>
        </w:rPr>
        <w:t>。</w:t>
      </w:r>
    </w:p>
    <w:p w14:paraId="7F7E2458" w14:textId="77777777" w:rsidR="00C63C7A" w:rsidRDefault="00000000">
      <w:pPr>
        <w:pStyle w:val="af9"/>
        <w:numPr>
          <w:ilvl w:val="1"/>
          <w:numId w:val="34"/>
        </w:numPr>
        <w:outlineLvl w:val="9"/>
        <w:rPr>
          <w:rFonts w:ascii="Times New Roman" w:hAnsi="Times New Roman"/>
          <w:b w:val="0"/>
        </w:rPr>
      </w:pPr>
      <w:r>
        <w:rPr>
          <w:rFonts w:ascii="Times New Roman" w:hAnsi="Times New Roman"/>
          <w:b w:val="0"/>
        </w:rPr>
        <w:t>投标文件递交的地点为</w:t>
      </w:r>
      <w:r>
        <w:rPr>
          <w:rFonts w:ascii="Times New Roman" w:hAnsi="Times New Roman"/>
          <w:bCs w:val="0"/>
        </w:rPr>
        <w:t>北京市海淀区知春路</w:t>
      </w:r>
      <w:r>
        <w:rPr>
          <w:rFonts w:ascii="Times New Roman" w:hAnsi="Times New Roman"/>
          <w:bCs w:val="0"/>
        </w:rPr>
        <w:t>61</w:t>
      </w:r>
      <w:r>
        <w:rPr>
          <w:rFonts w:ascii="Times New Roman" w:hAnsi="Times New Roman"/>
          <w:bCs w:val="0"/>
        </w:rPr>
        <w:t>号院四层会议室</w:t>
      </w:r>
      <w:r>
        <w:rPr>
          <w:rFonts w:ascii="Times New Roman" w:hAnsi="Times New Roman"/>
          <w:b w:val="0"/>
        </w:rPr>
        <w:t>。</w:t>
      </w:r>
    </w:p>
    <w:p w14:paraId="25453543" w14:textId="77777777" w:rsidR="00C63C7A" w:rsidRDefault="00000000">
      <w:pPr>
        <w:pStyle w:val="af9"/>
        <w:numPr>
          <w:ilvl w:val="1"/>
          <w:numId w:val="34"/>
        </w:numPr>
        <w:outlineLvl w:val="9"/>
        <w:rPr>
          <w:rFonts w:ascii="Times New Roman" w:hAnsi="Times New Roman"/>
          <w:b w:val="0"/>
        </w:rPr>
      </w:pPr>
      <w:r>
        <w:rPr>
          <w:rFonts w:ascii="Times New Roman" w:hAnsi="Times New Roman"/>
          <w:b w:val="0"/>
        </w:rPr>
        <w:t>投标文件的递交方式：现场递交纸质投标文件，不接受邮寄。</w:t>
      </w:r>
    </w:p>
    <w:p w14:paraId="6B191764" w14:textId="77777777" w:rsidR="00C63C7A" w:rsidRDefault="00000000">
      <w:pPr>
        <w:pStyle w:val="af9"/>
        <w:numPr>
          <w:ilvl w:val="1"/>
          <w:numId w:val="0"/>
        </w:numPr>
        <w:outlineLvl w:val="9"/>
        <w:rPr>
          <w:rFonts w:ascii="Times New Roman" w:hAnsi="Times New Roman"/>
          <w:bCs w:val="0"/>
        </w:rPr>
      </w:pPr>
      <w:r>
        <w:rPr>
          <w:rFonts w:ascii="Times New Roman" w:hAnsi="Times New Roman"/>
          <w:bCs w:val="0"/>
        </w:rPr>
        <w:t>投标人须在投标文件递交截止时间前，将投标文件（一套正本、三套副本、一套投标文件电</w:t>
      </w:r>
      <w:r>
        <w:rPr>
          <w:rFonts w:ascii="Times New Roman" w:hAnsi="Times New Roman"/>
          <w:bCs w:val="0"/>
        </w:rPr>
        <w:lastRenderedPageBreak/>
        <w:t>子版）递交到招标代理机构指定地点。逾期送达的、未送达指定地点的或者不按照招标文件要求密封的投标文件，招标人将予以拒收。</w:t>
      </w:r>
    </w:p>
    <w:p w14:paraId="3CA33F2E" w14:textId="77777777" w:rsidR="00C63C7A" w:rsidRDefault="00000000">
      <w:pPr>
        <w:pStyle w:val="af9"/>
        <w:numPr>
          <w:ilvl w:val="1"/>
          <w:numId w:val="34"/>
        </w:numPr>
        <w:ind w:left="384" w:hangingChars="160" w:hanging="384"/>
        <w:outlineLvl w:val="9"/>
        <w:rPr>
          <w:rFonts w:ascii="Times New Roman" w:hAnsi="Times New Roman"/>
          <w:b w:val="0"/>
        </w:rPr>
      </w:pPr>
      <w:r>
        <w:rPr>
          <w:rFonts w:ascii="Times New Roman" w:hAnsi="Times New Roman"/>
          <w:b w:val="0"/>
        </w:rPr>
        <w:t>未购买本项目招标文件的，其投标将被拒绝，有文件证明下列情形的除外：</w:t>
      </w:r>
    </w:p>
    <w:p w14:paraId="5DBB981C" w14:textId="77777777" w:rsidR="00C63C7A" w:rsidRDefault="00000000">
      <w:pPr>
        <w:pStyle w:val="afa"/>
        <w:numPr>
          <w:ilvl w:val="2"/>
          <w:numId w:val="34"/>
        </w:numPr>
        <w:ind w:left="550" w:hangingChars="229" w:hanging="550"/>
        <w:outlineLvl w:val="9"/>
        <w:rPr>
          <w:rFonts w:ascii="Times New Roman" w:hAnsi="Times New Roman" w:cs="Times New Roman"/>
        </w:rPr>
      </w:pPr>
      <w:r>
        <w:rPr>
          <w:rFonts w:ascii="Times New Roman" w:hAnsi="Times New Roman" w:cs="Times New Roman"/>
        </w:rPr>
        <w:t>作为投标人的办事处或分公司代为购买招标文件的；</w:t>
      </w:r>
    </w:p>
    <w:p w14:paraId="00C74032" w14:textId="77777777" w:rsidR="00C63C7A" w:rsidRDefault="00000000">
      <w:pPr>
        <w:pStyle w:val="afa"/>
        <w:numPr>
          <w:ilvl w:val="2"/>
          <w:numId w:val="34"/>
        </w:numPr>
        <w:ind w:left="550" w:hangingChars="229" w:hanging="550"/>
        <w:outlineLvl w:val="9"/>
        <w:rPr>
          <w:rFonts w:ascii="Times New Roman" w:hAnsi="Times New Roman" w:cs="Times New Roman"/>
        </w:rPr>
      </w:pPr>
      <w:r>
        <w:rPr>
          <w:rFonts w:ascii="Times New Roman" w:hAnsi="Times New Roman" w:cs="Times New Roman"/>
        </w:rPr>
        <w:t>购买招标文件的投标人在投标截止前因兼并、重组上市等原因导致公司名称变化的。</w:t>
      </w:r>
    </w:p>
    <w:p w14:paraId="76F65F5B" w14:textId="77777777" w:rsidR="00C63C7A" w:rsidRDefault="00000000">
      <w:pPr>
        <w:pStyle w:val="a7"/>
        <w:numPr>
          <w:ilvl w:val="0"/>
          <w:numId w:val="32"/>
        </w:numPr>
        <w:spacing w:before="31" w:after="31"/>
        <w:outlineLvl w:val="1"/>
        <w:rPr>
          <w:rStyle w:val="Char2"/>
          <w:b/>
          <w:bCs/>
        </w:rPr>
      </w:pPr>
      <w:r>
        <w:rPr>
          <w:rStyle w:val="Char2"/>
          <w:b/>
          <w:bCs/>
        </w:rPr>
        <w:t>发布公告的媒体</w:t>
      </w:r>
    </w:p>
    <w:p w14:paraId="64B511CE" w14:textId="77777777" w:rsidR="00C63C7A" w:rsidRDefault="00000000">
      <w:pPr>
        <w:spacing w:line="360" w:lineRule="auto"/>
      </w:pPr>
      <w:r>
        <w:rPr>
          <w:sz w:val="24"/>
        </w:rPr>
        <w:t>招标公告将在中核集团电子采购平台（</w:t>
      </w:r>
      <w:r>
        <w:rPr>
          <w:sz w:val="24"/>
        </w:rPr>
        <w:t>https://www.cnncecp.com</w:t>
      </w:r>
      <w:r>
        <w:rPr>
          <w:sz w:val="24"/>
        </w:rPr>
        <w:t>）和中国招标投标公告服务平台（</w:t>
      </w:r>
      <w:r>
        <w:rPr>
          <w:sz w:val="24"/>
        </w:rPr>
        <w:t>www.cebpubservice.com</w:t>
      </w:r>
      <w:r>
        <w:rPr>
          <w:sz w:val="24"/>
        </w:rPr>
        <w:t>）进行发布。对于其他媒介发布的本次招标项目的公告，招标人对其准确性不承担任何责任。</w:t>
      </w:r>
    </w:p>
    <w:p w14:paraId="1178F8DC" w14:textId="77777777" w:rsidR="00C63C7A" w:rsidRDefault="00000000">
      <w:pPr>
        <w:pStyle w:val="a7"/>
        <w:numPr>
          <w:ilvl w:val="0"/>
          <w:numId w:val="32"/>
        </w:numPr>
        <w:spacing w:before="31" w:after="31"/>
        <w:outlineLvl w:val="1"/>
        <w:rPr>
          <w:rStyle w:val="Char2"/>
          <w:b/>
          <w:bCs/>
        </w:rPr>
      </w:pPr>
      <w:r>
        <w:rPr>
          <w:rStyle w:val="Char2"/>
          <w:b/>
          <w:bCs/>
        </w:rPr>
        <w:t>联系方式</w:t>
      </w:r>
      <w:r>
        <w:rPr>
          <w:rStyle w:val="Char2"/>
          <w:b/>
          <w:bCs/>
        </w:rPr>
        <w:t xml:space="preserve"> </w:t>
      </w:r>
    </w:p>
    <w:tbl>
      <w:tblPr>
        <w:tblStyle w:val="afffff8"/>
        <w:tblW w:w="10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5273"/>
      </w:tblGrid>
      <w:tr w:rsidR="00C63C7A" w14:paraId="56E013E3" w14:textId="77777777">
        <w:trPr>
          <w:trHeight w:val="593"/>
        </w:trPr>
        <w:tc>
          <w:tcPr>
            <w:tcW w:w="4860" w:type="dxa"/>
          </w:tcPr>
          <w:p w14:paraId="68EFCE69"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招标人：</w:t>
            </w:r>
            <w:r>
              <w:rPr>
                <w:rFonts w:ascii="Times New Roman" w:cs="Times New Roman"/>
                <w:color w:val="auto"/>
                <w:u w:val="single"/>
              </w:rPr>
              <w:t>中国核电工程有限公司</w:t>
            </w:r>
            <w:r>
              <w:rPr>
                <w:rFonts w:ascii="Times New Roman" w:cs="Times New Roman"/>
                <w:color w:val="auto"/>
                <w:u w:val="single"/>
              </w:rPr>
              <w:t xml:space="preserve">        </w:t>
            </w:r>
          </w:p>
        </w:tc>
        <w:tc>
          <w:tcPr>
            <w:tcW w:w="5273" w:type="dxa"/>
          </w:tcPr>
          <w:p w14:paraId="52CE7EB7"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招标代理机构：</w:t>
            </w:r>
            <w:r>
              <w:rPr>
                <w:rFonts w:ascii="Times New Roman" w:cs="Times New Roman"/>
                <w:color w:val="auto"/>
                <w:u w:val="single"/>
              </w:rPr>
              <w:t>北京国科军友工程咨询有限公司</w:t>
            </w:r>
          </w:p>
        </w:tc>
      </w:tr>
      <w:tr w:rsidR="00C63C7A" w14:paraId="5EDF2DAE" w14:textId="77777777">
        <w:trPr>
          <w:trHeight w:val="438"/>
        </w:trPr>
        <w:tc>
          <w:tcPr>
            <w:tcW w:w="4860" w:type="dxa"/>
          </w:tcPr>
          <w:p w14:paraId="6D67CA66"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地</w:t>
            </w:r>
            <w:r>
              <w:rPr>
                <w:rFonts w:ascii="Times New Roman" w:cs="Times New Roman"/>
                <w:color w:val="auto"/>
              </w:rPr>
              <w:t xml:space="preserve"> </w:t>
            </w:r>
            <w:r>
              <w:rPr>
                <w:rFonts w:ascii="Times New Roman" w:cs="Times New Roman"/>
                <w:color w:val="auto"/>
              </w:rPr>
              <w:t>址：</w:t>
            </w:r>
            <w:r>
              <w:rPr>
                <w:rFonts w:ascii="Times New Roman" w:cs="Times New Roman"/>
                <w:color w:val="auto"/>
                <w:u w:val="single"/>
              </w:rPr>
              <w:t>北京市海淀区西三环北路</w:t>
            </w:r>
            <w:r>
              <w:rPr>
                <w:rFonts w:ascii="Times New Roman" w:cs="Times New Roman"/>
                <w:color w:val="auto"/>
                <w:u w:val="single"/>
              </w:rPr>
              <w:t>117</w:t>
            </w:r>
            <w:r>
              <w:rPr>
                <w:rFonts w:ascii="Times New Roman" w:cs="Times New Roman"/>
                <w:color w:val="auto"/>
                <w:u w:val="single"/>
              </w:rPr>
              <w:t>号</w:t>
            </w:r>
          </w:p>
        </w:tc>
        <w:tc>
          <w:tcPr>
            <w:tcW w:w="5273" w:type="dxa"/>
          </w:tcPr>
          <w:p w14:paraId="41CC8A37"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地</w:t>
            </w:r>
            <w:r>
              <w:rPr>
                <w:rFonts w:ascii="Times New Roman" w:cs="Times New Roman"/>
                <w:color w:val="auto"/>
              </w:rPr>
              <w:t xml:space="preserve"> </w:t>
            </w:r>
            <w:r>
              <w:rPr>
                <w:rFonts w:ascii="Times New Roman" w:cs="Times New Roman"/>
                <w:color w:val="auto"/>
              </w:rPr>
              <w:t>址：</w:t>
            </w:r>
            <w:r>
              <w:rPr>
                <w:rFonts w:ascii="Times New Roman" w:cs="Times New Roman"/>
                <w:color w:val="auto"/>
                <w:u w:val="single"/>
              </w:rPr>
              <w:t>北京市海淀区知春路</w:t>
            </w:r>
            <w:r>
              <w:rPr>
                <w:rFonts w:ascii="Times New Roman" w:cs="Times New Roman"/>
                <w:color w:val="auto"/>
                <w:u w:val="single"/>
              </w:rPr>
              <w:t>61</w:t>
            </w:r>
            <w:r>
              <w:rPr>
                <w:rFonts w:ascii="Times New Roman" w:cs="Times New Roman"/>
                <w:color w:val="auto"/>
                <w:u w:val="single"/>
              </w:rPr>
              <w:t>号院</w:t>
            </w:r>
            <w:r>
              <w:rPr>
                <w:rFonts w:ascii="Times New Roman" w:cs="Times New Roman"/>
                <w:color w:val="auto"/>
                <w:u w:val="single"/>
              </w:rPr>
              <w:t>8</w:t>
            </w:r>
            <w:r>
              <w:rPr>
                <w:rFonts w:ascii="Times New Roman" w:cs="Times New Roman"/>
                <w:color w:val="auto"/>
                <w:u w:val="single"/>
              </w:rPr>
              <w:t>层</w:t>
            </w:r>
          </w:p>
        </w:tc>
      </w:tr>
      <w:tr w:rsidR="00C63C7A" w14:paraId="7F80ABDA" w14:textId="77777777">
        <w:trPr>
          <w:trHeight w:val="467"/>
        </w:trPr>
        <w:tc>
          <w:tcPr>
            <w:tcW w:w="4860" w:type="dxa"/>
          </w:tcPr>
          <w:p w14:paraId="32E853EA"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邮</w:t>
            </w:r>
            <w:r>
              <w:rPr>
                <w:rFonts w:ascii="Times New Roman" w:cs="Times New Roman"/>
                <w:color w:val="auto"/>
              </w:rPr>
              <w:t xml:space="preserve"> </w:t>
            </w:r>
            <w:r>
              <w:rPr>
                <w:rFonts w:ascii="Times New Roman" w:cs="Times New Roman"/>
                <w:color w:val="auto"/>
              </w:rPr>
              <w:t>编：</w:t>
            </w:r>
            <w:r>
              <w:rPr>
                <w:rFonts w:ascii="Times New Roman" w:cs="Times New Roman"/>
                <w:color w:val="auto"/>
                <w:u w:val="single"/>
              </w:rPr>
              <w:t xml:space="preserve">100840                         </w:t>
            </w:r>
          </w:p>
        </w:tc>
        <w:tc>
          <w:tcPr>
            <w:tcW w:w="5273" w:type="dxa"/>
          </w:tcPr>
          <w:p w14:paraId="15E7FA79"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邮</w:t>
            </w:r>
            <w:r>
              <w:rPr>
                <w:rFonts w:ascii="Times New Roman" w:cs="Times New Roman"/>
                <w:color w:val="auto"/>
              </w:rPr>
              <w:t xml:space="preserve"> </w:t>
            </w:r>
            <w:r>
              <w:rPr>
                <w:rFonts w:ascii="Times New Roman" w:cs="Times New Roman"/>
                <w:color w:val="auto"/>
              </w:rPr>
              <w:t>编：</w:t>
            </w:r>
            <w:r>
              <w:rPr>
                <w:rFonts w:ascii="Times New Roman" w:cs="Times New Roman"/>
                <w:color w:val="auto"/>
                <w:u w:val="single"/>
              </w:rPr>
              <w:t xml:space="preserve">100081                              </w:t>
            </w:r>
          </w:p>
        </w:tc>
      </w:tr>
      <w:tr w:rsidR="00C63C7A" w14:paraId="4D95949A" w14:textId="77777777">
        <w:trPr>
          <w:trHeight w:val="467"/>
        </w:trPr>
        <w:tc>
          <w:tcPr>
            <w:tcW w:w="4860" w:type="dxa"/>
          </w:tcPr>
          <w:p w14:paraId="064DB75F"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联系人：</w:t>
            </w:r>
            <w:r>
              <w:rPr>
                <w:rFonts w:ascii="Times New Roman" w:cs="Times New Roman"/>
                <w:color w:val="auto"/>
                <w:u w:val="single"/>
              </w:rPr>
              <w:t>李方圆</w:t>
            </w:r>
            <w:r>
              <w:rPr>
                <w:rFonts w:ascii="Times New Roman" w:cs="Times New Roman"/>
                <w:color w:val="auto"/>
                <w:u w:val="single"/>
              </w:rPr>
              <w:t xml:space="preserve">                           </w:t>
            </w:r>
          </w:p>
        </w:tc>
        <w:tc>
          <w:tcPr>
            <w:tcW w:w="5273" w:type="dxa"/>
          </w:tcPr>
          <w:p w14:paraId="6E805DA6"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联系人：</w:t>
            </w:r>
            <w:r>
              <w:rPr>
                <w:rFonts w:ascii="Times New Roman" w:cs="Times New Roman"/>
                <w:color w:val="auto"/>
                <w:u w:val="single"/>
              </w:rPr>
              <w:t xml:space="preserve"> </w:t>
            </w:r>
            <w:r>
              <w:rPr>
                <w:rFonts w:ascii="Times New Roman" w:cs="Times New Roman"/>
                <w:color w:val="auto"/>
                <w:u w:val="single"/>
              </w:rPr>
              <w:t>马雅静、张泽林、杨振</w:t>
            </w:r>
            <w:r>
              <w:rPr>
                <w:rFonts w:ascii="Times New Roman" w:cs="Times New Roman"/>
                <w:color w:val="auto"/>
                <w:u w:val="single"/>
              </w:rPr>
              <w:t xml:space="preserve">                      </w:t>
            </w:r>
          </w:p>
        </w:tc>
      </w:tr>
      <w:tr w:rsidR="00C63C7A" w14:paraId="7C81B290" w14:textId="77777777">
        <w:trPr>
          <w:trHeight w:val="467"/>
        </w:trPr>
        <w:tc>
          <w:tcPr>
            <w:tcW w:w="4860" w:type="dxa"/>
          </w:tcPr>
          <w:p w14:paraId="7E72B5FA"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电</w:t>
            </w:r>
            <w:r>
              <w:rPr>
                <w:rFonts w:ascii="Times New Roman" w:cs="Times New Roman"/>
                <w:color w:val="auto"/>
              </w:rPr>
              <w:t xml:space="preserve"> </w:t>
            </w:r>
            <w:r>
              <w:rPr>
                <w:rFonts w:ascii="Times New Roman" w:cs="Times New Roman"/>
                <w:color w:val="auto"/>
              </w:rPr>
              <w:t>话：</w:t>
            </w:r>
            <w:r>
              <w:rPr>
                <w:rFonts w:ascii="Times New Roman" w:cs="Times New Roman"/>
                <w:color w:val="auto"/>
                <w:u w:val="single"/>
              </w:rPr>
              <w:t xml:space="preserve">010-88023997-23                 </w:t>
            </w:r>
          </w:p>
        </w:tc>
        <w:tc>
          <w:tcPr>
            <w:tcW w:w="5273" w:type="dxa"/>
          </w:tcPr>
          <w:p w14:paraId="11BC3674"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电</w:t>
            </w:r>
            <w:r>
              <w:rPr>
                <w:rFonts w:ascii="Times New Roman" w:cs="Times New Roman"/>
                <w:color w:val="auto"/>
              </w:rPr>
              <w:t xml:space="preserve"> </w:t>
            </w:r>
            <w:r>
              <w:rPr>
                <w:rFonts w:ascii="Times New Roman" w:cs="Times New Roman"/>
                <w:color w:val="auto"/>
              </w:rPr>
              <w:t>话：</w:t>
            </w:r>
            <w:r>
              <w:rPr>
                <w:rFonts w:ascii="Times New Roman" w:cs="Times New Roman"/>
                <w:color w:val="auto"/>
                <w:u w:val="single"/>
              </w:rPr>
              <w:t>010-68118260</w:t>
            </w:r>
            <w:r>
              <w:rPr>
                <w:rFonts w:ascii="Times New Roman" w:cs="Times New Roman"/>
                <w:color w:val="auto"/>
                <w:u w:val="single"/>
              </w:rPr>
              <w:t>、</w:t>
            </w:r>
            <w:r>
              <w:rPr>
                <w:rFonts w:ascii="Times New Roman" w:cs="Times New Roman"/>
                <w:color w:val="auto"/>
                <w:u w:val="single"/>
              </w:rPr>
              <w:t>18518469958</w:t>
            </w:r>
          </w:p>
        </w:tc>
      </w:tr>
      <w:tr w:rsidR="00C63C7A" w14:paraId="5E16CAD9" w14:textId="77777777">
        <w:trPr>
          <w:trHeight w:val="467"/>
        </w:trPr>
        <w:tc>
          <w:tcPr>
            <w:tcW w:w="4860" w:type="dxa"/>
          </w:tcPr>
          <w:p w14:paraId="16AC47E2" w14:textId="77777777" w:rsidR="00C63C7A" w:rsidRDefault="00000000">
            <w:pPr>
              <w:pStyle w:val="Default"/>
              <w:autoSpaceDE/>
              <w:autoSpaceDN/>
              <w:spacing w:line="360" w:lineRule="auto"/>
              <w:rPr>
                <w:rFonts w:ascii="Times New Roman" w:cs="Times New Roman"/>
                <w:color w:val="auto"/>
              </w:rPr>
            </w:pPr>
            <w:r>
              <w:rPr>
                <w:rFonts w:ascii="Times New Roman" w:cs="Times New Roman"/>
                <w:color w:val="auto"/>
              </w:rPr>
              <w:t>电子邮件：</w:t>
            </w:r>
            <w:r>
              <w:rPr>
                <w:rFonts w:ascii="Times New Roman" w:cs="Times New Roman"/>
                <w:color w:val="auto"/>
                <w:u w:val="single"/>
              </w:rPr>
              <w:t xml:space="preserve">   /                         </w:t>
            </w:r>
          </w:p>
        </w:tc>
        <w:tc>
          <w:tcPr>
            <w:tcW w:w="5273" w:type="dxa"/>
          </w:tcPr>
          <w:p w14:paraId="6A4E6F75" w14:textId="77777777" w:rsidR="00C63C7A" w:rsidRDefault="00000000">
            <w:pPr>
              <w:pStyle w:val="Default"/>
              <w:autoSpaceDE/>
              <w:autoSpaceDN/>
              <w:spacing w:line="360" w:lineRule="auto"/>
              <w:rPr>
                <w:rFonts w:ascii="Times New Roman" w:cs="Times New Roman"/>
                <w:color w:val="auto"/>
                <w:u w:val="single"/>
              </w:rPr>
            </w:pPr>
            <w:r>
              <w:rPr>
                <w:rFonts w:ascii="Times New Roman" w:cs="Times New Roman"/>
                <w:color w:val="auto"/>
              </w:rPr>
              <w:t>电子邮件：</w:t>
            </w:r>
            <w:r>
              <w:rPr>
                <w:rFonts w:ascii="Times New Roman" w:cs="Times New Roman"/>
                <w:color w:val="auto"/>
                <w:u w:val="single"/>
              </w:rPr>
              <w:t xml:space="preserve"> </w:t>
            </w:r>
            <w:hyperlink r:id="rId8" w:history="1">
              <w:r w:rsidR="00C63C7A">
                <w:rPr>
                  <w:rStyle w:val="affffff0"/>
                  <w:rFonts w:ascii="Times New Roman" w:cs="Times New Roman"/>
                  <w:b/>
                  <w:bCs/>
                  <w:color w:val="auto"/>
                </w:rPr>
                <w:t>gkjy_r@163.com</w:t>
              </w:r>
            </w:hyperlink>
            <w:r>
              <w:rPr>
                <w:rFonts w:ascii="Times New Roman" w:cs="Times New Roman"/>
                <w:color w:val="auto"/>
                <w:u w:val="single"/>
              </w:rPr>
              <w:t xml:space="preserve">                  </w:t>
            </w:r>
          </w:p>
        </w:tc>
      </w:tr>
      <w:tr w:rsidR="00C63C7A" w14:paraId="34617084" w14:textId="77777777">
        <w:trPr>
          <w:trHeight w:val="465"/>
        </w:trPr>
        <w:tc>
          <w:tcPr>
            <w:tcW w:w="10133" w:type="dxa"/>
            <w:gridSpan w:val="2"/>
          </w:tcPr>
          <w:p w14:paraId="2B70BD87" w14:textId="77777777" w:rsidR="00C63C7A" w:rsidRDefault="00000000">
            <w:pPr>
              <w:pStyle w:val="Default"/>
              <w:spacing w:line="360" w:lineRule="auto"/>
              <w:rPr>
                <w:rFonts w:ascii="Times New Roman" w:eastAsiaTheme="minorEastAsia" w:cs="Times New Roman"/>
                <w:color w:val="auto"/>
              </w:rPr>
            </w:pPr>
            <w:r>
              <w:rPr>
                <w:rFonts w:ascii="Times New Roman" w:eastAsiaTheme="minorEastAsia" w:cs="Times New Roman"/>
                <w:color w:val="auto"/>
              </w:rPr>
              <w:t>若紧急情况无法联系到本项目联系人，可选择以下备用咨询联系方式：</w:t>
            </w:r>
          </w:p>
          <w:p w14:paraId="1F239D97" w14:textId="77777777" w:rsidR="00C63C7A" w:rsidRDefault="00000000">
            <w:pPr>
              <w:pStyle w:val="Default"/>
              <w:spacing w:line="360" w:lineRule="auto"/>
              <w:rPr>
                <w:rFonts w:ascii="Times New Roman" w:cs="Times New Roman"/>
                <w:color w:val="auto"/>
              </w:rPr>
            </w:pPr>
            <w:r>
              <w:rPr>
                <w:rFonts w:ascii="Times New Roman" w:eastAsiaTheme="minorEastAsia" w:cs="Times New Roman"/>
                <w:color w:val="auto"/>
              </w:rPr>
              <w:t>备用咨询电话：</w:t>
            </w:r>
            <w:r>
              <w:rPr>
                <w:rFonts w:ascii="Times New Roman" w:eastAsiaTheme="minorEastAsia" w:cs="Times New Roman"/>
                <w:color w:val="auto"/>
              </w:rPr>
              <w:t>010-68116923</w:t>
            </w:r>
            <w:r>
              <w:rPr>
                <w:rFonts w:ascii="Times New Roman" w:eastAsiaTheme="minorEastAsia" w:cs="Times New Roman"/>
                <w:color w:val="auto"/>
              </w:rPr>
              <w:t>，咨询邮箱：</w:t>
            </w:r>
            <w:r>
              <w:rPr>
                <w:rFonts w:ascii="Times New Roman" w:eastAsiaTheme="minorEastAsia" w:cs="Times New Roman"/>
                <w:color w:val="auto"/>
              </w:rPr>
              <w:t>gkzbfwrx@163.com</w:t>
            </w:r>
          </w:p>
        </w:tc>
      </w:tr>
    </w:tbl>
    <w:p w14:paraId="19263672" w14:textId="77777777" w:rsidR="00C63C7A" w:rsidRDefault="00000000">
      <w:pPr>
        <w:pStyle w:val="a7"/>
        <w:numPr>
          <w:ilvl w:val="0"/>
          <w:numId w:val="32"/>
        </w:numPr>
        <w:spacing w:before="31" w:after="31"/>
        <w:outlineLvl w:val="1"/>
        <w:rPr>
          <w:rStyle w:val="Char2"/>
          <w:b/>
          <w:bCs/>
        </w:rPr>
      </w:pPr>
      <w:bookmarkStart w:id="22" w:name="_Toc140067612"/>
      <w:bookmarkStart w:id="23" w:name="_Toc70508111"/>
      <w:r>
        <w:rPr>
          <w:rStyle w:val="Char2"/>
          <w:b/>
          <w:bCs/>
        </w:rPr>
        <w:t>其他说明</w:t>
      </w:r>
      <w:bookmarkEnd w:id="22"/>
      <w:bookmarkEnd w:id="23"/>
    </w:p>
    <w:p w14:paraId="6A03799F" w14:textId="77777777" w:rsidR="00C63C7A" w:rsidRDefault="00000000">
      <w:pPr>
        <w:pStyle w:val="Default"/>
        <w:spacing w:line="360" w:lineRule="auto"/>
        <w:rPr>
          <w:rFonts w:ascii="Times New Roman" w:eastAsiaTheme="minorEastAsia" w:cs="Times New Roman"/>
          <w:color w:val="auto"/>
        </w:rPr>
      </w:pPr>
      <w:r>
        <w:rPr>
          <w:rFonts w:ascii="Times New Roman" w:eastAsiaTheme="minorEastAsia" w:cs="Times New Roman"/>
          <w:color w:val="auto"/>
        </w:rPr>
        <w:t>北京国科军友工程咨询有限公司独家负责本次</w:t>
      </w:r>
      <w:r>
        <w:rPr>
          <w:rFonts w:ascii="Times New Roman" w:eastAsiaTheme="minorEastAsia" w:cs="Times New Roman"/>
          <w:color w:val="auto"/>
          <w:lang w:val="zh-CN"/>
        </w:rPr>
        <w:t>国内公开招标代理</w:t>
      </w:r>
      <w:r>
        <w:rPr>
          <w:rFonts w:ascii="Times New Roman" w:eastAsiaTheme="minorEastAsia" w:cs="Times New Roman"/>
          <w:color w:val="auto"/>
        </w:rPr>
        <w:t>工作。对于其它公司利用本公司发布的招标信息进行诈骗的行为，本公司将不承担任何责任，并保留追究相关责任人权利。</w:t>
      </w:r>
    </w:p>
    <w:p w14:paraId="225DAA2C" w14:textId="77777777" w:rsidR="00C63C7A" w:rsidRDefault="00000000">
      <w:pPr>
        <w:pStyle w:val="a7"/>
        <w:numPr>
          <w:ilvl w:val="0"/>
          <w:numId w:val="0"/>
        </w:numPr>
        <w:ind w:right="1208"/>
        <w:outlineLvl w:val="9"/>
        <w:rPr>
          <w:b w:val="0"/>
        </w:rPr>
      </w:pPr>
      <w:r>
        <w:rPr>
          <w:b w:val="0"/>
        </w:rPr>
        <w:t>本次招标活动的最终解释权在中国核电工程有限公司。</w:t>
      </w:r>
    </w:p>
    <w:p w14:paraId="7E56128D" w14:textId="77777777" w:rsidR="00C63C7A" w:rsidRDefault="00000000">
      <w:pPr>
        <w:pStyle w:val="Default"/>
        <w:spacing w:line="360" w:lineRule="auto"/>
        <w:ind w:firstLineChars="200" w:firstLine="480"/>
        <w:jc w:val="right"/>
        <w:rPr>
          <w:rFonts w:ascii="Times New Roman" w:cs="Times New Roman"/>
        </w:rPr>
      </w:pPr>
      <w:r>
        <w:rPr>
          <w:rFonts w:ascii="Times New Roman" w:cs="Times New Roman"/>
          <w:bCs/>
          <w:color w:val="auto"/>
        </w:rPr>
        <w:t>2025</w:t>
      </w:r>
      <w:r>
        <w:rPr>
          <w:rFonts w:ascii="Times New Roman" w:cs="Times New Roman"/>
          <w:bCs/>
          <w:color w:val="auto"/>
        </w:rPr>
        <w:t>年</w:t>
      </w:r>
      <w:r>
        <w:rPr>
          <w:rFonts w:ascii="Times New Roman" w:cs="Times New Roman"/>
          <w:bCs/>
          <w:color w:val="auto"/>
        </w:rPr>
        <w:t>11</w:t>
      </w:r>
      <w:r>
        <w:rPr>
          <w:rFonts w:ascii="Times New Roman" w:cs="Times New Roman"/>
          <w:bCs/>
          <w:color w:val="auto"/>
        </w:rPr>
        <w:t>月</w:t>
      </w:r>
      <w:r>
        <w:rPr>
          <w:rFonts w:ascii="Times New Roman" w:cs="Times New Roman"/>
          <w:bCs/>
          <w:color w:val="auto"/>
        </w:rPr>
        <w:t>28</w:t>
      </w:r>
      <w:r>
        <w:rPr>
          <w:rFonts w:ascii="Times New Roman" w:cs="Times New Roman"/>
          <w:bCs/>
        </w:rPr>
        <w:t>日</w:t>
      </w:r>
    </w:p>
    <w:p w14:paraId="4712B0BF" w14:textId="77777777" w:rsidR="00C63C7A" w:rsidRDefault="00000000">
      <w:pPr>
        <w:widowControl/>
        <w:jc w:val="left"/>
        <w:rPr>
          <w:rFonts w:eastAsiaTheme="minorEastAsia"/>
          <w:sz w:val="24"/>
        </w:rPr>
      </w:pPr>
      <w:r>
        <w:rPr>
          <w:rFonts w:eastAsiaTheme="minorEastAsia"/>
          <w:sz w:val="24"/>
        </w:rPr>
        <w:br w:type="page"/>
      </w:r>
    </w:p>
    <w:p w14:paraId="33135D17" w14:textId="77777777" w:rsidR="00C63C7A" w:rsidRDefault="00000000">
      <w:pPr>
        <w:pStyle w:val="10"/>
        <w:spacing w:before="0" w:after="0" w:line="360" w:lineRule="auto"/>
        <w:jc w:val="center"/>
      </w:pPr>
      <w:bookmarkStart w:id="24" w:name="_Toc246996916"/>
      <w:bookmarkStart w:id="25" w:name="_Toc246996173"/>
      <w:bookmarkStart w:id="26" w:name="_Toc152045527"/>
      <w:bookmarkStart w:id="27" w:name="_Toc179632544"/>
      <w:bookmarkStart w:id="28" w:name="_Toc247085687"/>
      <w:bookmarkStart w:id="29" w:name="_Toc360276869"/>
      <w:bookmarkStart w:id="30" w:name="_Toc152042303"/>
      <w:bookmarkStart w:id="31" w:name="_Toc135226142"/>
      <w:bookmarkStart w:id="32" w:name="_Toc144974495"/>
      <w:bookmarkEnd w:id="12"/>
      <w:bookmarkEnd w:id="13"/>
      <w:bookmarkEnd w:id="14"/>
      <w:bookmarkEnd w:id="15"/>
      <w:bookmarkEnd w:id="16"/>
      <w:bookmarkEnd w:id="17"/>
      <w:bookmarkEnd w:id="18"/>
      <w:bookmarkEnd w:id="19"/>
      <w:r>
        <w:lastRenderedPageBreak/>
        <w:t>第二章</w:t>
      </w:r>
      <w:r>
        <w:t xml:space="preserve"> </w:t>
      </w:r>
      <w:r>
        <w:t>投标人须知</w:t>
      </w:r>
      <w:bookmarkEnd w:id="24"/>
      <w:bookmarkEnd w:id="25"/>
      <w:bookmarkEnd w:id="26"/>
      <w:bookmarkEnd w:id="27"/>
      <w:bookmarkEnd w:id="28"/>
      <w:bookmarkEnd w:id="29"/>
      <w:bookmarkEnd w:id="30"/>
      <w:bookmarkEnd w:id="31"/>
      <w:bookmarkEnd w:id="32"/>
    </w:p>
    <w:p w14:paraId="08E6FCB2" w14:textId="77777777" w:rsidR="00C63C7A" w:rsidRDefault="00000000">
      <w:pPr>
        <w:pStyle w:val="21"/>
        <w:spacing w:before="0" w:after="0" w:line="360" w:lineRule="auto"/>
        <w:rPr>
          <w:rFonts w:ascii="Times New Roman" w:hAnsi="Times New Roman"/>
          <w:b w:val="0"/>
        </w:rPr>
      </w:pPr>
      <w:bookmarkStart w:id="33" w:name="_Toc246996917"/>
      <w:bookmarkStart w:id="34" w:name="_Toc144974496"/>
      <w:bookmarkStart w:id="35" w:name="_Toc360276870"/>
      <w:bookmarkStart w:id="36" w:name="_Toc152045528"/>
      <w:bookmarkStart w:id="37" w:name="_Toc246996174"/>
      <w:bookmarkStart w:id="38" w:name="_Toc179632545"/>
      <w:bookmarkStart w:id="39" w:name="_Toc247085688"/>
      <w:bookmarkStart w:id="40" w:name="_Toc152042304"/>
      <w:r>
        <w:rPr>
          <w:rFonts w:ascii="Times New Roman"/>
          <w:b w:val="0"/>
        </w:rPr>
        <w:t>投标人须知前附表</w:t>
      </w:r>
      <w:bookmarkEnd w:id="33"/>
      <w:bookmarkEnd w:id="34"/>
      <w:bookmarkEnd w:id="35"/>
      <w:bookmarkEnd w:id="36"/>
      <w:bookmarkEnd w:id="37"/>
      <w:bookmarkEnd w:id="38"/>
      <w:bookmarkEnd w:id="39"/>
      <w:bookmarkEnd w:id="40"/>
    </w:p>
    <w:tbl>
      <w:tblPr>
        <w:tblW w:w="9322" w:type="dxa"/>
        <w:tblLayout w:type="fixed"/>
        <w:tblLook w:val="04A0" w:firstRow="1" w:lastRow="0" w:firstColumn="1" w:lastColumn="0" w:noHBand="0" w:noVBand="1"/>
      </w:tblPr>
      <w:tblGrid>
        <w:gridCol w:w="1128"/>
        <w:gridCol w:w="2524"/>
        <w:gridCol w:w="5670"/>
      </w:tblGrid>
      <w:tr w:rsidR="00C63C7A" w14:paraId="5650A0DB" w14:textId="77777777">
        <w:tc>
          <w:tcPr>
            <w:tcW w:w="1128" w:type="dxa"/>
            <w:tcBorders>
              <w:top w:val="single" w:sz="4" w:space="0" w:color="auto"/>
              <w:left w:val="single" w:sz="4" w:space="0" w:color="auto"/>
              <w:bottom w:val="single" w:sz="4" w:space="0" w:color="auto"/>
              <w:right w:val="single" w:sz="4" w:space="0" w:color="auto"/>
            </w:tcBorders>
            <w:vAlign w:val="center"/>
          </w:tcPr>
          <w:p w14:paraId="2078FB21" w14:textId="77777777" w:rsidR="00C63C7A" w:rsidRDefault="00000000">
            <w:pPr>
              <w:spacing w:beforeLines="20" w:before="65" w:afterLines="20" w:after="65"/>
              <w:jc w:val="center"/>
              <w:rPr>
                <w:rFonts w:eastAsiaTheme="minorEastAsia"/>
                <w:b/>
                <w:sz w:val="24"/>
              </w:rPr>
            </w:pPr>
            <w:r>
              <w:rPr>
                <w:rFonts w:eastAsiaTheme="minorEastAsia" w:hAnsiTheme="minorEastAsia"/>
                <w:b/>
                <w:sz w:val="24"/>
              </w:rPr>
              <w:t>条款号</w:t>
            </w:r>
          </w:p>
        </w:tc>
        <w:tc>
          <w:tcPr>
            <w:tcW w:w="2524" w:type="dxa"/>
            <w:tcBorders>
              <w:top w:val="single" w:sz="4" w:space="0" w:color="auto"/>
              <w:left w:val="single" w:sz="4" w:space="0" w:color="auto"/>
              <w:bottom w:val="single" w:sz="4" w:space="0" w:color="auto"/>
              <w:right w:val="single" w:sz="4" w:space="0" w:color="auto"/>
            </w:tcBorders>
            <w:vAlign w:val="center"/>
          </w:tcPr>
          <w:p w14:paraId="5C46D8E2" w14:textId="77777777" w:rsidR="00C63C7A" w:rsidRDefault="00000000">
            <w:pPr>
              <w:spacing w:beforeLines="20" w:before="65" w:afterLines="20" w:after="65"/>
              <w:jc w:val="center"/>
              <w:rPr>
                <w:rFonts w:eastAsiaTheme="minorEastAsia"/>
                <w:b/>
                <w:sz w:val="24"/>
              </w:rPr>
            </w:pPr>
            <w:r>
              <w:rPr>
                <w:rFonts w:eastAsiaTheme="minorEastAsia" w:hAnsiTheme="minorEastAsia"/>
                <w:b/>
                <w:sz w:val="24"/>
              </w:rPr>
              <w:t>条款名称</w:t>
            </w:r>
          </w:p>
        </w:tc>
        <w:tc>
          <w:tcPr>
            <w:tcW w:w="5670" w:type="dxa"/>
            <w:tcBorders>
              <w:top w:val="single" w:sz="4" w:space="0" w:color="auto"/>
              <w:left w:val="single" w:sz="4" w:space="0" w:color="auto"/>
              <w:bottom w:val="single" w:sz="4" w:space="0" w:color="auto"/>
              <w:right w:val="single" w:sz="4" w:space="0" w:color="auto"/>
            </w:tcBorders>
            <w:vAlign w:val="center"/>
          </w:tcPr>
          <w:p w14:paraId="24FB4346" w14:textId="77777777" w:rsidR="00C63C7A" w:rsidRDefault="00000000">
            <w:pPr>
              <w:spacing w:beforeLines="20" w:before="65" w:afterLines="20" w:after="65"/>
              <w:jc w:val="center"/>
              <w:rPr>
                <w:rFonts w:eastAsiaTheme="minorEastAsia"/>
                <w:b/>
                <w:sz w:val="24"/>
              </w:rPr>
            </w:pPr>
            <w:r>
              <w:rPr>
                <w:rFonts w:eastAsiaTheme="minorEastAsia" w:hAnsiTheme="minorEastAsia"/>
                <w:b/>
                <w:sz w:val="24"/>
              </w:rPr>
              <w:t>编列内容</w:t>
            </w:r>
          </w:p>
        </w:tc>
      </w:tr>
      <w:tr w:rsidR="00C63C7A" w14:paraId="4EF9C10E" w14:textId="77777777">
        <w:tc>
          <w:tcPr>
            <w:tcW w:w="1128" w:type="dxa"/>
            <w:tcBorders>
              <w:top w:val="single" w:sz="4" w:space="0" w:color="auto"/>
              <w:left w:val="single" w:sz="4" w:space="0" w:color="auto"/>
              <w:bottom w:val="single" w:sz="4" w:space="0" w:color="auto"/>
              <w:right w:val="single" w:sz="4" w:space="0" w:color="auto"/>
            </w:tcBorders>
            <w:vAlign w:val="center"/>
          </w:tcPr>
          <w:p w14:paraId="6E37D5E3" w14:textId="77777777" w:rsidR="00C63C7A" w:rsidRDefault="00000000">
            <w:pPr>
              <w:spacing w:beforeLines="20" w:before="65" w:afterLines="20" w:after="65"/>
              <w:jc w:val="center"/>
              <w:rPr>
                <w:rFonts w:eastAsiaTheme="minorEastAsia"/>
                <w:sz w:val="24"/>
              </w:rPr>
            </w:pPr>
            <w:r>
              <w:rPr>
                <w:rFonts w:eastAsiaTheme="minorEastAsia"/>
                <w:sz w:val="24"/>
              </w:rPr>
              <w:t>1.1.2</w:t>
            </w:r>
          </w:p>
        </w:tc>
        <w:tc>
          <w:tcPr>
            <w:tcW w:w="2524" w:type="dxa"/>
            <w:tcBorders>
              <w:top w:val="single" w:sz="4" w:space="0" w:color="auto"/>
              <w:left w:val="single" w:sz="4" w:space="0" w:color="auto"/>
              <w:bottom w:val="single" w:sz="4" w:space="0" w:color="auto"/>
              <w:right w:val="single" w:sz="4" w:space="0" w:color="auto"/>
            </w:tcBorders>
            <w:vAlign w:val="center"/>
          </w:tcPr>
          <w:p w14:paraId="6F15479E"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sz w:val="24"/>
              </w:rPr>
              <w:t>招标人</w:t>
            </w:r>
          </w:p>
        </w:tc>
        <w:tc>
          <w:tcPr>
            <w:tcW w:w="5670" w:type="dxa"/>
            <w:tcBorders>
              <w:top w:val="single" w:sz="4" w:space="0" w:color="auto"/>
              <w:left w:val="single" w:sz="4" w:space="0" w:color="auto"/>
              <w:bottom w:val="single" w:sz="4" w:space="0" w:color="auto"/>
              <w:right w:val="single" w:sz="4" w:space="0" w:color="auto"/>
            </w:tcBorders>
            <w:vAlign w:val="center"/>
          </w:tcPr>
          <w:p w14:paraId="1E6976A8" w14:textId="77777777" w:rsidR="00C63C7A" w:rsidRDefault="00000000">
            <w:pPr>
              <w:spacing w:beforeLines="20" w:before="65" w:afterLines="20" w:after="65"/>
              <w:rPr>
                <w:rFonts w:eastAsiaTheme="minorEastAsia"/>
                <w:sz w:val="24"/>
              </w:rPr>
            </w:pPr>
            <w:r>
              <w:rPr>
                <w:rFonts w:eastAsiaTheme="minorEastAsia"/>
                <w:sz w:val="24"/>
              </w:rPr>
              <w:t>详见第一章招标公告</w:t>
            </w:r>
            <w:r>
              <w:rPr>
                <w:rFonts w:eastAsiaTheme="minorEastAsia"/>
                <w:sz w:val="24"/>
              </w:rPr>
              <w:t>7</w:t>
            </w:r>
          </w:p>
        </w:tc>
      </w:tr>
      <w:tr w:rsidR="00C63C7A" w14:paraId="387BBF61" w14:textId="77777777">
        <w:tc>
          <w:tcPr>
            <w:tcW w:w="1128" w:type="dxa"/>
            <w:tcBorders>
              <w:top w:val="single" w:sz="4" w:space="0" w:color="auto"/>
              <w:left w:val="single" w:sz="4" w:space="0" w:color="auto"/>
              <w:bottom w:val="single" w:sz="4" w:space="0" w:color="auto"/>
              <w:right w:val="single" w:sz="4" w:space="0" w:color="auto"/>
            </w:tcBorders>
            <w:vAlign w:val="center"/>
          </w:tcPr>
          <w:p w14:paraId="5E700E80" w14:textId="77777777" w:rsidR="00C63C7A" w:rsidRDefault="00000000">
            <w:pPr>
              <w:spacing w:beforeLines="20" w:before="65" w:afterLines="20" w:after="65"/>
              <w:jc w:val="center"/>
              <w:rPr>
                <w:rFonts w:eastAsiaTheme="minorEastAsia"/>
                <w:sz w:val="24"/>
              </w:rPr>
            </w:pPr>
            <w:r>
              <w:rPr>
                <w:rFonts w:eastAsiaTheme="minorEastAsia"/>
                <w:sz w:val="24"/>
              </w:rPr>
              <w:t>1.1.3</w:t>
            </w:r>
          </w:p>
        </w:tc>
        <w:tc>
          <w:tcPr>
            <w:tcW w:w="2524" w:type="dxa"/>
            <w:tcBorders>
              <w:top w:val="single" w:sz="4" w:space="0" w:color="auto"/>
              <w:left w:val="single" w:sz="4" w:space="0" w:color="auto"/>
              <w:bottom w:val="single" w:sz="4" w:space="0" w:color="auto"/>
              <w:right w:val="single" w:sz="4" w:space="0" w:color="auto"/>
            </w:tcBorders>
            <w:vAlign w:val="center"/>
          </w:tcPr>
          <w:p w14:paraId="0BE92B3B"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sz w:val="24"/>
              </w:rPr>
              <w:t>招标代理机构</w:t>
            </w:r>
          </w:p>
        </w:tc>
        <w:tc>
          <w:tcPr>
            <w:tcW w:w="5670" w:type="dxa"/>
            <w:tcBorders>
              <w:top w:val="single" w:sz="4" w:space="0" w:color="auto"/>
              <w:left w:val="single" w:sz="4" w:space="0" w:color="auto"/>
              <w:bottom w:val="single" w:sz="4" w:space="0" w:color="auto"/>
              <w:right w:val="single" w:sz="4" w:space="0" w:color="auto"/>
            </w:tcBorders>
            <w:vAlign w:val="center"/>
          </w:tcPr>
          <w:p w14:paraId="0B2C2B09" w14:textId="77777777" w:rsidR="00C63C7A" w:rsidRDefault="00000000">
            <w:pPr>
              <w:spacing w:beforeLines="20" w:before="65" w:afterLines="20" w:after="65"/>
              <w:rPr>
                <w:rFonts w:eastAsiaTheme="minorEastAsia"/>
                <w:sz w:val="24"/>
              </w:rPr>
            </w:pPr>
            <w:r>
              <w:rPr>
                <w:rFonts w:eastAsiaTheme="minorEastAsia"/>
                <w:sz w:val="24"/>
              </w:rPr>
              <w:t>详见第一章招标公告</w:t>
            </w:r>
            <w:r>
              <w:rPr>
                <w:rFonts w:eastAsiaTheme="minorEastAsia"/>
                <w:sz w:val="24"/>
              </w:rPr>
              <w:t>7</w:t>
            </w:r>
          </w:p>
        </w:tc>
      </w:tr>
      <w:tr w:rsidR="00C63C7A" w14:paraId="0764A92F" w14:textId="77777777">
        <w:tc>
          <w:tcPr>
            <w:tcW w:w="1128" w:type="dxa"/>
            <w:tcBorders>
              <w:top w:val="single" w:sz="4" w:space="0" w:color="auto"/>
              <w:left w:val="single" w:sz="4" w:space="0" w:color="auto"/>
              <w:bottom w:val="single" w:sz="4" w:space="0" w:color="auto"/>
              <w:right w:val="single" w:sz="4" w:space="0" w:color="auto"/>
            </w:tcBorders>
            <w:vAlign w:val="center"/>
          </w:tcPr>
          <w:p w14:paraId="7E69AE2C" w14:textId="77777777" w:rsidR="00C63C7A" w:rsidRDefault="00000000">
            <w:pPr>
              <w:spacing w:beforeLines="20" w:before="65" w:afterLines="20" w:after="65"/>
              <w:jc w:val="center"/>
              <w:rPr>
                <w:rFonts w:eastAsiaTheme="minorEastAsia"/>
                <w:sz w:val="24"/>
              </w:rPr>
            </w:pPr>
            <w:r>
              <w:rPr>
                <w:rFonts w:eastAsiaTheme="minorEastAsia"/>
                <w:sz w:val="24"/>
              </w:rPr>
              <w:t>1.1.4</w:t>
            </w:r>
          </w:p>
        </w:tc>
        <w:tc>
          <w:tcPr>
            <w:tcW w:w="2524" w:type="dxa"/>
            <w:tcBorders>
              <w:top w:val="single" w:sz="4" w:space="0" w:color="auto"/>
              <w:left w:val="single" w:sz="4" w:space="0" w:color="auto"/>
              <w:bottom w:val="single" w:sz="4" w:space="0" w:color="auto"/>
              <w:right w:val="single" w:sz="4" w:space="0" w:color="auto"/>
            </w:tcBorders>
            <w:vAlign w:val="center"/>
          </w:tcPr>
          <w:p w14:paraId="374BC831"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招标项目名称</w:t>
            </w:r>
          </w:p>
        </w:tc>
        <w:tc>
          <w:tcPr>
            <w:tcW w:w="5670" w:type="dxa"/>
            <w:tcBorders>
              <w:top w:val="single" w:sz="4" w:space="0" w:color="auto"/>
              <w:left w:val="single" w:sz="4" w:space="0" w:color="auto"/>
              <w:bottom w:val="single" w:sz="4" w:space="0" w:color="auto"/>
              <w:right w:val="single" w:sz="4" w:space="0" w:color="auto"/>
            </w:tcBorders>
            <w:vAlign w:val="center"/>
          </w:tcPr>
          <w:p w14:paraId="714BE387" w14:textId="77777777" w:rsidR="00C63C7A" w:rsidRDefault="00000000">
            <w:pPr>
              <w:spacing w:beforeLines="20" w:before="65" w:afterLines="20" w:after="65"/>
              <w:jc w:val="left"/>
              <w:rPr>
                <w:rFonts w:eastAsiaTheme="minorEastAsia"/>
                <w:sz w:val="24"/>
              </w:rPr>
            </w:pPr>
            <w:r>
              <w:rPr>
                <w:rFonts w:eastAsiaTheme="minorEastAsia"/>
                <w:sz w:val="24"/>
              </w:rPr>
              <w:t>详见第一章招标公告</w:t>
            </w:r>
            <w:r>
              <w:rPr>
                <w:rFonts w:eastAsiaTheme="minorEastAsia"/>
                <w:sz w:val="24"/>
              </w:rPr>
              <w:t>2.2</w:t>
            </w:r>
          </w:p>
        </w:tc>
      </w:tr>
      <w:tr w:rsidR="00C63C7A" w14:paraId="5A9B617B" w14:textId="77777777">
        <w:tc>
          <w:tcPr>
            <w:tcW w:w="1128" w:type="dxa"/>
            <w:tcBorders>
              <w:top w:val="single" w:sz="4" w:space="0" w:color="auto"/>
              <w:left w:val="single" w:sz="4" w:space="0" w:color="auto"/>
              <w:bottom w:val="single" w:sz="4" w:space="0" w:color="auto"/>
              <w:right w:val="single" w:sz="4" w:space="0" w:color="auto"/>
            </w:tcBorders>
            <w:vAlign w:val="center"/>
          </w:tcPr>
          <w:p w14:paraId="3BBB1C35" w14:textId="77777777" w:rsidR="00C63C7A" w:rsidRDefault="00000000">
            <w:pPr>
              <w:spacing w:beforeLines="20" w:before="65" w:afterLines="20" w:after="65"/>
              <w:jc w:val="center"/>
              <w:rPr>
                <w:rFonts w:eastAsiaTheme="minorEastAsia"/>
                <w:sz w:val="24"/>
              </w:rPr>
            </w:pPr>
            <w:r>
              <w:rPr>
                <w:rFonts w:eastAsiaTheme="minorEastAsia"/>
                <w:sz w:val="24"/>
              </w:rPr>
              <w:t>1.1.5</w:t>
            </w:r>
          </w:p>
        </w:tc>
        <w:tc>
          <w:tcPr>
            <w:tcW w:w="2524" w:type="dxa"/>
            <w:tcBorders>
              <w:top w:val="single" w:sz="4" w:space="0" w:color="auto"/>
              <w:left w:val="single" w:sz="4" w:space="0" w:color="auto"/>
              <w:bottom w:val="single" w:sz="4" w:space="0" w:color="auto"/>
              <w:right w:val="single" w:sz="4" w:space="0" w:color="auto"/>
            </w:tcBorders>
            <w:vAlign w:val="center"/>
          </w:tcPr>
          <w:p w14:paraId="1435F692" w14:textId="77777777" w:rsidR="00C63C7A" w:rsidRDefault="00000000">
            <w:pPr>
              <w:spacing w:beforeLines="20" w:before="65" w:afterLines="20" w:after="65"/>
              <w:jc w:val="center"/>
              <w:rPr>
                <w:rFonts w:eastAsiaTheme="minorEastAsia"/>
                <w:sz w:val="24"/>
              </w:rPr>
            </w:pPr>
            <w:r>
              <w:rPr>
                <w:rFonts w:eastAsiaTheme="minorEastAsia" w:hAnsiTheme="minorEastAsia" w:hint="eastAsia"/>
                <w:sz w:val="24"/>
              </w:rPr>
              <w:t>工程项目名称</w:t>
            </w:r>
          </w:p>
        </w:tc>
        <w:tc>
          <w:tcPr>
            <w:tcW w:w="5670" w:type="dxa"/>
            <w:tcBorders>
              <w:top w:val="single" w:sz="4" w:space="0" w:color="auto"/>
              <w:left w:val="single" w:sz="4" w:space="0" w:color="auto"/>
              <w:bottom w:val="single" w:sz="4" w:space="0" w:color="auto"/>
              <w:right w:val="single" w:sz="4" w:space="0" w:color="auto"/>
            </w:tcBorders>
            <w:vAlign w:val="center"/>
          </w:tcPr>
          <w:p w14:paraId="7541064B" w14:textId="77777777" w:rsidR="00C63C7A" w:rsidRDefault="00000000">
            <w:pPr>
              <w:spacing w:beforeLines="20" w:before="65" w:afterLines="20" w:after="65"/>
              <w:rPr>
                <w:rFonts w:eastAsiaTheme="minorEastAsia"/>
                <w:sz w:val="24"/>
              </w:rPr>
            </w:pPr>
            <w:r>
              <w:rPr>
                <w:rFonts w:eastAsiaTheme="minorEastAsia" w:hint="eastAsia"/>
                <w:sz w:val="24"/>
              </w:rPr>
              <w:t>与招标公告工程项目名称一致</w:t>
            </w:r>
          </w:p>
        </w:tc>
      </w:tr>
      <w:tr w:rsidR="00C63C7A" w14:paraId="1FC26883" w14:textId="77777777">
        <w:tc>
          <w:tcPr>
            <w:tcW w:w="1128" w:type="dxa"/>
            <w:tcBorders>
              <w:top w:val="single" w:sz="4" w:space="0" w:color="auto"/>
              <w:left w:val="single" w:sz="4" w:space="0" w:color="auto"/>
              <w:bottom w:val="single" w:sz="4" w:space="0" w:color="auto"/>
              <w:right w:val="single" w:sz="4" w:space="0" w:color="auto"/>
            </w:tcBorders>
            <w:vAlign w:val="center"/>
          </w:tcPr>
          <w:p w14:paraId="15F79DA7" w14:textId="77777777" w:rsidR="00C63C7A" w:rsidRDefault="00000000">
            <w:pPr>
              <w:spacing w:beforeLines="20" w:before="65" w:afterLines="20" w:after="65"/>
              <w:jc w:val="center"/>
              <w:rPr>
                <w:rFonts w:eastAsiaTheme="minorEastAsia"/>
                <w:sz w:val="24"/>
              </w:rPr>
            </w:pPr>
            <w:r>
              <w:rPr>
                <w:rFonts w:eastAsiaTheme="minorEastAsia"/>
                <w:sz w:val="24"/>
              </w:rPr>
              <w:t>1.2.1</w:t>
            </w:r>
          </w:p>
        </w:tc>
        <w:tc>
          <w:tcPr>
            <w:tcW w:w="2524" w:type="dxa"/>
            <w:tcBorders>
              <w:top w:val="single" w:sz="4" w:space="0" w:color="auto"/>
              <w:left w:val="single" w:sz="4" w:space="0" w:color="auto"/>
              <w:bottom w:val="single" w:sz="4" w:space="0" w:color="auto"/>
              <w:right w:val="single" w:sz="4" w:space="0" w:color="auto"/>
            </w:tcBorders>
            <w:vAlign w:val="center"/>
          </w:tcPr>
          <w:p w14:paraId="5767CDB5"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资金来源</w:t>
            </w:r>
          </w:p>
        </w:tc>
        <w:tc>
          <w:tcPr>
            <w:tcW w:w="5670" w:type="dxa"/>
            <w:tcBorders>
              <w:top w:val="single" w:sz="4" w:space="0" w:color="auto"/>
              <w:left w:val="single" w:sz="4" w:space="0" w:color="auto"/>
              <w:bottom w:val="single" w:sz="4" w:space="0" w:color="auto"/>
              <w:right w:val="single" w:sz="4" w:space="0" w:color="auto"/>
            </w:tcBorders>
            <w:vAlign w:val="center"/>
          </w:tcPr>
          <w:p w14:paraId="444B81E1" w14:textId="77777777" w:rsidR="00C63C7A" w:rsidRDefault="00000000">
            <w:pPr>
              <w:spacing w:beforeLines="20" w:before="65" w:afterLines="20" w:after="65"/>
              <w:rPr>
                <w:rFonts w:eastAsiaTheme="minorEastAsia" w:hAnsiTheme="minorEastAsia"/>
                <w:color w:val="FF0000"/>
                <w:sz w:val="24"/>
              </w:rPr>
            </w:pPr>
            <w:r>
              <w:rPr>
                <w:rFonts w:hAnsi="宋体" w:hint="eastAsia"/>
                <w:sz w:val="24"/>
              </w:rPr>
              <w:t>工程总承包合同收入</w:t>
            </w:r>
            <w:r>
              <w:rPr>
                <w:sz w:val="24"/>
              </w:rPr>
              <w:t xml:space="preserve"> </w:t>
            </w:r>
            <w:r>
              <w:rPr>
                <w:rFonts w:eastAsiaTheme="minorEastAsia"/>
                <w:sz w:val="24"/>
              </w:rPr>
              <w:t xml:space="preserve"> </w:t>
            </w:r>
          </w:p>
        </w:tc>
      </w:tr>
      <w:tr w:rsidR="00C63C7A" w14:paraId="2C2A0B06" w14:textId="77777777">
        <w:tc>
          <w:tcPr>
            <w:tcW w:w="1128" w:type="dxa"/>
            <w:tcBorders>
              <w:top w:val="single" w:sz="4" w:space="0" w:color="auto"/>
              <w:left w:val="single" w:sz="4" w:space="0" w:color="auto"/>
              <w:bottom w:val="single" w:sz="4" w:space="0" w:color="auto"/>
              <w:right w:val="single" w:sz="4" w:space="0" w:color="auto"/>
            </w:tcBorders>
            <w:vAlign w:val="center"/>
          </w:tcPr>
          <w:p w14:paraId="00301FEB" w14:textId="77777777" w:rsidR="00C63C7A" w:rsidRDefault="00000000">
            <w:pPr>
              <w:spacing w:beforeLines="20" w:before="65" w:afterLines="20" w:after="65"/>
              <w:jc w:val="center"/>
              <w:rPr>
                <w:rFonts w:eastAsiaTheme="minorEastAsia"/>
                <w:sz w:val="24"/>
              </w:rPr>
            </w:pPr>
            <w:r>
              <w:rPr>
                <w:rFonts w:eastAsiaTheme="minorEastAsia"/>
                <w:sz w:val="24"/>
              </w:rPr>
              <w:t>1.2.2</w:t>
            </w:r>
          </w:p>
        </w:tc>
        <w:tc>
          <w:tcPr>
            <w:tcW w:w="2524" w:type="dxa"/>
            <w:tcBorders>
              <w:top w:val="single" w:sz="4" w:space="0" w:color="auto"/>
              <w:left w:val="single" w:sz="4" w:space="0" w:color="auto"/>
              <w:bottom w:val="single" w:sz="4" w:space="0" w:color="auto"/>
              <w:right w:val="single" w:sz="4" w:space="0" w:color="auto"/>
            </w:tcBorders>
            <w:vAlign w:val="center"/>
          </w:tcPr>
          <w:p w14:paraId="514521EF"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资金落实情况</w:t>
            </w:r>
          </w:p>
        </w:tc>
        <w:tc>
          <w:tcPr>
            <w:tcW w:w="5670" w:type="dxa"/>
            <w:tcBorders>
              <w:top w:val="single" w:sz="4" w:space="0" w:color="auto"/>
              <w:left w:val="single" w:sz="4" w:space="0" w:color="auto"/>
              <w:bottom w:val="single" w:sz="4" w:space="0" w:color="auto"/>
              <w:right w:val="single" w:sz="4" w:space="0" w:color="auto"/>
            </w:tcBorders>
            <w:vAlign w:val="center"/>
          </w:tcPr>
          <w:p w14:paraId="6433A411" w14:textId="77777777" w:rsidR="00C63C7A" w:rsidRDefault="00000000">
            <w:pPr>
              <w:spacing w:beforeLines="20" w:before="65" w:afterLines="20" w:after="65"/>
              <w:rPr>
                <w:rFonts w:eastAsiaTheme="minorEastAsia"/>
                <w:sz w:val="24"/>
              </w:rPr>
            </w:pPr>
            <w:r>
              <w:rPr>
                <w:rFonts w:eastAsiaTheme="minorEastAsia" w:hAnsiTheme="minorEastAsia"/>
                <w:sz w:val="24"/>
              </w:rPr>
              <w:t>已落实</w:t>
            </w:r>
          </w:p>
        </w:tc>
      </w:tr>
      <w:tr w:rsidR="00C63C7A" w14:paraId="155000BA" w14:textId="77777777">
        <w:tc>
          <w:tcPr>
            <w:tcW w:w="1128" w:type="dxa"/>
            <w:tcBorders>
              <w:top w:val="single" w:sz="4" w:space="0" w:color="auto"/>
              <w:left w:val="single" w:sz="4" w:space="0" w:color="auto"/>
              <w:bottom w:val="single" w:sz="4" w:space="0" w:color="auto"/>
              <w:right w:val="single" w:sz="4" w:space="0" w:color="auto"/>
            </w:tcBorders>
            <w:vAlign w:val="center"/>
          </w:tcPr>
          <w:p w14:paraId="63F5BFC4" w14:textId="77777777" w:rsidR="00C63C7A" w:rsidRDefault="00000000">
            <w:pPr>
              <w:spacing w:beforeLines="20" w:before="65" w:afterLines="20" w:after="65"/>
              <w:jc w:val="center"/>
              <w:rPr>
                <w:rFonts w:eastAsiaTheme="minorEastAsia"/>
                <w:sz w:val="24"/>
              </w:rPr>
            </w:pPr>
            <w:r>
              <w:rPr>
                <w:rFonts w:eastAsiaTheme="minorEastAsia"/>
                <w:sz w:val="24"/>
              </w:rPr>
              <w:t>1.3.1</w:t>
            </w:r>
          </w:p>
        </w:tc>
        <w:tc>
          <w:tcPr>
            <w:tcW w:w="2524" w:type="dxa"/>
            <w:tcBorders>
              <w:top w:val="single" w:sz="4" w:space="0" w:color="auto"/>
              <w:left w:val="single" w:sz="4" w:space="0" w:color="auto"/>
              <w:bottom w:val="single" w:sz="4" w:space="0" w:color="auto"/>
              <w:right w:val="single" w:sz="4" w:space="0" w:color="auto"/>
            </w:tcBorders>
            <w:vAlign w:val="center"/>
          </w:tcPr>
          <w:p w14:paraId="65CAB331" w14:textId="77777777" w:rsidR="00C63C7A" w:rsidRDefault="00000000">
            <w:pPr>
              <w:spacing w:beforeLines="20" w:before="65" w:afterLines="20" w:after="65"/>
              <w:jc w:val="center"/>
              <w:rPr>
                <w:rFonts w:eastAsiaTheme="minorEastAsia"/>
                <w:sz w:val="24"/>
              </w:rPr>
            </w:pPr>
            <w:r>
              <w:rPr>
                <w:sz w:val="24"/>
              </w:rPr>
              <w:t>招标范围</w:t>
            </w:r>
          </w:p>
        </w:tc>
        <w:tc>
          <w:tcPr>
            <w:tcW w:w="5670" w:type="dxa"/>
            <w:tcBorders>
              <w:top w:val="single" w:sz="4" w:space="0" w:color="auto"/>
              <w:left w:val="single" w:sz="4" w:space="0" w:color="auto"/>
              <w:bottom w:val="single" w:sz="4" w:space="0" w:color="auto"/>
              <w:right w:val="single" w:sz="4" w:space="0" w:color="auto"/>
            </w:tcBorders>
            <w:vAlign w:val="center"/>
          </w:tcPr>
          <w:p w14:paraId="2C495BB5" w14:textId="77777777" w:rsidR="00C63C7A" w:rsidRDefault="00000000">
            <w:pPr>
              <w:spacing w:beforeLines="20" w:before="65" w:afterLines="20" w:after="65"/>
              <w:rPr>
                <w:rFonts w:eastAsiaTheme="minorEastAsia"/>
                <w:sz w:val="24"/>
              </w:rPr>
            </w:pPr>
            <w:r>
              <w:rPr>
                <w:sz w:val="24"/>
              </w:rPr>
              <w:t>详见第一章招标公告</w:t>
            </w:r>
            <w:r>
              <w:rPr>
                <w:rFonts w:eastAsia="Calibri"/>
                <w:sz w:val="24"/>
              </w:rPr>
              <w:t>2.4</w:t>
            </w:r>
            <w:r>
              <w:rPr>
                <w:sz w:val="24"/>
              </w:rPr>
              <w:t>及第五章</w:t>
            </w:r>
            <w:r>
              <w:rPr>
                <w:sz w:val="24"/>
              </w:rPr>
              <w:t>“</w:t>
            </w:r>
            <w:r>
              <w:rPr>
                <w:sz w:val="24"/>
              </w:rPr>
              <w:t>供货要求</w:t>
            </w:r>
            <w:r>
              <w:rPr>
                <w:sz w:val="24"/>
              </w:rPr>
              <w:t>”</w:t>
            </w:r>
          </w:p>
        </w:tc>
      </w:tr>
      <w:tr w:rsidR="00C63C7A" w14:paraId="2128250D" w14:textId="77777777">
        <w:tc>
          <w:tcPr>
            <w:tcW w:w="1128" w:type="dxa"/>
            <w:tcBorders>
              <w:top w:val="single" w:sz="4" w:space="0" w:color="auto"/>
              <w:left w:val="single" w:sz="4" w:space="0" w:color="auto"/>
              <w:bottom w:val="single" w:sz="4" w:space="0" w:color="auto"/>
              <w:right w:val="single" w:sz="4" w:space="0" w:color="auto"/>
            </w:tcBorders>
            <w:vAlign w:val="center"/>
          </w:tcPr>
          <w:p w14:paraId="3938AE78" w14:textId="77777777" w:rsidR="00C63C7A" w:rsidRDefault="00000000">
            <w:pPr>
              <w:spacing w:beforeLines="20" w:before="65" w:afterLines="20" w:after="65"/>
              <w:jc w:val="center"/>
              <w:rPr>
                <w:rFonts w:eastAsiaTheme="minorEastAsia"/>
                <w:sz w:val="24"/>
              </w:rPr>
            </w:pPr>
            <w:r>
              <w:rPr>
                <w:rFonts w:eastAsiaTheme="minorEastAsia"/>
                <w:sz w:val="24"/>
              </w:rPr>
              <w:t>1.3.2</w:t>
            </w:r>
          </w:p>
        </w:tc>
        <w:tc>
          <w:tcPr>
            <w:tcW w:w="2524" w:type="dxa"/>
            <w:tcBorders>
              <w:top w:val="single" w:sz="4" w:space="0" w:color="auto"/>
              <w:left w:val="single" w:sz="4" w:space="0" w:color="auto"/>
              <w:bottom w:val="single" w:sz="4" w:space="0" w:color="auto"/>
              <w:right w:val="single" w:sz="4" w:space="0" w:color="auto"/>
            </w:tcBorders>
            <w:vAlign w:val="center"/>
          </w:tcPr>
          <w:p w14:paraId="4E8A15B3" w14:textId="77777777" w:rsidR="00C63C7A" w:rsidRDefault="00000000">
            <w:pPr>
              <w:spacing w:beforeLines="20" w:before="65" w:afterLines="20" w:after="65"/>
              <w:jc w:val="center"/>
              <w:rPr>
                <w:rFonts w:eastAsiaTheme="minorEastAsia"/>
                <w:sz w:val="24"/>
              </w:rPr>
            </w:pPr>
            <w:r>
              <w:rPr>
                <w:rFonts w:eastAsiaTheme="minorEastAsia" w:hAnsiTheme="minorEastAsia" w:hint="eastAsia"/>
                <w:sz w:val="24"/>
              </w:rPr>
              <w:t>交货期</w:t>
            </w:r>
          </w:p>
        </w:tc>
        <w:tc>
          <w:tcPr>
            <w:tcW w:w="5670" w:type="dxa"/>
            <w:tcBorders>
              <w:top w:val="single" w:sz="4" w:space="0" w:color="auto"/>
              <w:left w:val="single" w:sz="4" w:space="0" w:color="auto"/>
              <w:bottom w:val="single" w:sz="4" w:space="0" w:color="auto"/>
              <w:right w:val="single" w:sz="4" w:space="0" w:color="auto"/>
            </w:tcBorders>
            <w:vAlign w:val="center"/>
          </w:tcPr>
          <w:p w14:paraId="226F4148" w14:textId="77777777" w:rsidR="00C63C7A" w:rsidRDefault="00000000">
            <w:pPr>
              <w:spacing w:beforeLines="20" w:before="65" w:afterLines="20" w:after="65"/>
              <w:jc w:val="left"/>
              <w:rPr>
                <w:rFonts w:eastAsiaTheme="minorEastAsia"/>
                <w:sz w:val="24"/>
              </w:rPr>
            </w:pPr>
            <w:r>
              <w:rPr>
                <w:rFonts w:eastAsiaTheme="minorEastAsia"/>
                <w:sz w:val="24"/>
              </w:rPr>
              <w:t>详见第一章招标公告</w:t>
            </w:r>
            <w:r>
              <w:rPr>
                <w:rFonts w:eastAsiaTheme="minorEastAsia"/>
                <w:sz w:val="24"/>
              </w:rPr>
              <w:t>2.5</w:t>
            </w:r>
          </w:p>
        </w:tc>
      </w:tr>
      <w:tr w:rsidR="00C63C7A" w14:paraId="435E2B3F" w14:textId="77777777">
        <w:tc>
          <w:tcPr>
            <w:tcW w:w="1128" w:type="dxa"/>
            <w:tcBorders>
              <w:top w:val="single" w:sz="4" w:space="0" w:color="auto"/>
              <w:left w:val="single" w:sz="4" w:space="0" w:color="auto"/>
              <w:bottom w:val="single" w:sz="4" w:space="0" w:color="auto"/>
              <w:right w:val="single" w:sz="4" w:space="0" w:color="auto"/>
            </w:tcBorders>
            <w:vAlign w:val="center"/>
          </w:tcPr>
          <w:p w14:paraId="1C22188D" w14:textId="77777777" w:rsidR="00C63C7A" w:rsidRDefault="00000000">
            <w:pPr>
              <w:spacing w:beforeLines="20" w:before="65" w:afterLines="20" w:after="65"/>
              <w:jc w:val="center"/>
              <w:rPr>
                <w:rFonts w:eastAsiaTheme="minorEastAsia"/>
                <w:sz w:val="24"/>
              </w:rPr>
            </w:pPr>
            <w:r>
              <w:rPr>
                <w:rFonts w:eastAsiaTheme="minorEastAsia" w:hint="eastAsia"/>
                <w:sz w:val="24"/>
              </w:rPr>
              <w:t>1.3.3</w:t>
            </w:r>
          </w:p>
        </w:tc>
        <w:tc>
          <w:tcPr>
            <w:tcW w:w="2524" w:type="dxa"/>
            <w:tcBorders>
              <w:top w:val="single" w:sz="4" w:space="0" w:color="auto"/>
              <w:left w:val="single" w:sz="4" w:space="0" w:color="auto"/>
              <w:bottom w:val="single" w:sz="4" w:space="0" w:color="auto"/>
              <w:right w:val="single" w:sz="4" w:space="0" w:color="auto"/>
            </w:tcBorders>
            <w:vAlign w:val="center"/>
          </w:tcPr>
          <w:p w14:paraId="63148EDF"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交货地点</w:t>
            </w:r>
          </w:p>
        </w:tc>
        <w:tc>
          <w:tcPr>
            <w:tcW w:w="5670" w:type="dxa"/>
            <w:tcBorders>
              <w:top w:val="single" w:sz="4" w:space="0" w:color="auto"/>
              <w:left w:val="single" w:sz="4" w:space="0" w:color="auto"/>
              <w:bottom w:val="single" w:sz="4" w:space="0" w:color="auto"/>
              <w:right w:val="single" w:sz="4" w:space="0" w:color="auto"/>
            </w:tcBorders>
            <w:vAlign w:val="center"/>
          </w:tcPr>
          <w:p w14:paraId="26B9DCF3" w14:textId="77777777" w:rsidR="00C63C7A" w:rsidRDefault="00000000">
            <w:pPr>
              <w:spacing w:beforeLines="20" w:before="65" w:afterLines="20" w:after="65"/>
              <w:jc w:val="left"/>
              <w:rPr>
                <w:rFonts w:eastAsiaTheme="minorEastAsia"/>
                <w:sz w:val="24"/>
              </w:rPr>
            </w:pPr>
            <w:r>
              <w:rPr>
                <w:rFonts w:eastAsiaTheme="minorEastAsia"/>
                <w:sz w:val="24"/>
              </w:rPr>
              <w:t>详见第一章招标公告</w:t>
            </w:r>
            <w:r>
              <w:rPr>
                <w:rFonts w:eastAsiaTheme="minorEastAsia"/>
                <w:sz w:val="24"/>
              </w:rPr>
              <w:t>2.6</w:t>
            </w:r>
          </w:p>
        </w:tc>
      </w:tr>
      <w:tr w:rsidR="00C63C7A" w14:paraId="397EFA35" w14:textId="77777777">
        <w:trPr>
          <w:trHeight w:val="90"/>
        </w:trPr>
        <w:tc>
          <w:tcPr>
            <w:tcW w:w="1128" w:type="dxa"/>
            <w:tcBorders>
              <w:top w:val="single" w:sz="4" w:space="0" w:color="auto"/>
              <w:left w:val="single" w:sz="4" w:space="0" w:color="auto"/>
              <w:bottom w:val="single" w:sz="4" w:space="0" w:color="auto"/>
              <w:right w:val="single" w:sz="4" w:space="0" w:color="auto"/>
            </w:tcBorders>
            <w:vAlign w:val="center"/>
          </w:tcPr>
          <w:p w14:paraId="0EADE8FB" w14:textId="77777777" w:rsidR="00C63C7A" w:rsidRDefault="00000000">
            <w:pPr>
              <w:spacing w:beforeLines="20" w:before="65" w:afterLines="20" w:after="65"/>
              <w:jc w:val="center"/>
              <w:rPr>
                <w:rFonts w:eastAsiaTheme="minorEastAsia"/>
                <w:sz w:val="24"/>
              </w:rPr>
            </w:pPr>
            <w:r>
              <w:rPr>
                <w:rFonts w:eastAsiaTheme="minorEastAsia"/>
                <w:sz w:val="24"/>
              </w:rPr>
              <w:t>1.3.</w:t>
            </w:r>
            <w:r>
              <w:rPr>
                <w:rFonts w:eastAsiaTheme="minorEastAsia" w:hint="eastAsia"/>
                <w:sz w:val="24"/>
              </w:rPr>
              <w:t>4</w:t>
            </w:r>
          </w:p>
        </w:tc>
        <w:tc>
          <w:tcPr>
            <w:tcW w:w="2524" w:type="dxa"/>
            <w:tcBorders>
              <w:top w:val="single" w:sz="4" w:space="0" w:color="auto"/>
              <w:left w:val="single" w:sz="4" w:space="0" w:color="auto"/>
              <w:bottom w:val="single" w:sz="4" w:space="0" w:color="auto"/>
              <w:right w:val="single" w:sz="4" w:space="0" w:color="auto"/>
            </w:tcBorders>
            <w:vAlign w:val="center"/>
          </w:tcPr>
          <w:p w14:paraId="40CF9789" w14:textId="77777777" w:rsidR="00C63C7A" w:rsidRDefault="00000000">
            <w:pPr>
              <w:spacing w:beforeLines="20" w:before="65" w:afterLines="20" w:after="65"/>
              <w:jc w:val="center"/>
              <w:rPr>
                <w:rFonts w:eastAsiaTheme="minorEastAsia"/>
                <w:sz w:val="24"/>
              </w:rPr>
            </w:pPr>
            <w:r>
              <w:rPr>
                <w:rFonts w:eastAsiaTheme="minorEastAsia" w:hAnsiTheme="minorEastAsia" w:hint="eastAsia"/>
                <w:sz w:val="24"/>
              </w:rPr>
              <w:t>技术性能指标</w:t>
            </w:r>
          </w:p>
        </w:tc>
        <w:tc>
          <w:tcPr>
            <w:tcW w:w="5670" w:type="dxa"/>
            <w:tcBorders>
              <w:top w:val="single" w:sz="4" w:space="0" w:color="auto"/>
              <w:left w:val="single" w:sz="4" w:space="0" w:color="auto"/>
              <w:bottom w:val="single" w:sz="4" w:space="0" w:color="auto"/>
              <w:right w:val="single" w:sz="4" w:space="0" w:color="auto"/>
            </w:tcBorders>
            <w:vAlign w:val="center"/>
          </w:tcPr>
          <w:p w14:paraId="76F53F01" w14:textId="77777777" w:rsidR="00C63C7A" w:rsidRDefault="00000000">
            <w:pPr>
              <w:spacing w:beforeLines="20" w:before="65" w:afterLines="20" w:after="65"/>
              <w:rPr>
                <w:rFonts w:eastAsiaTheme="minorEastAsia"/>
                <w:sz w:val="24"/>
              </w:rPr>
            </w:pPr>
            <w:r>
              <w:rPr>
                <w:rFonts w:hint="eastAsia"/>
                <w:sz w:val="24"/>
              </w:rPr>
              <w:t>见《箱室设备技术规格书》</w:t>
            </w:r>
          </w:p>
        </w:tc>
      </w:tr>
      <w:tr w:rsidR="00C63C7A" w14:paraId="71B7FE81" w14:textId="77777777">
        <w:tc>
          <w:tcPr>
            <w:tcW w:w="1128" w:type="dxa"/>
            <w:tcBorders>
              <w:top w:val="single" w:sz="4" w:space="0" w:color="auto"/>
              <w:left w:val="single" w:sz="4" w:space="0" w:color="auto"/>
              <w:bottom w:val="single" w:sz="4" w:space="0" w:color="auto"/>
              <w:right w:val="single" w:sz="4" w:space="0" w:color="auto"/>
            </w:tcBorders>
            <w:vAlign w:val="center"/>
          </w:tcPr>
          <w:p w14:paraId="57518BDC" w14:textId="77777777" w:rsidR="00C63C7A" w:rsidRDefault="00000000">
            <w:pPr>
              <w:spacing w:beforeLines="20" w:before="65" w:afterLines="20" w:after="65"/>
              <w:jc w:val="center"/>
              <w:rPr>
                <w:rFonts w:eastAsiaTheme="minorEastAsia"/>
                <w:sz w:val="24"/>
              </w:rPr>
            </w:pPr>
            <w:r>
              <w:rPr>
                <w:rFonts w:eastAsiaTheme="minorEastAsia"/>
                <w:sz w:val="24"/>
              </w:rPr>
              <w:t>1.4.1</w:t>
            </w:r>
          </w:p>
        </w:tc>
        <w:tc>
          <w:tcPr>
            <w:tcW w:w="2524" w:type="dxa"/>
            <w:tcBorders>
              <w:top w:val="single" w:sz="4" w:space="0" w:color="auto"/>
              <w:left w:val="single" w:sz="4" w:space="0" w:color="auto"/>
              <w:bottom w:val="single" w:sz="4" w:space="0" w:color="auto"/>
              <w:right w:val="single" w:sz="4" w:space="0" w:color="auto"/>
            </w:tcBorders>
            <w:vAlign w:val="center"/>
          </w:tcPr>
          <w:p w14:paraId="6E6F5122"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投标人</w:t>
            </w:r>
            <w:r>
              <w:rPr>
                <w:rFonts w:eastAsiaTheme="minorEastAsia" w:hAnsiTheme="minorEastAsia" w:hint="eastAsia"/>
                <w:sz w:val="24"/>
              </w:rPr>
              <w:t>资格要求</w:t>
            </w:r>
          </w:p>
        </w:tc>
        <w:tc>
          <w:tcPr>
            <w:tcW w:w="5670" w:type="dxa"/>
            <w:tcBorders>
              <w:top w:val="single" w:sz="4" w:space="0" w:color="auto"/>
              <w:left w:val="single" w:sz="4" w:space="0" w:color="auto"/>
              <w:bottom w:val="single" w:sz="4" w:space="0" w:color="auto"/>
              <w:right w:val="single" w:sz="4" w:space="0" w:color="auto"/>
            </w:tcBorders>
            <w:vAlign w:val="center"/>
          </w:tcPr>
          <w:p w14:paraId="3F8879DE" w14:textId="77777777" w:rsidR="00C63C7A" w:rsidRDefault="00000000">
            <w:pPr>
              <w:tabs>
                <w:tab w:val="left" w:pos="500"/>
              </w:tabs>
              <w:snapToGrid w:val="0"/>
              <w:spacing w:beforeLines="20" w:before="65" w:afterLines="20" w:after="65"/>
              <w:rPr>
                <w:rFonts w:asciiTheme="minorEastAsia" w:eastAsiaTheme="minorEastAsia" w:hAnsiTheme="minorEastAsia" w:cs="宋体"/>
                <w:sz w:val="24"/>
              </w:rPr>
            </w:pPr>
            <w:r>
              <w:rPr>
                <w:rFonts w:asciiTheme="minorEastAsia" w:eastAsiaTheme="minorEastAsia" w:hAnsiTheme="minorEastAsia" w:cs="宋体" w:hint="eastAsia"/>
                <w:sz w:val="24"/>
              </w:rPr>
              <w:t>见</w:t>
            </w:r>
            <w:r>
              <w:rPr>
                <w:rFonts w:eastAsiaTheme="minorEastAsia" w:hint="eastAsia"/>
                <w:sz w:val="24"/>
              </w:rPr>
              <w:t>第一章</w:t>
            </w:r>
            <w:r>
              <w:rPr>
                <w:rFonts w:asciiTheme="minorEastAsia" w:eastAsiaTheme="minorEastAsia" w:hAnsiTheme="minorEastAsia" w:cs="宋体" w:hint="eastAsia"/>
                <w:sz w:val="24"/>
              </w:rPr>
              <w:t>招标公告</w:t>
            </w:r>
            <w:r>
              <w:rPr>
                <w:rFonts w:eastAsiaTheme="minorEastAsia" w:hint="eastAsia"/>
                <w:sz w:val="24"/>
              </w:rPr>
              <w:t>3</w:t>
            </w:r>
          </w:p>
        </w:tc>
      </w:tr>
      <w:tr w:rsidR="00C63C7A" w14:paraId="1F329DED" w14:textId="77777777">
        <w:tc>
          <w:tcPr>
            <w:tcW w:w="1128" w:type="dxa"/>
            <w:tcBorders>
              <w:top w:val="single" w:sz="4" w:space="0" w:color="auto"/>
              <w:left w:val="single" w:sz="4" w:space="0" w:color="auto"/>
              <w:bottom w:val="single" w:sz="4" w:space="0" w:color="auto"/>
              <w:right w:val="single" w:sz="4" w:space="0" w:color="auto"/>
            </w:tcBorders>
            <w:vAlign w:val="center"/>
          </w:tcPr>
          <w:p w14:paraId="3AAB984B" w14:textId="77777777" w:rsidR="00C63C7A" w:rsidRDefault="00000000">
            <w:pPr>
              <w:spacing w:beforeLines="20" w:before="65" w:afterLines="20" w:after="65"/>
              <w:jc w:val="center"/>
              <w:rPr>
                <w:rFonts w:eastAsiaTheme="minorEastAsia"/>
                <w:sz w:val="24"/>
              </w:rPr>
            </w:pPr>
            <w:r>
              <w:rPr>
                <w:rFonts w:eastAsiaTheme="minorEastAsia"/>
                <w:sz w:val="24"/>
              </w:rPr>
              <w:t>1.4.2</w:t>
            </w:r>
          </w:p>
        </w:tc>
        <w:tc>
          <w:tcPr>
            <w:tcW w:w="2524" w:type="dxa"/>
            <w:tcBorders>
              <w:top w:val="single" w:sz="4" w:space="0" w:color="auto"/>
              <w:left w:val="single" w:sz="4" w:space="0" w:color="auto"/>
              <w:bottom w:val="single" w:sz="4" w:space="0" w:color="auto"/>
              <w:right w:val="single" w:sz="4" w:space="0" w:color="auto"/>
            </w:tcBorders>
            <w:vAlign w:val="center"/>
          </w:tcPr>
          <w:p w14:paraId="63FE51A1" w14:textId="77777777" w:rsidR="00C63C7A" w:rsidRDefault="00000000">
            <w:pPr>
              <w:adjustRightInd w:val="0"/>
              <w:spacing w:beforeLines="20" w:before="65" w:afterLines="20" w:after="65"/>
              <w:jc w:val="center"/>
              <w:textAlignment w:val="baseline"/>
              <w:rPr>
                <w:rFonts w:eastAsiaTheme="minorEastAsia"/>
                <w:sz w:val="24"/>
              </w:rPr>
            </w:pPr>
            <w:r>
              <w:rPr>
                <w:rFonts w:eastAsiaTheme="minorEastAsia" w:hAnsiTheme="minorEastAsia"/>
                <w:sz w:val="24"/>
              </w:rPr>
              <w:t>是否接受联合体投标</w:t>
            </w:r>
          </w:p>
        </w:tc>
        <w:tc>
          <w:tcPr>
            <w:tcW w:w="5670" w:type="dxa"/>
            <w:tcBorders>
              <w:top w:val="single" w:sz="4" w:space="0" w:color="auto"/>
              <w:left w:val="single" w:sz="4" w:space="0" w:color="auto"/>
              <w:bottom w:val="single" w:sz="4" w:space="0" w:color="auto"/>
              <w:right w:val="single" w:sz="4" w:space="0" w:color="auto"/>
            </w:tcBorders>
            <w:vAlign w:val="center"/>
          </w:tcPr>
          <w:p w14:paraId="2E8E8C45"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t>□</w:t>
            </w:r>
            <w:r>
              <w:rPr>
                <w:rFonts w:ascii="Times New Roman" w:eastAsiaTheme="minorEastAsia" w:hAnsiTheme="minorEastAsia"/>
                <w:szCs w:val="24"/>
              </w:rPr>
              <w:t>接受</w:t>
            </w:r>
          </w:p>
          <w:p w14:paraId="2DA7F36E" w14:textId="77777777" w:rsidR="00C63C7A" w:rsidRDefault="00000000">
            <w:pPr>
              <w:pStyle w:val="34"/>
              <w:topLinePunct/>
              <w:adjustRightInd w:val="0"/>
              <w:spacing w:beforeLines="20" w:before="65" w:afterLines="20" w:after="65"/>
              <w:jc w:val="left"/>
              <w:textAlignment w:val="baseline"/>
              <w:rPr>
                <w:rFonts w:ascii="Times New Roman" w:eastAsiaTheme="minorEastAsia"/>
                <w:szCs w:val="24"/>
              </w:rPr>
            </w:pPr>
            <w:r>
              <w:rPr>
                <w:rFonts w:asciiTheme="minorEastAsia" w:eastAsiaTheme="minorEastAsia" w:hAnsiTheme="minorEastAsia"/>
                <w:szCs w:val="24"/>
              </w:rPr>
              <w:sym w:font="Wingdings 2" w:char="0052"/>
            </w:r>
            <w:r>
              <w:rPr>
                <w:rFonts w:ascii="Times New Roman" w:eastAsiaTheme="minorEastAsia" w:hAnsiTheme="minorEastAsia"/>
                <w:szCs w:val="24"/>
              </w:rPr>
              <w:t>不接受</w:t>
            </w:r>
          </w:p>
        </w:tc>
      </w:tr>
      <w:tr w:rsidR="00C63C7A" w14:paraId="28E56F12" w14:textId="77777777">
        <w:tc>
          <w:tcPr>
            <w:tcW w:w="1128" w:type="dxa"/>
            <w:tcBorders>
              <w:top w:val="single" w:sz="4" w:space="0" w:color="auto"/>
              <w:left w:val="single" w:sz="4" w:space="0" w:color="auto"/>
              <w:bottom w:val="single" w:sz="4" w:space="0" w:color="auto"/>
              <w:right w:val="single" w:sz="4" w:space="0" w:color="auto"/>
            </w:tcBorders>
            <w:vAlign w:val="center"/>
          </w:tcPr>
          <w:p w14:paraId="73E15434" w14:textId="77777777" w:rsidR="00C63C7A" w:rsidRDefault="00000000">
            <w:pPr>
              <w:spacing w:beforeLines="20" w:before="65" w:afterLines="20" w:after="65"/>
              <w:jc w:val="center"/>
              <w:rPr>
                <w:rFonts w:eastAsiaTheme="minorEastAsia"/>
                <w:sz w:val="24"/>
              </w:rPr>
            </w:pPr>
            <w:r>
              <w:rPr>
                <w:rFonts w:eastAsiaTheme="minorEastAsia" w:hint="eastAsia"/>
                <w:sz w:val="24"/>
              </w:rPr>
              <w:t>1.4.3</w:t>
            </w:r>
          </w:p>
        </w:tc>
        <w:tc>
          <w:tcPr>
            <w:tcW w:w="2524" w:type="dxa"/>
            <w:tcBorders>
              <w:top w:val="single" w:sz="4" w:space="0" w:color="auto"/>
              <w:left w:val="single" w:sz="4" w:space="0" w:color="auto"/>
              <w:bottom w:val="single" w:sz="4" w:space="0" w:color="auto"/>
              <w:right w:val="single" w:sz="4" w:space="0" w:color="auto"/>
            </w:tcBorders>
            <w:vAlign w:val="center"/>
          </w:tcPr>
          <w:p w14:paraId="26683731"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投标人不得存在的其他情形</w:t>
            </w:r>
          </w:p>
        </w:tc>
        <w:tc>
          <w:tcPr>
            <w:tcW w:w="5670" w:type="dxa"/>
            <w:tcBorders>
              <w:top w:val="single" w:sz="4" w:space="0" w:color="auto"/>
              <w:left w:val="single" w:sz="4" w:space="0" w:color="auto"/>
              <w:bottom w:val="single" w:sz="4" w:space="0" w:color="auto"/>
              <w:right w:val="single" w:sz="4" w:space="0" w:color="auto"/>
            </w:tcBorders>
            <w:vAlign w:val="center"/>
          </w:tcPr>
          <w:p w14:paraId="071A26A6" w14:textId="77777777" w:rsidR="00C63C7A" w:rsidRDefault="00000000">
            <w:pPr>
              <w:pStyle w:val="34"/>
              <w:topLinePunct/>
              <w:spacing w:beforeLines="20" w:before="65" w:afterLines="20" w:after="65"/>
              <w:rPr>
                <w:b/>
                <w:szCs w:val="24"/>
              </w:rPr>
            </w:pPr>
            <w:r>
              <w:rPr>
                <w:rFonts w:hint="eastAsia"/>
                <w:b/>
                <w:szCs w:val="24"/>
              </w:rPr>
              <w:t>（1）投标人被列入中核集团不良行为供应商名单（非通报处理方式），且未从上述名单中释放的。</w:t>
            </w:r>
          </w:p>
          <w:p w14:paraId="11496B99" w14:textId="77777777" w:rsidR="00C63C7A" w:rsidRDefault="00000000">
            <w:pPr>
              <w:pStyle w:val="34"/>
              <w:topLinePunct/>
              <w:spacing w:beforeLines="20" w:before="65" w:afterLines="20" w:after="65"/>
              <w:rPr>
                <w:b/>
                <w:szCs w:val="24"/>
              </w:rPr>
            </w:pPr>
            <w:r>
              <w:rPr>
                <w:rFonts w:hint="eastAsia"/>
                <w:b/>
                <w:szCs w:val="24"/>
              </w:rPr>
              <w:t>（2）投标人被列入招标人不良行为供方清单（供方黑名单）或供方资格暂停清单（供方灰名单），且未从上述名单中释放的。</w:t>
            </w:r>
          </w:p>
          <w:p w14:paraId="48B19663" w14:textId="77777777" w:rsidR="00C63C7A" w:rsidRDefault="00000000">
            <w:pPr>
              <w:pStyle w:val="34"/>
              <w:topLinePunct/>
              <w:spacing w:beforeLines="20" w:before="65" w:afterLines="20" w:after="65"/>
              <w:rPr>
                <w:b/>
                <w:szCs w:val="24"/>
              </w:rPr>
            </w:pPr>
            <w:r>
              <w:rPr>
                <w:rFonts w:hint="eastAsia"/>
                <w:b/>
                <w:szCs w:val="24"/>
              </w:rPr>
              <w:t>（3）不符合核安全监管“两个零容忍“情形，被核安全监管部门明确停工处罚的，或即将面临停工处罚的。</w:t>
            </w:r>
          </w:p>
          <w:p w14:paraId="5FE32A95" w14:textId="77777777" w:rsidR="00C63C7A" w:rsidRDefault="00000000">
            <w:pPr>
              <w:pStyle w:val="34"/>
              <w:topLinePunct/>
              <w:spacing w:beforeLines="20" w:before="65" w:afterLines="20" w:after="65"/>
              <w:rPr>
                <w:b/>
                <w:szCs w:val="24"/>
              </w:rPr>
            </w:pPr>
            <w:r>
              <w:rPr>
                <w:rFonts w:hint="eastAsia"/>
                <w:b/>
                <w:szCs w:val="24"/>
              </w:rPr>
              <w:t>（4）中国核工业集团有限公司电子采购平台已认定的围标串标行为。</w:t>
            </w:r>
          </w:p>
        </w:tc>
      </w:tr>
      <w:tr w:rsidR="00C63C7A" w14:paraId="3193C9AC" w14:textId="77777777">
        <w:tc>
          <w:tcPr>
            <w:tcW w:w="1128" w:type="dxa"/>
            <w:tcBorders>
              <w:top w:val="single" w:sz="4" w:space="0" w:color="auto"/>
              <w:left w:val="single" w:sz="4" w:space="0" w:color="auto"/>
              <w:bottom w:val="single" w:sz="4" w:space="0" w:color="auto"/>
              <w:right w:val="single" w:sz="4" w:space="0" w:color="auto"/>
            </w:tcBorders>
            <w:vAlign w:val="center"/>
          </w:tcPr>
          <w:p w14:paraId="04E2D052" w14:textId="77777777" w:rsidR="00C63C7A" w:rsidRDefault="00000000">
            <w:pPr>
              <w:spacing w:beforeLines="20" w:before="65" w:afterLines="20" w:after="65"/>
              <w:jc w:val="center"/>
              <w:rPr>
                <w:rFonts w:eastAsiaTheme="minorEastAsia"/>
                <w:sz w:val="24"/>
              </w:rPr>
            </w:pPr>
            <w:r>
              <w:rPr>
                <w:rFonts w:eastAsiaTheme="minorEastAsia"/>
                <w:sz w:val="24"/>
              </w:rPr>
              <w:t>1.</w:t>
            </w:r>
            <w:r>
              <w:rPr>
                <w:rFonts w:eastAsiaTheme="minorEastAsia" w:hint="eastAsia"/>
                <w:sz w:val="24"/>
              </w:rPr>
              <w:t>9</w:t>
            </w:r>
            <w:r>
              <w:rPr>
                <w:rFonts w:eastAsiaTheme="minorEastAsia"/>
                <w:sz w:val="24"/>
              </w:rPr>
              <w:t>.1</w:t>
            </w:r>
          </w:p>
        </w:tc>
        <w:tc>
          <w:tcPr>
            <w:tcW w:w="2524" w:type="dxa"/>
            <w:tcBorders>
              <w:top w:val="single" w:sz="4" w:space="0" w:color="auto"/>
              <w:left w:val="single" w:sz="4" w:space="0" w:color="auto"/>
              <w:bottom w:val="single" w:sz="4" w:space="0" w:color="auto"/>
              <w:right w:val="single" w:sz="4" w:space="0" w:color="auto"/>
            </w:tcBorders>
            <w:vAlign w:val="center"/>
          </w:tcPr>
          <w:p w14:paraId="0C5E97E8"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投标预备会</w:t>
            </w:r>
          </w:p>
        </w:tc>
        <w:tc>
          <w:tcPr>
            <w:tcW w:w="5670" w:type="dxa"/>
            <w:tcBorders>
              <w:top w:val="single" w:sz="4" w:space="0" w:color="auto"/>
              <w:left w:val="single" w:sz="4" w:space="0" w:color="auto"/>
              <w:bottom w:val="single" w:sz="4" w:space="0" w:color="auto"/>
              <w:right w:val="single" w:sz="4" w:space="0" w:color="auto"/>
            </w:tcBorders>
            <w:vAlign w:val="center"/>
          </w:tcPr>
          <w:p w14:paraId="23F66903"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sym w:font="Wingdings 2" w:char="0052"/>
            </w:r>
            <w:r>
              <w:rPr>
                <w:rFonts w:ascii="Times New Roman" w:eastAsiaTheme="minorEastAsia" w:hAnsiTheme="minorEastAsia"/>
                <w:szCs w:val="24"/>
              </w:rPr>
              <w:t>不召开</w:t>
            </w:r>
          </w:p>
          <w:p w14:paraId="3F2767BD" w14:textId="77777777" w:rsidR="00C63C7A" w:rsidRDefault="00000000">
            <w:pPr>
              <w:spacing w:beforeLines="20" w:before="65" w:afterLines="20" w:after="65"/>
              <w:rPr>
                <w:rFonts w:eastAsiaTheme="minorEastAsia"/>
                <w:sz w:val="24"/>
              </w:rPr>
            </w:pPr>
            <w:r>
              <w:rPr>
                <w:rFonts w:asciiTheme="minorEastAsia" w:eastAsiaTheme="minorEastAsia" w:hAnsiTheme="minorEastAsia"/>
                <w:sz w:val="24"/>
              </w:rPr>
              <w:t>□</w:t>
            </w:r>
            <w:r>
              <w:rPr>
                <w:rFonts w:eastAsiaTheme="minorEastAsia" w:hAnsiTheme="minorEastAsia"/>
                <w:sz w:val="24"/>
              </w:rPr>
              <w:t>召开，召开时间：</w:t>
            </w:r>
            <w:r>
              <w:rPr>
                <w:rFonts w:eastAsiaTheme="minorEastAsia"/>
                <w:sz w:val="24"/>
                <w:u w:val="single"/>
              </w:rPr>
              <w:t xml:space="preserve">     </w:t>
            </w:r>
            <w:r>
              <w:rPr>
                <w:rFonts w:eastAsiaTheme="minorEastAsia" w:hAnsiTheme="minorEastAsia"/>
                <w:sz w:val="24"/>
              </w:rPr>
              <w:t>年</w:t>
            </w:r>
            <w:r>
              <w:rPr>
                <w:rFonts w:eastAsiaTheme="minorEastAsia"/>
                <w:sz w:val="24"/>
                <w:u w:val="single"/>
              </w:rPr>
              <w:t xml:space="preserve">   </w:t>
            </w:r>
            <w:r>
              <w:rPr>
                <w:rFonts w:eastAsiaTheme="minorEastAsia" w:hAnsiTheme="minorEastAsia"/>
                <w:sz w:val="24"/>
              </w:rPr>
              <w:t>月</w:t>
            </w:r>
            <w:r>
              <w:rPr>
                <w:rFonts w:eastAsiaTheme="minorEastAsia"/>
                <w:sz w:val="24"/>
                <w:u w:val="single"/>
              </w:rPr>
              <w:t xml:space="preserve">   </w:t>
            </w:r>
            <w:r>
              <w:rPr>
                <w:rFonts w:eastAsiaTheme="minorEastAsia" w:hAnsiTheme="minorEastAsia"/>
                <w:sz w:val="24"/>
              </w:rPr>
              <w:t>日</w:t>
            </w:r>
            <w:r>
              <w:rPr>
                <w:rFonts w:eastAsiaTheme="minorEastAsia"/>
                <w:sz w:val="24"/>
                <w:u w:val="single"/>
              </w:rPr>
              <w:t xml:space="preserve">   </w:t>
            </w:r>
            <w:r>
              <w:rPr>
                <w:rFonts w:eastAsiaTheme="minorEastAsia" w:hAnsiTheme="minorEastAsia"/>
                <w:sz w:val="24"/>
              </w:rPr>
              <w:t>时</w:t>
            </w:r>
            <w:r>
              <w:rPr>
                <w:rFonts w:eastAsiaTheme="minorEastAsia"/>
                <w:sz w:val="24"/>
                <w:u w:val="single"/>
              </w:rPr>
              <w:t xml:space="preserve">   </w:t>
            </w:r>
            <w:r>
              <w:rPr>
                <w:rFonts w:eastAsiaTheme="minorEastAsia" w:hAnsiTheme="minorEastAsia"/>
                <w:sz w:val="24"/>
              </w:rPr>
              <w:t>分</w:t>
            </w:r>
          </w:p>
          <w:p w14:paraId="65C39AB8" w14:textId="77777777" w:rsidR="00C63C7A" w:rsidRDefault="00000000">
            <w:pPr>
              <w:pStyle w:val="34"/>
              <w:topLinePunct/>
              <w:spacing w:beforeLines="20" w:before="65" w:afterLines="20" w:after="65"/>
              <w:rPr>
                <w:rFonts w:eastAsiaTheme="minorEastAsia" w:hAnsiTheme="minorEastAsia"/>
                <w:color w:val="FF0000"/>
                <w:szCs w:val="24"/>
              </w:rPr>
            </w:pPr>
            <w:r>
              <w:rPr>
                <w:rFonts w:ascii="Times New Roman" w:eastAsiaTheme="minorEastAsia" w:hAnsiTheme="minorEastAsia"/>
                <w:szCs w:val="24"/>
              </w:rPr>
              <w:t>召开地点：</w:t>
            </w:r>
            <w:r>
              <w:rPr>
                <w:rFonts w:ascii="Times New Roman" w:eastAsiaTheme="minorEastAsia" w:hAnsiTheme="minorEastAsia" w:hint="eastAsia"/>
                <w:szCs w:val="24"/>
                <w:u w:val="single"/>
              </w:rPr>
              <w:t xml:space="preserve">  </w:t>
            </w:r>
            <w:r>
              <w:rPr>
                <w:rFonts w:ascii="Times New Roman" w:eastAsiaTheme="minorEastAsia"/>
                <w:szCs w:val="24"/>
                <w:u w:val="single"/>
              </w:rPr>
              <w:t xml:space="preserve"> </w:t>
            </w:r>
            <w:r>
              <w:rPr>
                <w:rFonts w:ascii="Times New Roman" w:eastAsiaTheme="minorEastAsia" w:hint="eastAsia"/>
                <w:szCs w:val="24"/>
                <w:u w:val="single"/>
              </w:rPr>
              <w:t xml:space="preserve">                        </w:t>
            </w:r>
            <w:r>
              <w:rPr>
                <w:rFonts w:eastAsiaTheme="minorEastAsia" w:hAnsiTheme="minorEastAsia" w:hint="eastAsia"/>
                <w:color w:val="FF0000"/>
                <w:szCs w:val="24"/>
              </w:rPr>
              <w:t xml:space="preserve"> </w:t>
            </w:r>
          </w:p>
          <w:p w14:paraId="1C13759D" w14:textId="77777777" w:rsidR="00C63C7A" w:rsidRDefault="00000000">
            <w:pPr>
              <w:pStyle w:val="34"/>
              <w:topLinePunct/>
              <w:spacing w:beforeLines="20" w:before="65" w:afterLines="20" w:after="65"/>
              <w:rPr>
                <w:rFonts w:eastAsiaTheme="minorEastAsia" w:hAnsiTheme="minorEastAsia"/>
                <w:color w:val="FF0000"/>
                <w:szCs w:val="24"/>
              </w:rPr>
            </w:pPr>
            <w:r>
              <w:rPr>
                <w:rFonts w:eastAsiaTheme="minorEastAsia" w:hAnsiTheme="minorEastAsia" w:hint="eastAsia"/>
                <w:color w:val="FF0000"/>
                <w:szCs w:val="24"/>
              </w:rPr>
              <w:t xml:space="preserve">                         </w:t>
            </w:r>
          </w:p>
        </w:tc>
      </w:tr>
      <w:tr w:rsidR="00C63C7A" w14:paraId="69011A63" w14:textId="77777777">
        <w:trPr>
          <w:trHeight w:val="276"/>
        </w:trPr>
        <w:tc>
          <w:tcPr>
            <w:tcW w:w="1128" w:type="dxa"/>
            <w:vMerge w:val="restart"/>
            <w:tcBorders>
              <w:top w:val="single" w:sz="4" w:space="0" w:color="auto"/>
              <w:left w:val="single" w:sz="4" w:space="0" w:color="auto"/>
              <w:right w:val="single" w:sz="4" w:space="0" w:color="auto"/>
            </w:tcBorders>
            <w:vAlign w:val="center"/>
          </w:tcPr>
          <w:p w14:paraId="0DACA9D3" w14:textId="77777777" w:rsidR="00C63C7A" w:rsidRDefault="00000000">
            <w:pPr>
              <w:spacing w:beforeLines="20" w:before="65" w:afterLines="20" w:after="65"/>
              <w:jc w:val="center"/>
              <w:rPr>
                <w:rFonts w:eastAsiaTheme="minorEastAsia"/>
                <w:sz w:val="24"/>
              </w:rPr>
            </w:pPr>
            <w:r>
              <w:rPr>
                <w:rFonts w:eastAsiaTheme="minorEastAsia"/>
                <w:sz w:val="24"/>
              </w:rPr>
              <w:t>1.9.2</w:t>
            </w:r>
          </w:p>
        </w:tc>
        <w:tc>
          <w:tcPr>
            <w:tcW w:w="2524" w:type="dxa"/>
            <w:vMerge w:val="restart"/>
            <w:tcBorders>
              <w:top w:val="single" w:sz="4" w:space="0" w:color="auto"/>
              <w:left w:val="single" w:sz="4" w:space="0" w:color="auto"/>
              <w:right w:val="single" w:sz="4" w:space="0" w:color="auto"/>
            </w:tcBorders>
            <w:vAlign w:val="center"/>
          </w:tcPr>
          <w:p w14:paraId="33FBAB11" w14:textId="77777777" w:rsidR="00C63C7A" w:rsidRDefault="00000000">
            <w:pPr>
              <w:spacing w:beforeLines="20" w:before="65" w:afterLines="20" w:after="65"/>
              <w:jc w:val="center"/>
              <w:rPr>
                <w:rFonts w:eastAsiaTheme="minorEastAsia" w:hAnsiTheme="minorEastAsia"/>
                <w:sz w:val="24"/>
              </w:rPr>
            </w:pPr>
            <w:r>
              <w:rPr>
                <w:rFonts w:asciiTheme="minorEastAsia" w:eastAsiaTheme="minorEastAsia" w:hAnsiTheme="minorEastAsia"/>
                <w:sz w:val="24"/>
              </w:rPr>
              <w:t>投标人在投标预备会前提出问题</w:t>
            </w:r>
          </w:p>
        </w:tc>
        <w:tc>
          <w:tcPr>
            <w:tcW w:w="5670" w:type="dxa"/>
            <w:tcBorders>
              <w:top w:val="single" w:sz="4" w:space="0" w:color="auto"/>
              <w:left w:val="single" w:sz="4" w:space="0" w:color="auto"/>
              <w:bottom w:val="single" w:sz="4" w:space="0" w:color="auto"/>
              <w:right w:val="single" w:sz="4" w:space="0" w:color="auto"/>
            </w:tcBorders>
            <w:vAlign w:val="center"/>
          </w:tcPr>
          <w:p w14:paraId="58DE737B" w14:textId="77777777" w:rsidR="00C63C7A" w:rsidRDefault="00000000">
            <w:pPr>
              <w:pStyle w:val="34"/>
              <w:topLinePunct/>
              <w:spacing w:beforeLines="20" w:before="65" w:afterLines="20" w:after="65"/>
              <w:rPr>
                <w:rFonts w:asciiTheme="minorEastAsia" w:eastAsiaTheme="minorEastAsia" w:hAnsiTheme="minorEastAsia"/>
                <w:szCs w:val="24"/>
              </w:rPr>
            </w:pPr>
            <w:r>
              <w:rPr>
                <w:rFonts w:asciiTheme="minorEastAsia" w:eastAsiaTheme="minorEastAsia" w:hAnsiTheme="minorEastAsia"/>
                <w:szCs w:val="24"/>
              </w:rPr>
              <w:t>时间：</w:t>
            </w:r>
            <w:r>
              <w:rPr>
                <w:rFonts w:asciiTheme="minorEastAsia" w:eastAsiaTheme="minorEastAsia" w:hAnsiTheme="minorEastAsia" w:hint="eastAsia"/>
                <w:szCs w:val="24"/>
              </w:rPr>
              <w:t>/</w:t>
            </w:r>
          </w:p>
        </w:tc>
      </w:tr>
      <w:tr w:rsidR="00C63C7A" w14:paraId="4C4AE19A" w14:textId="77777777">
        <w:trPr>
          <w:trHeight w:val="275"/>
        </w:trPr>
        <w:tc>
          <w:tcPr>
            <w:tcW w:w="1128" w:type="dxa"/>
            <w:vMerge/>
            <w:tcBorders>
              <w:left w:val="single" w:sz="4" w:space="0" w:color="auto"/>
              <w:bottom w:val="single" w:sz="4" w:space="0" w:color="auto"/>
              <w:right w:val="single" w:sz="4" w:space="0" w:color="auto"/>
            </w:tcBorders>
            <w:vAlign w:val="center"/>
          </w:tcPr>
          <w:p w14:paraId="6A5E2699" w14:textId="77777777" w:rsidR="00C63C7A" w:rsidRDefault="00C63C7A">
            <w:pPr>
              <w:spacing w:beforeLines="20" w:before="65" w:afterLines="20" w:after="65"/>
              <w:jc w:val="center"/>
              <w:rPr>
                <w:rFonts w:eastAsiaTheme="minorEastAsia"/>
                <w:sz w:val="24"/>
              </w:rPr>
            </w:pPr>
          </w:p>
        </w:tc>
        <w:tc>
          <w:tcPr>
            <w:tcW w:w="2524" w:type="dxa"/>
            <w:vMerge/>
            <w:tcBorders>
              <w:left w:val="single" w:sz="4" w:space="0" w:color="auto"/>
              <w:bottom w:val="single" w:sz="4" w:space="0" w:color="auto"/>
              <w:right w:val="single" w:sz="4" w:space="0" w:color="auto"/>
            </w:tcBorders>
            <w:vAlign w:val="center"/>
          </w:tcPr>
          <w:p w14:paraId="38FBA53B" w14:textId="77777777" w:rsidR="00C63C7A" w:rsidRDefault="00C63C7A">
            <w:pPr>
              <w:spacing w:beforeLines="20" w:before="65" w:afterLines="20" w:after="65"/>
              <w:jc w:val="center"/>
              <w:rPr>
                <w:rFonts w:eastAsiaTheme="minorEastAsia" w:hAnsiTheme="minorEastAsia"/>
                <w:sz w:val="24"/>
              </w:rPr>
            </w:pPr>
          </w:p>
        </w:tc>
        <w:tc>
          <w:tcPr>
            <w:tcW w:w="5670" w:type="dxa"/>
            <w:tcBorders>
              <w:top w:val="single" w:sz="4" w:space="0" w:color="auto"/>
              <w:left w:val="single" w:sz="4" w:space="0" w:color="auto"/>
              <w:bottom w:val="single" w:sz="4" w:space="0" w:color="auto"/>
              <w:right w:val="single" w:sz="4" w:space="0" w:color="auto"/>
            </w:tcBorders>
            <w:vAlign w:val="center"/>
          </w:tcPr>
          <w:p w14:paraId="28FEA69F" w14:textId="77777777" w:rsidR="00C63C7A" w:rsidRDefault="00000000">
            <w:pPr>
              <w:pStyle w:val="34"/>
              <w:topLinePunct/>
              <w:spacing w:beforeLines="20" w:before="65" w:afterLines="20" w:after="65"/>
              <w:rPr>
                <w:rFonts w:asciiTheme="minorEastAsia" w:eastAsiaTheme="minorEastAsia" w:hAnsiTheme="minorEastAsia"/>
                <w:szCs w:val="24"/>
              </w:rPr>
            </w:pPr>
            <w:r>
              <w:rPr>
                <w:rFonts w:asciiTheme="minorEastAsia" w:eastAsiaTheme="minorEastAsia" w:hAnsiTheme="minorEastAsia"/>
                <w:szCs w:val="24"/>
              </w:rPr>
              <w:t>形式：</w:t>
            </w:r>
            <w:r>
              <w:rPr>
                <w:rFonts w:asciiTheme="minorEastAsia" w:eastAsiaTheme="minorEastAsia" w:hAnsiTheme="minorEastAsia" w:hint="eastAsia"/>
                <w:szCs w:val="24"/>
              </w:rPr>
              <w:t>/</w:t>
            </w:r>
          </w:p>
        </w:tc>
      </w:tr>
      <w:tr w:rsidR="00C63C7A" w14:paraId="4902C062" w14:textId="77777777">
        <w:tc>
          <w:tcPr>
            <w:tcW w:w="1128" w:type="dxa"/>
            <w:tcBorders>
              <w:top w:val="single" w:sz="4" w:space="0" w:color="auto"/>
              <w:left w:val="single" w:sz="4" w:space="0" w:color="auto"/>
              <w:bottom w:val="single" w:sz="4" w:space="0" w:color="auto"/>
              <w:right w:val="single" w:sz="4" w:space="0" w:color="auto"/>
            </w:tcBorders>
            <w:vAlign w:val="center"/>
          </w:tcPr>
          <w:p w14:paraId="6FBDA17E" w14:textId="77777777" w:rsidR="00C63C7A" w:rsidRDefault="00000000">
            <w:pPr>
              <w:spacing w:beforeLines="20" w:before="65" w:afterLines="20" w:after="65"/>
              <w:jc w:val="center"/>
              <w:rPr>
                <w:rFonts w:eastAsiaTheme="minorEastAsia"/>
                <w:sz w:val="24"/>
              </w:rPr>
            </w:pPr>
            <w:r>
              <w:rPr>
                <w:rFonts w:eastAsiaTheme="minorEastAsia" w:hint="eastAsia"/>
                <w:sz w:val="24"/>
              </w:rPr>
              <w:lastRenderedPageBreak/>
              <w:t>1.9.3</w:t>
            </w:r>
          </w:p>
        </w:tc>
        <w:tc>
          <w:tcPr>
            <w:tcW w:w="2524" w:type="dxa"/>
            <w:tcBorders>
              <w:top w:val="single" w:sz="4" w:space="0" w:color="auto"/>
              <w:left w:val="single" w:sz="4" w:space="0" w:color="auto"/>
              <w:bottom w:val="single" w:sz="4" w:space="0" w:color="auto"/>
              <w:right w:val="single" w:sz="4" w:space="0" w:color="auto"/>
            </w:tcBorders>
            <w:vAlign w:val="center"/>
          </w:tcPr>
          <w:p w14:paraId="58E942BA" w14:textId="77777777" w:rsidR="00C63C7A" w:rsidRDefault="00000000">
            <w:pPr>
              <w:spacing w:beforeLines="20" w:before="65" w:afterLines="20" w:after="65"/>
              <w:jc w:val="center"/>
              <w:rPr>
                <w:rFonts w:eastAsiaTheme="minorEastAsia" w:hAnsiTheme="minorEastAsia"/>
                <w:sz w:val="24"/>
              </w:rPr>
            </w:pPr>
            <w:r>
              <w:rPr>
                <w:rFonts w:asciiTheme="minorEastAsia" w:eastAsiaTheme="minorEastAsia" w:hAnsiTheme="minorEastAsia" w:hint="eastAsia"/>
                <w:sz w:val="24"/>
              </w:rPr>
              <w:t>投</w:t>
            </w:r>
            <w:r>
              <w:rPr>
                <w:rFonts w:asciiTheme="minorEastAsia" w:eastAsiaTheme="minorEastAsia" w:hAnsiTheme="minorEastAsia"/>
                <w:sz w:val="24"/>
              </w:rPr>
              <w:t>标预备会澄清发出的形式</w:t>
            </w:r>
          </w:p>
        </w:tc>
        <w:tc>
          <w:tcPr>
            <w:tcW w:w="5670" w:type="dxa"/>
            <w:tcBorders>
              <w:top w:val="single" w:sz="4" w:space="0" w:color="auto"/>
              <w:left w:val="single" w:sz="4" w:space="0" w:color="auto"/>
              <w:bottom w:val="single" w:sz="4" w:space="0" w:color="auto"/>
              <w:right w:val="single" w:sz="4" w:space="0" w:color="auto"/>
            </w:tcBorders>
            <w:vAlign w:val="center"/>
          </w:tcPr>
          <w:p w14:paraId="07B1BF40" w14:textId="77777777" w:rsidR="00C63C7A" w:rsidRDefault="00000000">
            <w:pPr>
              <w:pStyle w:val="34"/>
              <w:topLinePunct/>
              <w:spacing w:beforeLines="20" w:before="65" w:afterLines="20" w:after="65"/>
              <w:rPr>
                <w:rFonts w:asciiTheme="minorEastAsia" w:eastAsiaTheme="minorEastAsia" w:hAnsiTheme="minorEastAsia"/>
                <w:szCs w:val="24"/>
              </w:rPr>
            </w:pPr>
            <w:r>
              <w:rPr>
                <w:rFonts w:asciiTheme="minorEastAsia" w:eastAsiaTheme="minorEastAsia" w:hAnsiTheme="minorEastAsia" w:hint="eastAsia"/>
                <w:szCs w:val="24"/>
              </w:rPr>
              <w:t>无</w:t>
            </w:r>
          </w:p>
        </w:tc>
      </w:tr>
      <w:tr w:rsidR="00C63C7A" w14:paraId="264E75E8" w14:textId="77777777">
        <w:tc>
          <w:tcPr>
            <w:tcW w:w="1128" w:type="dxa"/>
            <w:tcBorders>
              <w:top w:val="single" w:sz="4" w:space="0" w:color="auto"/>
              <w:left w:val="single" w:sz="4" w:space="0" w:color="auto"/>
              <w:bottom w:val="single" w:sz="4" w:space="0" w:color="auto"/>
              <w:right w:val="single" w:sz="4" w:space="0" w:color="auto"/>
            </w:tcBorders>
            <w:vAlign w:val="center"/>
          </w:tcPr>
          <w:p w14:paraId="099B4A0B" w14:textId="77777777" w:rsidR="00C63C7A" w:rsidRDefault="00000000">
            <w:pPr>
              <w:spacing w:beforeLines="20" w:before="65" w:afterLines="20" w:after="65"/>
              <w:jc w:val="center"/>
              <w:rPr>
                <w:rFonts w:eastAsiaTheme="minorEastAsia"/>
                <w:sz w:val="24"/>
              </w:rPr>
            </w:pPr>
            <w:r>
              <w:rPr>
                <w:rFonts w:eastAsiaTheme="minorEastAsia" w:hint="eastAsia"/>
                <w:sz w:val="24"/>
              </w:rPr>
              <w:t>1.10.1</w:t>
            </w:r>
          </w:p>
        </w:tc>
        <w:tc>
          <w:tcPr>
            <w:tcW w:w="2524" w:type="dxa"/>
            <w:tcBorders>
              <w:top w:val="single" w:sz="4" w:space="0" w:color="auto"/>
              <w:left w:val="single" w:sz="4" w:space="0" w:color="auto"/>
              <w:bottom w:val="single" w:sz="4" w:space="0" w:color="auto"/>
              <w:right w:val="single" w:sz="4" w:space="0" w:color="auto"/>
            </w:tcBorders>
            <w:vAlign w:val="center"/>
          </w:tcPr>
          <w:p w14:paraId="257444B1"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分包</w:t>
            </w:r>
          </w:p>
        </w:tc>
        <w:tc>
          <w:tcPr>
            <w:tcW w:w="5670" w:type="dxa"/>
            <w:tcBorders>
              <w:top w:val="single" w:sz="4" w:space="0" w:color="auto"/>
              <w:left w:val="single" w:sz="4" w:space="0" w:color="auto"/>
              <w:bottom w:val="single" w:sz="4" w:space="0" w:color="auto"/>
              <w:right w:val="single" w:sz="4" w:space="0" w:color="auto"/>
            </w:tcBorders>
            <w:vAlign w:val="center"/>
          </w:tcPr>
          <w:p w14:paraId="787BF2B8"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t>□</w:t>
            </w:r>
            <w:r>
              <w:rPr>
                <w:rFonts w:ascii="Times New Roman" w:eastAsiaTheme="minorEastAsia" w:hAnsiTheme="minorEastAsia"/>
                <w:szCs w:val="24"/>
              </w:rPr>
              <w:t>不</w:t>
            </w:r>
            <w:r>
              <w:rPr>
                <w:rFonts w:ascii="Times New Roman" w:eastAsiaTheme="minorEastAsia" w:hAnsiTheme="minorEastAsia" w:hint="eastAsia"/>
                <w:szCs w:val="24"/>
              </w:rPr>
              <w:t>允许</w:t>
            </w:r>
          </w:p>
          <w:p w14:paraId="461B746E" w14:textId="77777777" w:rsidR="00C63C7A" w:rsidRDefault="00000000">
            <w:pPr>
              <w:pStyle w:val="34"/>
              <w:topLinePunct/>
              <w:spacing w:beforeLines="20" w:before="65" w:afterLines="20" w:after="65"/>
              <w:rPr>
                <w:rFonts w:asciiTheme="minorEastAsia" w:hAnsiTheme="minorEastAsia"/>
                <w:szCs w:val="24"/>
              </w:rPr>
            </w:pPr>
            <w:r>
              <w:rPr>
                <w:rFonts w:asciiTheme="minorEastAsia" w:eastAsiaTheme="minorEastAsia" w:hAnsiTheme="minorEastAsia"/>
                <w:szCs w:val="24"/>
              </w:rPr>
              <w:sym w:font="Wingdings 2" w:char="0052"/>
            </w:r>
            <w:r>
              <w:rPr>
                <w:rFonts w:eastAsiaTheme="minorEastAsia" w:hAnsiTheme="minorEastAsia" w:hint="eastAsia"/>
                <w:szCs w:val="24"/>
              </w:rPr>
              <w:t>允许</w:t>
            </w:r>
            <w:r>
              <w:rPr>
                <w:rFonts w:eastAsiaTheme="minorEastAsia" w:hAnsiTheme="minorEastAsia"/>
                <w:szCs w:val="24"/>
              </w:rPr>
              <w:t>，</w:t>
            </w:r>
            <w:r>
              <w:rPr>
                <w:rFonts w:hAnsi="宋体" w:cs="宋体" w:hint="eastAsia"/>
                <w:szCs w:val="24"/>
              </w:rPr>
              <w:t>无特殊要求，满足招投标法即可。</w:t>
            </w:r>
          </w:p>
        </w:tc>
      </w:tr>
      <w:tr w:rsidR="00C63C7A" w14:paraId="1705ACA8" w14:textId="77777777">
        <w:tc>
          <w:tcPr>
            <w:tcW w:w="1128" w:type="dxa"/>
            <w:tcBorders>
              <w:top w:val="single" w:sz="4" w:space="0" w:color="auto"/>
              <w:left w:val="single" w:sz="4" w:space="0" w:color="auto"/>
              <w:bottom w:val="single" w:sz="4" w:space="0" w:color="auto"/>
              <w:right w:val="single" w:sz="4" w:space="0" w:color="auto"/>
            </w:tcBorders>
            <w:vAlign w:val="center"/>
          </w:tcPr>
          <w:p w14:paraId="2B0E05DF" w14:textId="77777777" w:rsidR="00C63C7A" w:rsidRDefault="00000000">
            <w:pPr>
              <w:spacing w:beforeLines="20" w:before="65" w:afterLines="20" w:after="65"/>
              <w:jc w:val="center"/>
              <w:rPr>
                <w:rFonts w:eastAsiaTheme="minorEastAsia"/>
                <w:sz w:val="24"/>
              </w:rPr>
            </w:pPr>
            <w:r>
              <w:rPr>
                <w:rFonts w:eastAsiaTheme="minorEastAsia"/>
                <w:sz w:val="24"/>
              </w:rPr>
              <w:t>1.11.1</w:t>
            </w:r>
          </w:p>
        </w:tc>
        <w:tc>
          <w:tcPr>
            <w:tcW w:w="2524" w:type="dxa"/>
            <w:tcBorders>
              <w:top w:val="single" w:sz="4" w:space="0" w:color="auto"/>
              <w:left w:val="single" w:sz="4" w:space="0" w:color="auto"/>
              <w:bottom w:val="single" w:sz="4" w:space="0" w:color="auto"/>
              <w:right w:val="single" w:sz="4" w:space="0" w:color="auto"/>
            </w:tcBorders>
            <w:vAlign w:val="center"/>
          </w:tcPr>
          <w:p w14:paraId="54040584"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实质性要求和条件</w:t>
            </w:r>
          </w:p>
        </w:tc>
        <w:tc>
          <w:tcPr>
            <w:tcW w:w="5670" w:type="dxa"/>
            <w:tcBorders>
              <w:top w:val="single" w:sz="4" w:space="0" w:color="auto"/>
              <w:left w:val="single" w:sz="4" w:space="0" w:color="auto"/>
              <w:bottom w:val="single" w:sz="4" w:space="0" w:color="auto"/>
              <w:right w:val="single" w:sz="4" w:space="0" w:color="auto"/>
            </w:tcBorders>
            <w:vAlign w:val="center"/>
          </w:tcPr>
          <w:p w14:paraId="39547A10"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t>□</w:t>
            </w:r>
            <w:r>
              <w:rPr>
                <w:rFonts w:ascii="Times New Roman" w:eastAsiaTheme="minorEastAsia" w:hAnsiTheme="minorEastAsia" w:hint="eastAsia"/>
                <w:szCs w:val="24"/>
              </w:rPr>
              <w:t>无</w:t>
            </w:r>
          </w:p>
          <w:p w14:paraId="78DB7ADF" w14:textId="77777777" w:rsidR="00C63C7A" w:rsidRDefault="00000000">
            <w:pPr>
              <w:pStyle w:val="34"/>
              <w:widowControl/>
              <w:wordWrap w:val="0"/>
              <w:topLinePunct/>
              <w:spacing w:beforeLines="20" w:before="65" w:afterLines="20" w:after="65"/>
              <w:rPr>
                <w:rFonts w:hAnsi="宋体"/>
                <w:szCs w:val="24"/>
              </w:rPr>
            </w:pPr>
            <w:r>
              <w:rPr>
                <w:rFonts w:asciiTheme="minorEastAsia" w:eastAsiaTheme="minorEastAsia" w:hAnsiTheme="minorEastAsia"/>
                <w:szCs w:val="24"/>
              </w:rPr>
              <w:sym w:font="Wingdings 2" w:char="0052"/>
            </w:r>
            <w:r>
              <w:rPr>
                <w:rFonts w:ascii="Times New Roman" w:eastAsiaTheme="minorEastAsia" w:hAnsiTheme="minorEastAsia" w:hint="eastAsia"/>
                <w:szCs w:val="24"/>
              </w:rPr>
              <w:t>有：</w:t>
            </w:r>
            <w:r>
              <w:rPr>
                <w:rFonts w:ascii="Times New Roman" w:hAnsi="宋体"/>
                <w:szCs w:val="24"/>
              </w:rPr>
              <w:t>质保期</w:t>
            </w:r>
            <w:r>
              <w:rPr>
                <w:rFonts w:ascii="Times New Roman" w:hAnsi="宋体" w:hint="eastAsia"/>
                <w:szCs w:val="24"/>
              </w:rPr>
              <w:t>及</w:t>
            </w:r>
            <w:r>
              <w:rPr>
                <w:rFonts w:hAnsi="宋体"/>
                <w:szCs w:val="24"/>
              </w:rPr>
              <w:t>交货期</w:t>
            </w:r>
            <w:r>
              <w:rPr>
                <w:rFonts w:hAnsi="宋体" w:hint="eastAsia"/>
                <w:szCs w:val="24"/>
              </w:rPr>
              <w:t>。</w:t>
            </w:r>
          </w:p>
        </w:tc>
      </w:tr>
      <w:tr w:rsidR="00C63C7A" w14:paraId="17831488" w14:textId="77777777">
        <w:tc>
          <w:tcPr>
            <w:tcW w:w="1128" w:type="dxa"/>
            <w:tcBorders>
              <w:top w:val="single" w:sz="4" w:space="0" w:color="auto"/>
              <w:left w:val="single" w:sz="4" w:space="0" w:color="auto"/>
              <w:bottom w:val="single" w:sz="4" w:space="0" w:color="auto"/>
              <w:right w:val="single" w:sz="4" w:space="0" w:color="auto"/>
            </w:tcBorders>
            <w:vAlign w:val="center"/>
          </w:tcPr>
          <w:p w14:paraId="4FBD753C" w14:textId="77777777" w:rsidR="00C63C7A" w:rsidRDefault="00000000">
            <w:pPr>
              <w:spacing w:beforeLines="20" w:before="65" w:afterLines="20" w:after="65"/>
              <w:jc w:val="center"/>
              <w:rPr>
                <w:rFonts w:eastAsiaTheme="minorEastAsia"/>
                <w:sz w:val="24"/>
              </w:rPr>
            </w:pPr>
            <w:r>
              <w:rPr>
                <w:rFonts w:eastAsiaTheme="minorEastAsia" w:hint="eastAsia"/>
                <w:sz w:val="24"/>
              </w:rPr>
              <w:t>1.11.3</w:t>
            </w:r>
          </w:p>
        </w:tc>
        <w:tc>
          <w:tcPr>
            <w:tcW w:w="2524" w:type="dxa"/>
            <w:tcBorders>
              <w:top w:val="single" w:sz="4" w:space="0" w:color="auto"/>
              <w:left w:val="single" w:sz="4" w:space="0" w:color="auto"/>
              <w:bottom w:val="single" w:sz="4" w:space="0" w:color="auto"/>
              <w:right w:val="single" w:sz="4" w:space="0" w:color="auto"/>
            </w:tcBorders>
            <w:vAlign w:val="center"/>
          </w:tcPr>
          <w:p w14:paraId="32474E39"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其他可以被接受的技术支持材料</w:t>
            </w:r>
          </w:p>
        </w:tc>
        <w:tc>
          <w:tcPr>
            <w:tcW w:w="5670" w:type="dxa"/>
            <w:tcBorders>
              <w:top w:val="single" w:sz="4" w:space="0" w:color="auto"/>
              <w:left w:val="single" w:sz="4" w:space="0" w:color="auto"/>
              <w:bottom w:val="single" w:sz="4" w:space="0" w:color="auto"/>
              <w:right w:val="single" w:sz="4" w:space="0" w:color="auto"/>
            </w:tcBorders>
            <w:vAlign w:val="center"/>
          </w:tcPr>
          <w:p w14:paraId="7490A8DC" w14:textId="77777777" w:rsidR="00C63C7A" w:rsidRDefault="00000000">
            <w:pPr>
              <w:pStyle w:val="TableParagraph"/>
              <w:keepNext/>
              <w:adjustRightInd w:val="0"/>
              <w:snapToGrid w:val="0"/>
              <w:spacing w:beforeLines="20" w:before="65" w:afterLines="20" w:after="65"/>
              <w:outlineLvl w:val="1"/>
              <w:rPr>
                <w:rFonts w:ascii="Times New Roman" w:eastAsiaTheme="minorEastAsia" w:hAnsi="Times New Roman"/>
                <w:iCs/>
                <w:sz w:val="24"/>
                <w:szCs w:val="24"/>
                <w:lang w:eastAsia="zh-CN"/>
              </w:rPr>
            </w:pPr>
            <w:r>
              <w:rPr>
                <w:rFonts w:ascii="Times New Roman" w:eastAsiaTheme="minorEastAsia" w:hAnsi="Times New Roman"/>
                <w:iCs/>
                <w:sz w:val="24"/>
                <w:szCs w:val="24"/>
                <w:lang w:eastAsia="zh-CN"/>
              </w:rPr>
              <w:t>（</w:t>
            </w:r>
            <w:r>
              <w:rPr>
                <w:rFonts w:ascii="Times New Roman" w:eastAsiaTheme="minorEastAsia" w:hAnsi="Times New Roman"/>
                <w:iCs/>
                <w:sz w:val="24"/>
                <w:szCs w:val="24"/>
                <w:lang w:eastAsia="zh-CN"/>
              </w:rPr>
              <w:t>1</w:t>
            </w:r>
            <w:r>
              <w:rPr>
                <w:rFonts w:ascii="Times New Roman" w:eastAsiaTheme="minorEastAsia" w:hAnsi="Times New Roman"/>
                <w:iCs/>
                <w:sz w:val="24"/>
                <w:szCs w:val="24"/>
                <w:lang w:eastAsia="zh-CN"/>
              </w:rPr>
              <w:t>）承制方以往类似产品的证明资料；</w:t>
            </w:r>
          </w:p>
          <w:p w14:paraId="6CAAFD0D" w14:textId="77777777" w:rsidR="00C63C7A" w:rsidRDefault="00000000">
            <w:pPr>
              <w:pStyle w:val="TableParagraph"/>
              <w:keepNext/>
              <w:adjustRightInd w:val="0"/>
              <w:snapToGrid w:val="0"/>
              <w:spacing w:beforeLines="20" w:before="65" w:afterLines="20" w:after="65"/>
              <w:outlineLvl w:val="1"/>
              <w:rPr>
                <w:rFonts w:ascii="Times New Roman" w:eastAsiaTheme="minorEastAsia" w:hAnsi="Times New Roman"/>
                <w:iCs/>
                <w:sz w:val="24"/>
                <w:szCs w:val="24"/>
                <w:lang w:eastAsia="zh-CN"/>
              </w:rPr>
            </w:pPr>
            <w:r>
              <w:rPr>
                <w:rFonts w:ascii="Times New Roman" w:eastAsiaTheme="minorEastAsia" w:hAnsi="Times New Roman"/>
                <w:iCs/>
                <w:sz w:val="24"/>
                <w:szCs w:val="24"/>
                <w:lang w:eastAsia="zh-CN"/>
              </w:rPr>
              <w:t>（</w:t>
            </w:r>
            <w:r>
              <w:rPr>
                <w:rFonts w:ascii="Times New Roman" w:eastAsiaTheme="minorEastAsia" w:hAnsi="Times New Roman"/>
                <w:iCs/>
                <w:sz w:val="24"/>
                <w:szCs w:val="24"/>
                <w:lang w:eastAsia="zh-CN"/>
              </w:rPr>
              <w:t>2</w:t>
            </w:r>
            <w:r>
              <w:rPr>
                <w:rFonts w:ascii="Times New Roman" w:eastAsiaTheme="minorEastAsia" w:hAnsi="Times New Roman"/>
                <w:iCs/>
                <w:sz w:val="24"/>
                <w:szCs w:val="24"/>
                <w:lang w:eastAsia="zh-CN"/>
              </w:rPr>
              <w:t>）检测机构出具的检测报告；</w:t>
            </w:r>
          </w:p>
          <w:p w14:paraId="76BAC299" w14:textId="77777777" w:rsidR="00C63C7A" w:rsidRDefault="00000000">
            <w:pPr>
              <w:pStyle w:val="TableParagraph"/>
              <w:keepNext/>
              <w:adjustRightInd w:val="0"/>
              <w:snapToGrid w:val="0"/>
              <w:spacing w:beforeLines="20" w:before="65" w:afterLines="20" w:after="65"/>
              <w:outlineLvl w:val="1"/>
              <w:rPr>
                <w:rFonts w:ascii="Times New Roman" w:eastAsiaTheme="minorEastAsia" w:hAnsi="Times New Roman"/>
                <w:iCs/>
                <w:sz w:val="24"/>
                <w:szCs w:val="24"/>
                <w:lang w:eastAsia="zh-CN"/>
              </w:rPr>
            </w:pPr>
            <w:r>
              <w:rPr>
                <w:rFonts w:ascii="Times New Roman" w:eastAsiaTheme="minorEastAsia" w:hAnsi="Times New Roman"/>
                <w:iCs/>
                <w:sz w:val="24"/>
                <w:szCs w:val="24"/>
                <w:lang w:eastAsia="zh-CN"/>
              </w:rPr>
              <w:t>（</w:t>
            </w:r>
            <w:r>
              <w:rPr>
                <w:rFonts w:ascii="Times New Roman" w:eastAsiaTheme="minorEastAsia" w:hAnsi="Times New Roman"/>
                <w:iCs/>
                <w:sz w:val="24"/>
                <w:szCs w:val="24"/>
                <w:lang w:eastAsia="zh-CN"/>
              </w:rPr>
              <w:t>3</w:t>
            </w:r>
            <w:r>
              <w:rPr>
                <w:rFonts w:ascii="Times New Roman" w:eastAsiaTheme="minorEastAsia" w:hAnsi="Times New Roman"/>
                <w:iCs/>
                <w:sz w:val="24"/>
                <w:szCs w:val="24"/>
                <w:lang w:eastAsia="zh-CN"/>
              </w:rPr>
              <w:t>）互联网网站网页截图打印件；</w:t>
            </w:r>
          </w:p>
          <w:p w14:paraId="75C8508E" w14:textId="77777777" w:rsidR="00C63C7A" w:rsidRDefault="00000000">
            <w:pPr>
              <w:pStyle w:val="TableParagraph"/>
              <w:keepNext/>
              <w:adjustRightInd w:val="0"/>
              <w:snapToGrid w:val="0"/>
              <w:spacing w:beforeLines="20" w:before="65" w:afterLines="20" w:after="65"/>
              <w:outlineLvl w:val="1"/>
              <w:rPr>
                <w:rFonts w:ascii="Times New Roman" w:eastAsiaTheme="minorEastAsia" w:hAnsi="Times New Roman"/>
                <w:iCs/>
                <w:sz w:val="24"/>
                <w:szCs w:val="24"/>
                <w:lang w:eastAsia="zh-CN"/>
              </w:rPr>
            </w:pPr>
            <w:r>
              <w:rPr>
                <w:rFonts w:ascii="Times New Roman" w:eastAsiaTheme="minorEastAsia" w:hAnsi="Times New Roman"/>
                <w:iCs/>
                <w:sz w:val="24"/>
                <w:szCs w:val="24"/>
                <w:lang w:eastAsia="zh-CN"/>
              </w:rPr>
              <w:t>（</w:t>
            </w:r>
            <w:r>
              <w:rPr>
                <w:rFonts w:ascii="Times New Roman" w:eastAsiaTheme="minorEastAsia" w:hAnsi="Times New Roman"/>
                <w:iCs/>
                <w:sz w:val="24"/>
                <w:szCs w:val="24"/>
                <w:lang w:eastAsia="zh-CN"/>
              </w:rPr>
              <w:t>4</w:t>
            </w:r>
            <w:r>
              <w:rPr>
                <w:rFonts w:ascii="Times New Roman" w:eastAsiaTheme="minorEastAsia" w:hAnsi="Times New Roman"/>
                <w:iCs/>
                <w:sz w:val="24"/>
                <w:szCs w:val="24"/>
                <w:lang w:eastAsia="zh-CN"/>
              </w:rPr>
              <w:t>）用户证明或技术方案或试验验证；</w:t>
            </w:r>
          </w:p>
          <w:p w14:paraId="20C743DC" w14:textId="77777777" w:rsidR="00C63C7A" w:rsidRDefault="00000000">
            <w:pPr>
              <w:pStyle w:val="TableParagraph"/>
              <w:keepNext/>
              <w:adjustRightInd w:val="0"/>
              <w:snapToGrid w:val="0"/>
              <w:spacing w:beforeLines="20" w:before="65" w:afterLines="20" w:after="65"/>
              <w:outlineLvl w:val="1"/>
              <w:rPr>
                <w:rFonts w:asciiTheme="minorEastAsia" w:eastAsiaTheme="minorEastAsia" w:hAnsiTheme="minorEastAsia"/>
                <w:sz w:val="24"/>
                <w:szCs w:val="24"/>
                <w:lang w:eastAsia="zh-CN"/>
              </w:rPr>
            </w:pPr>
            <w:r>
              <w:rPr>
                <w:rFonts w:ascii="Times New Roman" w:eastAsiaTheme="minorEastAsia" w:hAnsi="Times New Roman"/>
                <w:iCs/>
                <w:sz w:val="24"/>
                <w:szCs w:val="24"/>
                <w:lang w:eastAsia="zh-CN"/>
              </w:rPr>
              <w:t>（</w:t>
            </w:r>
            <w:r>
              <w:rPr>
                <w:rFonts w:ascii="Times New Roman" w:eastAsiaTheme="minorEastAsia" w:hAnsi="Times New Roman"/>
                <w:iCs/>
                <w:sz w:val="24"/>
                <w:szCs w:val="24"/>
                <w:lang w:eastAsia="zh-CN"/>
              </w:rPr>
              <w:t>5</w:t>
            </w:r>
            <w:r>
              <w:rPr>
                <w:rFonts w:ascii="Times New Roman" w:eastAsiaTheme="minorEastAsia" w:hAnsi="Times New Roman"/>
                <w:iCs/>
                <w:sz w:val="24"/>
                <w:szCs w:val="24"/>
                <w:lang w:eastAsia="zh-CN"/>
              </w:rPr>
              <w:t>）其他被评标委员会认可的证明材料。</w:t>
            </w:r>
          </w:p>
        </w:tc>
      </w:tr>
      <w:tr w:rsidR="00C63C7A" w14:paraId="5C0BE544" w14:textId="77777777">
        <w:tc>
          <w:tcPr>
            <w:tcW w:w="1128" w:type="dxa"/>
            <w:tcBorders>
              <w:top w:val="single" w:sz="4" w:space="0" w:color="auto"/>
              <w:left w:val="single" w:sz="4" w:space="0" w:color="auto"/>
              <w:bottom w:val="single" w:sz="4" w:space="0" w:color="auto"/>
              <w:right w:val="single" w:sz="4" w:space="0" w:color="auto"/>
            </w:tcBorders>
            <w:vAlign w:val="center"/>
          </w:tcPr>
          <w:p w14:paraId="1AB7756F" w14:textId="77777777" w:rsidR="00C63C7A" w:rsidRDefault="00000000">
            <w:pPr>
              <w:spacing w:beforeLines="20" w:before="65" w:afterLines="20" w:after="65"/>
              <w:jc w:val="center"/>
              <w:rPr>
                <w:rFonts w:eastAsiaTheme="minorEastAsia"/>
                <w:sz w:val="24"/>
              </w:rPr>
            </w:pPr>
            <w:r>
              <w:rPr>
                <w:rFonts w:eastAsiaTheme="minorEastAsia"/>
                <w:sz w:val="24"/>
              </w:rPr>
              <w:t>1.1</w:t>
            </w:r>
            <w:r>
              <w:rPr>
                <w:rFonts w:eastAsiaTheme="minorEastAsia" w:hint="eastAsia"/>
                <w:sz w:val="24"/>
              </w:rPr>
              <w:t>1.4</w:t>
            </w:r>
          </w:p>
        </w:tc>
        <w:tc>
          <w:tcPr>
            <w:tcW w:w="2524" w:type="dxa"/>
            <w:tcBorders>
              <w:top w:val="single" w:sz="4" w:space="0" w:color="auto"/>
              <w:left w:val="single" w:sz="4" w:space="0" w:color="auto"/>
              <w:bottom w:val="single" w:sz="4" w:space="0" w:color="auto"/>
              <w:right w:val="single" w:sz="4" w:space="0" w:color="auto"/>
            </w:tcBorders>
            <w:vAlign w:val="center"/>
          </w:tcPr>
          <w:p w14:paraId="0B20D681"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偏</w:t>
            </w:r>
            <w:r>
              <w:rPr>
                <w:rFonts w:eastAsiaTheme="minorEastAsia" w:hAnsiTheme="minorEastAsia" w:hint="eastAsia"/>
                <w:sz w:val="24"/>
              </w:rPr>
              <w:t>差</w:t>
            </w:r>
          </w:p>
        </w:tc>
        <w:tc>
          <w:tcPr>
            <w:tcW w:w="5670" w:type="dxa"/>
            <w:tcBorders>
              <w:top w:val="single" w:sz="4" w:space="0" w:color="auto"/>
              <w:left w:val="single" w:sz="4" w:space="0" w:color="auto"/>
              <w:bottom w:val="single" w:sz="4" w:space="0" w:color="auto"/>
              <w:right w:val="single" w:sz="4" w:space="0" w:color="auto"/>
            </w:tcBorders>
            <w:vAlign w:val="center"/>
          </w:tcPr>
          <w:p w14:paraId="05D1C8AA" w14:textId="77777777" w:rsidR="00C63C7A" w:rsidRDefault="00000000">
            <w:pPr>
              <w:pStyle w:val="34"/>
              <w:topLinePunct/>
              <w:spacing w:beforeLines="20" w:before="65" w:afterLines="20" w:after="65"/>
              <w:rPr>
                <w:rFonts w:ascii="Times New Roman" w:eastAsiaTheme="minorEastAsia" w:hAnsiTheme="minorEastAsia"/>
                <w:szCs w:val="24"/>
              </w:rPr>
            </w:pPr>
            <w:r>
              <w:rPr>
                <w:rFonts w:ascii="Times New Roman" w:hAnsi="宋体"/>
                <w:szCs w:val="24"/>
              </w:rPr>
              <w:t>商务、技术部分不允许负偏差</w:t>
            </w:r>
          </w:p>
        </w:tc>
      </w:tr>
      <w:tr w:rsidR="00C63C7A" w14:paraId="78BC91A5" w14:textId="77777777">
        <w:tc>
          <w:tcPr>
            <w:tcW w:w="1128" w:type="dxa"/>
            <w:tcBorders>
              <w:top w:val="single" w:sz="4" w:space="0" w:color="auto"/>
              <w:left w:val="single" w:sz="4" w:space="0" w:color="auto"/>
              <w:bottom w:val="single" w:sz="4" w:space="0" w:color="auto"/>
              <w:right w:val="single" w:sz="4" w:space="0" w:color="auto"/>
            </w:tcBorders>
            <w:vAlign w:val="center"/>
          </w:tcPr>
          <w:p w14:paraId="4F6754CB" w14:textId="77777777" w:rsidR="00C63C7A" w:rsidRDefault="00000000">
            <w:pPr>
              <w:spacing w:beforeLines="20" w:before="65" w:afterLines="20" w:after="65"/>
              <w:jc w:val="center"/>
              <w:rPr>
                <w:rFonts w:eastAsiaTheme="minorEastAsia"/>
                <w:sz w:val="24"/>
              </w:rPr>
            </w:pPr>
            <w:r>
              <w:rPr>
                <w:rFonts w:eastAsiaTheme="minorEastAsia"/>
                <w:sz w:val="24"/>
              </w:rPr>
              <w:t>2.1</w:t>
            </w:r>
          </w:p>
        </w:tc>
        <w:tc>
          <w:tcPr>
            <w:tcW w:w="2524" w:type="dxa"/>
            <w:tcBorders>
              <w:top w:val="single" w:sz="4" w:space="0" w:color="auto"/>
              <w:left w:val="single" w:sz="4" w:space="0" w:color="auto"/>
              <w:bottom w:val="single" w:sz="4" w:space="0" w:color="auto"/>
              <w:right w:val="single" w:sz="4" w:space="0" w:color="auto"/>
            </w:tcBorders>
            <w:vAlign w:val="center"/>
          </w:tcPr>
          <w:p w14:paraId="4A2CC996"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构成招标文件的其他材料</w:t>
            </w:r>
          </w:p>
        </w:tc>
        <w:tc>
          <w:tcPr>
            <w:tcW w:w="5670" w:type="dxa"/>
            <w:tcBorders>
              <w:top w:val="single" w:sz="4" w:space="0" w:color="auto"/>
              <w:left w:val="single" w:sz="4" w:space="0" w:color="auto"/>
              <w:bottom w:val="single" w:sz="4" w:space="0" w:color="auto"/>
              <w:right w:val="single" w:sz="4" w:space="0" w:color="auto"/>
            </w:tcBorders>
            <w:vAlign w:val="center"/>
          </w:tcPr>
          <w:p w14:paraId="333E512A" w14:textId="77777777" w:rsidR="00C63C7A" w:rsidRDefault="00000000">
            <w:pPr>
              <w:spacing w:beforeLines="20" w:before="65" w:afterLines="20" w:after="65"/>
              <w:rPr>
                <w:rFonts w:eastAsiaTheme="minorEastAsia"/>
                <w:color w:val="FF0000"/>
                <w:sz w:val="24"/>
              </w:rPr>
            </w:pPr>
            <w:r>
              <w:rPr>
                <w:rFonts w:ascii="宋体" w:hAnsi="宋体" w:cs="宋体" w:hint="eastAsia"/>
                <w:bCs/>
                <w:sz w:val="24"/>
              </w:rPr>
              <w:t>《箱室设备采购技术规格书》（文件编号：</w:t>
            </w:r>
            <w:r>
              <w:rPr>
                <w:bCs/>
                <w:sz w:val="24"/>
              </w:rPr>
              <w:t>401.88G7001</w:t>
            </w:r>
            <w:r>
              <w:rPr>
                <w:bCs/>
                <w:sz w:val="24"/>
              </w:rPr>
              <w:t>，版次：</w:t>
            </w:r>
            <w:r>
              <w:rPr>
                <w:bCs/>
                <w:sz w:val="24"/>
              </w:rPr>
              <w:t>A</w:t>
            </w:r>
            <w:r>
              <w:rPr>
                <w:bCs/>
                <w:sz w:val="24"/>
              </w:rPr>
              <w:t>）</w:t>
            </w:r>
          </w:p>
        </w:tc>
      </w:tr>
      <w:tr w:rsidR="00C63C7A" w14:paraId="10ED77C5" w14:textId="77777777">
        <w:trPr>
          <w:trHeight w:val="551"/>
        </w:trPr>
        <w:tc>
          <w:tcPr>
            <w:tcW w:w="1128" w:type="dxa"/>
            <w:vMerge w:val="restart"/>
            <w:tcBorders>
              <w:top w:val="single" w:sz="4" w:space="0" w:color="auto"/>
              <w:left w:val="single" w:sz="4" w:space="0" w:color="auto"/>
              <w:right w:val="single" w:sz="4" w:space="0" w:color="auto"/>
            </w:tcBorders>
            <w:vAlign w:val="center"/>
          </w:tcPr>
          <w:p w14:paraId="752C5B87" w14:textId="77777777" w:rsidR="00C63C7A" w:rsidRDefault="00000000">
            <w:pPr>
              <w:spacing w:beforeLines="20" w:before="65" w:afterLines="20" w:after="65"/>
              <w:jc w:val="center"/>
              <w:rPr>
                <w:rFonts w:eastAsiaTheme="minorEastAsia"/>
                <w:sz w:val="24"/>
              </w:rPr>
            </w:pPr>
            <w:r>
              <w:rPr>
                <w:rFonts w:eastAsiaTheme="minorEastAsia"/>
                <w:sz w:val="24"/>
              </w:rPr>
              <w:t>2.2.1</w:t>
            </w:r>
          </w:p>
        </w:tc>
        <w:tc>
          <w:tcPr>
            <w:tcW w:w="2524" w:type="dxa"/>
            <w:vMerge w:val="restart"/>
            <w:tcBorders>
              <w:top w:val="single" w:sz="4" w:space="0" w:color="auto"/>
              <w:left w:val="single" w:sz="4" w:space="0" w:color="auto"/>
              <w:right w:val="single" w:sz="4" w:space="0" w:color="auto"/>
            </w:tcBorders>
            <w:vAlign w:val="center"/>
          </w:tcPr>
          <w:p w14:paraId="41C03C29" w14:textId="77777777" w:rsidR="00C63C7A" w:rsidRDefault="00000000">
            <w:pPr>
              <w:spacing w:beforeLines="20" w:before="65" w:afterLines="20" w:after="65"/>
              <w:jc w:val="center"/>
              <w:rPr>
                <w:rFonts w:eastAsiaTheme="minorEastAsia"/>
                <w:color w:val="000000" w:themeColor="text1"/>
                <w:sz w:val="24"/>
              </w:rPr>
            </w:pPr>
            <w:r>
              <w:rPr>
                <w:sz w:val="24"/>
              </w:rPr>
              <w:t>投标人要求澄清招标文件</w:t>
            </w:r>
          </w:p>
        </w:tc>
        <w:tc>
          <w:tcPr>
            <w:tcW w:w="5670" w:type="dxa"/>
            <w:tcBorders>
              <w:top w:val="single" w:sz="4" w:space="0" w:color="auto"/>
              <w:left w:val="single" w:sz="4" w:space="0" w:color="auto"/>
              <w:bottom w:val="single" w:sz="4" w:space="0" w:color="auto"/>
              <w:right w:val="single" w:sz="4" w:space="0" w:color="auto"/>
            </w:tcBorders>
            <w:vAlign w:val="center"/>
          </w:tcPr>
          <w:p w14:paraId="06D0BCF3" w14:textId="77777777" w:rsidR="00C63C7A" w:rsidRDefault="00000000">
            <w:pPr>
              <w:spacing w:beforeLines="20" w:before="65" w:afterLines="20" w:after="65"/>
              <w:rPr>
                <w:rFonts w:eastAsiaTheme="minorEastAsia"/>
                <w:sz w:val="24"/>
              </w:rPr>
            </w:pPr>
            <w:r>
              <w:rPr>
                <w:rFonts w:eastAsiaTheme="minorEastAsia"/>
                <w:sz w:val="24"/>
              </w:rPr>
              <w:t>截止时间：</w:t>
            </w:r>
            <w:r>
              <w:rPr>
                <w:rFonts w:eastAsiaTheme="minorEastAsia"/>
                <w:b/>
                <w:bCs/>
                <w:sz w:val="24"/>
                <w:u w:val="single"/>
              </w:rPr>
              <w:t>2025</w:t>
            </w:r>
            <w:r>
              <w:rPr>
                <w:rFonts w:eastAsiaTheme="minorEastAsia"/>
                <w:b/>
                <w:bCs/>
                <w:sz w:val="24"/>
                <w:u w:val="single"/>
              </w:rPr>
              <w:t>年</w:t>
            </w:r>
            <w:r>
              <w:rPr>
                <w:rFonts w:eastAsiaTheme="minorEastAsia"/>
                <w:b/>
                <w:bCs/>
                <w:sz w:val="24"/>
                <w:u w:val="single"/>
              </w:rPr>
              <w:t>12</w:t>
            </w:r>
            <w:r>
              <w:rPr>
                <w:rFonts w:eastAsiaTheme="minorEastAsia"/>
                <w:b/>
                <w:bCs/>
                <w:sz w:val="24"/>
                <w:u w:val="single"/>
              </w:rPr>
              <w:t>月</w:t>
            </w:r>
            <w:r>
              <w:rPr>
                <w:rFonts w:eastAsiaTheme="minorEastAsia"/>
                <w:b/>
                <w:bCs/>
                <w:sz w:val="24"/>
                <w:u w:val="single"/>
              </w:rPr>
              <w:t>07</w:t>
            </w:r>
            <w:r>
              <w:rPr>
                <w:rFonts w:eastAsiaTheme="minorEastAsia"/>
                <w:b/>
                <w:bCs/>
                <w:sz w:val="24"/>
                <w:u w:val="single"/>
              </w:rPr>
              <w:t>日</w:t>
            </w:r>
            <w:r>
              <w:rPr>
                <w:rFonts w:eastAsiaTheme="minorEastAsia"/>
                <w:b/>
                <w:bCs/>
                <w:sz w:val="24"/>
                <w:u w:val="single"/>
              </w:rPr>
              <w:t>16</w:t>
            </w:r>
            <w:r>
              <w:rPr>
                <w:rFonts w:eastAsiaTheme="minorEastAsia"/>
                <w:b/>
                <w:bCs/>
                <w:sz w:val="24"/>
                <w:u w:val="single"/>
              </w:rPr>
              <w:t>时</w:t>
            </w:r>
            <w:r>
              <w:rPr>
                <w:rFonts w:eastAsiaTheme="minorEastAsia"/>
                <w:b/>
                <w:bCs/>
                <w:sz w:val="24"/>
                <w:u w:val="single"/>
              </w:rPr>
              <w:t>00</w:t>
            </w:r>
            <w:r>
              <w:rPr>
                <w:rFonts w:eastAsiaTheme="minorEastAsia"/>
                <w:b/>
                <w:bCs/>
                <w:sz w:val="24"/>
                <w:u w:val="single"/>
              </w:rPr>
              <w:t>分</w:t>
            </w:r>
          </w:p>
        </w:tc>
      </w:tr>
      <w:tr w:rsidR="00C63C7A" w14:paraId="7FD1A9C4" w14:textId="77777777">
        <w:trPr>
          <w:trHeight w:val="551"/>
        </w:trPr>
        <w:tc>
          <w:tcPr>
            <w:tcW w:w="1128" w:type="dxa"/>
            <w:vMerge/>
            <w:tcBorders>
              <w:left w:val="single" w:sz="4" w:space="0" w:color="auto"/>
              <w:bottom w:val="single" w:sz="4" w:space="0" w:color="auto"/>
              <w:right w:val="single" w:sz="4" w:space="0" w:color="auto"/>
            </w:tcBorders>
            <w:vAlign w:val="center"/>
          </w:tcPr>
          <w:p w14:paraId="01186A9B" w14:textId="77777777" w:rsidR="00C63C7A" w:rsidRDefault="00C63C7A">
            <w:pPr>
              <w:spacing w:beforeLines="20" w:before="65" w:afterLines="20" w:after="65"/>
              <w:jc w:val="center"/>
              <w:rPr>
                <w:rFonts w:eastAsiaTheme="minorEastAsia"/>
                <w:sz w:val="24"/>
              </w:rPr>
            </w:pPr>
          </w:p>
        </w:tc>
        <w:tc>
          <w:tcPr>
            <w:tcW w:w="2524" w:type="dxa"/>
            <w:vMerge/>
            <w:tcBorders>
              <w:left w:val="single" w:sz="4" w:space="0" w:color="auto"/>
              <w:bottom w:val="single" w:sz="4" w:space="0" w:color="auto"/>
              <w:right w:val="single" w:sz="4" w:space="0" w:color="auto"/>
            </w:tcBorders>
            <w:vAlign w:val="center"/>
          </w:tcPr>
          <w:p w14:paraId="20BE6BF7" w14:textId="77777777" w:rsidR="00C63C7A" w:rsidRDefault="00C63C7A">
            <w:pPr>
              <w:spacing w:beforeLines="20" w:before="65" w:afterLines="20" w:after="65"/>
              <w:jc w:val="center"/>
              <w:rPr>
                <w:rFonts w:eastAsiaTheme="minorEastAsia" w:hAnsiTheme="minorEastAsia"/>
                <w:color w:val="000000" w:themeColor="text1"/>
                <w:sz w:val="24"/>
              </w:rPr>
            </w:pPr>
          </w:p>
        </w:tc>
        <w:tc>
          <w:tcPr>
            <w:tcW w:w="5670" w:type="dxa"/>
            <w:tcBorders>
              <w:top w:val="single" w:sz="4" w:space="0" w:color="auto"/>
              <w:left w:val="single" w:sz="4" w:space="0" w:color="auto"/>
              <w:bottom w:val="single" w:sz="4" w:space="0" w:color="auto"/>
              <w:right w:val="single" w:sz="4" w:space="0" w:color="auto"/>
            </w:tcBorders>
            <w:vAlign w:val="center"/>
          </w:tcPr>
          <w:p w14:paraId="4440AA4A" w14:textId="77777777" w:rsidR="00C63C7A" w:rsidRDefault="00000000">
            <w:pPr>
              <w:spacing w:beforeLines="20" w:before="65" w:afterLines="20" w:after="65"/>
              <w:rPr>
                <w:rFonts w:eastAsiaTheme="minorEastAsia"/>
                <w:sz w:val="24"/>
                <w:u w:val="single"/>
              </w:rPr>
            </w:pPr>
            <w:r>
              <w:rPr>
                <w:rFonts w:asciiTheme="minorEastAsia" w:eastAsiaTheme="minorEastAsia" w:hAnsiTheme="minorEastAsia"/>
                <w:sz w:val="24"/>
              </w:rPr>
              <w:t>形式：盖章扫描件和可编辑版在</w:t>
            </w:r>
            <w:r>
              <w:rPr>
                <w:rFonts w:asciiTheme="minorEastAsia" w:eastAsiaTheme="minorEastAsia" w:hAnsiTheme="minorEastAsia" w:hint="eastAsia"/>
                <w:sz w:val="24"/>
              </w:rPr>
              <w:t>中核集团电子采购平台</w:t>
            </w:r>
            <w:r>
              <w:rPr>
                <w:rFonts w:eastAsiaTheme="minorEastAsia"/>
                <w:sz w:val="24"/>
              </w:rPr>
              <w:t>（</w:t>
            </w:r>
            <w:r>
              <w:rPr>
                <w:rFonts w:eastAsiaTheme="minorEastAsia"/>
                <w:sz w:val="24"/>
              </w:rPr>
              <w:t>https://www.cnncecp.com</w:t>
            </w:r>
            <w:r>
              <w:rPr>
                <w:rFonts w:eastAsiaTheme="minorEastAsia"/>
                <w:sz w:val="24"/>
              </w:rPr>
              <w:t>）</w:t>
            </w:r>
            <w:r>
              <w:rPr>
                <w:rFonts w:asciiTheme="minorEastAsia" w:eastAsiaTheme="minorEastAsia" w:hAnsiTheme="minorEastAsia"/>
                <w:sz w:val="24"/>
              </w:rPr>
              <w:t>提交</w:t>
            </w:r>
          </w:p>
        </w:tc>
      </w:tr>
      <w:tr w:rsidR="00C63C7A" w14:paraId="7CE7B020" w14:textId="77777777">
        <w:tc>
          <w:tcPr>
            <w:tcW w:w="1128" w:type="dxa"/>
            <w:tcBorders>
              <w:top w:val="single" w:sz="4" w:space="0" w:color="auto"/>
              <w:left w:val="single" w:sz="4" w:space="0" w:color="auto"/>
              <w:bottom w:val="single" w:sz="4" w:space="0" w:color="auto"/>
              <w:right w:val="single" w:sz="4" w:space="0" w:color="auto"/>
            </w:tcBorders>
            <w:vAlign w:val="center"/>
          </w:tcPr>
          <w:p w14:paraId="296AB45F" w14:textId="77777777" w:rsidR="00C63C7A" w:rsidRDefault="00000000">
            <w:pPr>
              <w:spacing w:beforeLines="20" w:before="65" w:afterLines="20" w:after="65"/>
              <w:jc w:val="center"/>
              <w:rPr>
                <w:rFonts w:eastAsiaTheme="minorEastAsia"/>
                <w:sz w:val="24"/>
              </w:rPr>
            </w:pPr>
            <w:r>
              <w:rPr>
                <w:rFonts w:eastAsiaTheme="minorEastAsia"/>
                <w:sz w:val="24"/>
              </w:rPr>
              <w:t>2.2.2</w:t>
            </w:r>
          </w:p>
        </w:tc>
        <w:tc>
          <w:tcPr>
            <w:tcW w:w="2524" w:type="dxa"/>
            <w:tcBorders>
              <w:top w:val="single" w:sz="4" w:space="0" w:color="auto"/>
              <w:left w:val="single" w:sz="4" w:space="0" w:color="auto"/>
              <w:bottom w:val="single" w:sz="4" w:space="0" w:color="auto"/>
              <w:right w:val="single" w:sz="4" w:space="0" w:color="auto"/>
            </w:tcBorders>
            <w:vAlign w:val="center"/>
          </w:tcPr>
          <w:p w14:paraId="7D967733" w14:textId="77777777" w:rsidR="00C63C7A" w:rsidRDefault="00000000">
            <w:pPr>
              <w:spacing w:beforeLines="20" w:before="65" w:afterLines="20" w:after="65"/>
              <w:jc w:val="center"/>
              <w:rPr>
                <w:rFonts w:eastAsiaTheme="minorEastAsia"/>
                <w:sz w:val="24"/>
              </w:rPr>
            </w:pPr>
            <w:r>
              <w:rPr>
                <w:rFonts w:eastAsiaTheme="minorEastAsia"/>
                <w:sz w:val="24"/>
              </w:rPr>
              <w:t>招标文件澄清发出的形式</w:t>
            </w:r>
          </w:p>
        </w:tc>
        <w:tc>
          <w:tcPr>
            <w:tcW w:w="5670" w:type="dxa"/>
            <w:tcBorders>
              <w:top w:val="single" w:sz="4" w:space="0" w:color="auto"/>
              <w:left w:val="single" w:sz="4" w:space="0" w:color="auto"/>
              <w:bottom w:val="single" w:sz="4" w:space="0" w:color="auto"/>
              <w:right w:val="single" w:sz="4" w:space="0" w:color="auto"/>
            </w:tcBorders>
            <w:vAlign w:val="center"/>
          </w:tcPr>
          <w:p w14:paraId="1067E5CD" w14:textId="77777777" w:rsidR="00C63C7A" w:rsidRDefault="00000000">
            <w:pPr>
              <w:spacing w:beforeLines="20" w:before="65" w:afterLines="20" w:after="65"/>
              <w:rPr>
                <w:rFonts w:eastAsiaTheme="minorEastAsia"/>
                <w:sz w:val="24"/>
              </w:rPr>
            </w:pPr>
            <w:r>
              <w:rPr>
                <w:rFonts w:eastAsiaTheme="minorEastAsia"/>
                <w:sz w:val="24"/>
              </w:rPr>
              <w:t>以书面形式在中核集团电子采购平台（</w:t>
            </w:r>
            <w:r>
              <w:rPr>
                <w:rFonts w:eastAsiaTheme="minorEastAsia"/>
                <w:sz w:val="24"/>
              </w:rPr>
              <w:t>https://www.cnncecp.com</w:t>
            </w:r>
            <w:r>
              <w:rPr>
                <w:rFonts w:eastAsiaTheme="minorEastAsia"/>
                <w:sz w:val="24"/>
              </w:rPr>
              <w:t>）发布</w:t>
            </w:r>
          </w:p>
        </w:tc>
      </w:tr>
      <w:tr w:rsidR="00C63C7A" w14:paraId="4A48948C" w14:textId="77777777">
        <w:trPr>
          <w:trHeight w:val="699"/>
        </w:trPr>
        <w:tc>
          <w:tcPr>
            <w:tcW w:w="1128" w:type="dxa"/>
            <w:tcBorders>
              <w:top w:val="single" w:sz="4" w:space="0" w:color="auto"/>
              <w:left w:val="single" w:sz="4" w:space="0" w:color="auto"/>
              <w:right w:val="single" w:sz="4" w:space="0" w:color="auto"/>
            </w:tcBorders>
            <w:vAlign w:val="center"/>
          </w:tcPr>
          <w:p w14:paraId="5F5CC6D7" w14:textId="77777777" w:rsidR="00C63C7A" w:rsidRDefault="00000000">
            <w:pPr>
              <w:spacing w:beforeLines="20" w:before="65" w:afterLines="20" w:after="65"/>
              <w:jc w:val="center"/>
              <w:rPr>
                <w:rFonts w:eastAsiaTheme="minorEastAsia"/>
                <w:sz w:val="24"/>
              </w:rPr>
            </w:pPr>
            <w:r>
              <w:rPr>
                <w:rFonts w:eastAsiaTheme="minorEastAsia"/>
                <w:sz w:val="24"/>
              </w:rPr>
              <w:t>2.2.3</w:t>
            </w:r>
          </w:p>
        </w:tc>
        <w:tc>
          <w:tcPr>
            <w:tcW w:w="2524" w:type="dxa"/>
            <w:tcBorders>
              <w:top w:val="single" w:sz="4" w:space="0" w:color="auto"/>
              <w:left w:val="single" w:sz="4" w:space="0" w:color="auto"/>
              <w:right w:val="single" w:sz="4" w:space="0" w:color="auto"/>
            </w:tcBorders>
            <w:vAlign w:val="center"/>
          </w:tcPr>
          <w:p w14:paraId="054512AE" w14:textId="77777777" w:rsidR="00C63C7A" w:rsidRDefault="00000000">
            <w:pPr>
              <w:spacing w:beforeLines="20" w:before="65" w:afterLines="20" w:after="65"/>
              <w:jc w:val="center"/>
              <w:rPr>
                <w:rFonts w:eastAsiaTheme="minorEastAsia" w:hAnsiTheme="minorEastAsia"/>
                <w:color w:val="000000" w:themeColor="text1"/>
                <w:sz w:val="24"/>
              </w:rPr>
            </w:pPr>
            <w:r>
              <w:rPr>
                <w:rFonts w:eastAsiaTheme="minorEastAsia"/>
                <w:sz w:val="24"/>
              </w:rPr>
              <w:t>投标人确认收到招标文件澄清</w:t>
            </w:r>
          </w:p>
        </w:tc>
        <w:tc>
          <w:tcPr>
            <w:tcW w:w="5670" w:type="dxa"/>
            <w:tcBorders>
              <w:top w:val="single" w:sz="4" w:space="0" w:color="auto"/>
              <w:left w:val="single" w:sz="4" w:space="0" w:color="auto"/>
              <w:right w:val="single" w:sz="4" w:space="0" w:color="auto"/>
            </w:tcBorders>
            <w:vAlign w:val="center"/>
          </w:tcPr>
          <w:p w14:paraId="45EA5841" w14:textId="77777777" w:rsidR="00C63C7A" w:rsidRDefault="00000000">
            <w:pPr>
              <w:spacing w:beforeLines="20" w:before="65" w:afterLines="20" w:after="65"/>
              <w:rPr>
                <w:rFonts w:eastAsiaTheme="minorEastAsia" w:hAnsiTheme="minorEastAsia"/>
                <w:sz w:val="24"/>
              </w:rPr>
            </w:pPr>
            <w:r>
              <w:rPr>
                <w:rFonts w:eastAsiaTheme="minorEastAsia"/>
                <w:sz w:val="24"/>
              </w:rPr>
              <w:t>招标文件澄清在中核集团电子采购平台（</w:t>
            </w:r>
            <w:r>
              <w:rPr>
                <w:rFonts w:eastAsiaTheme="minorEastAsia"/>
                <w:sz w:val="24"/>
              </w:rPr>
              <w:t>https://www.cnncecp.com</w:t>
            </w:r>
            <w:r>
              <w:rPr>
                <w:rFonts w:eastAsiaTheme="minorEastAsia"/>
                <w:sz w:val="24"/>
              </w:rPr>
              <w:t>）发布后，即视为投标人已收到</w:t>
            </w:r>
          </w:p>
        </w:tc>
      </w:tr>
      <w:tr w:rsidR="00C63C7A" w14:paraId="42824D7E" w14:textId="77777777">
        <w:tc>
          <w:tcPr>
            <w:tcW w:w="1128" w:type="dxa"/>
            <w:tcBorders>
              <w:top w:val="single" w:sz="4" w:space="0" w:color="auto"/>
              <w:left w:val="single" w:sz="4" w:space="0" w:color="auto"/>
              <w:bottom w:val="single" w:sz="4" w:space="0" w:color="auto"/>
              <w:right w:val="single" w:sz="4" w:space="0" w:color="auto"/>
            </w:tcBorders>
            <w:vAlign w:val="center"/>
          </w:tcPr>
          <w:p w14:paraId="5D779E04" w14:textId="77777777" w:rsidR="00C63C7A" w:rsidRDefault="00000000">
            <w:pPr>
              <w:spacing w:beforeLines="20" w:before="65" w:afterLines="20" w:after="65"/>
              <w:jc w:val="center"/>
              <w:rPr>
                <w:rFonts w:eastAsiaTheme="minorEastAsia"/>
                <w:sz w:val="24"/>
              </w:rPr>
            </w:pPr>
            <w:r>
              <w:rPr>
                <w:rFonts w:eastAsiaTheme="minorEastAsia"/>
                <w:sz w:val="24"/>
              </w:rPr>
              <w:t>2.3.1</w:t>
            </w:r>
          </w:p>
        </w:tc>
        <w:tc>
          <w:tcPr>
            <w:tcW w:w="2524" w:type="dxa"/>
            <w:tcBorders>
              <w:top w:val="single" w:sz="4" w:space="0" w:color="auto"/>
              <w:left w:val="single" w:sz="4" w:space="0" w:color="auto"/>
              <w:bottom w:val="single" w:sz="4" w:space="0" w:color="auto"/>
              <w:right w:val="single" w:sz="4" w:space="0" w:color="auto"/>
            </w:tcBorders>
            <w:vAlign w:val="center"/>
          </w:tcPr>
          <w:p w14:paraId="50F5F384" w14:textId="77777777" w:rsidR="00C63C7A" w:rsidRDefault="00000000">
            <w:pPr>
              <w:spacing w:beforeLines="20" w:before="65" w:afterLines="20" w:after="65"/>
              <w:jc w:val="center"/>
              <w:rPr>
                <w:rFonts w:eastAsiaTheme="minorEastAsia" w:hAnsiTheme="minorEastAsia"/>
                <w:color w:val="000000" w:themeColor="text1"/>
                <w:sz w:val="24"/>
              </w:rPr>
            </w:pPr>
            <w:r>
              <w:rPr>
                <w:rFonts w:eastAsiaTheme="minorEastAsia"/>
                <w:sz w:val="24"/>
              </w:rPr>
              <w:t>招标文件修改发出的形式</w:t>
            </w:r>
          </w:p>
        </w:tc>
        <w:tc>
          <w:tcPr>
            <w:tcW w:w="5670" w:type="dxa"/>
            <w:tcBorders>
              <w:top w:val="single" w:sz="4" w:space="0" w:color="auto"/>
              <w:left w:val="single" w:sz="4" w:space="0" w:color="auto"/>
              <w:bottom w:val="single" w:sz="4" w:space="0" w:color="auto"/>
              <w:right w:val="single" w:sz="4" w:space="0" w:color="auto"/>
            </w:tcBorders>
            <w:vAlign w:val="center"/>
          </w:tcPr>
          <w:p w14:paraId="068BF6A8" w14:textId="77777777" w:rsidR="00C63C7A" w:rsidRDefault="00000000">
            <w:pPr>
              <w:pStyle w:val="34"/>
              <w:topLinePunct/>
              <w:spacing w:beforeLines="20" w:before="65" w:afterLines="20" w:after="65"/>
              <w:rPr>
                <w:rFonts w:eastAsiaTheme="minorEastAsia" w:hAnsiTheme="minorEastAsia"/>
                <w:szCs w:val="24"/>
              </w:rPr>
            </w:pPr>
            <w:r>
              <w:rPr>
                <w:rFonts w:ascii="Times New Roman" w:eastAsiaTheme="minorEastAsia"/>
                <w:szCs w:val="24"/>
              </w:rPr>
              <w:t>以书面形式在中核集团电子采购平台（</w:t>
            </w:r>
            <w:r>
              <w:rPr>
                <w:rFonts w:ascii="Times New Roman" w:eastAsiaTheme="minorEastAsia"/>
                <w:szCs w:val="24"/>
              </w:rPr>
              <w:t>https://www.cnncecp.com</w:t>
            </w:r>
            <w:r>
              <w:rPr>
                <w:rFonts w:ascii="Times New Roman" w:eastAsiaTheme="minorEastAsia"/>
                <w:szCs w:val="24"/>
              </w:rPr>
              <w:t>）发布</w:t>
            </w:r>
          </w:p>
        </w:tc>
      </w:tr>
      <w:tr w:rsidR="00C63C7A" w14:paraId="42B7E6A1" w14:textId="77777777">
        <w:tc>
          <w:tcPr>
            <w:tcW w:w="1128" w:type="dxa"/>
            <w:tcBorders>
              <w:top w:val="single" w:sz="4" w:space="0" w:color="auto"/>
              <w:left w:val="single" w:sz="4" w:space="0" w:color="auto"/>
              <w:bottom w:val="single" w:sz="4" w:space="0" w:color="auto"/>
              <w:right w:val="single" w:sz="4" w:space="0" w:color="auto"/>
            </w:tcBorders>
            <w:vAlign w:val="center"/>
          </w:tcPr>
          <w:p w14:paraId="1BE3B909" w14:textId="77777777" w:rsidR="00C63C7A" w:rsidRDefault="00000000">
            <w:pPr>
              <w:spacing w:beforeLines="20" w:before="65" w:afterLines="20" w:after="65"/>
              <w:jc w:val="center"/>
              <w:rPr>
                <w:rFonts w:eastAsiaTheme="minorEastAsia"/>
                <w:sz w:val="24"/>
              </w:rPr>
            </w:pPr>
            <w:r>
              <w:rPr>
                <w:rFonts w:eastAsiaTheme="minorEastAsia"/>
                <w:sz w:val="24"/>
              </w:rPr>
              <w:t>2.3.2</w:t>
            </w:r>
          </w:p>
        </w:tc>
        <w:tc>
          <w:tcPr>
            <w:tcW w:w="2524" w:type="dxa"/>
            <w:tcBorders>
              <w:top w:val="single" w:sz="4" w:space="0" w:color="auto"/>
              <w:left w:val="single" w:sz="4" w:space="0" w:color="auto"/>
              <w:bottom w:val="single" w:sz="4" w:space="0" w:color="auto"/>
              <w:right w:val="single" w:sz="4" w:space="0" w:color="auto"/>
            </w:tcBorders>
            <w:vAlign w:val="center"/>
          </w:tcPr>
          <w:p w14:paraId="0A3E5515" w14:textId="77777777" w:rsidR="00C63C7A" w:rsidRDefault="00000000">
            <w:pPr>
              <w:spacing w:beforeLines="20" w:before="65" w:afterLines="20" w:after="65"/>
              <w:jc w:val="center"/>
              <w:rPr>
                <w:rFonts w:eastAsiaTheme="minorEastAsia"/>
                <w:color w:val="000000" w:themeColor="text1"/>
                <w:sz w:val="24"/>
              </w:rPr>
            </w:pPr>
            <w:r>
              <w:rPr>
                <w:rFonts w:eastAsiaTheme="minorEastAsia"/>
                <w:sz w:val="24"/>
              </w:rPr>
              <w:t>投标人确认收到招标文件修改</w:t>
            </w:r>
          </w:p>
        </w:tc>
        <w:tc>
          <w:tcPr>
            <w:tcW w:w="5670" w:type="dxa"/>
            <w:tcBorders>
              <w:top w:val="single" w:sz="4" w:space="0" w:color="auto"/>
              <w:left w:val="single" w:sz="4" w:space="0" w:color="auto"/>
              <w:bottom w:val="single" w:sz="4" w:space="0" w:color="auto"/>
              <w:right w:val="single" w:sz="4" w:space="0" w:color="auto"/>
            </w:tcBorders>
            <w:vAlign w:val="center"/>
          </w:tcPr>
          <w:p w14:paraId="1452ACB2" w14:textId="77777777" w:rsidR="00C63C7A" w:rsidRDefault="00000000">
            <w:pPr>
              <w:pStyle w:val="34"/>
              <w:topLinePunct/>
              <w:spacing w:beforeLines="20" w:before="65" w:afterLines="20" w:after="65"/>
              <w:rPr>
                <w:rFonts w:eastAsiaTheme="minorEastAsia"/>
                <w:szCs w:val="24"/>
              </w:rPr>
            </w:pPr>
            <w:r>
              <w:rPr>
                <w:rFonts w:ascii="Times New Roman" w:eastAsiaTheme="minorEastAsia"/>
                <w:szCs w:val="24"/>
              </w:rPr>
              <w:t>招标文件修改在中核集团电子采购平台（</w:t>
            </w:r>
            <w:r>
              <w:rPr>
                <w:rFonts w:ascii="Times New Roman" w:eastAsiaTheme="minorEastAsia"/>
                <w:szCs w:val="24"/>
              </w:rPr>
              <w:t>https://www.cnncecp.com</w:t>
            </w:r>
            <w:r>
              <w:rPr>
                <w:rFonts w:ascii="Times New Roman" w:eastAsiaTheme="minorEastAsia"/>
                <w:szCs w:val="24"/>
              </w:rPr>
              <w:t>）发布后，即视为投标人已收到</w:t>
            </w:r>
          </w:p>
        </w:tc>
      </w:tr>
      <w:tr w:rsidR="00C63C7A" w14:paraId="28774BC0" w14:textId="77777777">
        <w:tc>
          <w:tcPr>
            <w:tcW w:w="1128" w:type="dxa"/>
            <w:tcBorders>
              <w:top w:val="single" w:sz="4" w:space="0" w:color="auto"/>
              <w:left w:val="single" w:sz="4" w:space="0" w:color="auto"/>
              <w:bottom w:val="single" w:sz="4" w:space="0" w:color="auto"/>
              <w:right w:val="single" w:sz="4" w:space="0" w:color="auto"/>
            </w:tcBorders>
            <w:vAlign w:val="center"/>
          </w:tcPr>
          <w:p w14:paraId="241790A5" w14:textId="77777777" w:rsidR="00C63C7A" w:rsidRDefault="00000000">
            <w:pPr>
              <w:spacing w:beforeLines="20" w:before="65" w:afterLines="20" w:after="65"/>
              <w:jc w:val="center"/>
              <w:rPr>
                <w:rFonts w:eastAsiaTheme="minorEastAsia"/>
                <w:sz w:val="24"/>
              </w:rPr>
            </w:pPr>
            <w:r>
              <w:rPr>
                <w:rFonts w:eastAsiaTheme="minorEastAsia" w:hint="eastAsia"/>
                <w:sz w:val="24"/>
              </w:rPr>
              <w:t>3.2.1</w:t>
            </w:r>
          </w:p>
        </w:tc>
        <w:tc>
          <w:tcPr>
            <w:tcW w:w="2524" w:type="dxa"/>
            <w:tcBorders>
              <w:top w:val="single" w:sz="4" w:space="0" w:color="auto"/>
              <w:left w:val="single" w:sz="4" w:space="0" w:color="auto"/>
              <w:bottom w:val="single" w:sz="4" w:space="0" w:color="auto"/>
              <w:right w:val="single" w:sz="4" w:space="0" w:color="auto"/>
            </w:tcBorders>
            <w:vAlign w:val="center"/>
          </w:tcPr>
          <w:p w14:paraId="3714E1D5" w14:textId="77777777" w:rsidR="00C63C7A" w:rsidRDefault="00000000">
            <w:pPr>
              <w:spacing w:beforeLines="20" w:before="65" w:afterLines="20" w:after="65"/>
              <w:jc w:val="center"/>
              <w:rPr>
                <w:rFonts w:eastAsiaTheme="minorEastAsia" w:hAnsiTheme="minorEastAsia"/>
                <w:sz w:val="24"/>
              </w:rPr>
            </w:pPr>
            <w:r>
              <w:rPr>
                <w:rFonts w:asciiTheme="minorEastAsia" w:eastAsiaTheme="minorEastAsia" w:hAnsiTheme="minorEastAsia"/>
                <w:sz w:val="24"/>
              </w:rPr>
              <w:t>增值税税金的计算方法</w:t>
            </w:r>
          </w:p>
        </w:tc>
        <w:tc>
          <w:tcPr>
            <w:tcW w:w="5670" w:type="dxa"/>
            <w:tcBorders>
              <w:top w:val="single" w:sz="4" w:space="0" w:color="auto"/>
              <w:left w:val="single" w:sz="4" w:space="0" w:color="auto"/>
              <w:bottom w:val="single" w:sz="4" w:space="0" w:color="auto"/>
              <w:right w:val="single" w:sz="4" w:space="0" w:color="auto"/>
            </w:tcBorders>
            <w:vAlign w:val="center"/>
          </w:tcPr>
          <w:p w14:paraId="372884B1" w14:textId="77777777" w:rsidR="00C63C7A" w:rsidRDefault="00000000">
            <w:pPr>
              <w:pStyle w:val="34"/>
              <w:topLinePunct/>
              <w:spacing w:beforeLines="20" w:before="65" w:afterLines="20" w:after="65"/>
              <w:rPr>
                <w:rFonts w:ascii="Times New Roman" w:eastAsiaTheme="minorEastAsia" w:hAnsiTheme="minorEastAsia"/>
                <w:color w:val="FF0000"/>
                <w:szCs w:val="24"/>
              </w:rPr>
            </w:pPr>
            <w:r>
              <w:rPr>
                <w:rFonts w:asciiTheme="minorEastAsia" w:eastAsiaTheme="minorEastAsia" w:hAnsiTheme="minorEastAsia" w:hint="eastAsia"/>
                <w:szCs w:val="24"/>
              </w:rPr>
              <w:t>按</w:t>
            </w:r>
            <w:r>
              <w:rPr>
                <w:rFonts w:ascii="Times New Roman" w:eastAsiaTheme="minorEastAsia"/>
                <w:szCs w:val="24"/>
              </w:rPr>
              <w:t>13%</w:t>
            </w:r>
            <w:r>
              <w:rPr>
                <w:rFonts w:asciiTheme="minorEastAsia" w:eastAsiaTheme="minorEastAsia" w:hAnsiTheme="minorEastAsia" w:hint="eastAsia"/>
                <w:szCs w:val="24"/>
              </w:rPr>
              <w:t>的税率计算</w:t>
            </w:r>
          </w:p>
        </w:tc>
      </w:tr>
      <w:tr w:rsidR="00C63C7A" w14:paraId="1D5A04E4" w14:textId="77777777">
        <w:tc>
          <w:tcPr>
            <w:tcW w:w="1128" w:type="dxa"/>
            <w:tcBorders>
              <w:top w:val="single" w:sz="4" w:space="0" w:color="auto"/>
              <w:left w:val="single" w:sz="4" w:space="0" w:color="auto"/>
              <w:bottom w:val="single" w:sz="4" w:space="0" w:color="auto"/>
              <w:right w:val="single" w:sz="4" w:space="0" w:color="auto"/>
            </w:tcBorders>
            <w:vAlign w:val="center"/>
          </w:tcPr>
          <w:p w14:paraId="03A1C93D" w14:textId="77777777" w:rsidR="00C63C7A" w:rsidRDefault="00000000">
            <w:pPr>
              <w:spacing w:beforeLines="20" w:before="65" w:afterLines="20" w:after="65"/>
              <w:jc w:val="center"/>
              <w:rPr>
                <w:rFonts w:eastAsiaTheme="minorEastAsia"/>
                <w:sz w:val="24"/>
              </w:rPr>
            </w:pPr>
            <w:r>
              <w:rPr>
                <w:rFonts w:eastAsiaTheme="minorEastAsia"/>
                <w:sz w:val="24"/>
              </w:rPr>
              <w:t>3.2.</w:t>
            </w:r>
            <w:r>
              <w:rPr>
                <w:rFonts w:eastAsiaTheme="minorEastAsia" w:hint="eastAsia"/>
                <w:sz w:val="24"/>
              </w:rPr>
              <w:t>4</w:t>
            </w:r>
          </w:p>
        </w:tc>
        <w:tc>
          <w:tcPr>
            <w:tcW w:w="2524" w:type="dxa"/>
            <w:tcBorders>
              <w:top w:val="single" w:sz="4" w:space="0" w:color="auto"/>
              <w:left w:val="single" w:sz="4" w:space="0" w:color="auto"/>
              <w:bottom w:val="single" w:sz="4" w:space="0" w:color="auto"/>
              <w:right w:val="single" w:sz="4" w:space="0" w:color="auto"/>
            </w:tcBorders>
            <w:vAlign w:val="center"/>
          </w:tcPr>
          <w:p w14:paraId="70B1DD62"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最高投标限价或其计算方法</w:t>
            </w:r>
          </w:p>
        </w:tc>
        <w:tc>
          <w:tcPr>
            <w:tcW w:w="5670" w:type="dxa"/>
            <w:tcBorders>
              <w:top w:val="single" w:sz="4" w:space="0" w:color="auto"/>
              <w:left w:val="single" w:sz="4" w:space="0" w:color="auto"/>
              <w:bottom w:val="single" w:sz="4" w:space="0" w:color="auto"/>
              <w:right w:val="single" w:sz="4" w:space="0" w:color="auto"/>
            </w:tcBorders>
            <w:vAlign w:val="center"/>
          </w:tcPr>
          <w:p w14:paraId="7286E997"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sym w:font="Wingdings 2" w:char="0052"/>
            </w:r>
            <w:r>
              <w:rPr>
                <w:rFonts w:ascii="Times New Roman" w:eastAsiaTheme="minorEastAsia" w:hAnsiTheme="minorEastAsia"/>
                <w:szCs w:val="24"/>
              </w:rPr>
              <w:t>无</w:t>
            </w:r>
          </w:p>
          <w:p w14:paraId="3CBC42C3" w14:textId="77777777" w:rsidR="00C63C7A" w:rsidRDefault="00000000">
            <w:pPr>
              <w:spacing w:beforeLines="20" w:before="65" w:afterLines="20" w:after="65"/>
              <w:rPr>
                <w:rFonts w:eastAsiaTheme="minorEastAsia"/>
                <w:sz w:val="24"/>
              </w:rPr>
            </w:pPr>
            <w:r>
              <w:rPr>
                <w:rFonts w:asciiTheme="minorEastAsia" w:eastAsiaTheme="minorEastAsia" w:hAnsiTheme="minorEastAsia"/>
                <w:sz w:val="24"/>
              </w:rPr>
              <w:t>□</w:t>
            </w:r>
            <w:r>
              <w:rPr>
                <w:rFonts w:eastAsiaTheme="minorEastAsia" w:hAnsiTheme="minorEastAsia"/>
                <w:sz w:val="24"/>
              </w:rPr>
              <w:t>有</w:t>
            </w:r>
            <w:r>
              <w:rPr>
                <w:rFonts w:eastAsiaTheme="minorEastAsia" w:hAnsiTheme="minorEastAsia" w:hint="eastAsia"/>
                <w:sz w:val="24"/>
              </w:rPr>
              <w:t>，最高投标限价为</w:t>
            </w:r>
            <w:r>
              <w:rPr>
                <w:rFonts w:eastAsiaTheme="minorEastAsia" w:hAnsiTheme="minorEastAsia" w:hint="eastAsia"/>
                <w:sz w:val="24"/>
                <w:u w:val="single"/>
              </w:rPr>
              <w:t>：</w:t>
            </w:r>
            <w:r>
              <w:rPr>
                <w:rFonts w:eastAsiaTheme="minorEastAsia" w:hAnsiTheme="minorEastAsia" w:hint="eastAsia"/>
                <w:sz w:val="24"/>
                <w:u w:val="single"/>
              </w:rPr>
              <w:t xml:space="preserve">            </w:t>
            </w:r>
            <w:r>
              <w:rPr>
                <w:rFonts w:asciiTheme="minorEastAsia" w:eastAsiaTheme="minorEastAsia" w:hAnsiTheme="minorEastAsia" w:hint="eastAsia"/>
                <w:sz w:val="24"/>
                <w:u w:val="single"/>
              </w:rPr>
              <w:t>人民币</w:t>
            </w:r>
            <w:r>
              <w:rPr>
                <w:rFonts w:asciiTheme="minorEastAsia" w:eastAsiaTheme="minorEastAsia" w:hAnsiTheme="minorEastAsia" w:hint="eastAsia"/>
                <w:sz w:val="24"/>
              </w:rPr>
              <w:t>，投标报价超过最高投标限价将作否决投标处理。</w:t>
            </w:r>
          </w:p>
        </w:tc>
      </w:tr>
      <w:tr w:rsidR="00C63C7A" w14:paraId="5D5B2C60" w14:textId="77777777">
        <w:tc>
          <w:tcPr>
            <w:tcW w:w="1128" w:type="dxa"/>
            <w:tcBorders>
              <w:top w:val="single" w:sz="4" w:space="0" w:color="auto"/>
              <w:left w:val="single" w:sz="4" w:space="0" w:color="auto"/>
              <w:bottom w:val="single" w:sz="4" w:space="0" w:color="auto"/>
              <w:right w:val="single" w:sz="4" w:space="0" w:color="auto"/>
            </w:tcBorders>
            <w:vAlign w:val="center"/>
          </w:tcPr>
          <w:p w14:paraId="217A4E56" w14:textId="77777777" w:rsidR="00C63C7A" w:rsidRDefault="00000000">
            <w:pPr>
              <w:spacing w:beforeLines="20" w:before="65" w:afterLines="20" w:after="65"/>
              <w:jc w:val="center"/>
              <w:rPr>
                <w:rFonts w:eastAsiaTheme="minorEastAsia"/>
                <w:sz w:val="24"/>
              </w:rPr>
            </w:pPr>
            <w:r>
              <w:rPr>
                <w:rFonts w:eastAsiaTheme="minorEastAsia" w:hint="eastAsia"/>
                <w:sz w:val="24"/>
              </w:rPr>
              <w:t>3.2.5</w:t>
            </w:r>
          </w:p>
        </w:tc>
        <w:tc>
          <w:tcPr>
            <w:tcW w:w="2524" w:type="dxa"/>
            <w:tcBorders>
              <w:top w:val="single" w:sz="4" w:space="0" w:color="auto"/>
              <w:left w:val="single" w:sz="4" w:space="0" w:color="auto"/>
              <w:bottom w:val="single" w:sz="4" w:space="0" w:color="auto"/>
              <w:right w:val="single" w:sz="4" w:space="0" w:color="auto"/>
            </w:tcBorders>
            <w:vAlign w:val="center"/>
          </w:tcPr>
          <w:p w14:paraId="6C1BF2DC"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sz w:val="24"/>
              </w:rPr>
              <w:t>投标报价的其他要求</w:t>
            </w:r>
          </w:p>
        </w:tc>
        <w:tc>
          <w:tcPr>
            <w:tcW w:w="5670" w:type="dxa"/>
            <w:tcBorders>
              <w:top w:val="single" w:sz="4" w:space="0" w:color="auto"/>
              <w:left w:val="single" w:sz="4" w:space="0" w:color="auto"/>
              <w:bottom w:val="single" w:sz="4" w:space="0" w:color="auto"/>
              <w:right w:val="single" w:sz="4" w:space="0" w:color="auto"/>
            </w:tcBorders>
            <w:vAlign w:val="center"/>
          </w:tcPr>
          <w:p w14:paraId="0740D5EA" w14:textId="77777777" w:rsidR="00C63C7A" w:rsidRDefault="00000000">
            <w:pPr>
              <w:spacing w:beforeLines="20" w:before="65" w:afterLines="20" w:after="65"/>
              <w:jc w:val="left"/>
              <w:rPr>
                <w:rFonts w:eastAsiaTheme="minorEastAsia"/>
                <w:kern w:val="0"/>
                <w:sz w:val="24"/>
              </w:rPr>
            </w:pPr>
            <w:r>
              <w:rPr>
                <w:rFonts w:eastAsiaTheme="minorEastAsia" w:hAnsiTheme="minorEastAsia"/>
                <w:sz w:val="24"/>
              </w:rPr>
              <w:t>无</w:t>
            </w:r>
          </w:p>
        </w:tc>
      </w:tr>
      <w:tr w:rsidR="00C63C7A" w14:paraId="732032E1" w14:textId="77777777">
        <w:tc>
          <w:tcPr>
            <w:tcW w:w="1128" w:type="dxa"/>
            <w:tcBorders>
              <w:top w:val="single" w:sz="4" w:space="0" w:color="auto"/>
              <w:left w:val="single" w:sz="4" w:space="0" w:color="auto"/>
              <w:bottom w:val="single" w:sz="4" w:space="0" w:color="auto"/>
              <w:right w:val="single" w:sz="4" w:space="0" w:color="auto"/>
            </w:tcBorders>
            <w:vAlign w:val="center"/>
          </w:tcPr>
          <w:p w14:paraId="0DC24BD3" w14:textId="77777777" w:rsidR="00C63C7A" w:rsidRDefault="00000000">
            <w:pPr>
              <w:spacing w:beforeLines="20" w:before="65" w:afterLines="20" w:after="65"/>
              <w:jc w:val="center"/>
              <w:rPr>
                <w:rFonts w:eastAsiaTheme="minorEastAsia"/>
                <w:sz w:val="24"/>
              </w:rPr>
            </w:pPr>
            <w:r>
              <w:rPr>
                <w:rFonts w:eastAsiaTheme="minorEastAsia"/>
                <w:sz w:val="24"/>
              </w:rPr>
              <w:t>3.3.1</w:t>
            </w:r>
          </w:p>
        </w:tc>
        <w:tc>
          <w:tcPr>
            <w:tcW w:w="2524" w:type="dxa"/>
            <w:tcBorders>
              <w:top w:val="single" w:sz="4" w:space="0" w:color="auto"/>
              <w:left w:val="single" w:sz="4" w:space="0" w:color="auto"/>
              <w:bottom w:val="single" w:sz="4" w:space="0" w:color="auto"/>
              <w:right w:val="single" w:sz="4" w:space="0" w:color="auto"/>
            </w:tcBorders>
            <w:vAlign w:val="center"/>
          </w:tcPr>
          <w:p w14:paraId="71E3952C"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投标有效期</w:t>
            </w:r>
          </w:p>
        </w:tc>
        <w:tc>
          <w:tcPr>
            <w:tcW w:w="5670" w:type="dxa"/>
            <w:tcBorders>
              <w:top w:val="single" w:sz="4" w:space="0" w:color="auto"/>
              <w:left w:val="single" w:sz="4" w:space="0" w:color="auto"/>
              <w:bottom w:val="single" w:sz="4" w:space="0" w:color="auto"/>
              <w:right w:val="single" w:sz="4" w:space="0" w:color="auto"/>
            </w:tcBorders>
            <w:vAlign w:val="center"/>
          </w:tcPr>
          <w:p w14:paraId="42DEA9AD" w14:textId="77777777" w:rsidR="00C63C7A" w:rsidRDefault="00000000">
            <w:pPr>
              <w:spacing w:beforeLines="20" w:before="65" w:afterLines="20" w:after="65"/>
              <w:jc w:val="left"/>
              <w:rPr>
                <w:rFonts w:eastAsiaTheme="minorEastAsia"/>
                <w:color w:val="FF0000"/>
                <w:sz w:val="24"/>
              </w:rPr>
            </w:pPr>
            <w:r>
              <w:rPr>
                <w:rStyle w:val="fontstyle01"/>
                <w:rFonts w:hint="default"/>
              </w:rPr>
              <w:t>自投标人提交投标文件截止之日起计算</w:t>
            </w:r>
            <w:r>
              <w:rPr>
                <w:rFonts w:eastAsiaTheme="minorEastAsia"/>
                <w:kern w:val="0"/>
                <w:sz w:val="24"/>
              </w:rPr>
              <w:t>180</w:t>
            </w:r>
            <w:r>
              <w:rPr>
                <w:rFonts w:eastAsiaTheme="minorEastAsia" w:hAnsiTheme="minorEastAsia"/>
                <w:kern w:val="0"/>
                <w:sz w:val="24"/>
              </w:rPr>
              <w:t>日历天</w:t>
            </w:r>
          </w:p>
        </w:tc>
      </w:tr>
      <w:tr w:rsidR="00C63C7A" w14:paraId="6FBF0F2D" w14:textId="77777777">
        <w:tc>
          <w:tcPr>
            <w:tcW w:w="1128" w:type="dxa"/>
            <w:tcBorders>
              <w:top w:val="single" w:sz="4" w:space="0" w:color="auto"/>
              <w:left w:val="single" w:sz="4" w:space="0" w:color="auto"/>
              <w:bottom w:val="single" w:sz="4" w:space="0" w:color="auto"/>
              <w:right w:val="single" w:sz="4" w:space="0" w:color="auto"/>
            </w:tcBorders>
            <w:vAlign w:val="center"/>
          </w:tcPr>
          <w:p w14:paraId="354CC432" w14:textId="77777777" w:rsidR="00C63C7A" w:rsidRDefault="00000000">
            <w:pPr>
              <w:spacing w:beforeLines="20" w:before="65" w:afterLines="20" w:after="65"/>
              <w:jc w:val="center"/>
              <w:rPr>
                <w:rFonts w:eastAsiaTheme="minorEastAsia"/>
                <w:sz w:val="24"/>
              </w:rPr>
            </w:pPr>
            <w:r>
              <w:rPr>
                <w:rFonts w:eastAsiaTheme="minorEastAsia"/>
                <w:sz w:val="24"/>
              </w:rPr>
              <w:lastRenderedPageBreak/>
              <w:t>3.4.1</w:t>
            </w:r>
          </w:p>
        </w:tc>
        <w:tc>
          <w:tcPr>
            <w:tcW w:w="2524" w:type="dxa"/>
            <w:tcBorders>
              <w:top w:val="single" w:sz="4" w:space="0" w:color="auto"/>
              <w:left w:val="single" w:sz="4" w:space="0" w:color="auto"/>
              <w:bottom w:val="single" w:sz="4" w:space="0" w:color="auto"/>
              <w:right w:val="single" w:sz="4" w:space="0" w:color="auto"/>
            </w:tcBorders>
            <w:vAlign w:val="center"/>
          </w:tcPr>
          <w:p w14:paraId="5D0F7F90" w14:textId="77777777" w:rsidR="00C63C7A" w:rsidRDefault="00000000">
            <w:pPr>
              <w:spacing w:beforeLines="20" w:before="65" w:afterLines="20" w:after="65"/>
              <w:jc w:val="center"/>
              <w:rPr>
                <w:rFonts w:eastAsiaTheme="minorEastAsia" w:hAnsiTheme="minorEastAsia"/>
                <w:sz w:val="24"/>
              </w:rPr>
            </w:pPr>
            <w:r>
              <w:rPr>
                <w:rFonts w:eastAsiaTheme="minorEastAsia"/>
                <w:sz w:val="24"/>
              </w:rPr>
              <w:t>投标保证金</w:t>
            </w:r>
          </w:p>
        </w:tc>
        <w:tc>
          <w:tcPr>
            <w:tcW w:w="5670" w:type="dxa"/>
            <w:tcBorders>
              <w:top w:val="single" w:sz="4" w:space="0" w:color="auto"/>
              <w:left w:val="single" w:sz="4" w:space="0" w:color="auto"/>
              <w:bottom w:val="single" w:sz="4" w:space="0" w:color="auto"/>
              <w:right w:val="single" w:sz="4" w:space="0" w:color="auto"/>
            </w:tcBorders>
            <w:vAlign w:val="center"/>
          </w:tcPr>
          <w:p w14:paraId="369DA981" w14:textId="77777777" w:rsidR="00C63C7A" w:rsidRDefault="00000000">
            <w:pPr>
              <w:pStyle w:val="34"/>
              <w:topLinePunct/>
              <w:spacing w:beforeLines="20" w:before="65" w:afterLines="20" w:after="65"/>
              <w:rPr>
                <w:rFonts w:ascii="Times New Roman"/>
                <w:szCs w:val="24"/>
              </w:rPr>
            </w:pPr>
            <w:r>
              <w:rPr>
                <w:rFonts w:ascii="Times New Roman"/>
                <w:szCs w:val="24"/>
              </w:rPr>
              <w:t>□</w:t>
            </w:r>
            <w:r>
              <w:rPr>
                <w:rFonts w:ascii="Times New Roman"/>
                <w:szCs w:val="24"/>
              </w:rPr>
              <w:t>不要求递交投标保证金</w:t>
            </w:r>
          </w:p>
          <w:p w14:paraId="597C8CCF" w14:textId="77777777" w:rsidR="00C63C7A" w:rsidRDefault="00000000">
            <w:pPr>
              <w:spacing w:beforeLines="20" w:before="65" w:afterLines="20" w:after="65"/>
              <w:rPr>
                <w:sz w:val="24"/>
              </w:rPr>
            </w:pPr>
            <w:r>
              <w:rPr>
                <w:rFonts w:eastAsiaTheme="minorEastAsia"/>
                <w:sz w:val="24"/>
              </w:rPr>
              <w:sym w:font="Wingdings 2" w:char="0052"/>
            </w:r>
            <w:r>
              <w:rPr>
                <w:b/>
                <w:bCs/>
                <w:sz w:val="24"/>
              </w:rPr>
              <w:t>要求</w:t>
            </w:r>
            <w:r>
              <w:rPr>
                <w:sz w:val="24"/>
              </w:rPr>
              <w:t>递交投标保证金</w:t>
            </w:r>
          </w:p>
          <w:p w14:paraId="1A32BDF7" w14:textId="77777777" w:rsidR="00C63C7A" w:rsidRDefault="00000000">
            <w:pPr>
              <w:spacing w:beforeLines="20" w:before="65" w:afterLines="20" w:after="65"/>
              <w:rPr>
                <w:sz w:val="24"/>
              </w:rPr>
            </w:pPr>
            <w:r>
              <w:rPr>
                <w:b/>
                <w:bCs/>
                <w:sz w:val="24"/>
              </w:rPr>
              <w:t>投标保证金的形式：</w:t>
            </w:r>
            <w:r>
              <w:rPr>
                <w:sz w:val="24"/>
              </w:rPr>
              <w:t>电汇或银行保函或平台电子保函（银行保函格式参考第六章所述格式，银行保函或平台电子保函有效期应与投标有效期一致）</w:t>
            </w:r>
          </w:p>
          <w:p w14:paraId="27AE5B43" w14:textId="77777777" w:rsidR="00C63C7A" w:rsidRDefault="00000000">
            <w:pPr>
              <w:spacing w:beforeLines="20" w:before="65" w:afterLines="20" w:after="65"/>
              <w:rPr>
                <w:b/>
                <w:bCs/>
                <w:sz w:val="24"/>
                <w:u w:val="single"/>
              </w:rPr>
            </w:pPr>
            <w:r>
              <w:rPr>
                <w:sz w:val="24"/>
              </w:rPr>
              <w:t>投标保证金的金额：</w:t>
            </w:r>
            <w:r>
              <w:rPr>
                <w:sz w:val="24"/>
                <w:u w:val="single"/>
              </w:rPr>
              <w:t>2</w:t>
            </w:r>
            <w:r>
              <w:rPr>
                <w:rFonts w:hint="eastAsia"/>
                <w:sz w:val="24"/>
                <w:u w:val="single"/>
              </w:rPr>
              <w:t>0</w:t>
            </w:r>
            <w:r>
              <w:rPr>
                <w:b/>
                <w:bCs/>
                <w:sz w:val="24"/>
                <w:u w:val="single"/>
              </w:rPr>
              <w:t>万元</w:t>
            </w:r>
          </w:p>
          <w:p w14:paraId="66EFEB76" w14:textId="77777777" w:rsidR="00C63C7A" w:rsidRDefault="00000000">
            <w:pPr>
              <w:spacing w:beforeLines="20" w:before="65" w:afterLines="20" w:after="65"/>
              <w:rPr>
                <w:sz w:val="24"/>
              </w:rPr>
            </w:pPr>
            <w:r>
              <w:rPr>
                <w:b/>
                <w:bCs/>
                <w:sz w:val="24"/>
              </w:rPr>
              <w:t>缴纳方式：</w:t>
            </w:r>
            <w:r>
              <w:rPr>
                <w:sz w:val="24"/>
              </w:rPr>
              <w:t>在报名完成后可在供应商后台在</w:t>
            </w:r>
            <w:r>
              <w:rPr>
                <w:sz w:val="24"/>
              </w:rPr>
              <w:t>“</w:t>
            </w:r>
            <w:r>
              <w:rPr>
                <w:sz w:val="24"/>
              </w:rPr>
              <w:t>待缴费</w:t>
            </w:r>
            <w:r>
              <w:rPr>
                <w:sz w:val="24"/>
              </w:rPr>
              <w:t>”</w:t>
            </w:r>
            <w:r>
              <w:rPr>
                <w:sz w:val="24"/>
              </w:rPr>
              <w:t>列表中，点击本项目（</w:t>
            </w:r>
            <w:r>
              <w:rPr>
                <w:sz w:val="24"/>
              </w:rPr>
              <w:t>XXX</w:t>
            </w:r>
            <w:r>
              <w:rPr>
                <w:sz w:val="24"/>
              </w:rPr>
              <w:t>项目）</w:t>
            </w:r>
            <w:r>
              <w:rPr>
                <w:sz w:val="24"/>
              </w:rPr>
              <w:t>“</w:t>
            </w:r>
            <w:r>
              <w:rPr>
                <w:sz w:val="24"/>
              </w:rPr>
              <w:t>生成交款账号</w:t>
            </w:r>
            <w:r>
              <w:rPr>
                <w:sz w:val="24"/>
              </w:rPr>
              <w:t>”</w:t>
            </w:r>
            <w:r>
              <w:rPr>
                <w:sz w:val="24"/>
              </w:rPr>
              <w:t>，通过网上银行向生成的</w:t>
            </w:r>
            <w:r>
              <w:rPr>
                <w:sz w:val="24"/>
              </w:rPr>
              <w:t>“</w:t>
            </w:r>
            <w:r>
              <w:rPr>
                <w:sz w:val="24"/>
              </w:rPr>
              <w:t>收款账号</w:t>
            </w:r>
            <w:r>
              <w:rPr>
                <w:sz w:val="24"/>
              </w:rPr>
              <w:t>”</w:t>
            </w:r>
            <w:r>
              <w:rPr>
                <w:sz w:val="24"/>
              </w:rPr>
              <w:t>转账即可。</w:t>
            </w:r>
          </w:p>
          <w:p w14:paraId="1D28EAB5" w14:textId="77777777" w:rsidR="00C63C7A" w:rsidRDefault="00000000">
            <w:pPr>
              <w:spacing w:beforeLines="20" w:before="65" w:afterLines="20" w:after="65"/>
              <w:jc w:val="left"/>
              <w:rPr>
                <w:rFonts w:eastAsiaTheme="minorEastAsia"/>
                <w:sz w:val="24"/>
              </w:rPr>
            </w:pPr>
            <w:r>
              <w:rPr>
                <w:rFonts w:eastAsiaTheme="minorEastAsia"/>
                <w:sz w:val="24"/>
              </w:rPr>
              <w:t>收款单位：北京国科军友工程咨询有限公司；</w:t>
            </w:r>
          </w:p>
          <w:p w14:paraId="45C0D741" w14:textId="77777777" w:rsidR="00C63C7A" w:rsidRDefault="00000000">
            <w:pPr>
              <w:spacing w:beforeLines="20" w:before="65" w:afterLines="20" w:after="65"/>
              <w:jc w:val="left"/>
              <w:rPr>
                <w:rFonts w:eastAsiaTheme="minorEastAsia"/>
                <w:sz w:val="24"/>
              </w:rPr>
            </w:pPr>
            <w:r>
              <w:rPr>
                <w:rFonts w:eastAsiaTheme="minorEastAsia"/>
                <w:sz w:val="24"/>
              </w:rPr>
              <w:t>开户银行：平安银行北京海淀支行</w:t>
            </w:r>
          </w:p>
          <w:p w14:paraId="120EA69E" w14:textId="77777777" w:rsidR="00C63C7A" w:rsidRDefault="00000000">
            <w:pPr>
              <w:spacing w:beforeLines="20" w:before="65" w:afterLines="20" w:after="65"/>
              <w:rPr>
                <w:sz w:val="24"/>
              </w:rPr>
            </w:pPr>
            <w:r>
              <w:rPr>
                <w:sz w:val="24"/>
              </w:rPr>
              <w:t>账号：由电子采购平台生成（各投标人生成的专属汇款账号，因未按电子采购平台生成的专属账号汇款而造成的投标保证金冻结、无法退还的，投标人须自行承担责任，</w:t>
            </w:r>
            <w:r>
              <w:rPr>
                <w:sz w:val="24"/>
                <w:u w:val="single"/>
              </w:rPr>
              <w:t>投标人未按照上述要求提交投标保证金的，评标委员会将否决其投标。</w:t>
            </w:r>
            <w:r>
              <w:rPr>
                <w:sz w:val="24"/>
              </w:rPr>
              <w:t>）</w:t>
            </w:r>
          </w:p>
          <w:p w14:paraId="571AB23F" w14:textId="77777777" w:rsidR="00C63C7A" w:rsidRDefault="00000000">
            <w:pPr>
              <w:spacing w:beforeLines="20" w:before="65" w:afterLines="20" w:after="65"/>
              <w:rPr>
                <w:b/>
                <w:bCs/>
                <w:sz w:val="24"/>
                <w:u w:val="single"/>
              </w:rPr>
            </w:pPr>
            <w:r>
              <w:rPr>
                <w:b/>
                <w:bCs/>
                <w:sz w:val="24"/>
                <w:u w:val="single"/>
              </w:rPr>
              <w:t>以电汇形式提交的投标保证金须从投标人开立的基本存款账户转出，</w:t>
            </w:r>
            <w:r>
              <w:rPr>
                <w:rFonts w:eastAsiaTheme="minorEastAsia"/>
                <w:b/>
                <w:bCs/>
                <w:sz w:val="24"/>
                <w:u w:val="single"/>
              </w:rPr>
              <w:t>投标人须提供汇款回单及基本账户证明材料</w:t>
            </w:r>
            <w:r>
              <w:rPr>
                <w:b/>
                <w:bCs/>
                <w:sz w:val="24"/>
                <w:u w:val="single"/>
              </w:rPr>
              <w:t>。</w:t>
            </w:r>
          </w:p>
          <w:p w14:paraId="3634F33A" w14:textId="77777777" w:rsidR="00C63C7A" w:rsidRDefault="00000000">
            <w:pPr>
              <w:spacing w:beforeLines="20" w:before="65" w:afterLines="20" w:after="65"/>
              <w:jc w:val="left"/>
              <w:rPr>
                <w:rFonts w:eastAsiaTheme="minorEastAsia"/>
                <w:b/>
                <w:bCs/>
                <w:sz w:val="24"/>
              </w:rPr>
            </w:pPr>
            <w:r>
              <w:rPr>
                <w:b/>
                <w:bCs/>
                <w:sz w:val="24"/>
              </w:rPr>
              <w:t>如投标保证金采用银行保函形式的，</w:t>
            </w:r>
            <w:r>
              <w:rPr>
                <w:rFonts w:eastAsiaTheme="minorEastAsia"/>
                <w:b/>
                <w:bCs/>
                <w:sz w:val="24"/>
              </w:rPr>
              <w:t>投标人须在投标截止时间前将银行保函原件随同投标文件一并递交。</w:t>
            </w:r>
          </w:p>
          <w:p w14:paraId="2863D7D5" w14:textId="77777777" w:rsidR="00C63C7A" w:rsidRDefault="00000000">
            <w:pPr>
              <w:spacing w:beforeLines="20" w:before="65" w:afterLines="20" w:after="65"/>
              <w:rPr>
                <w:sz w:val="24"/>
              </w:rPr>
            </w:pPr>
            <w:r>
              <w:rPr>
                <w:b/>
                <w:bCs/>
                <w:sz w:val="24"/>
              </w:rPr>
              <w:t>如投标保证金采用平台电子保函，投标文件相关部分应附平台电子保函，</w:t>
            </w:r>
            <w:r>
              <w:rPr>
                <w:sz w:val="24"/>
              </w:rPr>
              <w:t>平台电子保函操作手册在投标人登录账号后的</w:t>
            </w:r>
            <w:r>
              <w:rPr>
                <w:sz w:val="24"/>
              </w:rPr>
              <w:t>“</w:t>
            </w:r>
            <w:r>
              <w:rPr>
                <w:sz w:val="24"/>
              </w:rPr>
              <w:t>下载中心</w:t>
            </w:r>
            <w:r>
              <w:rPr>
                <w:sz w:val="24"/>
              </w:rPr>
              <w:t>”</w:t>
            </w:r>
            <w:r>
              <w:rPr>
                <w:sz w:val="24"/>
              </w:rPr>
              <w:t>进行查看。</w:t>
            </w:r>
          </w:p>
          <w:p w14:paraId="195BBF1A" w14:textId="77777777" w:rsidR="00C63C7A" w:rsidRDefault="00000000">
            <w:pPr>
              <w:spacing w:beforeLines="20" w:before="65" w:afterLines="20" w:after="65"/>
              <w:rPr>
                <w:rFonts w:eastAsiaTheme="minorEastAsia" w:hAnsiTheme="minorEastAsia"/>
                <w:sz w:val="24"/>
              </w:rPr>
            </w:pPr>
            <w:r>
              <w:rPr>
                <w:sz w:val="24"/>
              </w:rPr>
              <w:t>投标保证金采用电汇形式的，投标保证金计息适用中国人民银行同期活期存款利率，计息截止时间以实际退还投标保证金日期为准。退还投标保证金利息前，投标人须出具加盖其财务专用章的资金占用费正式发票；中标人或未中标的投标人在收到中标通知书或未中标通知书后</w:t>
            </w:r>
            <w:r>
              <w:rPr>
                <w:sz w:val="24"/>
              </w:rPr>
              <w:t>30</w:t>
            </w:r>
            <w:r>
              <w:rPr>
                <w:sz w:val="24"/>
              </w:rPr>
              <w:t>日内未开具投标保证金利息增值税专用发票的，视为主动放弃退还利息。投标保证金及利息的退还按照原支付投标保证金单位名称和账号以转账的形式退还。</w:t>
            </w:r>
          </w:p>
        </w:tc>
      </w:tr>
      <w:tr w:rsidR="00C63C7A" w14:paraId="5BDA8E17" w14:textId="77777777">
        <w:tc>
          <w:tcPr>
            <w:tcW w:w="1128" w:type="dxa"/>
            <w:tcBorders>
              <w:top w:val="single" w:sz="4" w:space="0" w:color="auto"/>
              <w:left w:val="single" w:sz="4" w:space="0" w:color="auto"/>
              <w:bottom w:val="single" w:sz="4" w:space="0" w:color="auto"/>
              <w:right w:val="single" w:sz="4" w:space="0" w:color="auto"/>
            </w:tcBorders>
            <w:vAlign w:val="center"/>
          </w:tcPr>
          <w:p w14:paraId="0FB61D2C" w14:textId="77777777" w:rsidR="00C63C7A" w:rsidRDefault="00000000">
            <w:pPr>
              <w:spacing w:beforeLines="20" w:before="65" w:afterLines="20" w:after="65"/>
              <w:jc w:val="center"/>
              <w:rPr>
                <w:rFonts w:eastAsiaTheme="minorEastAsia"/>
                <w:sz w:val="24"/>
              </w:rPr>
            </w:pPr>
            <w:r>
              <w:rPr>
                <w:rFonts w:eastAsiaTheme="minorEastAsia" w:hint="eastAsia"/>
                <w:sz w:val="24"/>
              </w:rPr>
              <w:t>3.4.4</w:t>
            </w:r>
          </w:p>
        </w:tc>
        <w:tc>
          <w:tcPr>
            <w:tcW w:w="2524" w:type="dxa"/>
            <w:tcBorders>
              <w:top w:val="single" w:sz="4" w:space="0" w:color="auto"/>
              <w:left w:val="single" w:sz="4" w:space="0" w:color="auto"/>
              <w:bottom w:val="single" w:sz="4" w:space="0" w:color="auto"/>
              <w:right w:val="single" w:sz="4" w:space="0" w:color="auto"/>
            </w:tcBorders>
            <w:vAlign w:val="center"/>
          </w:tcPr>
          <w:p w14:paraId="5889E325" w14:textId="77777777" w:rsidR="00C63C7A" w:rsidRDefault="00000000">
            <w:pPr>
              <w:spacing w:beforeLines="20" w:before="65" w:afterLines="20" w:after="65"/>
              <w:jc w:val="center"/>
              <w:rPr>
                <w:rFonts w:eastAsiaTheme="minorEastAsia" w:hAnsiTheme="minorEastAsia"/>
                <w:sz w:val="24"/>
              </w:rPr>
            </w:pPr>
            <w:r>
              <w:rPr>
                <w:rFonts w:asciiTheme="minorEastAsia" w:eastAsiaTheme="minorEastAsia" w:hAnsiTheme="minorEastAsia"/>
                <w:sz w:val="24"/>
              </w:rPr>
              <w:t>其他可以不予退还投标保证金的情形</w:t>
            </w:r>
          </w:p>
        </w:tc>
        <w:tc>
          <w:tcPr>
            <w:tcW w:w="5670" w:type="dxa"/>
            <w:tcBorders>
              <w:top w:val="single" w:sz="4" w:space="0" w:color="auto"/>
              <w:left w:val="single" w:sz="4" w:space="0" w:color="auto"/>
              <w:bottom w:val="single" w:sz="4" w:space="0" w:color="auto"/>
              <w:right w:val="single" w:sz="4" w:space="0" w:color="auto"/>
            </w:tcBorders>
            <w:vAlign w:val="center"/>
          </w:tcPr>
          <w:p w14:paraId="3CDBEB31" w14:textId="77777777" w:rsidR="00C63C7A" w:rsidRDefault="00000000">
            <w:pPr>
              <w:spacing w:beforeLines="20" w:before="65" w:afterLines="20" w:after="65"/>
              <w:rPr>
                <w:rFonts w:eastAsiaTheme="minorEastAsia" w:hAnsiTheme="minorEastAsia"/>
                <w:b/>
                <w:sz w:val="24"/>
              </w:rPr>
            </w:pPr>
            <w:r>
              <w:rPr>
                <w:rFonts w:eastAsiaTheme="minorEastAsia" w:hAnsi="宋体" w:hint="eastAsia"/>
                <w:b/>
                <w:sz w:val="24"/>
              </w:rPr>
              <w:t>/</w:t>
            </w:r>
          </w:p>
        </w:tc>
      </w:tr>
      <w:tr w:rsidR="00C63C7A" w14:paraId="736BAF78" w14:textId="77777777">
        <w:tc>
          <w:tcPr>
            <w:tcW w:w="1128" w:type="dxa"/>
            <w:tcBorders>
              <w:top w:val="single" w:sz="4" w:space="0" w:color="auto"/>
              <w:left w:val="single" w:sz="4" w:space="0" w:color="auto"/>
              <w:bottom w:val="single" w:sz="4" w:space="0" w:color="auto"/>
              <w:right w:val="single" w:sz="4" w:space="0" w:color="auto"/>
            </w:tcBorders>
            <w:vAlign w:val="center"/>
          </w:tcPr>
          <w:p w14:paraId="6A89F9A5" w14:textId="77777777" w:rsidR="00C63C7A" w:rsidRDefault="00000000">
            <w:pPr>
              <w:spacing w:beforeLines="20" w:before="65" w:afterLines="20" w:after="65"/>
              <w:jc w:val="center"/>
              <w:rPr>
                <w:rFonts w:eastAsiaTheme="minorEastAsia"/>
                <w:sz w:val="24"/>
              </w:rPr>
            </w:pPr>
            <w:r>
              <w:rPr>
                <w:rFonts w:eastAsiaTheme="minorEastAsia"/>
                <w:sz w:val="24"/>
              </w:rPr>
              <w:t>3.5.2</w:t>
            </w:r>
          </w:p>
        </w:tc>
        <w:tc>
          <w:tcPr>
            <w:tcW w:w="2524" w:type="dxa"/>
            <w:tcBorders>
              <w:top w:val="single" w:sz="4" w:space="0" w:color="auto"/>
              <w:left w:val="single" w:sz="4" w:space="0" w:color="auto"/>
              <w:bottom w:val="single" w:sz="4" w:space="0" w:color="auto"/>
              <w:right w:val="single" w:sz="4" w:space="0" w:color="auto"/>
            </w:tcBorders>
            <w:vAlign w:val="center"/>
          </w:tcPr>
          <w:p w14:paraId="4A3B215B"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近年财务状况的年份要求</w:t>
            </w:r>
          </w:p>
        </w:tc>
        <w:tc>
          <w:tcPr>
            <w:tcW w:w="5670" w:type="dxa"/>
            <w:tcBorders>
              <w:top w:val="single" w:sz="4" w:space="0" w:color="auto"/>
              <w:left w:val="single" w:sz="4" w:space="0" w:color="auto"/>
              <w:bottom w:val="single" w:sz="4" w:space="0" w:color="auto"/>
              <w:right w:val="single" w:sz="4" w:space="0" w:color="auto"/>
            </w:tcBorders>
            <w:vAlign w:val="center"/>
          </w:tcPr>
          <w:p w14:paraId="597B87E8"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详见第一章招标公告中投标人资格要求。</w:t>
            </w:r>
          </w:p>
          <w:p w14:paraId="7319C60A"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注：需提供投标人的财务会计报表</w:t>
            </w:r>
          </w:p>
          <w:p w14:paraId="3ECF6A04"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w:t>
            </w:r>
            <w:r>
              <w:rPr>
                <w:rFonts w:eastAsiaTheme="minorEastAsia" w:hAnsiTheme="minorEastAsia" w:hint="eastAsia"/>
                <w:sz w:val="24"/>
              </w:rPr>
              <w:t>1</w:t>
            </w:r>
            <w:r>
              <w:rPr>
                <w:rFonts w:eastAsiaTheme="minorEastAsia" w:hAnsiTheme="minorEastAsia" w:hint="eastAsia"/>
                <w:sz w:val="24"/>
              </w:rPr>
              <w:t>）若投标人为母公司的，应提供母公司财务会计报表，仅提供合并报表的，投标将被否决；若同时提</w:t>
            </w:r>
            <w:r>
              <w:rPr>
                <w:rFonts w:eastAsiaTheme="minorEastAsia" w:hAnsiTheme="minorEastAsia" w:hint="eastAsia"/>
                <w:sz w:val="24"/>
              </w:rPr>
              <w:lastRenderedPageBreak/>
              <w:t>供了母公司报表及合并报表的，在认定财务指标时，以母公司的报表为准。</w:t>
            </w:r>
          </w:p>
          <w:p w14:paraId="3622E303"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w:t>
            </w:r>
            <w:r>
              <w:rPr>
                <w:rFonts w:eastAsiaTheme="minorEastAsia" w:hAnsiTheme="minorEastAsia" w:hint="eastAsia"/>
                <w:sz w:val="24"/>
              </w:rPr>
              <w:t>2</w:t>
            </w:r>
            <w:r>
              <w:rPr>
                <w:rFonts w:eastAsiaTheme="minorEastAsia" w:hAnsiTheme="minorEastAsia" w:hint="eastAsia"/>
                <w:sz w:val="24"/>
              </w:rPr>
              <w:t>）当近三年财务报表出现连续年度关联数据不一致时，以最近的年度财务报表数值为准。</w:t>
            </w:r>
          </w:p>
        </w:tc>
      </w:tr>
      <w:tr w:rsidR="00C63C7A" w14:paraId="58A4C428" w14:textId="77777777">
        <w:tc>
          <w:tcPr>
            <w:tcW w:w="1128" w:type="dxa"/>
            <w:tcBorders>
              <w:top w:val="single" w:sz="4" w:space="0" w:color="auto"/>
              <w:left w:val="single" w:sz="4" w:space="0" w:color="auto"/>
              <w:bottom w:val="single" w:sz="4" w:space="0" w:color="auto"/>
              <w:right w:val="single" w:sz="4" w:space="0" w:color="auto"/>
            </w:tcBorders>
            <w:vAlign w:val="center"/>
          </w:tcPr>
          <w:p w14:paraId="05379671" w14:textId="77777777" w:rsidR="00C63C7A" w:rsidRDefault="00000000">
            <w:pPr>
              <w:spacing w:beforeLines="20" w:before="65" w:afterLines="20" w:after="65"/>
              <w:jc w:val="center"/>
              <w:rPr>
                <w:rFonts w:eastAsiaTheme="minorEastAsia"/>
                <w:sz w:val="24"/>
              </w:rPr>
            </w:pPr>
            <w:r>
              <w:rPr>
                <w:rFonts w:eastAsiaTheme="minorEastAsia"/>
                <w:sz w:val="24"/>
              </w:rPr>
              <w:lastRenderedPageBreak/>
              <w:t>3.5.3</w:t>
            </w:r>
          </w:p>
        </w:tc>
        <w:tc>
          <w:tcPr>
            <w:tcW w:w="2524" w:type="dxa"/>
            <w:tcBorders>
              <w:top w:val="single" w:sz="4" w:space="0" w:color="auto"/>
              <w:left w:val="single" w:sz="4" w:space="0" w:color="auto"/>
              <w:bottom w:val="single" w:sz="4" w:space="0" w:color="auto"/>
              <w:right w:val="single" w:sz="4" w:space="0" w:color="auto"/>
            </w:tcBorders>
            <w:vAlign w:val="center"/>
          </w:tcPr>
          <w:p w14:paraId="40932CAA" w14:textId="77777777" w:rsidR="00C63C7A" w:rsidRDefault="00000000">
            <w:pPr>
              <w:spacing w:beforeLines="20" w:before="65" w:afterLines="20" w:after="65"/>
              <w:jc w:val="center"/>
              <w:rPr>
                <w:rFonts w:eastAsiaTheme="minorEastAsia"/>
                <w:color w:val="FF0000"/>
                <w:sz w:val="24"/>
              </w:rPr>
            </w:pPr>
            <w:r>
              <w:rPr>
                <w:rFonts w:eastAsiaTheme="minorEastAsia" w:hAnsiTheme="minorEastAsia"/>
                <w:sz w:val="24"/>
              </w:rPr>
              <w:t>近年完成的类似项目的</w:t>
            </w:r>
            <w:r>
              <w:rPr>
                <w:rFonts w:eastAsiaTheme="minorEastAsia" w:hAnsiTheme="minorEastAsia" w:hint="eastAsia"/>
                <w:sz w:val="24"/>
              </w:rPr>
              <w:t>时间</w:t>
            </w:r>
            <w:r>
              <w:rPr>
                <w:rFonts w:eastAsiaTheme="minorEastAsia" w:hAnsiTheme="minorEastAsia"/>
                <w:sz w:val="24"/>
              </w:rPr>
              <w:t>要求</w:t>
            </w:r>
          </w:p>
        </w:tc>
        <w:tc>
          <w:tcPr>
            <w:tcW w:w="5670" w:type="dxa"/>
            <w:tcBorders>
              <w:top w:val="single" w:sz="4" w:space="0" w:color="auto"/>
              <w:left w:val="single" w:sz="4" w:space="0" w:color="auto"/>
              <w:bottom w:val="single" w:sz="4" w:space="0" w:color="auto"/>
              <w:right w:val="single" w:sz="4" w:space="0" w:color="auto"/>
            </w:tcBorders>
            <w:vAlign w:val="center"/>
          </w:tcPr>
          <w:p w14:paraId="692557C3" w14:textId="77777777" w:rsidR="00C63C7A" w:rsidRDefault="00000000">
            <w:pPr>
              <w:spacing w:beforeLines="20" w:before="65" w:afterLines="20" w:after="65"/>
              <w:rPr>
                <w:rFonts w:eastAsiaTheme="minorEastAsia"/>
                <w:sz w:val="24"/>
              </w:rPr>
            </w:pPr>
            <w:r>
              <w:rPr>
                <w:rFonts w:eastAsiaTheme="minorEastAsia" w:hint="eastAsia"/>
                <w:sz w:val="24"/>
              </w:rPr>
              <w:t>/</w:t>
            </w:r>
          </w:p>
        </w:tc>
      </w:tr>
      <w:tr w:rsidR="00C63C7A" w14:paraId="61E37E73" w14:textId="77777777">
        <w:tc>
          <w:tcPr>
            <w:tcW w:w="1128" w:type="dxa"/>
            <w:tcBorders>
              <w:top w:val="single" w:sz="4" w:space="0" w:color="auto"/>
              <w:left w:val="single" w:sz="4" w:space="0" w:color="auto"/>
              <w:bottom w:val="single" w:sz="4" w:space="0" w:color="auto"/>
              <w:right w:val="single" w:sz="4" w:space="0" w:color="auto"/>
            </w:tcBorders>
            <w:vAlign w:val="center"/>
          </w:tcPr>
          <w:p w14:paraId="44061716" w14:textId="77777777" w:rsidR="00C63C7A" w:rsidRDefault="00000000">
            <w:pPr>
              <w:spacing w:beforeLines="20" w:before="65" w:afterLines="20" w:after="65"/>
              <w:jc w:val="center"/>
              <w:rPr>
                <w:rFonts w:eastAsiaTheme="minorEastAsia"/>
                <w:sz w:val="24"/>
              </w:rPr>
            </w:pPr>
            <w:r>
              <w:rPr>
                <w:rFonts w:ascii="TimesNewRomanPSMT" w:eastAsiaTheme="minorEastAsia" w:hAnsi="TimesNewRomanPSMT" w:cs="TimesNewRomanPSMT"/>
                <w:kern w:val="0"/>
                <w:sz w:val="24"/>
              </w:rPr>
              <w:t>3.5.5</w:t>
            </w:r>
          </w:p>
        </w:tc>
        <w:tc>
          <w:tcPr>
            <w:tcW w:w="2524" w:type="dxa"/>
            <w:tcBorders>
              <w:top w:val="single" w:sz="4" w:space="0" w:color="auto"/>
              <w:left w:val="single" w:sz="4" w:space="0" w:color="auto"/>
              <w:bottom w:val="single" w:sz="4" w:space="0" w:color="auto"/>
              <w:right w:val="single" w:sz="4" w:space="0" w:color="auto"/>
            </w:tcBorders>
            <w:vAlign w:val="center"/>
          </w:tcPr>
          <w:p w14:paraId="38B077B1" w14:textId="77777777" w:rsidR="00C63C7A" w:rsidRDefault="00000000">
            <w:pPr>
              <w:spacing w:beforeLines="20" w:before="65" w:afterLines="20" w:after="65"/>
              <w:jc w:val="center"/>
              <w:rPr>
                <w:rFonts w:eastAsiaTheme="minorEastAsia" w:hAnsiTheme="minorEastAsia"/>
                <w:sz w:val="24"/>
              </w:rPr>
            </w:pPr>
            <w:r>
              <w:rPr>
                <w:rFonts w:ascii="宋体" w:hAnsiTheme="minorHAnsi" w:cs="宋体" w:hint="eastAsia"/>
                <w:kern w:val="0"/>
                <w:sz w:val="24"/>
              </w:rPr>
              <w:t>近年发生的诉讼及仲裁情况的时间要求</w:t>
            </w:r>
          </w:p>
        </w:tc>
        <w:tc>
          <w:tcPr>
            <w:tcW w:w="5670" w:type="dxa"/>
            <w:tcBorders>
              <w:top w:val="single" w:sz="4" w:space="0" w:color="auto"/>
              <w:left w:val="single" w:sz="4" w:space="0" w:color="auto"/>
              <w:bottom w:val="single" w:sz="4" w:space="0" w:color="auto"/>
              <w:right w:val="single" w:sz="4" w:space="0" w:color="auto"/>
            </w:tcBorders>
            <w:vAlign w:val="center"/>
          </w:tcPr>
          <w:p w14:paraId="64EC8CD4" w14:textId="77777777" w:rsidR="00C63C7A" w:rsidRDefault="00000000">
            <w:pPr>
              <w:autoSpaceDE w:val="0"/>
              <w:autoSpaceDN w:val="0"/>
              <w:adjustRightInd w:val="0"/>
              <w:spacing w:beforeLines="20" w:before="65" w:afterLines="20" w:after="65"/>
              <w:rPr>
                <w:rFonts w:eastAsiaTheme="minorEastAsia" w:hAnsiTheme="minorEastAsia"/>
                <w:sz w:val="24"/>
              </w:rPr>
            </w:pPr>
            <w:r>
              <w:rPr>
                <w:rFonts w:ascii="TimesNewRomanPSMT" w:eastAsiaTheme="minorEastAsia" w:hAnsi="TimesNewRomanPSMT" w:cs="TimesNewRomanPSMT" w:hint="eastAsia"/>
                <w:kern w:val="0"/>
                <w:sz w:val="24"/>
              </w:rPr>
              <w:t>2021</w:t>
            </w:r>
            <w:r>
              <w:rPr>
                <w:rFonts w:ascii="TimesNewRomanPSMT" w:eastAsiaTheme="minorEastAsia" w:hAnsi="TimesNewRomanPSMT" w:cs="TimesNewRomanPSMT" w:hint="eastAsia"/>
                <w:kern w:val="0"/>
                <w:sz w:val="24"/>
              </w:rPr>
              <w:t>年</w:t>
            </w:r>
            <w:r>
              <w:rPr>
                <w:rFonts w:ascii="TimesNewRomanPSMT" w:eastAsiaTheme="minorEastAsia" w:hAnsi="TimesNewRomanPSMT" w:cs="TimesNewRomanPSMT" w:hint="eastAsia"/>
                <w:kern w:val="0"/>
                <w:sz w:val="24"/>
              </w:rPr>
              <w:t xml:space="preserve"> 1 </w:t>
            </w:r>
            <w:r>
              <w:rPr>
                <w:rFonts w:ascii="TimesNewRomanPSMT" w:eastAsiaTheme="minorEastAsia" w:hAnsi="TimesNewRomanPSMT" w:cs="TimesNewRomanPSMT" w:hint="eastAsia"/>
                <w:kern w:val="0"/>
                <w:sz w:val="24"/>
              </w:rPr>
              <w:t>月</w:t>
            </w:r>
            <w:r>
              <w:rPr>
                <w:rFonts w:ascii="TimesNewRomanPSMT" w:eastAsiaTheme="minorEastAsia" w:hAnsi="TimesNewRomanPSMT" w:cs="TimesNewRomanPSMT" w:hint="eastAsia"/>
                <w:kern w:val="0"/>
                <w:sz w:val="24"/>
              </w:rPr>
              <w:t xml:space="preserve"> </w:t>
            </w:r>
            <w:r>
              <w:rPr>
                <w:rFonts w:ascii="TimesNewRomanPSMT" w:eastAsiaTheme="minorEastAsia" w:hAnsi="TimesNewRomanPSMT" w:cs="TimesNewRomanPSMT" w:hint="eastAsia"/>
                <w:kern w:val="0"/>
                <w:sz w:val="24"/>
              </w:rPr>
              <w:t>至今（投标人的成立时间晚于</w:t>
            </w:r>
            <w:r>
              <w:rPr>
                <w:rFonts w:ascii="TimesNewRomanPSMT" w:eastAsiaTheme="minorEastAsia" w:hAnsi="TimesNewRomanPSMT" w:cs="TimesNewRomanPSMT" w:hint="eastAsia"/>
                <w:kern w:val="0"/>
                <w:sz w:val="24"/>
              </w:rPr>
              <w:t>2021</w:t>
            </w:r>
            <w:r>
              <w:rPr>
                <w:rFonts w:ascii="TimesNewRomanPSMT" w:eastAsiaTheme="minorEastAsia" w:hAnsi="TimesNewRomanPSMT" w:cs="TimesNewRomanPSMT" w:hint="eastAsia"/>
                <w:kern w:val="0"/>
                <w:sz w:val="24"/>
              </w:rPr>
              <w:t>年的，从成立之日起提供）</w:t>
            </w:r>
          </w:p>
        </w:tc>
      </w:tr>
      <w:tr w:rsidR="00C63C7A" w14:paraId="287A7B27" w14:textId="77777777">
        <w:tc>
          <w:tcPr>
            <w:tcW w:w="1128" w:type="dxa"/>
            <w:tcBorders>
              <w:top w:val="single" w:sz="4" w:space="0" w:color="auto"/>
              <w:left w:val="single" w:sz="4" w:space="0" w:color="auto"/>
              <w:bottom w:val="single" w:sz="4" w:space="0" w:color="auto"/>
              <w:right w:val="single" w:sz="4" w:space="0" w:color="auto"/>
            </w:tcBorders>
            <w:vAlign w:val="center"/>
          </w:tcPr>
          <w:p w14:paraId="6F76EF05" w14:textId="77777777" w:rsidR="00C63C7A" w:rsidRDefault="00000000">
            <w:pPr>
              <w:adjustRightInd w:val="0"/>
              <w:spacing w:beforeLines="20" w:before="65" w:afterLines="20" w:after="65"/>
              <w:jc w:val="center"/>
              <w:textAlignment w:val="baseline"/>
              <w:rPr>
                <w:rFonts w:eastAsiaTheme="minorEastAsia"/>
                <w:color w:val="000000" w:themeColor="text1"/>
                <w:sz w:val="24"/>
              </w:rPr>
            </w:pPr>
            <w:r>
              <w:rPr>
                <w:rFonts w:eastAsiaTheme="minorEastAsia"/>
                <w:color w:val="000000" w:themeColor="text1"/>
                <w:sz w:val="24"/>
              </w:rPr>
              <w:t>3.6</w:t>
            </w:r>
            <w:r>
              <w:rPr>
                <w:rFonts w:eastAsiaTheme="minorEastAsia" w:hint="eastAsia"/>
                <w:color w:val="000000" w:themeColor="text1"/>
                <w:sz w:val="24"/>
              </w:rPr>
              <w:t>.1</w:t>
            </w:r>
          </w:p>
        </w:tc>
        <w:tc>
          <w:tcPr>
            <w:tcW w:w="2524" w:type="dxa"/>
            <w:tcBorders>
              <w:top w:val="single" w:sz="4" w:space="0" w:color="auto"/>
              <w:left w:val="single" w:sz="4" w:space="0" w:color="auto"/>
              <w:bottom w:val="single" w:sz="4" w:space="0" w:color="auto"/>
              <w:right w:val="single" w:sz="4" w:space="0" w:color="auto"/>
            </w:tcBorders>
            <w:vAlign w:val="center"/>
          </w:tcPr>
          <w:p w14:paraId="40BC8C93" w14:textId="77777777" w:rsidR="00C63C7A" w:rsidRDefault="00000000">
            <w:pPr>
              <w:adjustRightInd w:val="0"/>
              <w:spacing w:beforeLines="20" w:before="65" w:afterLines="20" w:after="65"/>
              <w:jc w:val="center"/>
              <w:textAlignment w:val="baseline"/>
              <w:rPr>
                <w:rFonts w:eastAsiaTheme="minorEastAsia"/>
                <w:color w:val="000000" w:themeColor="text1"/>
                <w:sz w:val="24"/>
              </w:rPr>
            </w:pPr>
            <w:r>
              <w:rPr>
                <w:rFonts w:eastAsiaTheme="minorEastAsia" w:hAnsiTheme="minorEastAsia"/>
                <w:color w:val="000000" w:themeColor="text1"/>
                <w:sz w:val="24"/>
              </w:rPr>
              <w:t>是否允许递交备选投标</w:t>
            </w:r>
            <w:r>
              <w:rPr>
                <w:rFonts w:eastAsiaTheme="minorEastAsia" w:hAnsiTheme="minorEastAsia" w:hint="eastAsia"/>
                <w:color w:val="000000" w:themeColor="text1"/>
                <w:sz w:val="24"/>
              </w:rPr>
              <w:t>方</w:t>
            </w:r>
            <w:r>
              <w:rPr>
                <w:rFonts w:eastAsiaTheme="minorEastAsia" w:hAnsiTheme="minorEastAsia"/>
                <w:color w:val="000000" w:themeColor="text1"/>
                <w:sz w:val="24"/>
              </w:rPr>
              <w:t>案</w:t>
            </w:r>
          </w:p>
        </w:tc>
        <w:tc>
          <w:tcPr>
            <w:tcW w:w="5670" w:type="dxa"/>
            <w:tcBorders>
              <w:top w:val="single" w:sz="4" w:space="0" w:color="auto"/>
              <w:left w:val="single" w:sz="4" w:space="0" w:color="auto"/>
              <w:bottom w:val="single" w:sz="4" w:space="0" w:color="auto"/>
              <w:right w:val="single" w:sz="4" w:space="0" w:color="auto"/>
            </w:tcBorders>
            <w:vAlign w:val="center"/>
          </w:tcPr>
          <w:p w14:paraId="1C69C3B0" w14:textId="77777777" w:rsidR="00C63C7A" w:rsidRDefault="00000000">
            <w:pPr>
              <w:pStyle w:val="34"/>
              <w:topLinePunct/>
              <w:spacing w:beforeLines="20" w:before="65" w:afterLines="20" w:after="65"/>
              <w:rPr>
                <w:rFonts w:ascii="Times New Roman" w:eastAsiaTheme="minorEastAsia"/>
                <w:szCs w:val="24"/>
              </w:rPr>
            </w:pPr>
            <w:r>
              <w:rPr>
                <w:rFonts w:asciiTheme="minorEastAsia" w:eastAsiaTheme="minorEastAsia" w:hAnsiTheme="minorEastAsia"/>
                <w:szCs w:val="24"/>
              </w:rPr>
              <w:fldChar w:fldCharType="begin"/>
            </w:r>
            <w:r>
              <w:rPr>
                <w:rFonts w:asciiTheme="minorEastAsia" w:eastAsiaTheme="minorEastAsia" w:hAnsiTheme="minorEastAsia"/>
                <w:szCs w:val="24"/>
              </w:rPr>
              <w:instrText xml:space="preserve"> </w:instrText>
            </w:r>
            <w:r>
              <w:rPr>
                <w:rFonts w:asciiTheme="minorEastAsia" w:eastAsiaTheme="minorEastAsia" w:hAnsiTheme="minorEastAsia" w:hint="eastAsia"/>
                <w:szCs w:val="24"/>
              </w:rPr>
              <w:instrText>eq \o\ac(</w:instrText>
            </w:r>
            <w:r>
              <w:rPr>
                <w:rFonts w:asciiTheme="minorEastAsia" w:eastAsiaTheme="minorEastAsia" w:hAnsiTheme="minorEastAsia" w:hint="eastAsia"/>
                <w:position w:val="-4"/>
                <w:sz w:val="36"/>
                <w:szCs w:val="24"/>
              </w:rPr>
              <w:instrText>□</w:instrText>
            </w:r>
            <w:r>
              <w:rPr>
                <w:rFonts w:asciiTheme="minorEastAsia" w:eastAsiaTheme="minorEastAsia" w:hAnsiTheme="minorEastAsia" w:hint="eastAsia"/>
                <w:szCs w:val="24"/>
              </w:rPr>
              <w:instrText>,</w:instrText>
            </w:r>
            <w:r>
              <w:rPr>
                <w:rFonts w:eastAsiaTheme="minorEastAsia" w:hAnsiTheme="minorEastAsia" w:hint="eastAsia"/>
                <w:szCs w:val="24"/>
              </w:rPr>
              <w:instrText>√</w:instrText>
            </w:r>
            <w:r>
              <w:rPr>
                <w:rFonts w:asciiTheme="minorEastAsia" w:eastAsiaTheme="minorEastAsia" w:hAnsiTheme="minorEastAsia" w:hint="eastAsia"/>
                <w:szCs w:val="24"/>
              </w:rPr>
              <w:instrText>)</w:instrText>
            </w:r>
            <w:r>
              <w:rPr>
                <w:rFonts w:asciiTheme="minorEastAsia" w:eastAsiaTheme="minorEastAsia" w:hAnsiTheme="minorEastAsia"/>
                <w:szCs w:val="24"/>
              </w:rPr>
              <w:fldChar w:fldCharType="end"/>
            </w:r>
            <w:r>
              <w:rPr>
                <w:rFonts w:ascii="Times New Roman" w:eastAsiaTheme="minorEastAsia" w:hAnsiTheme="minorEastAsia"/>
                <w:szCs w:val="24"/>
              </w:rPr>
              <w:t>不允许</w:t>
            </w:r>
          </w:p>
          <w:p w14:paraId="2084FA13" w14:textId="77777777" w:rsidR="00C63C7A" w:rsidRDefault="00000000">
            <w:pPr>
              <w:pStyle w:val="34"/>
              <w:topLinePunct/>
              <w:adjustRightInd w:val="0"/>
              <w:spacing w:beforeLines="20" w:before="65" w:afterLines="20" w:after="65"/>
              <w:jc w:val="left"/>
              <w:textAlignment w:val="baseline"/>
              <w:rPr>
                <w:rFonts w:ascii="Times New Roman" w:eastAsiaTheme="minorEastAsia"/>
                <w:color w:val="000000" w:themeColor="text1"/>
                <w:szCs w:val="24"/>
              </w:rPr>
            </w:pPr>
            <w:r>
              <w:rPr>
                <w:rFonts w:asciiTheme="minorEastAsia" w:eastAsiaTheme="minorEastAsia" w:hAnsiTheme="minorEastAsia"/>
                <w:szCs w:val="24"/>
              </w:rPr>
              <w:t>□</w:t>
            </w:r>
            <w:r>
              <w:rPr>
                <w:rFonts w:ascii="Times New Roman" w:eastAsiaTheme="minorEastAsia" w:hAnsiTheme="minorEastAsia"/>
                <w:szCs w:val="24"/>
              </w:rPr>
              <w:t>允许</w:t>
            </w:r>
          </w:p>
        </w:tc>
      </w:tr>
      <w:tr w:rsidR="00C63C7A" w14:paraId="028D56C7" w14:textId="77777777">
        <w:trPr>
          <w:trHeight w:val="3924"/>
        </w:trPr>
        <w:tc>
          <w:tcPr>
            <w:tcW w:w="1128" w:type="dxa"/>
            <w:tcBorders>
              <w:top w:val="single" w:sz="4" w:space="0" w:color="auto"/>
              <w:left w:val="single" w:sz="4" w:space="0" w:color="auto"/>
              <w:bottom w:val="single" w:sz="4" w:space="0" w:color="auto"/>
              <w:right w:val="single" w:sz="4" w:space="0" w:color="auto"/>
            </w:tcBorders>
            <w:vAlign w:val="center"/>
          </w:tcPr>
          <w:p w14:paraId="7DD34F3F" w14:textId="77777777" w:rsidR="00C63C7A" w:rsidRDefault="00000000">
            <w:pPr>
              <w:adjustRightInd w:val="0"/>
              <w:spacing w:beforeLines="20" w:before="65" w:afterLines="20" w:after="65"/>
              <w:jc w:val="center"/>
              <w:textAlignment w:val="baseline"/>
              <w:rPr>
                <w:rFonts w:eastAsiaTheme="minorEastAsia"/>
                <w:sz w:val="24"/>
              </w:rPr>
            </w:pPr>
            <w:r>
              <w:rPr>
                <w:rFonts w:eastAsiaTheme="minorEastAsia"/>
                <w:sz w:val="24"/>
              </w:rPr>
              <w:t>3.</w:t>
            </w:r>
            <w:r>
              <w:rPr>
                <w:rFonts w:eastAsiaTheme="minorEastAsia" w:hint="eastAsia"/>
                <w:sz w:val="24"/>
              </w:rPr>
              <w:t>7</w:t>
            </w:r>
            <w:r>
              <w:rPr>
                <w:rFonts w:eastAsiaTheme="minorEastAsia"/>
                <w:sz w:val="24"/>
              </w:rPr>
              <w:t>.3</w:t>
            </w:r>
            <w:r>
              <w:rPr>
                <w:rFonts w:eastAsiaTheme="minorEastAsia" w:hint="eastAsia"/>
                <w:sz w:val="24"/>
              </w:rPr>
              <w:t>（</w:t>
            </w:r>
            <w:r>
              <w:rPr>
                <w:rFonts w:eastAsiaTheme="minorEastAsia" w:hint="eastAsia"/>
                <w:sz w:val="24"/>
              </w:rPr>
              <w:t>1</w:t>
            </w:r>
            <w:r>
              <w:rPr>
                <w:rFonts w:eastAsiaTheme="minorEastAsia" w:hint="eastAsia"/>
                <w:sz w:val="24"/>
              </w:rPr>
              <w:t>）</w:t>
            </w:r>
          </w:p>
        </w:tc>
        <w:tc>
          <w:tcPr>
            <w:tcW w:w="2524" w:type="dxa"/>
            <w:tcBorders>
              <w:top w:val="single" w:sz="4" w:space="0" w:color="auto"/>
              <w:left w:val="single" w:sz="4" w:space="0" w:color="auto"/>
              <w:bottom w:val="single" w:sz="4" w:space="0" w:color="auto"/>
              <w:right w:val="single" w:sz="4" w:space="0" w:color="auto"/>
            </w:tcBorders>
            <w:vAlign w:val="center"/>
          </w:tcPr>
          <w:p w14:paraId="2E941A0D" w14:textId="77777777" w:rsidR="00C63C7A" w:rsidRDefault="00000000">
            <w:pPr>
              <w:adjustRightInd w:val="0"/>
              <w:spacing w:beforeLines="20" w:before="65" w:afterLines="20" w:after="65"/>
              <w:jc w:val="center"/>
              <w:textAlignment w:val="baseline"/>
              <w:rPr>
                <w:rFonts w:eastAsiaTheme="minorEastAsia"/>
                <w:sz w:val="24"/>
              </w:rPr>
            </w:pPr>
            <w:r>
              <w:rPr>
                <w:rFonts w:eastAsiaTheme="minorEastAsia" w:hAnsiTheme="minorEastAsia"/>
                <w:sz w:val="24"/>
              </w:rPr>
              <w:t>签字或盖章要求</w:t>
            </w:r>
          </w:p>
        </w:tc>
        <w:tc>
          <w:tcPr>
            <w:tcW w:w="5670" w:type="dxa"/>
            <w:tcBorders>
              <w:top w:val="single" w:sz="4" w:space="0" w:color="auto"/>
              <w:left w:val="single" w:sz="4" w:space="0" w:color="auto"/>
              <w:bottom w:val="single" w:sz="4" w:space="0" w:color="auto"/>
              <w:right w:val="single" w:sz="4" w:space="0" w:color="auto"/>
            </w:tcBorders>
            <w:vAlign w:val="center"/>
          </w:tcPr>
          <w:p w14:paraId="02B82970" w14:textId="77777777" w:rsidR="00C63C7A" w:rsidRDefault="00000000">
            <w:pPr>
              <w:spacing w:beforeLines="20" w:before="65" w:afterLines="20" w:after="65"/>
              <w:rPr>
                <w:rFonts w:ascii="宋体" w:hAnsi="宋体"/>
                <w:b/>
                <w:sz w:val="24"/>
              </w:rPr>
            </w:pPr>
            <w:r>
              <w:rPr>
                <w:rFonts w:ascii="宋体" w:hAnsi="宋体" w:hint="eastAsia"/>
                <w:b/>
                <w:sz w:val="24"/>
              </w:rPr>
              <w:t>投标文件封面加盖单位章（法定名称章）；投标函、投标总价页、分项报价表由法定代表人或其委托代理人签字（含个人名章、手签章）和加盖单位章（法定名称章），且信息准确。由法定代表人签字的，应附法定代表人身份证明；由委托代理人签字的，应附授权委托书，法定代表人身份证明或授权委托书应符合第六章“投标文件格式”的规定。</w:t>
            </w:r>
          </w:p>
          <w:p w14:paraId="6E1A5074" w14:textId="77777777" w:rsidR="00C63C7A" w:rsidRDefault="00000000">
            <w:pPr>
              <w:adjustRightInd w:val="0"/>
              <w:spacing w:beforeLines="20" w:before="65" w:afterLines="20" w:after="65"/>
              <w:textAlignment w:val="baseline"/>
              <w:rPr>
                <w:rFonts w:eastAsiaTheme="minorEastAsia"/>
                <w:b/>
                <w:sz w:val="24"/>
              </w:rPr>
            </w:pPr>
            <w:r>
              <w:rPr>
                <w:rFonts w:ascii="宋体" w:hAnsi="宋体" w:hint="eastAsia"/>
                <w:b/>
                <w:sz w:val="24"/>
              </w:rPr>
              <w:t>注：1、投标人需保证法定代表人、委托代理人的个人名章、手签章的真实性、合法性、有效性。如投标文件中使用法定代表人或委托代理人的个人名章、手签章均视为法定代表人或委托代理人本人加盖。投标人及其法定代表人、委托代理人不得因任何理由而否定加盖个人名章、手签章的法律效力。2、法人之外的其他组织投标文件的签字盖章要求，参照适用上述要求</w:t>
            </w:r>
            <w:r>
              <w:rPr>
                <w:rFonts w:hint="eastAsia"/>
                <w:b/>
                <w:sz w:val="24"/>
              </w:rPr>
              <w:t>。</w:t>
            </w:r>
          </w:p>
        </w:tc>
      </w:tr>
      <w:tr w:rsidR="00C63C7A" w14:paraId="3CB2EBA9" w14:textId="77777777">
        <w:trPr>
          <w:trHeight w:val="1440"/>
        </w:trPr>
        <w:tc>
          <w:tcPr>
            <w:tcW w:w="1128" w:type="dxa"/>
            <w:tcBorders>
              <w:top w:val="single" w:sz="4" w:space="0" w:color="auto"/>
              <w:left w:val="single" w:sz="4" w:space="0" w:color="auto"/>
              <w:bottom w:val="single" w:sz="4" w:space="0" w:color="auto"/>
              <w:right w:val="single" w:sz="4" w:space="0" w:color="auto"/>
            </w:tcBorders>
            <w:vAlign w:val="center"/>
          </w:tcPr>
          <w:p w14:paraId="0346B23D" w14:textId="77777777" w:rsidR="00C63C7A" w:rsidRDefault="00000000">
            <w:pPr>
              <w:spacing w:line="440" w:lineRule="exact"/>
              <w:jc w:val="center"/>
              <w:rPr>
                <w:rFonts w:eastAsiaTheme="minorEastAsia"/>
                <w:sz w:val="24"/>
              </w:rPr>
            </w:pPr>
            <w:r>
              <w:rPr>
                <w:rFonts w:eastAsiaTheme="minorEastAsia"/>
                <w:sz w:val="24"/>
              </w:rPr>
              <w:t>3.</w:t>
            </w:r>
            <w:r>
              <w:rPr>
                <w:rFonts w:eastAsiaTheme="minorEastAsia" w:hint="eastAsia"/>
                <w:sz w:val="24"/>
              </w:rPr>
              <w:t>7</w:t>
            </w:r>
            <w:r>
              <w:rPr>
                <w:rFonts w:eastAsiaTheme="minorEastAsia"/>
                <w:sz w:val="24"/>
              </w:rPr>
              <w:t>.</w:t>
            </w:r>
            <w:r>
              <w:rPr>
                <w:rFonts w:eastAsiaTheme="minorEastAsia" w:hint="eastAsia"/>
                <w:sz w:val="24"/>
              </w:rPr>
              <w:t>3</w:t>
            </w:r>
            <w:r>
              <w:rPr>
                <w:rFonts w:eastAsiaTheme="minorEastAsia" w:hint="eastAsia"/>
                <w:sz w:val="24"/>
              </w:rPr>
              <w:t>（</w:t>
            </w:r>
            <w:r>
              <w:rPr>
                <w:rFonts w:eastAsiaTheme="minorEastAsia" w:hint="eastAsia"/>
                <w:sz w:val="24"/>
              </w:rPr>
              <w:t>2</w:t>
            </w:r>
            <w:r>
              <w:rPr>
                <w:rFonts w:eastAsiaTheme="minorEastAsia" w:hint="eastAsia"/>
                <w:sz w:val="24"/>
              </w:rPr>
              <w:t>）</w:t>
            </w:r>
          </w:p>
        </w:tc>
        <w:tc>
          <w:tcPr>
            <w:tcW w:w="2524" w:type="dxa"/>
            <w:tcBorders>
              <w:top w:val="single" w:sz="4" w:space="0" w:color="auto"/>
              <w:left w:val="single" w:sz="4" w:space="0" w:color="auto"/>
              <w:bottom w:val="single" w:sz="4" w:space="0" w:color="auto"/>
              <w:right w:val="single" w:sz="4" w:space="0" w:color="auto"/>
            </w:tcBorders>
            <w:vAlign w:val="center"/>
          </w:tcPr>
          <w:p w14:paraId="4A308C81" w14:textId="77777777" w:rsidR="00C63C7A" w:rsidRDefault="00000000">
            <w:pPr>
              <w:spacing w:beforeLines="10" w:before="32" w:afterLines="10" w:after="32"/>
              <w:jc w:val="center"/>
              <w:rPr>
                <w:rFonts w:eastAsiaTheme="minorEastAsia"/>
                <w:sz w:val="24"/>
              </w:rPr>
            </w:pPr>
            <w:r>
              <w:rPr>
                <w:rFonts w:eastAsiaTheme="minorEastAsia"/>
                <w:sz w:val="24"/>
              </w:rPr>
              <w:t>投标文件副本份数及其他要求</w:t>
            </w:r>
          </w:p>
        </w:tc>
        <w:tc>
          <w:tcPr>
            <w:tcW w:w="5670" w:type="dxa"/>
            <w:tcBorders>
              <w:top w:val="single" w:sz="4" w:space="0" w:color="auto"/>
              <w:left w:val="single" w:sz="4" w:space="0" w:color="auto"/>
              <w:bottom w:val="single" w:sz="4" w:space="0" w:color="auto"/>
              <w:right w:val="single" w:sz="4" w:space="0" w:color="auto"/>
            </w:tcBorders>
            <w:vAlign w:val="center"/>
          </w:tcPr>
          <w:p w14:paraId="438B0022" w14:textId="77777777" w:rsidR="00C63C7A" w:rsidRDefault="00000000">
            <w:pPr>
              <w:spacing w:beforeLines="10" w:before="32" w:afterLines="10" w:after="32"/>
              <w:rPr>
                <w:rFonts w:eastAsiaTheme="minorEastAsia"/>
                <w:sz w:val="24"/>
              </w:rPr>
            </w:pPr>
            <w:r>
              <w:rPr>
                <w:rFonts w:eastAsiaTheme="minorEastAsia"/>
                <w:sz w:val="24"/>
              </w:rPr>
              <w:t>投标文件副本份数：</w:t>
            </w:r>
            <w:r>
              <w:rPr>
                <w:rFonts w:eastAsiaTheme="minorEastAsia"/>
                <w:sz w:val="24"/>
              </w:rPr>
              <w:t>3</w:t>
            </w:r>
            <w:r>
              <w:rPr>
                <w:rFonts w:eastAsiaTheme="minorEastAsia"/>
                <w:sz w:val="24"/>
              </w:rPr>
              <w:t>份。</w:t>
            </w:r>
          </w:p>
          <w:p w14:paraId="4690F14B" w14:textId="77777777" w:rsidR="00C63C7A" w:rsidRDefault="00000000">
            <w:pPr>
              <w:spacing w:beforeLines="10" w:before="32" w:afterLines="10" w:after="32"/>
              <w:rPr>
                <w:rFonts w:eastAsiaTheme="minorEastAsia"/>
                <w:b/>
                <w:sz w:val="24"/>
              </w:rPr>
            </w:pPr>
            <w:r>
              <w:rPr>
                <w:rFonts w:eastAsiaTheme="minorEastAsia"/>
                <w:sz w:val="24"/>
              </w:rPr>
              <w:t>是否要求提交电子版投标文件：是，应同时提供纸质正本文件扫描版和可编辑版，使用</w:t>
            </w:r>
            <w:r>
              <w:rPr>
                <w:rFonts w:eastAsiaTheme="minorEastAsia"/>
                <w:sz w:val="24"/>
              </w:rPr>
              <w:t>U</w:t>
            </w:r>
            <w:r>
              <w:rPr>
                <w:rFonts w:eastAsiaTheme="minorEastAsia"/>
                <w:sz w:val="24"/>
              </w:rPr>
              <w:t>盘载体随同投标文件一起密封提交。</w:t>
            </w:r>
          </w:p>
          <w:p w14:paraId="41859506" w14:textId="77777777" w:rsidR="00C63C7A" w:rsidRDefault="00000000">
            <w:pPr>
              <w:spacing w:beforeLines="10" w:before="32" w:afterLines="10" w:after="32"/>
              <w:rPr>
                <w:rFonts w:eastAsiaTheme="minorEastAsia"/>
                <w:sz w:val="24"/>
              </w:rPr>
            </w:pPr>
            <w:r>
              <w:rPr>
                <w:rFonts w:eastAsiaTheme="minorEastAsia"/>
                <w:sz w:val="24"/>
              </w:rPr>
              <w:t>其他要求：无</w:t>
            </w:r>
          </w:p>
        </w:tc>
      </w:tr>
      <w:tr w:rsidR="00C63C7A" w14:paraId="4B550F59" w14:textId="77777777">
        <w:tc>
          <w:tcPr>
            <w:tcW w:w="1128" w:type="dxa"/>
            <w:tcBorders>
              <w:top w:val="single" w:sz="4" w:space="0" w:color="auto"/>
              <w:left w:val="single" w:sz="4" w:space="0" w:color="auto"/>
              <w:bottom w:val="single" w:sz="4" w:space="0" w:color="auto"/>
              <w:right w:val="single" w:sz="4" w:space="0" w:color="auto"/>
            </w:tcBorders>
            <w:vAlign w:val="center"/>
          </w:tcPr>
          <w:p w14:paraId="37077C20" w14:textId="77777777" w:rsidR="00C63C7A" w:rsidRDefault="00000000">
            <w:pPr>
              <w:spacing w:beforeLines="10" w:before="32" w:afterLines="10" w:after="32"/>
              <w:jc w:val="center"/>
              <w:rPr>
                <w:rFonts w:eastAsiaTheme="minorEastAsia"/>
                <w:sz w:val="24"/>
              </w:rPr>
            </w:pPr>
            <w:r>
              <w:rPr>
                <w:rFonts w:eastAsiaTheme="minorEastAsia"/>
                <w:sz w:val="24"/>
              </w:rPr>
              <w:t>3.7.3</w:t>
            </w:r>
            <w:r>
              <w:rPr>
                <w:rFonts w:eastAsiaTheme="minorEastAsia"/>
                <w:sz w:val="24"/>
              </w:rPr>
              <w:t>（</w:t>
            </w:r>
            <w:r>
              <w:rPr>
                <w:rFonts w:eastAsiaTheme="minorEastAsia"/>
                <w:sz w:val="24"/>
              </w:rPr>
              <w:t>3</w:t>
            </w:r>
            <w:r>
              <w:rPr>
                <w:rFonts w:eastAsiaTheme="minorEastAsia"/>
                <w:sz w:val="24"/>
              </w:rPr>
              <w:t>）</w:t>
            </w:r>
          </w:p>
        </w:tc>
        <w:tc>
          <w:tcPr>
            <w:tcW w:w="2524" w:type="dxa"/>
            <w:tcBorders>
              <w:top w:val="single" w:sz="4" w:space="0" w:color="auto"/>
              <w:left w:val="single" w:sz="4" w:space="0" w:color="auto"/>
              <w:bottom w:val="single" w:sz="4" w:space="0" w:color="auto"/>
              <w:right w:val="single" w:sz="4" w:space="0" w:color="auto"/>
            </w:tcBorders>
            <w:vAlign w:val="center"/>
          </w:tcPr>
          <w:p w14:paraId="3531A746" w14:textId="77777777" w:rsidR="00C63C7A" w:rsidRDefault="00000000">
            <w:pPr>
              <w:spacing w:beforeLines="10" w:before="32" w:afterLines="10" w:after="32"/>
              <w:jc w:val="center"/>
              <w:rPr>
                <w:rFonts w:eastAsiaTheme="minorEastAsia" w:hAnsiTheme="minorEastAsia"/>
                <w:sz w:val="24"/>
              </w:rPr>
            </w:pPr>
            <w:r>
              <w:rPr>
                <w:rFonts w:eastAsiaTheme="minorEastAsia"/>
                <w:sz w:val="24"/>
              </w:rPr>
              <w:t>投标文件是否需分册装订</w:t>
            </w:r>
          </w:p>
        </w:tc>
        <w:tc>
          <w:tcPr>
            <w:tcW w:w="5670" w:type="dxa"/>
            <w:tcBorders>
              <w:top w:val="single" w:sz="4" w:space="0" w:color="auto"/>
              <w:left w:val="single" w:sz="4" w:space="0" w:color="auto"/>
              <w:bottom w:val="single" w:sz="4" w:space="0" w:color="auto"/>
              <w:right w:val="single" w:sz="4" w:space="0" w:color="auto"/>
            </w:tcBorders>
            <w:vAlign w:val="center"/>
          </w:tcPr>
          <w:p w14:paraId="4CEB057D" w14:textId="77777777" w:rsidR="00C63C7A" w:rsidRDefault="00000000">
            <w:pPr>
              <w:pStyle w:val="34"/>
              <w:topLinePunct/>
              <w:spacing w:beforeLines="10" w:before="32" w:afterLines="10" w:after="32"/>
              <w:jc w:val="left"/>
              <w:rPr>
                <w:rFonts w:ascii="Times New Roman" w:eastAsiaTheme="minorEastAsia"/>
                <w:szCs w:val="24"/>
              </w:rPr>
            </w:pPr>
            <w:r>
              <w:rPr>
                <w:rFonts w:ascii="Times New Roman" w:eastAsiaTheme="minorEastAsia"/>
              </w:rPr>
              <w:sym w:font="Wingdings 2" w:char="00A3"/>
            </w:r>
            <w:r>
              <w:rPr>
                <w:rFonts w:ascii="Times New Roman" w:eastAsiaTheme="minorEastAsia"/>
                <w:szCs w:val="24"/>
              </w:rPr>
              <w:t>不需要</w:t>
            </w:r>
          </w:p>
          <w:p w14:paraId="6F3E7D2D" w14:textId="77777777" w:rsidR="00C63C7A" w:rsidRDefault="00000000">
            <w:pPr>
              <w:spacing w:beforeLines="10" w:before="32" w:afterLines="10" w:after="32"/>
              <w:rPr>
                <w:rFonts w:eastAsiaTheme="minorEastAsia" w:hAnsiTheme="minorEastAsia"/>
                <w:sz w:val="24"/>
              </w:rPr>
            </w:pPr>
            <w:r>
              <w:rPr>
                <w:rFonts w:eastAsiaTheme="minorEastAsia"/>
                <w:sz w:val="24"/>
              </w:rPr>
              <w:sym w:font="Wingdings 2" w:char="0052"/>
            </w:r>
            <w:r>
              <w:rPr>
                <w:rFonts w:eastAsiaTheme="minorEastAsia"/>
                <w:sz w:val="24"/>
              </w:rPr>
              <w:t>需要，应分为技术文件、商务文件</w:t>
            </w:r>
          </w:p>
        </w:tc>
      </w:tr>
      <w:tr w:rsidR="00C63C7A" w14:paraId="40570BC3" w14:textId="77777777">
        <w:trPr>
          <w:trHeight w:val="2259"/>
        </w:trPr>
        <w:tc>
          <w:tcPr>
            <w:tcW w:w="1128" w:type="dxa"/>
            <w:tcBorders>
              <w:top w:val="single" w:sz="4" w:space="0" w:color="auto"/>
              <w:left w:val="single" w:sz="4" w:space="0" w:color="auto"/>
              <w:bottom w:val="single" w:sz="4" w:space="0" w:color="auto"/>
              <w:right w:val="single" w:sz="4" w:space="0" w:color="auto"/>
            </w:tcBorders>
            <w:vAlign w:val="center"/>
          </w:tcPr>
          <w:p w14:paraId="193AA7AB" w14:textId="77777777" w:rsidR="00C63C7A" w:rsidRDefault="00000000">
            <w:pPr>
              <w:spacing w:beforeLines="20" w:before="65" w:afterLines="20" w:after="65"/>
              <w:jc w:val="center"/>
              <w:rPr>
                <w:rFonts w:eastAsiaTheme="minorEastAsia"/>
                <w:sz w:val="24"/>
              </w:rPr>
            </w:pPr>
            <w:r>
              <w:rPr>
                <w:rFonts w:eastAsiaTheme="minorEastAsia"/>
                <w:sz w:val="24"/>
              </w:rPr>
              <w:lastRenderedPageBreak/>
              <w:t>4.1.2</w:t>
            </w:r>
          </w:p>
        </w:tc>
        <w:tc>
          <w:tcPr>
            <w:tcW w:w="2524" w:type="dxa"/>
            <w:tcBorders>
              <w:top w:val="single" w:sz="4" w:space="0" w:color="auto"/>
              <w:left w:val="single" w:sz="4" w:space="0" w:color="auto"/>
              <w:bottom w:val="single" w:sz="4" w:space="0" w:color="auto"/>
              <w:right w:val="single" w:sz="4" w:space="0" w:color="auto"/>
            </w:tcBorders>
            <w:vAlign w:val="center"/>
          </w:tcPr>
          <w:p w14:paraId="7A3F18E5" w14:textId="77777777" w:rsidR="00C63C7A" w:rsidRDefault="00000000">
            <w:pPr>
              <w:spacing w:beforeLines="20" w:before="65" w:afterLines="20" w:after="65"/>
              <w:jc w:val="center"/>
              <w:rPr>
                <w:rFonts w:eastAsiaTheme="minorEastAsia" w:hAnsiTheme="minorEastAsia"/>
                <w:sz w:val="24"/>
              </w:rPr>
            </w:pPr>
            <w:r>
              <w:rPr>
                <w:sz w:val="24"/>
              </w:rPr>
              <w:t>封套上应载明的信息</w:t>
            </w:r>
          </w:p>
        </w:tc>
        <w:tc>
          <w:tcPr>
            <w:tcW w:w="5670" w:type="dxa"/>
            <w:tcBorders>
              <w:top w:val="single" w:sz="4" w:space="0" w:color="auto"/>
              <w:left w:val="single" w:sz="4" w:space="0" w:color="auto"/>
              <w:bottom w:val="single" w:sz="4" w:space="0" w:color="auto"/>
              <w:right w:val="single" w:sz="4" w:space="0" w:color="auto"/>
            </w:tcBorders>
            <w:vAlign w:val="center"/>
          </w:tcPr>
          <w:p w14:paraId="61AAF7DC" w14:textId="77777777" w:rsidR="00C63C7A" w:rsidRDefault="00000000">
            <w:pPr>
              <w:spacing w:beforeLines="20" w:before="65" w:afterLines="20" w:after="65"/>
              <w:rPr>
                <w:sz w:val="24"/>
              </w:rPr>
            </w:pPr>
            <w:r>
              <w:rPr>
                <w:sz w:val="24"/>
              </w:rPr>
              <w:t>招标人名称：中国核电工程有限公司</w:t>
            </w:r>
          </w:p>
          <w:p w14:paraId="76F397B3" w14:textId="77777777" w:rsidR="00C63C7A" w:rsidRDefault="00000000">
            <w:pPr>
              <w:spacing w:beforeLines="20" w:before="65" w:afterLines="20" w:after="65"/>
              <w:rPr>
                <w:sz w:val="24"/>
              </w:rPr>
            </w:pPr>
            <w:r>
              <w:rPr>
                <w:sz w:val="24"/>
              </w:rPr>
              <w:t>招标人地址：北京市海淀区西三环北路</w:t>
            </w:r>
            <w:r>
              <w:rPr>
                <w:sz w:val="24"/>
              </w:rPr>
              <w:t>117</w:t>
            </w:r>
            <w:r>
              <w:rPr>
                <w:sz w:val="24"/>
              </w:rPr>
              <w:t>号核能大厦</w:t>
            </w:r>
          </w:p>
          <w:p w14:paraId="7A0F93A0" w14:textId="77777777" w:rsidR="00C63C7A" w:rsidRDefault="00000000">
            <w:pPr>
              <w:spacing w:beforeLines="20" w:before="65" w:afterLines="20" w:after="65"/>
              <w:rPr>
                <w:sz w:val="24"/>
              </w:rPr>
            </w:pPr>
            <w:r>
              <w:rPr>
                <w:sz w:val="24"/>
              </w:rPr>
              <w:t>（项目名称）投标文件</w:t>
            </w:r>
          </w:p>
          <w:p w14:paraId="429F6D04" w14:textId="77777777" w:rsidR="00C63C7A" w:rsidRDefault="00000000">
            <w:pPr>
              <w:spacing w:beforeLines="20" w:before="65" w:afterLines="20" w:after="65"/>
              <w:rPr>
                <w:sz w:val="24"/>
              </w:rPr>
            </w:pPr>
            <w:r>
              <w:rPr>
                <w:sz w:val="24"/>
              </w:rPr>
              <w:t>招标代理机构名称：北京国科军友工程咨询有限公司</w:t>
            </w:r>
          </w:p>
          <w:p w14:paraId="79261116" w14:textId="77777777" w:rsidR="00C63C7A" w:rsidRDefault="00000000">
            <w:pPr>
              <w:spacing w:beforeLines="20" w:before="65" w:afterLines="20" w:after="65"/>
              <w:rPr>
                <w:sz w:val="24"/>
              </w:rPr>
            </w:pPr>
            <w:r>
              <w:rPr>
                <w:sz w:val="24"/>
              </w:rPr>
              <w:t>招标代理机构地址：北京市海淀区知春路</w:t>
            </w:r>
            <w:r>
              <w:rPr>
                <w:sz w:val="24"/>
              </w:rPr>
              <w:t>61</w:t>
            </w:r>
            <w:r>
              <w:rPr>
                <w:sz w:val="24"/>
              </w:rPr>
              <w:t>号院四层会议室</w:t>
            </w:r>
          </w:p>
          <w:p w14:paraId="446A62A4" w14:textId="77777777" w:rsidR="00C63C7A" w:rsidRDefault="00000000">
            <w:pPr>
              <w:spacing w:beforeLines="20" w:before="65" w:afterLines="20" w:after="65"/>
              <w:rPr>
                <w:rFonts w:eastAsiaTheme="minorEastAsia"/>
                <w:sz w:val="24"/>
              </w:rPr>
            </w:pPr>
            <w:r>
              <w:rPr>
                <w:sz w:val="24"/>
              </w:rPr>
              <w:t>在</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时</w:t>
            </w:r>
            <w:r>
              <w:rPr>
                <w:sz w:val="24"/>
              </w:rPr>
              <w:t xml:space="preserve">   </w:t>
            </w:r>
            <w:r>
              <w:rPr>
                <w:sz w:val="24"/>
              </w:rPr>
              <w:t>分前不得开启</w:t>
            </w:r>
          </w:p>
        </w:tc>
      </w:tr>
      <w:tr w:rsidR="00C63C7A" w14:paraId="56AE3574" w14:textId="77777777">
        <w:tc>
          <w:tcPr>
            <w:tcW w:w="1128" w:type="dxa"/>
            <w:tcBorders>
              <w:top w:val="single" w:sz="4" w:space="0" w:color="auto"/>
              <w:left w:val="single" w:sz="4" w:space="0" w:color="auto"/>
              <w:bottom w:val="single" w:sz="4" w:space="0" w:color="auto"/>
              <w:right w:val="single" w:sz="4" w:space="0" w:color="auto"/>
            </w:tcBorders>
            <w:vAlign w:val="center"/>
          </w:tcPr>
          <w:p w14:paraId="666B1E0A" w14:textId="77777777" w:rsidR="00C63C7A" w:rsidRDefault="00000000">
            <w:pPr>
              <w:spacing w:beforeLines="20" w:before="65" w:afterLines="20" w:after="65"/>
              <w:jc w:val="center"/>
              <w:rPr>
                <w:rFonts w:eastAsiaTheme="minorEastAsia"/>
                <w:sz w:val="24"/>
              </w:rPr>
            </w:pPr>
            <w:r>
              <w:rPr>
                <w:rFonts w:eastAsiaTheme="minorEastAsia" w:hint="eastAsia"/>
                <w:sz w:val="24"/>
              </w:rPr>
              <w:t>4.2.1</w:t>
            </w:r>
          </w:p>
        </w:tc>
        <w:tc>
          <w:tcPr>
            <w:tcW w:w="2524" w:type="dxa"/>
            <w:tcBorders>
              <w:top w:val="single" w:sz="4" w:space="0" w:color="auto"/>
              <w:left w:val="single" w:sz="4" w:space="0" w:color="auto"/>
              <w:bottom w:val="single" w:sz="4" w:space="0" w:color="auto"/>
              <w:right w:val="single" w:sz="4" w:space="0" w:color="auto"/>
            </w:tcBorders>
            <w:vAlign w:val="center"/>
          </w:tcPr>
          <w:p w14:paraId="366C5C8B"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投标截止时间</w:t>
            </w:r>
          </w:p>
        </w:tc>
        <w:tc>
          <w:tcPr>
            <w:tcW w:w="5670" w:type="dxa"/>
            <w:tcBorders>
              <w:top w:val="single" w:sz="4" w:space="0" w:color="auto"/>
              <w:left w:val="single" w:sz="4" w:space="0" w:color="auto"/>
              <w:bottom w:val="single" w:sz="4" w:space="0" w:color="auto"/>
              <w:right w:val="single" w:sz="4" w:space="0" w:color="auto"/>
            </w:tcBorders>
            <w:vAlign w:val="center"/>
          </w:tcPr>
          <w:p w14:paraId="76272473" w14:textId="77777777" w:rsidR="00C63C7A" w:rsidRDefault="00000000">
            <w:pPr>
              <w:spacing w:beforeLines="20" w:before="65" w:afterLines="20" w:after="65"/>
              <w:rPr>
                <w:rFonts w:eastAsiaTheme="minorEastAsia" w:hAnsiTheme="minorEastAsia"/>
                <w:sz w:val="24"/>
              </w:rPr>
            </w:pPr>
            <w:r>
              <w:rPr>
                <w:sz w:val="24"/>
              </w:rPr>
              <w:t>详见第一章招标公告</w:t>
            </w:r>
            <w:r>
              <w:rPr>
                <w:sz w:val="24"/>
              </w:rPr>
              <w:t>5</w:t>
            </w:r>
          </w:p>
        </w:tc>
      </w:tr>
      <w:tr w:rsidR="00C63C7A" w14:paraId="64941731" w14:textId="77777777">
        <w:tc>
          <w:tcPr>
            <w:tcW w:w="1128" w:type="dxa"/>
            <w:tcBorders>
              <w:top w:val="single" w:sz="4" w:space="0" w:color="auto"/>
              <w:left w:val="single" w:sz="4" w:space="0" w:color="auto"/>
              <w:bottom w:val="single" w:sz="4" w:space="0" w:color="auto"/>
              <w:right w:val="single" w:sz="4" w:space="0" w:color="auto"/>
            </w:tcBorders>
            <w:vAlign w:val="center"/>
          </w:tcPr>
          <w:p w14:paraId="74458FB5" w14:textId="77777777" w:rsidR="00C63C7A" w:rsidRDefault="00000000">
            <w:pPr>
              <w:spacing w:beforeLines="20" w:before="65" w:afterLines="20" w:after="65"/>
              <w:jc w:val="center"/>
              <w:rPr>
                <w:rFonts w:eastAsiaTheme="minorEastAsia"/>
                <w:sz w:val="24"/>
              </w:rPr>
            </w:pPr>
            <w:r>
              <w:rPr>
                <w:rFonts w:eastAsiaTheme="minorEastAsia"/>
                <w:sz w:val="24"/>
              </w:rPr>
              <w:t>4.2.2</w:t>
            </w:r>
          </w:p>
        </w:tc>
        <w:tc>
          <w:tcPr>
            <w:tcW w:w="2524" w:type="dxa"/>
            <w:tcBorders>
              <w:top w:val="single" w:sz="4" w:space="0" w:color="auto"/>
              <w:left w:val="single" w:sz="4" w:space="0" w:color="auto"/>
              <w:bottom w:val="single" w:sz="4" w:space="0" w:color="auto"/>
              <w:right w:val="single" w:sz="4" w:space="0" w:color="auto"/>
            </w:tcBorders>
            <w:vAlign w:val="center"/>
          </w:tcPr>
          <w:p w14:paraId="2BA71A87"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递交投标文件地点</w:t>
            </w:r>
          </w:p>
        </w:tc>
        <w:tc>
          <w:tcPr>
            <w:tcW w:w="5670" w:type="dxa"/>
            <w:tcBorders>
              <w:top w:val="single" w:sz="4" w:space="0" w:color="auto"/>
              <w:left w:val="single" w:sz="4" w:space="0" w:color="auto"/>
              <w:bottom w:val="single" w:sz="4" w:space="0" w:color="auto"/>
              <w:right w:val="single" w:sz="4" w:space="0" w:color="auto"/>
            </w:tcBorders>
            <w:vAlign w:val="center"/>
          </w:tcPr>
          <w:p w14:paraId="44B1659D" w14:textId="77777777" w:rsidR="00C63C7A" w:rsidRDefault="00000000">
            <w:pPr>
              <w:spacing w:beforeLines="20" w:before="65" w:afterLines="20" w:after="65"/>
              <w:rPr>
                <w:rFonts w:eastAsiaTheme="minorEastAsia"/>
                <w:sz w:val="24"/>
              </w:rPr>
            </w:pPr>
            <w:r>
              <w:rPr>
                <w:sz w:val="24"/>
              </w:rPr>
              <w:t>详见第一章招标公告</w:t>
            </w:r>
            <w:r>
              <w:rPr>
                <w:sz w:val="24"/>
              </w:rPr>
              <w:t>5</w:t>
            </w:r>
          </w:p>
        </w:tc>
      </w:tr>
      <w:tr w:rsidR="00C63C7A" w14:paraId="52306F9B" w14:textId="77777777">
        <w:tc>
          <w:tcPr>
            <w:tcW w:w="1128" w:type="dxa"/>
            <w:tcBorders>
              <w:top w:val="single" w:sz="4" w:space="0" w:color="auto"/>
              <w:left w:val="single" w:sz="4" w:space="0" w:color="auto"/>
              <w:bottom w:val="single" w:sz="4" w:space="0" w:color="auto"/>
              <w:right w:val="single" w:sz="4" w:space="0" w:color="auto"/>
            </w:tcBorders>
            <w:vAlign w:val="center"/>
          </w:tcPr>
          <w:p w14:paraId="204AA6DE" w14:textId="77777777" w:rsidR="00C63C7A" w:rsidRDefault="00000000">
            <w:pPr>
              <w:spacing w:beforeLines="20" w:before="65" w:afterLines="20" w:after="65"/>
              <w:jc w:val="center"/>
              <w:rPr>
                <w:rFonts w:eastAsiaTheme="minorEastAsia"/>
                <w:sz w:val="24"/>
              </w:rPr>
            </w:pPr>
            <w:r>
              <w:rPr>
                <w:rFonts w:eastAsiaTheme="minorEastAsia"/>
                <w:sz w:val="24"/>
              </w:rPr>
              <w:t>4.2.3</w:t>
            </w:r>
          </w:p>
        </w:tc>
        <w:tc>
          <w:tcPr>
            <w:tcW w:w="2524" w:type="dxa"/>
            <w:tcBorders>
              <w:top w:val="single" w:sz="4" w:space="0" w:color="auto"/>
              <w:left w:val="single" w:sz="4" w:space="0" w:color="auto"/>
              <w:bottom w:val="single" w:sz="4" w:space="0" w:color="auto"/>
              <w:right w:val="single" w:sz="4" w:space="0" w:color="auto"/>
            </w:tcBorders>
            <w:vAlign w:val="center"/>
          </w:tcPr>
          <w:p w14:paraId="6AF053FC"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是否退还投标文件</w:t>
            </w:r>
          </w:p>
        </w:tc>
        <w:tc>
          <w:tcPr>
            <w:tcW w:w="5670" w:type="dxa"/>
            <w:tcBorders>
              <w:top w:val="single" w:sz="4" w:space="0" w:color="auto"/>
              <w:left w:val="single" w:sz="4" w:space="0" w:color="auto"/>
              <w:bottom w:val="single" w:sz="4" w:space="0" w:color="auto"/>
              <w:right w:val="single" w:sz="4" w:space="0" w:color="auto"/>
            </w:tcBorders>
            <w:vAlign w:val="center"/>
          </w:tcPr>
          <w:p w14:paraId="20D2D360" w14:textId="77777777" w:rsidR="00C63C7A" w:rsidRDefault="00000000">
            <w:pPr>
              <w:pStyle w:val="34"/>
              <w:topLinePunct/>
              <w:spacing w:beforeLines="20" w:before="65" w:afterLines="20" w:after="65"/>
              <w:rPr>
                <w:rFonts w:ascii="Times New Roman" w:eastAsiaTheme="minorEastAsia"/>
                <w:color w:val="000000" w:themeColor="text1"/>
                <w:szCs w:val="24"/>
              </w:rPr>
            </w:pPr>
            <w:r>
              <w:rPr>
                <w:rFonts w:asciiTheme="minorEastAsia" w:eastAsiaTheme="minorEastAsia" w:hAnsiTheme="minorEastAsia"/>
                <w:szCs w:val="24"/>
              </w:rPr>
              <w:fldChar w:fldCharType="begin"/>
            </w:r>
            <w:r>
              <w:rPr>
                <w:rFonts w:asciiTheme="minorEastAsia" w:eastAsiaTheme="minorEastAsia" w:hAnsiTheme="minorEastAsia"/>
                <w:szCs w:val="24"/>
              </w:rPr>
              <w:instrText xml:space="preserve"> </w:instrText>
            </w:r>
            <w:r>
              <w:rPr>
                <w:rFonts w:asciiTheme="minorEastAsia" w:eastAsiaTheme="minorEastAsia" w:hAnsiTheme="minorEastAsia" w:hint="eastAsia"/>
                <w:szCs w:val="24"/>
              </w:rPr>
              <w:instrText>eq \o\ac(</w:instrText>
            </w:r>
            <w:r>
              <w:rPr>
                <w:rFonts w:asciiTheme="minorEastAsia" w:eastAsiaTheme="minorEastAsia" w:hAnsiTheme="minorEastAsia" w:hint="eastAsia"/>
                <w:position w:val="-4"/>
                <w:sz w:val="36"/>
                <w:szCs w:val="24"/>
              </w:rPr>
              <w:instrText>□</w:instrText>
            </w:r>
            <w:r>
              <w:rPr>
                <w:rFonts w:asciiTheme="minorEastAsia" w:eastAsiaTheme="minorEastAsia" w:hAnsiTheme="minorEastAsia" w:hint="eastAsia"/>
                <w:szCs w:val="24"/>
              </w:rPr>
              <w:instrText>,</w:instrText>
            </w:r>
            <w:r>
              <w:rPr>
                <w:rFonts w:eastAsiaTheme="minorEastAsia" w:hAnsiTheme="minorEastAsia" w:hint="eastAsia"/>
                <w:szCs w:val="24"/>
              </w:rPr>
              <w:instrText>√</w:instrText>
            </w:r>
            <w:r>
              <w:rPr>
                <w:rFonts w:asciiTheme="minorEastAsia" w:eastAsiaTheme="minorEastAsia" w:hAnsiTheme="minorEastAsia" w:hint="eastAsia"/>
                <w:szCs w:val="24"/>
              </w:rPr>
              <w:instrText>)</w:instrText>
            </w:r>
            <w:r>
              <w:rPr>
                <w:rFonts w:asciiTheme="minorEastAsia" w:eastAsiaTheme="minorEastAsia" w:hAnsiTheme="minorEastAsia"/>
                <w:szCs w:val="24"/>
              </w:rPr>
              <w:fldChar w:fldCharType="end"/>
            </w:r>
            <w:r>
              <w:rPr>
                <w:rFonts w:ascii="Times New Roman" w:eastAsiaTheme="minorEastAsia" w:hAnsiTheme="minorEastAsia"/>
                <w:color w:val="000000" w:themeColor="text1"/>
                <w:szCs w:val="24"/>
              </w:rPr>
              <w:t>否</w:t>
            </w:r>
          </w:p>
          <w:p w14:paraId="5303C1D8" w14:textId="77777777" w:rsidR="00C63C7A" w:rsidRDefault="00000000">
            <w:pPr>
              <w:spacing w:beforeLines="20" w:before="65" w:afterLines="20" w:after="65"/>
              <w:rPr>
                <w:rFonts w:eastAsiaTheme="minorEastAsia"/>
                <w:sz w:val="24"/>
              </w:rPr>
            </w:pPr>
            <w:r>
              <w:rPr>
                <w:rFonts w:asciiTheme="minorEastAsia" w:eastAsiaTheme="minorEastAsia" w:hAnsiTheme="minorEastAsia"/>
                <w:color w:val="000000" w:themeColor="text1"/>
                <w:sz w:val="24"/>
              </w:rPr>
              <w:t>□</w:t>
            </w:r>
            <w:r>
              <w:rPr>
                <w:rFonts w:eastAsiaTheme="minorEastAsia" w:hAnsiTheme="minorEastAsia"/>
                <w:color w:val="000000" w:themeColor="text1"/>
                <w:sz w:val="24"/>
              </w:rPr>
              <w:t>是</w:t>
            </w:r>
          </w:p>
        </w:tc>
      </w:tr>
      <w:tr w:rsidR="00C63C7A" w14:paraId="41AB8F2C" w14:textId="77777777">
        <w:trPr>
          <w:trHeight w:val="880"/>
        </w:trPr>
        <w:tc>
          <w:tcPr>
            <w:tcW w:w="1128" w:type="dxa"/>
            <w:tcBorders>
              <w:top w:val="single" w:sz="4" w:space="0" w:color="auto"/>
              <w:left w:val="single" w:sz="4" w:space="0" w:color="auto"/>
              <w:right w:val="single" w:sz="4" w:space="0" w:color="auto"/>
            </w:tcBorders>
            <w:vAlign w:val="center"/>
          </w:tcPr>
          <w:p w14:paraId="27367BFB" w14:textId="77777777" w:rsidR="00C63C7A" w:rsidRDefault="00000000">
            <w:pPr>
              <w:spacing w:beforeLines="20" w:before="65" w:afterLines="20" w:after="65"/>
              <w:jc w:val="center"/>
              <w:rPr>
                <w:rFonts w:eastAsiaTheme="minorEastAsia"/>
                <w:sz w:val="24"/>
              </w:rPr>
            </w:pPr>
            <w:r>
              <w:rPr>
                <w:rFonts w:eastAsiaTheme="minorEastAsia"/>
                <w:sz w:val="24"/>
              </w:rPr>
              <w:t>5.1</w:t>
            </w:r>
          </w:p>
        </w:tc>
        <w:tc>
          <w:tcPr>
            <w:tcW w:w="2524" w:type="dxa"/>
            <w:tcBorders>
              <w:top w:val="single" w:sz="4" w:space="0" w:color="auto"/>
              <w:left w:val="single" w:sz="4" w:space="0" w:color="auto"/>
              <w:right w:val="single" w:sz="4" w:space="0" w:color="auto"/>
            </w:tcBorders>
            <w:vAlign w:val="center"/>
          </w:tcPr>
          <w:p w14:paraId="703F0A85"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开标时间和地点</w:t>
            </w:r>
          </w:p>
        </w:tc>
        <w:tc>
          <w:tcPr>
            <w:tcW w:w="5670" w:type="dxa"/>
            <w:tcBorders>
              <w:top w:val="single" w:sz="4" w:space="0" w:color="auto"/>
              <w:left w:val="single" w:sz="4" w:space="0" w:color="auto"/>
              <w:right w:val="single" w:sz="4" w:space="0" w:color="auto"/>
            </w:tcBorders>
            <w:vAlign w:val="center"/>
          </w:tcPr>
          <w:p w14:paraId="3D839551" w14:textId="77777777" w:rsidR="00C63C7A" w:rsidRDefault="00000000">
            <w:pPr>
              <w:spacing w:beforeLines="20" w:before="65" w:afterLines="20" w:after="65"/>
              <w:rPr>
                <w:rFonts w:eastAsiaTheme="minorEastAsia"/>
                <w:sz w:val="24"/>
              </w:rPr>
            </w:pPr>
            <w:r>
              <w:rPr>
                <w:rFonts w:eastAsiaTheme="minorEastAsia" w:hAnsiTheme="minorEastAsia"/>
                <w:sz w:val="24"/>
              </w:rPr>
              <w:t>开标时间：同投标截止时间</w:t>
            </w:r>
          </w:p>
          <w:p w14:paraId="7C0407C8" w14:textId="77777777" w:rsidR="00C63C7A" w:rsidRDefault="00000000">
            <w:pPr>
              <w:spacing w:beforeLines="20" w:before="65" w:afterLines="20" w:after="65"/>
              <w:rPr>
                <w:rFonts w:eastAsiaTheme="minorEastAsia"/>
                <w:sz w:val="24"/>
              </w:rPr>
            </w:pPr>
            <w:r>
              <w:rPr>
                <w:rFonts w:eastAsiaTheme="minorEastAsia" w:hAnsiTheme="minorEastAsia"/>
                <w:sz w:val="24"/>
              </w:rPr>
              <w:t>开标地点：同递交电子投标文件地点</w:t>
            </w:r>
          </w:p>
        </w:tc>
      </w:tr>
      <w:tr w:rsidR="00C63C7A" w14:paraId="5B3F000D" w14:textId="77777777">
        <w:trPr>
          <w:trHeight w:val="381"/>
        </w:trPr>
        <w:tc>
          <w:tcPr>
            <w:tcW w:w="1128" w:type="dxa"/>
            <w:tcBorders>
              <w:top w:val="single" w:sz="4" w:space="0" w:color="auto"/>
              <w:left w:val="single" w:sz="4" w:space="0" w:color="auto"/>
              <w:bottom w:val="single" w:sz="4" w:space="0" w:color="auto"/>
              <w:right w:val="single" w:sz="4" w:space="0" w:color="auto"/>
            </w:tcBorders>
            <w:vAlign w:val="center"/>
          </w:tcPr>
          <w:p w14:paraId="6DA06D10" w14:textId="77777777" w:rsidR="00C63C7A" w:rsidRDefault="00000000">
            <w:pPr>
              <w:spacing w:beforeLines="20" w:before="65" w:afterLines="20" w:after="65"/>
              <w:jc w:val="center"/>
              <w:rPr>
                <w:rFonts w:eastAsiaTheme="minorEastAsia"/>
                <w:sz w:val="24"/>
              </w:rPr>
            </w:pPr>
            <w:r>
              <w:rPr>
                <w:rFonts w:eastAsiaTheme="minorEastAsia"/>
                <w:sz w:val="24"/>
              </w:rPr>
              <w:t>5.2</w:t>
            </w:r>
          </w:p>
        </w:tc>
        <w:tc>
          <w:tcPr>
            <w:tcW w:w="2524" w:type="dxa"/>
            <w:tcBorders>
              <w:top w:val="single" w:sz="4" w:space="0" w:color="auto"/>
              <w:left w:val="single" w:sz="4" w:space="0" w:color="auto"/>
              <w:bottom w:val="single" w:sz="4" w:space="0" w:color="auto"/>
              <w:right w:val="single" w:sz="4" w:space="0" w:color="auto"/>
            </w:tcBorders>
            <w:vAlign w:val="center"/>
          </w:tcPr>
          <w:p w14:paraId="3E84F619"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开标程序</w:t>
            </w:r>
          </w:p>
        </w:tc>
        <w:tc>
          <w:tcPr>
            <w:tcW w:w="5670" w:type="dxa"/>
            <w:tcBorders>
              <w:top w:val="single" w:sz="4" w:space="0" w:color="auto"/>
              <w:left w:val="single" w:sz="4" w:space="0" w:color="auto"/>
              <w:bottom w:val="single" w:sz="4" w:space="0" w:color="auto"/>
              <w:right w:val="single" w:sz="4" w:space="0" w:color="auto"/>
            </w:tcBorders>
            <w:vAlign w:val="center"/>
          </w:tcPr>
          <w:p w14:paraId="0DE1FD85" w14:textId="77777777" w:rsidR="00C63C7A" w:rsidRDefault="00000000">
            <w:pPr>
              <w:spacing w:beforeLines="20" w:before="65" w:afterLines="20" w:after="65"/>
              <w:rPr>
                <w:rFonts w:hAnsi="宋体"/>
                <w:b/>
                <w:bCs/>
                <w:sz w:val="24"/>
              </w:rPr>
            </w:pPr>
            <w:r>
              <w:rPr>
                <w:rFonts w:hAnsi="宋体" w:hint="eastAsia"/>
                <w:b/>
                <w:bCs/>
                <w:sz w:val="24"/>
              </w:rPr>
              <w:t>授权委托书及身份证件核查</w:t>
            </w:r>
            <w:r>
              <w:rPr>
                <w:rFonts w:hAnsi="宋体" w:hint="eastAsia"/>
                <w:b/>
                <w:bCs/>
                <w:sz w:val="24"/>
              </w:rPr>
              <w:t xml:space="preserve">: </w:t>
            </w:r>
            <w:r>
              <w:rPr>
                <w:rFonts w:hAnsi="宋体" w:hint="eastAsia"/>
                <w:b/>
                <w:bCs/>
                <w:sz w:val="24"/>
              </w:rPr>
              <w:t>开标时授权代表须携带份授权委托书及身份证原件备查，如未携带上述材料，需待信息核实后方可参加现场开标会议。</w:t>
            </w:r>
          </w:p>
          <w:p w14:paraId="31C78207" w14:textId="77777777" w:rsidR="00C63C7A" w:rsidRDefault="00000000">
            <w:pPr>
              <w:spacing w:beforeLines="20" w:before="65" w:afterLines="20" w:after="65"/>
              <w:rPr>
                <w:b/>
                <w:bCs/>
                <w:i/>
                <w:sz w:val="24"/>
              </w:rPr>
            </w:pPr>
            <w:r>
              <w:rPr>
                <w:rFonts w:hAnsi="宋体"/>
                <w:b/>
                <w:bCs/>
                <w:sz w:val="24"/>
              </w:rPr>
              <w:t>密封情况检查：由招标人和投标人代表共同检查</w:t>
            </w:r>
          </w:p>
          <w:p w14:paraId="4DD40E8C" w14:textId="77777777" w:rsidR="00C63C7A" w:rsidRDefault="00000000">
            <w:pPr>
              <w:spacing w:beforeLines="20" w:before="65" w:afterLines="20" w:after="65"/>
              <w:rPr>
                <w:rFonts w:eastAsiaTheme="minorEastAsia"/>
                <w:color w:val="FF0000"/>
                <w:sz w:val="24"/>
                <w:u w:val="single"/>
              </w:rPr>
            </w:pPr>
            <w:r>
              <w:rPr>
                <w:rFonts w:hAnsi="宋体"/>
                <w:b/>
                <w:bCs/>
                <w:sz w:val="24"/>
              </w:rPr>
              <w:t>开标顺序：</w:t>
            </w:r>
            <w:r>
              <w:rPr>
                <w:rFonts w:hAnsi="宋体" w:hint="eastAsia"/>
                <w:b/>
                <w:bCs/>
                <w:sz w:val="24"/>
              </w:rPr>
              <w:t>随机</w:t>
            </w:r>
            <w:r>
              <w:rPr>
                <w:rFonts w:eastAsiaTheme="minorEastAsia" w:hAnsiTheme="minorEastAsia" w:hint="eastAsia"/>
                <w:sz w:val="24"/>
              </w:rPr>
              <w:t>。</w:t>
            </w:r>
          </w:p>
        </w:tc>
      </w:tr>
      <w:tr w:rsidR="00C63C7A" w14:paraId="1D792D0F" w14:textId="77777777">
        <w:trPr>
          <w:trHeight w:val="443"/>
        </w:trPr>
        <w:tc>
          <w:tcPr>
            <w:tcW w:w="1128" w:type="dxa"/>
            <w:tcBorders>
              <w:top w:val="single" w:sz="4" w:space="0" w:color="auto"/>
              <w:left w:val="single" w:sz="4" w:space="0" w:color="auto"/>
              <w:bottom w:val="single" w:sz="4" w:space="0" w:color="auto"/>
              <w:right w:val="single" w:sz="4" w:space="0" w:color="auto"/>
            </w:tcBorders>
            <w:vAlign w:val="center"/>
          </w:tcPr>
          <w:p w14:paraId="1AF1E1D8" w14:textId="77777777" w:rsidR="00C63C7A" w:rsidRDefault="00000000">
            <w:pPr>
              <w:spacing w:beforeLines="20" w:before="65" w:afterLines="20" w:after="65"/>
              <w:jc w:val="center"/>
              <w:rPr>
                <w:rFonts w:eastAsiaTheme="minorEastAsia"/>
                <w:sz w:val="24"/>
              </w:rPr>
            </w:pPr>
            <w:r>
              <w:rPr>
                <w:rFonts w:eastAsiaTheme="minorEastAsia"/>
                <w:sz w:val="24"/>
              </w:rPr>
              <w:t>6.1.1</w:t>
            </w:r>
          </w:p>
        </w:tc>
        <w:tc>
          <w:tcPr>
            <w:tcW w:w="2524" w:type="dxa"/>
            <w:tcBorders>
              <w:top w:val="single" w:sz="4" w:space="0" w:color="auto"/>
              <w:left w:val="single" w:sz="4" w:space="0" w:color="auto"/>
              <w:bottom w:val="single" w:sz="4" w:space="0" w:color="auto"/>
              <w:right w:val="single" w:sz="4" w:space="0" w:color="auto"/>
            </w:tcBorders>
            <w:vAlign w:val="center"/>
          </w:tcPr>
          <w:p w14:paraId="4C71DD41" w14:textId="77777777" w:rsidR="00C63C7A" w:rsidRDefault="00000000">
            <w:pPr>
              <w:spacing w:beforeLines="20" w:before="65" w:afterLines="20" w:after="65"/>
              <w:jc w:val="center"/>
              <w:rPr>
                <w:rFonts w:eastAsiaTheme="minorEastAsia"/>
                <w:sz w:val="24"/>
              </w:rPr>
            </w:pPr>
            <w:r>
              <w:rPr>
                <w:sz w:val="24"/>
              </w:rPr>
              <w:t>评标委员会的组建</w:t>
            </w:r>
          </w:p>
        </w:tc>
        <w:tc>
          <w:tcPr>
            <w:tcW w:w="5670" w:type="dxa"/>
            <w:tcBorders>
              <w:top w:val="single" w:sz="4" w:space="0" w:color="auto"/>
              <w:left w:val="single" w:sz="4" w:space="0" w:color="auto"/>
              <w:bottom w:val="single" w:sz="4" w:space="0" w:color="auto"/>
              <w:right w:val="single" w:sz="4" w:space="0" w:color="auto"/>
            </w:tcBorders>
            <w:vAlign w:val="center"/>
          </w:tcPr>
          <w:p w14:paraId="4741F2E2" w14:textId="77777777" w:rsidR="00C63C7A" w:rsidRDefault="00000000">
            <w:pPr>
              <w:spacing w:beforeLines="20" w:before="65" w:afterLines="20" w:after="65"/>
              <w:rPr>
                <w:rFonts w:eastAsia="Calibri"/>
                <w:sz w:val="24"/>
              </w:rPr>
            </w:pPr>
            <w:r>
              <w:rPr>
                <w:sz w:val="24"/>
              </w:rPr>
              <w:t>评标委员会构成：</w:t>
            </w:r>
            <w:r>
              <w:rPr>
                <w:rFonts w:eastAsia="Calibri"/>
                <w:sz w:val="24"/>
              </w:rPr>
              <w:t>5</w:t>
            </w:r>
            <w:r>
              <w:rPr>
                <w:sz w:val="24"/>
              </w:rPr>
              <w:t>人及以上单数，其中技术、经济等方面的专家人数不少于成员总数的</w:t>
            </w:r>
            <w:r>
              <w:rPr>
                <w:rFonts w:eastAsia="Calibri"/>
                <w:sz w:val="24"/>
              </w:rPr>
              <w:t>2/3</w:t>
            </w:r>
            <w:r>
              <w:rPr>
                <w:sz w:val="24"/>
              </w:rPr>
              <w:t>。</w:t>
            </w:r>
          </w:p>
          <w:p w14:paraId="480FB400" w14:textId="77777777" w:rsidR="00C63C7A" w:rsidRDefault="00000000">
            <w:pPr>
              <w:spacing w:beforeLines="20" w:before="65" w:afterLines="20" w:after="65"/>
              <w:rPr>
                <w:rFonts w:eastAsiaTheme="minorEastAsia"/>
                <w:sz w:val="24"/>
              </w:rPr>
            </w:pPr>
            <w:r>
              <w:rPr>
                <w:sz w:val="24"/>
              </w:rPr>
              <w:t>评标专家确定方式：随机抽取</w:t>
            </w:r>
          </w:p>
        </w:tc>
      </w:tr>
      <w:tr w:rsidR="00C63C7A" w14:paraId="79D4D991" w14:textId="77777777">
        <w:trPr>
          <w:trHeight w:val="880"/>
        </w:trPr>
        <w:tc>
          <w:tcPr>
            <w:tcW w:w="1128" w:type="dxa"/>
            <w:tcBorders>
              <w:top w:val="single" w:sz="4" w:space="0" w:color="auto"/>
              <w:left w:val="single" w:sz="4" w:space="0" w:color="auto"/>
              <w:right w:val="single" w:sz="4" w:space="0" w:color="auto"/>
            </w:tcBorders>
            <w:vAlign w:val="center"/>
          </w:tcPr>
          <w:p w14:paraId="4CC24FBF" w14:textId="77777777" w:rsidR="00C63C7A" w:rsidRDefault="00000000">
            <w:pPr>
              <w:spacing w:beforeLines="20" w:before="65" w:afterLines="20" w:after="65"/>
              <w:jc w:val="center"/>
              <w:rPr>
                <w:rFonts w:eastAsiaTheme="minorEastAsia"/>
                <w:sz w:val="24"/>
              </w:rPr>
            </w:pPr>
            <w:r>
              <w:rPr>
                <w:rFonts w:eastAsiaTheme="minorEastAsia" w:hint="eastAsia"/>
                <w:sz w:val="24"/>
              </w:rPr>
              <w:t>6</w:t>
            </w:r>
            <w:r>
              <w:rPr>
                <w:rFonts w:eastAsiaTheme="minorEastAsia"/>
                <w:sz w:val="24"/>
              </w:rPr>
              <w:t>.3.2</w:t>
            </w:r>
          </w:p>
        </w:tc>
        <w:tc>
          <w:tcPr>
            <w:tcW w:w="2524" w:type="dxa"/>
            <w:tcBorders>
              <w:top w:val="single" w:sz="4" w:space="0" w:color="auto"/>
              <w:left w:val="single" w:sz="4" w:space="0" w:color="auto"/>
              <w:right w:val="single" w:sz="4" w:space="0" w:color="auto"/>
            </w:tcBorders>
            <w:vAlign w:val="center"/>
          </w:tcPr>
          <w:p w14:paraId="557A2E2C" w14:textId="77777777" w:rsidR="00C63C7A" w:rsidRDefault="00000000">
            <w:pPr>
              <w:spacing w:beforeLines="20" w:before="65" w:afterLines="20" w:after="65"/>
              <w:jc w:val="center"/>
              <w:rPr>
                <w:rFonts w:eastAsiaTheme="minorEastAsia" w:hAnsiTheme="minorEastAsia"/>
                <w:sz w:val="24"/>
              </w:rPr>
            </w:pPr>
            <w:r>
              <w:rPr>
                <w:rFonts w:asciiTheme="minorEastAsia" w:eastAsiaTheme="minorEastAsia" w:hAnsiTheme="minorEastAsia" w:hint="eastAsia"/>
                <w:sz w:val="24"/>
              </w:rPr>
              <w:t>评标</w:t>
            </w:r>
            <w:r>
              <w:rPr>
                <w:rFonts w:asciiTheme="minorEastAsia" w:eastAsiaTheme="minorEastAsia" w:hAnsiTheme="minorEastAsia"/>
                <w:sz w:val="24"/>
              </w:rPr>
              <w:t>委员会推荐中标候选人的人数</w:t>
            </w:r>
          </w:p>
        </w:tc>
        <w:tc>
          <w:tcPr>
            <w:tcW w:w="5670" w:type="dxa"/>
            <w:tcBorders>
              <w:top w:val="single" w:sz="4" w:space="0" w:color="auto"/>
              <w:left w:val="single" w:sz="4" w:space="0" w:color="auto"/>
              <w:right w:val="single" w:sz="4" w:space="0" w:color="auto"/>
            </w:tcBorders>
            <w:vAlign w:val="center"/>
          </w:tcPr>
          <w:p w14:paraId="4B4A3B61" w14:textId="77777777" w:rsidR="00C63C7A" w:rsidRDefault="00000000">
            <w:pPr>
              <w:spacing w:beforeLines="20" w:before="65" w:afterLines="20" w:after="65"/>
              <w:rPr>
                <w:rFonts w:asciiTheme="minorEastAsia" w:eastAsiaTheme="minorEastAsia" w:hAnsiTheme="minorEastAsia"/>
                <w:color w:val="000000" w:themeColor="text1"/>
                <w:sz w:val="24"/>
              </w:rPr>
            </w:pPr>
            <w:r>
              <w:rPr>
                <w:rFonts w:asciiTheme="minorEastAsia" w:eastAsiaTheme="minorEastAsia" w:hAnsiTheme="minorEastAsia"/>
                <w:color w:val="000000" w:themeColor="text1"/>
                <w:sz w:val="24"/>
              </w:rPr>
              <w:t>1-3名中标候选人</w:t>
            </w:r>
          </w:p>
        </w:tc>
      </w:tr>
      <w:tr w:rsidR="00C63C7A" w14:paraId="0579AE0F" w14:textId="77777777">
        <w:trPr>
          <w:trHeight w:val="880"/>
        </w:trPr>
        <w:tc>
          <w:tcPr>
            <w:tcW w:w="1128" w:type="dxa"/>
            <w:tcBorders>
              <w:top w:val="single" w:sz="4" w:space="0" w:color="auto"/>
              <w:left w:val="single" w:sz="4" w:space="0" w:color="auto"/>
              <w:right w:val="single" w:sz="4" w:space="0" w:color="auto"/>
            </w:tcBorders>
            <w:vAlign w:val="center"/>
          </w:tcPr>
          <w:p w14:paraId="75AB8E00" w14:textId="77777777" w:rsidR="00C63C7A" w:rsidRDefault="00000000">
            <w:pPr>
              <w:spacing w:beforeLines="20" w:before="65" w:afterLines="20" w:after="65"/>
              <w:jc w:val="center"/>
              <w:rPr>
                <w:rFonts w:eastAsiaTheme="minorEastAsia"/>
                <w:sz w:val="24"/>
              </w:rPr>
            </w:pPr>
            <w:r>
              <w:rPr>
                <w:rFonts w:eastAsiaTheme="minorEastAsia"/>
                <w:sz w:val="24"/>
              </w:rPr>
              <w:t>7.</w:t>
            </w:r>
            <w:r>
              <w:rPr>
                <w:rFonts w:eastAsiaTheme="minorEastAsia" w:hint="eastAsia"/>
                <w:sz w:val="24"/>
              </w:rPr>
              <w:t>4</w:t>
            </w:r>
          </w:p>
        </w:tc>
        <w:tc>
          <w:tcPr>
            <w:tcW w:w="2524" w:type="dxa"/>
            <w:tcBorders>
              <w:top w:val="single" w:sz="4" w:space="0" w:color="auto"/>
              <w:left w:val="single" w:sz="4" w:space="0" w:color="auto"/>
              <w:right w:val="single" w:sz="4" w:space="0" w:color="auto"/>
            </w:tcBorders>
            <w:vAlign w:val="center"/>
          </w:tcPr>
          <w:p w14:paraId="51739FA4"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是否授权评标委员会确定中标人</w:t>
            </w:r>
          </w:p>
        </w:tc>
        <w:tc>
          <w:tcPr>
            <w:tcW w:w="5670" w:type="dxa"/>
            <w:tcBorders>
              <w:top w:val="single" w:sz="4" w:space="0" w:color="auto"/>
              <w:left w:val="single" w:sz="4" w:space="0" w:color="auto"/>
              <w:right w:val="single" w:sz="4" w:space="0" w:color="auto"/>
            </w:tcBorders>
            <w:vAlign w:val="center"/>
          </w:tcPr>
          <w:p w14:paraId="5BC04A57" w14:textId="77777777" w:rsidR="00C63C7A" w:rsidRDefault="00000000">
            <w:pPr>
              <w:spacing w:beforeLines="20" w:before="65" w:afterLines="20" w:after="65"/>
              <w:rPr>
                <w:rFonts w:eastAsiaTheme="minorEastAsia"/>
                <w:color w:val="000000" w:themeColor="text1"/>
                <w:sz w:val="24"/>
              </w:rPr>
            </w:pPr>
            <w:r>
              <w:rPr>
                <w:rFonts w:asciiTheme="minorEastAsia" w:eastAsiaTheme="minorEastAsia" w:hAnsiTheme="minorEastAsia"/>
                <w:color w:val="000000" w:themeColor="text1"/>
                <w:sz w:val="24"/>
              </w:rPr>
              <w:t>□</w:t>
            </w:r>
            <w:r>
              <w:rPr>
                <w:rFonts w:eastAsiaTheme="minorEastAsia" w:hAnsiTheme="minorEastAsia"/>
                <w:color w:val="000000" w:themeColor="text1"/>
                <w:sz w:val="24"/>
              </w:rPr>
              <w:t>是</w:t>
            </w:r>
          </w:p>
          <w:p w14:paraId="7AF0DDCB" w14:textId="77777777" w:rsidR="00C63C7A" w:rsidRDefault="00000000">
            <w:pPr>
              <w:spacing w:beforeLines="20" w:before="65" w:afterLines="20" w:after="65"/>
              <w:rPr>
                <w:rFonts w:eastAsiaTheme="minorEastAsia"/>
                <w:sz w:val="24"/>
              </w:rPr>
            </w:pP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eq \o\ac(</w:instrText>
            </w:r>
            <w:r>
              <w:rPr>
                <w:rFonts w:asciiTheme="minorEastAsia" w:eastAsiaTheme="minorEastAsia" w:hAnsiTheme="minorEastAsia" w:hint="eastAsia"/>
                <w:position w:val="-4"/>
                <w:sz w:val="36"/>
              </w:rPr>
              <w:instrText>□</w:instrText>
            </w:r>
            <w:r>
              <w:rPr>
                <w:rFonts w:asciiTheme="minorEastAsia" w:eastAsiaTheme="minorEastAsia" w:hAnsiTheme="minorEastAsia" w:hint="eastAsia"/>
                <w:sz w:val="24"/>
              </w:rPr>
              <w:instrText>,</w:instrText>
            </w:r>
            <w:r>
              <w:rPr>
                <w:rFonts w:eastAsiaTheme="minorEastAsia" w:hAnsiTheme="minorEastAsia" w:hint="eastAsia"/>
                <w:sz w:val="24"/>
              </w:rPr>
              <w:instrText>√</w:instrText>
            </w:r>
            <w:r>
              <w:rPr>
                <w:rFonts w:asciiTheme="minorEastAsia" w:eastAsiaTheme="minorEastAsia" w:hAnsiTheme="minorEastAsia" w:hint="eastAsia"/>
                <w:sz w:val="24"/>
              </w:rPr>
              <w:instrText>)</w:instrText>
            </w:r>
            <w:r>
              <w:rPr>
                <w:rFonts w:asciiTheme="minorEastAsia" w:eastAsiaTheme="minorEastAsia" w:hAnsiTheme="minorEastAsia"/>
                <w:sz w:val="24"/>
              </w:rPr>
              <w:fldChar w:fldCharType="end"/>
            </w:r>
            <w:r>
              <w:rPr>
                <w:rFonts w:eastAsiaTheme="minorEastAsia" w:hAnsiTheme="minorEastAsia"/>
                <w:color w:val="000000" w:themeColor="text1"/>
                <w:sz w:val="24"/>
              </w:rPr>
              <w:t>否</w:t>
            </w:r>
          </w:p>
        </w:tc>
      </w:tr>
      <w:tr w:rsidR="00C63C7A" w14:paraId="41B59D92" w14:textId="77777777">
        <w:tc>
          <w:tcPr>
            <w:tcW w:w="1128" w:type="dxa"/>
            <w:tcBorders>
              <w:top w:val="single" w:sz="4" w:space="0" w:color="auto"/>
              <w:left w:val="single" w:sz="4" w:space="0" w:color="auto"/>
              <w:bottom w:val="single" w:sz="4" w:space="0" w:color="auto"/>
              <w:right w:val="single" w:sz="4" w:space="0" w:color="auto"/>
            </w:tcBorders>
            <w:vAlign w:val="center"/>
          </w:tcPr>
          <w:p w14:paraId="28172BED" w14:textId="77777777" w:rsidR="00C63C7A" w:rsidRDefault="00000000">
            <w:pPr>
              <w:spacing w:beforeLines="20" w:before="65" w:afterLines="20" w:after="65"/>
              <w:jc w:val="center"/>
              <w:rPr>
                <w:rFonts w:eastAsiaTheme="minorEastAsia"/>
                <w:sz w:val="24"/>
              </w:rPr>
            </w:pPr>
            <w:r>
              <w:rPr>
                <w:rFonts w:eastAsiaTheme="minorEastAsia"/>
                <w:sz w:val="24"/>
              </w:rPr>
              <w:t>7.</w:t>
            </w:r>
            <w:r>
              <w:rPr>
                <w:rFonts w:eastAsiaTheme="minorEastAsia" w:hint="eastAsia"/>
                <w:sz w:val="24"/>
              </w:rPr>
              <w:t>7</w:t>
            </w:r>
            <w:r>
              <w:rPr>
                <w:rFonts w:eastAsiaTheme="minorEastAsia"/>
                <w:sz w:val="24"/>
              </w:rPr>
              <w:t>.1</w:t>
            </w:r>
          </w:p>
        </w:tc>
        <w:tc>
          <w:tcPr>
            <w:tcW w:w="2524" w:type="dxa"/>
            <w:tcBorders>
              <w:top w:val="single" w:sz="4" w:space="0" w:color="auto"/>
              <w:left w:val="single" w:sz="4" w:space="0" w:color="auto"/>
              <w:bottom w:val="single" w:sz="4" w:space="0" w:color="auto"/>
              <w:right w:val="single" w:sz="4" w:space="0" w:color="auto"/>
            </w:tcBorders>
            <w:vAlign w:val="center"/>
          </w:tcPr>
          <w:p w14:paraId="1BFCD899"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履约</w:t>
            </w:r>
            <w:r>
              <w:rPr>
                <w:rFonts w:eastAsiaTheme="minorEastAsia" w:hAnsiTheme="minorEastAsia" w:hint="eastAsia"/>
                <w:sz w:val="24"/>
              </w:rPr>
              <w:t>保证金</w:t>
            </w:r>
          </w:p>
        </w:tc>
        <w:tc>
          <w:tcPr>
            <w:tcW w:w="5670" w:type="dxa"/>
            <w:tcBorders>
              <w:top w:val="single" w:sz="4" w:space="0" w:color="auto"/>
              <w:left w:val="single" w:sz="4" w:space="0" w:color="auto"/>
              <w:bottom w:val="single" w:sz="4" w:space="0" w:color="auto"/>
              <w:right w:val="single" w:sz="4" w:space="0" w:color="auto"/>
            </w:tcBorders>
            <w:vAlign w:val="center"/>
          </w:tcPr>
          <w:p w14:paraId="4E0E3395"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是否要求中标人提交履约保证金：</w:t>
            </w:r>
          </w:p>
          <w:p w14:paraId="11DDB858" w14:textId="77777777" w:rsidR="00C63C7A" w:rsidRDefault="00000000">
            <w:pPr>
              <w:spacing w:beforeLines="20" w:before="65" w:afterLines="20" w:after="65"/>
              <w:rPr>
                <w:rFonts w:eastAsiaTheme="minorEastAsia"/>
                <w:color w:val="FF0000"/>
                <w:sz w:val="24"/>
              </w:rPr>
            </w:pPr>
            <w:r>
              <w:rPr>
                <w:rFonts w:asciiTheme="minorEastAsia" w:eastAsiaTheme="minorEastAsia" w:hAnsiTheme="minorEastAsia"/>
                <w:color w:val="000000" w:themeColor="text1"/>
                <w:sz w:val="24"/>
              </w:rPr>
              <w:sym w:font="Wingdings 2" w:char="0052"/>
            </w:r>
            <w:r>
              <w:rPr>
                <w:rFonts w:eastAsiaTheme="minorEastAsia" w:hAnsiTheme="minorEastAsia" w:hint="eastAsia"/>
                <w:color w:val="000000" w:themeColor="text1"/>
                <w:sz w:val="24"/>
              </w:rPr>
              <w:t>要求，</w:t>
            </w:r>
            <w:r>
              <w:rPr>
                <w:rFonts w:eastAsiaTheme="minorEastAsia" w:hAnsiTheme="minorEastAsia"/>
                <w:sz w:val="24"/>
              </w:rPr>
              <w:t>履约</w:t>
            </w:r>
            <w:r>
              <w:rPr>
                <w:rFonts w:eastAsiaTheme="minorEastAsia" w:hAnsiTheme="minorEastAsia" w:hint="eastAsia"/>
                <w:sz w:val="24"/>
              </w:rPr>
              <w:t>保证金</w:t>
            </w:r>
            <w:r>
              <w:rPr>
                <w:rFonts w:eastAsiaTheme="minorEastAsia" w:hAnsiTheme="minorEastAsia"/>
                <w:sz w:val="24"/>
              </w:rPr>
              <w:t>的形式：履约保函</w:t>
            </w:r>
            <w:r>
              <w:rPr>
                <w:rFonts w:eastAsiaTheme="minorEastAsia" w:hAnsiTheme="minorEastAsia"/>
                <w:sz w:val="24"/>
              </w:rPr>
              <w:t>/.</w:t>
            </w:r>
            <w:r>
              <w:rPr>
                <w:rFonts w:eastAsiaTheme="minorEastAsia" w:hAnsiTheme="minorEastAsia" w:hint="eastAsia"/>
                <w:sz w:val="24"/>
              </w:rPr>
              <w:t>电汇</w:t>
            </w:r>
          </w:p>
          <w:p w14:paraId="01F5B9F3" w14:textId="77777777" w:rsidR="00C63C7A" w:rsidRDefault="00000000">
            <w:pPr>
              <w:spacing w:beforeLines="20" w:before="65" w:afterLines="20" w:after="65"/>
              <w:rPr>
                <w:rFonts w:eastAsiaTheme="minorEastAsia"/>
                <w:color w:val="FF0000"/>
                <w:sz w:val="24"/>
              </w:rPr>
            </w:pPr>
            <w:r>
              <w:rPr>
                <w:rFonts w:eastAsiaTheme="minorEastAsia" w:hAnsiTheme="minorEastAsia"/>
                <w:sz w:val="24"/>
              </w:rPr>
              <w:t>履约</w:t>
            </w:r>
            <w:r>
              <w:rPr>
                <w:rFonts w:eastAsiaTheme="minorEastAsia" w:hAnsiTheme="minorEastAsia" w:hint="eastAsia"/>
                <w:sz w:val="24"/>
              </w:rPr>
              <w:t>保证金</w:t>
            </w:r>
            <w:r>
              <w:rPr>
                <w:rFonts w:eastAsiaTheme="minorEastAsia" w:hAnsiTheme="minorEastAsia"/>
                <w:sz w:val="24"/>
              </w:rPr>
              <w:t>的金额：</w:t>
            </w:r>
            <w:r>
              <w:rPr>
                <w:rFonts w:hAnsi="宋体" w:hint="eastAsia"/>
                <w:sz w:val="24"/>
              </w:rPr>
              <w:t>合同总价的百分之十（</w:t>
            </w:r>
            <w:r>
              <w:rPr>
                <w:rFonts w:hAnsi="宋体" w:hint="eastAsia"/>
                <w:sz w:val="24"/>
              </w:rPr>
              <w:t>10%</w:t>
            </w:r>
            <w:r>
              <w:rPr>
                <w:rFonts w:hAnsi="宋体" w:hint="eastAsia"/>
                <w:sz w:val="24"/>
              </w:rPr>
              <w:t>）</w:t>
            </w:r>
            <w:r>
              <w:rPr>
                <w:rFonts w:eastAsiaTheme="minorEastAsia" w:hAnsiTheme="minorEastAsia" w:hint="eastAsia"/>
                <w:sz w:val="24"/>
              </w:rPr>
              <w:t xml:space="preserve"> </w:t>
            </w:r>
          </w:p>
          <w:p w14:paraId="4AEB58AC" w14:textId="77777777" w:rsidR="00C63C7A" w:rsidRDefault="00000000">
            <w:pPr>
              <w:spacing w:beforeLines="20" w:before="65" w:afterLines="20" w:after="65"/>
              <w:rPr>
                <w:rFonts w:eastAsiaTheme="minorEastAsia"/>
                <w:sz w:val="24"/>
              </w:rPr>
            </w:pPr>
            <w:r>
              <w:rPr>
                <w:rFonts w:asciiTheme="minorEastAsia" w:eastAsiaTheme="minorEastAsia" w:hAnsiTheme="minorEastAsia"/>
                <w:color w:val="000000" w:themeColor="text1"/>
                <w:sz w:val="24"/>
              </w:rPr>
              <w:t>□</w:t>
            </w:r>
            <w:r>
              <w:rPr>
                <w:rFonts w:asciiTheme="minorEastAsia" w:eastAsiaTheme="minorEastAsia" w:hAnsiTheme="minorEastAsia" w:hint="eastAsia"/>
                <w:color w:val="000000" w:themeColor="text1"/>
                <w:sz w:val="24"/>
              </w:rPr>
              <w:t>不</w:t>
            </w:r>
            <w:r>
              <w:rPr>
                <w:rFonts w:eastAsiaTheme="minorEastAsia" w:hAnsiTheme="minorEastAsia" w:hint="eastAsia"/>
                <w:color w:val="000000" w:themeColor="text1"/>
                <w:sz w:val="24"/>
              </w:rPr>
              <w:t>要求</w:t>
            </w:r>
          </w:p>
        </w:tc>
      </w:tr>
      <w:tr w:rsidR="00C63C7A" w14:paraId="163E219E" w14:textId="77777777">
        <w:tc>
          <w:tcPr>
            <w:tcW w:w="1128" w:type="dxa"/>
            <w:tcBorders>
              <w:top w:val="single" w:sz="4" w:space="0" w:color="auto"/>
              <w:left w:val="single" w:sz="4" w:space="0" w:color="auto"/>
              <w:bottom w:val="single" w:sz="4" w:space="0" w:color="auto"/>
              <w:right w:val="single" w:sz="4" w:space="0" w:color="auto"/>
            </w:tcBorders>
            <w:vAlign w:val="center"/>
          </w:tcPr>
          <w:p w14:paraId="6F6AC7C6" w14:textId="77777777" w:rsidR="00C63C7A" w:rsidRDefault="00000000">
            <w:pPr>
              <w:spacing w:beforeLines="20" w:before="65" w:afterLines="20" w:after="65"/>
              <w:jc w:val="center"/>
              <w:rPr>
                <w:rFonts w:eastAsiaTheme="minorEastAsia"/>
                <w:sz w:val="24"/>
              </w:rPr>
            </w:pPr>
            <w:r>
              <w:rPr>
                <w:rFonts w:eastAsiaTheme="minorEastAsia" w:hint="eastAsia"/>
                <w:sz w:val="24"/>
              </w:rPr>
              <w:t>9</w:t>
            </w:r>
          </w:p>
        </w:tc>
        <w:tc>
          <w:tcPr>
            <w:tcW w:w="2524" w:type="dxa"/>
            <w:tcBorders>
              <w:top w:val="single" w:sz="4" w:space="0" w:color="auto"/>
              <w:left w:val="single" w:sz="4" w:space="0" w:color="auto"/>
              <w:bottom w:val="single" w:sz="4" w:space="0" w:color="auto"/>
              <w:right w:val="single" w:sz="4" w:space="0" w:color="auto"/>
            </w:tcBorders>
            <w:vAlign w:val="center"/>
          </w:tcPr>
          <w:p w14:paraId="6E7ED9AF" w14:textId="77777777" w:rsidR="00C63C7A" w:rsidRDefault="00000000">
            <w:pPr>
              <w:spacing w:beforeLines="20" w:before="65" w:afterLines="20" w:after="65"/>
              <w:jc w:val="center"/>
              <w:rPr>
                <w:rFonts w:eastAsiaTheme="minorEastAsia" w:hAnsiTheme="minorEastAsia"/>
                <w:sz w:val="24"/>
              </w:rPr>
            </w:pPr>
            <w:r>
              <w:rPr>
                <w:rFonts w:eastAsiaTheme="minorEastAsia" w:hAnsiTheme="minorEastAsia" w:hint="eastAsia"/>
                <w:sz w:val="24"/>
              </w:rPr>
              <w:t>是否采用电子招标投标</w:t>
            </w:r>
          </w:p>
        </w:tc>
        <w:tc>
          <w:tcPr>
            <w:tcW w:w="5670" w:type="dxa"/>
            <w:tcBorders>
              <w:top w:val="single" w:sz="4" w:space="0" w:color="auto"/>
              <w:left w:val="single" w:sz="4" w:space="0" w:color="auto"/>
              <w:bottom w:val="single" w:sz="4" w:space="0" w:color="auto"/>
              <w:right w:val="single" w:sz="4" w:space="0" w:color="auto"/>
            </w:tcBorders>
            <w:vAlign w:val="center"/>
          </w:tcPr>
          <w:p w14:paraId="1371F7DA" w14:textId="77777777" w:rsidR="00C63C7A" w:rsidRDefault="00000000">
            <w:pPr>
              <w:spacing w:beforeLines="20" w:before="65" w:afterLines="20" w:after="65"/>
              <w:rPr>
                <w:rFonts w:eastAsiaTheme="minorEastAsia" w:hAnsiTheme="minorEastAsia"/>
                <w:sz w:val="24"/>
              </w:rPr>
            </w:pPr>
            <w:r>
              <w:rPr>
                <w:rFonts w:eastAsiaTheme="minorEastAsia" w:hAnsiTheme="minorEastAsia" w:hint="eastAsia"/>
                <w:sz w:val="24"/>
              </w:rPr>
              <w:t>否</w:t>
            </w:r>
          </w:p>
        </w:tc>
      </w:tr>
      <w:tr w:rsidR="00C63C7A" w14:paraId="2F74A53C" w14:textId="77777777">
        <w:tc>
          <w:tcPr>
            <w:tcW w:w="1128" w:type="dxa"/>
            <w:tcBorders>
              <w:top w:val="single" w:sz="4" w:space="0" w:color="auto"/>
              <w:left w:val="single" w:sz="4" w:space="0" w:color="auto"/>
              <w:bottom w:val="single" w:sz="4" w:space="0" w:color="auto"/>
              <w:right w:val="single" w:sz="4" w:space="0" w:color="auto"/>
            </w:tcBorders>
            <w:vAlign w:val="center"/>
          </w:tcPr>
          <w:p w14:paraId="689C5F72" w14:textId="77777777" w:rsidR="00C63C7A" w:rsidRDefault="00000000">
            <w:pPr>
              <w:spacing w:beforeLines="20" w:before="65" w:afterLines="20" w:after="65"/>
              <w:jc w:val="center"/>
              <w:rPr>
                <w:rFonts w:eastAsiaTheme="minorEastAsia"/>
                <w:b/>
                <w:sz w:val="24"/>
              </w:rPr>
            </w:pPr>
            <w:r>
              <w:rPr>
                <w:rFonts w:eastAsiaTheme="minorEastAsia" w:hint="eastAsia"/>
                <w:sz w:val="24"/>
              </w:rPr>
              <w:lastRenderedPageBreak/>
              <w:t>10</w:t>
            </w:r>
          </w:p>
        </w:tc>
        <w:tc>
          <w:tcPr>
            <w:tcW w:w="2524" w:type="dxa"/>
            <w:tcBorders>
              <w:top w:val="single" w:sz="4" w:space="0" w:color="auto"/>
              <w:left w:val="single" w:sz="4" w:space="0" w:color="auto"/>
              <w:bottom w:val="single" w:sz="4" w:space="0" w:color="auto"/>
              <w:right w:val="single" w:sz="4" w:space="0" w:color="auto"/>
            </w:tcBorders>
            <w:vAlign w:val="center"/>
          </w:tcPr>
          <w:p w14:paraId="52068955" w14:textId="77777777" w:rsidR="00C63C7A" w:rsidRDefault="00000000">
            <w:pPr>
              <w:spacing w:beforeLines="20" w:before="65" w:afterLines="20" w:after="65"/>
              <w:jc w:val="center"/>
              <w:rPr>
                <w:rFonts w:eastAsiaTheme="minorEastAsia"/>
                <w:sz w:val="24"/>
              </w:rPr>
            </w:pPr>
            <w:r>
              <w:rPr>
                <w:rFonts w:eastAsiaTheme="minorEastAsia" w:hAnsiTheme="minorEastAsia"/>
                <w:sz w:val="24"/>
              </w:rPr>
              <w:t>需要补充的其他内容</w:t>
            </w:r>
          </w:p>
        </w:tc>
        <w:tc>
          <w:tcPr>
            <w:tcW w:w="5670" w:type="dxa"/>
            <w:tcBorders>
              <w:top w:val="single" w:sz="4" w:space="0" w:color="auto"/>
              <w:left w:val="single" w:sz="4" w:space="0" w:color="auto"/>
              <w:bottom w:val="single" w:sz="4" w:space="0" w:color="auto"/>
              <w:right w:val="single" w:sz="4" w:space="0" w:color="auto"/>
            </w:tcBorders>
            <w:vAlign w:val="center"/>
          </w:tcPr>
          <w:p w14:paraId="5FCF5173" w14:textId="77777777" w:rsidR="00C63C7A" w:rsidRDefault="00000000">
            <w:pPr>
              <w:spacing w:beforeLines="20" w:before="65" w:afterLines="20" w:after="65"/>
              <w:jc w:val="left"/>
              <w:rPr>
                <w:rFonts w:eastAsiaTheme="minorEastAsia"/>
                <w:b/>
                <w:sz w:val="24"/>
              </w:rPr>
            </w:pPr>
            <w:r>
              <w:rPr>
                <w:sz w:val="24"/>
              </w:rPr>
              <w:t>如投标人提交的投标文件和投标文件附件（如有）出现内容不一致，以投标文件内容为准。</w:t>
            </w:r>
          </w:p>
        </w:tc>
      </w:tr>
      <w:tr w:rsidR="00C63C7A" w14:paraId="6A15A80D" w14:textId="77777777">
        <w:tc>
          <w:tcPr>
            <w:tcW w:w="1128" w:type="dxa"/>
            <w:tcBorders>
              <w:top w:val="single" w:sz="4" w:space="0" w:color="auto"/>
              <w:left w:val="single" w:sz="4" w:space="0" w:color="auto"/>
              <w:bottom w:val="single" w:sz="4" w:space="0" w:color="auto"/>
              <w:right w:val="single" w:sz="4" w:space="0" w:color="auto"/>
            </w:tcBorders>
            <w:vAlign w:val="center"/>
          </w:tcPr>
          <w:p w14:paraId="28F3BD53" w14:textId="77777777" w:rsidR="00C63C7A" w:rsidRDefault="00000000">
            <w:pPr>
              <w:spacing w:beforeLines="20" w:before="65" w:afterLines="20" w:after="65"/>
              <w:jc w:val="center"/>
              <w:rPr>
                <w:rFonts w:eastAsiaTheme="minorEastAsia"/>
                <w:sz w:val="24"/>
              </w:rPr>
            </w:pPr>
            <w:r>
              <w:rPr>
                <w:rFonts w:eastAsiaTheme="minorEastAsia" w:hint="eastAsia"/>
                <w:sz w:val="24"/>
              </w:rPr>
              <w:t>11</w:t>
            </w:r>
          </w:p>
        </w:tc>
        <w:tc>
          <w:tcPr>
            <w:tcW w:w="2524" w:type="dxa"/>
            <w:tcBorders>
              <w:top w:val="single" w:sz="4" w:space="0" w:color="auto"/>
              <w:left w:val="single" w:sz="4" w:space="0" w:color="auto"/>
              <w:bottom w:val="single" w:sz="4" w:space="0" w:color="auto"/>
              <w:right w:val="single" w:sz="4" w:space="0" w:color="auto"/>
            </w:tcBorders>
            <w:vAlign w:val="center"/>
          </w:tcPr>
          <w:p w14:paraId="29B2DA6B" w14:textId="77777777" w:rsidR="00C63C7A" w:rsidRDefault="00000000">
            <w:pPr>
              <w:spacing w:beforeLines="20" w:before="65" w:afterLines="20" w:after="65"/>
              <w:jc w:val="center"/>
              <w:rPr>
                <w:rFonts w:ascii="宋体" w:hAnsi="宋体"/>
                <w:color w:val="000000"/>
                <w:sz w:val="24"/>
              </w:rPr>
            </w:pPr>
            <w:r>
              <w:rPr>
                <w:rFonts w:ascii="宋体" w:hAnsi="宋体" w:hint="eastAsia"/>
                <w:color w:val="000000"/>
                <w:sz w:val="24"/>
              </w:rPr>
              <w:t>其他要求</w:t>
            </w:r>
          </w:p>
        </w:tc>
        <w:tc>
          <w:tcPr>
            <w:tcW w:w="5670" w:type="dxa"/>
            <w:tcBorders>
              <w:top w:val="single" w:sz="4" w:space="0" w:color="auto"/>
              <w:left w:val="single" w:sz="4" w:space="0" w:color="auto"/>
              <w:bottom w:val="single" w:sz="4" w:space="0" w:color="auto"/>
              <w:right w:val="single" w:sz="4" w:space="0" w:color="auto"/>
            </w:tcBorders>
            <w:vAlign w:val="center"/>
          </w:tcPr>
          <w:p w14:paraId="4D71F65D" w14:textId="77777777" w:rsidR="00C63C7A" w:rsidRDefault="00000000">
            <w:pPr>
              <w:spacing w:beforeLines="20" w:before="65" w:afterLines="20" w:after="65"/>
              <w:jc w:val="left"/>
              <w:rPr>
                <w:rFonts w:eastAsiaTheme="minorEastAsia" w:hAnsiTheme="minorEastAsia"/>
                <w:sz w:val="24"/>
              </w:rPr>
            </w:pPr>
            <w:r>
              <w:rPr>
                <w:rFonts w:eastAsiaTheme="minorEastAsia" w:hAnsiTheme="minorEastAsia"/>
                <w:sz w:val="24"/>
              </w:rPr>
              <w:t>1</w:t>
            </w:r>
            <w:r>
              <w:rPr>
                <w:rFonts w:eastAsiaTheme="minorEastAsia" w:hAnsiTheme="minorEastAsia"/>
                <w:sz w:val="24"/>
              </w:rPr>
              <w:t>、投标人应遵守中华人民共和国法律、法规以及相关行业的规定。</w:t>
            </w:r>
          </w:p>
          <w:p w14:paraId="2805302B" w14:textId="77777777" w:rsidR="00C63C7A" w:rsidRDefault="00000000">
            <w:pPr>
              <w:spacing w:beforeLines="20" w:before="65" w:afterLines="20" w:after="65"/>
              <w:jc w:val="left"/>
              <w:rPr>
                <w:rFonts w:eastAsiaTheme="minorEastAsia" w:hAnsiTheme="minorEastAsia"/>
                <w:color w:val="FF0000"/>
                <w:sz w:val="24"/>
              </w:rPr>
            </w:pPr>
            <w:r>
              <w:rPr>
                <w:rFonts w:eastAsiaTheme="minorEastAsia" w:hAnsiTheme="minorEastAsia"/>
                <w:sz w:val="24"/>
              </w:rPr>
              <w:t>2</w:t>
            </w:r>
            <w:r>
              <w:rPr>
                <w:rFonts w:eastAsiaTheme="minorEastAsia" w:hAnsiTheme="minorEastAsia"/>
                <w:sz w:val="24"/>
              </w:rPr>
              <w:t>、投标人能够满足招标人的质量保证体系要求，能够根据其所承担的项目任务和责任制定和实施质量保证大纲，并对质量保证大纲的有效性、所提供的项目质量和服务负责。</w:t>
            </w:r>
          </w:p>
        </w:tc>
      </w:tr>
      <w:tr w:rsidR="00C63C7A" w14:paraId="29E3787B" w14:textId="77777777">
        <w:tc>
          <w:tcPr>
            <w:tcW w:w="1128" w:type="dxa"/>
            <w:tcBorders>
              <w:top w:val="single" w:sz="4" w:space="0" w:color="auto"/>
              <w:left w:val="single" w:sz="4" w:space="0" w:color="auto"/>
              <w:bottom w:val="single" w:sz="4" w:space="0" w:color="auto"/>
              <w:right w:val="single" w:sz="4" w:space="0" w:color="auto"/>
            </w:tcBorders>
            <w:vAlign w:val="center"/>
          </w:tcPr>
          <w:p w14:paraId="5BDCF108" w14:textId="77777777" w:rsidR="00C63C7A" w:rsidRDefault="00000000">
            <w:pPr>
              <w:spacing w:beforeLines="20" w:before="65" w:afterLines="20" w:after="65"/>
              <w:jc w:val="center"/>
              <w:rPr>
                <w:rFonts w:eastAsiaTheme="minorEastAsia"/>
                <w:sz w:val="24"/>
              </w:rPr>
            </w:pPr>
            <w:r>
              <w:rPr>
                <w:rFonts w:eastAsiaTheme="minorEastAsia" w:hint="eastAsia"/>
                <w:sz w:val="24"/>
              </w:rPr>
              <w:t>12</w:t>
            </w:r>
          </w:p>
        </w:tc>
        <w:tc>
          <w:tcPr>
            <w:tcW w:w="2524" w:type="dxa"/>
            <w:tcBorders>
              <w:top w:val="single" w:sz="4" w:space="0" w:color="auto"/>
              <w:left w:val="single" w:sz="4" w:space="0" w:color="auto"/>
              <w:bottom w:val="single" w:sz="4" w:space="0" w:color="auto"/>
              <w:right w:val="single" w:sz="4" w:space="0" w:color="auto"/>
            </w:tcBorders>
            <w:vAlign w:val="center"/>
          </w:tcPr>
          <w:p w14:paraId="4617B8D7" w14:textId="77777777" w:rsidR="00C63C7A" w:rsidRDefault="00000000">
            <w:pPr>
              <w:spacing w:beforeLines="20" w:before="65" w:afterLines="20" w:after="65"/>
              <w:jc w:val="center"/>
              <w:rPr>
                <w:rFonts w:ascii="宋体" w:hAnsi="宋体"/>
                <w:color w:val="000000"/>
                <w:sz w:val="24"/>
              </w:rPr>
            </w:pPr>
            <w:r>
              <w:rPr>
                <w:rFonts w:ascii="宋体" w:hAnsi="宋体" w:hint="eastAsia"/>
                <w:color w:val="000000"/>
                <w:sz w:val="24"/>
              </w:rPr>
              <w:t>招标代理服务费</w:t>
            </w:r>
          </w:p>
        </w:tc>
        <w:tc>
          <w:tcPr>
            <w:tcW w:w="5670" w:type="dxa"/>
            <w:tcBorders>
              <w:top w:val="single" w:sz="4" w:space="0" w:color="auto"/>
              <w:left w:val="single" w:sz="4" w:space="0" w:color="auto"/>
              <w:bottom w:val="single" w:sz="4" w:space="0" w:color="auto"/>
              <w:right w:val="single" w:sz="4" w:space="0" w:color="auto"/>
            </w:tcBorders>
            <w:vAlign w:val="center"/>
          </w:tcPr>
          <w:p w14:paraId="171AF064" w14:textId="77777777" w:rsidR="00C63C7A" w:rsidRDefault="00000000">
            <w:pPr>
              <w:pStyle w:val="34"/>
              <w:topLinePunct/>
              <w:spacing w:beforeLines="20" w:before="65" w:afterLines="20" w:after="65"/>
              <w:rPr>
                <w:rFonts w:ascii="Times New Roman" w:eastAsiaTheme="minorEastAsia"/>
                <w:color w:val="000000" w:themeColor="text1"/>
                <w:szCs w:val="24"/>
              </w:rPr>
            </w:pPr>
            <w:r>
              <w:rPr>
                <w:rFonts w:asciiTheme="minorEastAsia" w:eastAsiaTheme="minorEastAsia" w:hAnsiTheme="minorEastAsia"/>
                <w:color w:val="000000" w:themeColor="text1"/>
                <w:szCs w:val="24"/>
              </w:rPr>
              <w:t>□</w:t>
            </w:r>
            <w:r>
              <w:rPr>
                <w:rFonts w:ascii="Times New Roman" w:eastAsiaTheme="minorEastAsia" w:hAnsiTheme="minorEastAsia" w:hint="eastAsia"/>
                <w:color w:val="000000" w:themeColor="text1"/>
                <w:szCs w:val="24"/>
              </w:rPr>
              <w:t>无</w:t>
            </w:r>
          </w:p>
          <w:p w14:paraId="7F84EF76" w14:textId="77777777" w:rsidR="00C63C7A" w:rsidRDefault="00000000">
            <w:pPr>
              <w:spacing w:beforeLines="20" w:before="65" w:afterLines="20" w:after="65"/>
              <w:rPr>
                <w:rFonts w:eastAsiaTheme="minorEastAsia" w:hAnsiTheme="minorEastAsia"/>
                <w:sz w:val="24"/>
              </w:rPr>
            </w:pPr>
            <w:r>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eq \o\ac(</w:instrText>
            </w:r>
            <w:r>
              <w:rPr>
                <w:rFonts w:asciiTheme="minorEastAsia" w:eastAsiaTheme="minorEastAsia" w:hAnsiTheme="minorEastAsia" w:hint="eastAsia"/>
                <w:position w:val="-4"/>
                <w:sz w:val="36"/>
              </w:rPr>
              <w:instrText>□</w:instrText>
            </w:r>
            <w:r>
              <w:rPr>
                <w:rFonts w:asciiTheme="minorEastAsia" w:eastAsiaTheme="minorEastAsia" w:hAnsiTheme="minorEastAsia" w:hint="eastAsia"/>
                <w:sz w:val="24"/>
              </w:rPr>
              <w:instrText>,</w:instrText>
            </w:r>
            <w:r>
              <w:rPr>
                <w:rFonts w:eastAsiaTheme="minorEastAsia" w:hAnsiTheme="minorEastAsia" w:hint="eastAsia"/>
                <w:sz w:val="24"/>
              </w:rPr>
              <w:instrText>√</w:instrText>
            </w:r>
            <w:r>
              <w:rPr>
                <w:rFonts w:asciiTheme="minorEastAsia" w:eastAsiaTheme="minorEastAsia" w:hAnsiTheme="minorEastAsia" w:hint="eastAsia"/>
                <w:sz w:val="24"/>
              </w:rPr>
              <w:instrText>)</w:instrText>
            </w:r>
            <w:r>
              <w:rPr>
                <w:rFonts w:asciiTheme="minorEastAsia" w:eastAsiaTheme="minorEastAsia" w:hAnsiTheme="minorEastAsia"/>
                <w:sz w:val="24"/>
              </w:rPr>
              <w:fldChar w:fldCharType="end"/>
            </w:r>
            <w:r>
              <w:rPr>
                <w:rFonts w:eastAsiaTheme="minorEastAsia" w:hAnsiTheme="minorEastAsia" w:hint="eastAsia"/>
                <w:color w:val="000000" w:themeColor="text1"/>
                <w:sz w:val="24"/>
              </w:rPr>
              <w:t>有，中标人支付</w:t>
            </w:r>
          </w:p>
        </w:tc>
      </w:tr>
      <w:tr w:rsidR="00C63C7A" w14:paraId="72B8E4DF" w14:textId="77777777">
        <w:tc>
          <w:tcPr>
            <w:tcW w:w="9322" w:type="dxa"/>
            <w:gridSpan w:val="3"/>
            <w:tcBorders>
              <w:top w:val="single" w:sz="4" w:space="0" w:color="auto"/>
              <w:left w:val="single" w:sz="4" w:space="0" w:color="auto"/>
              <w:bottom w:val="single" w:sz="4" w:space="0" w:color="auto"/>
              <w:right w:val="single" w:sz="4" w:space="0" w:color="auto"/>
            </w:tcBorders>
            <w:vAlign w:val="center"/>
          </w:tcPr>
          <w:p w14:paraId="1691CED8" w14:textId="77777777" w:rsidR="00C63C7A" w:rsidRDefault="00000000">
            <w:pPr>
              <w:widowControl/>
              <w:topLinePunct/>
              <w:spacing w:beforeLines="20" w:before="65" w:afterLines="20" w:after="65"/>
              <w:jc w:val="left"/>
              <w:rPr>
                <w:rFonts w:asciiTheme="minorEastAsia" w:eastAsiaTheme="minorEastAsia" w:hAnsiTheme="minorEastAsia"/>
                <w:color w:val="000000" w:themeColor="text1"/>
                <w:sz w:val="24"/>
              </w:rPr>
            </w:pPr>
            <w:r>
              <w:rPr>
                <w:rFonts w:ascii="宋体" w:hAnsi="宋体" w:hint="eastAsia"/>
                <w:color w:val="000000"/>
                <w:sz w:val="24"/>
              </w:rPr>
              <w:t>招标代理服务费：中标人应在中标通知书发放前向，收到招标机构发布的交费通知，按如下标准（《招标代理服务收费管理暂行办法》的通知计价格[2002]1980号文件）交纳招标代理服务费，招标代理服务费以中标金额作为收费的计算基数，按照差额定率累进收费标准收取。（招标服务费应在中标通知书发出前一次性支付，不得单独列项，但应计入投标总价内）</w:t>
            </w:r>
          </w:p>
        </w:tc>
      </w:tr>
      <w:tr w:rsidR="00C63C7A" w14:paraId="063EDAE3" w14:textId="77777777">
        <w:tc>
          <w:tcPr>
            <w:tcW w:w="3652" w:type="dxa"/>
            <w:gridSpan w:val="2"/>
            <w:tcBorders>
              <w:top w:val="single" w:sz="4" w:space="0" w:color="auto"/>
              <w:left w:val="single" w:sz="4" w:space="0" w:color="auto"/>
              <w:bottom w:val="single" w:sz="4" w:space="0" w:color="auto"/>
              <w:right w:val="single" w:sz="4" w:space="0" w:color="auto"/>
            </w:tcBorders>
          </w:tcPr>
          <w:p w14:paraId="3A3125E4" w14:textId="77777777" w:rsidR="00C63C7A" w:rsidRDefault="00000000">
            <w:pPr>
              <w:widowControl/>
              <w:spacing w:beforeLines="20" w:before="65" w:afterLines="20" w:after="65"/>
              <w:jc w:val="center"/>
              <w:rPr>
                <w:rFonts w:ascii="宋体" w:hAnsi="宋体"/>
                <w:color w:val="000000"/>
                <w:sz w:val="24"/>
              </w:rPr>
            </w:pPr>
            <w:r>
              <w:rPr>
                <w:rFonts w:ascii="宋体" w:hAnsi="宋体" w:hint="eastAsia"/>
                <w:color w:val="000000"/>
                <w:sz w:val="24"/>
              </w:rPr>
              <w:t>中标金额（人民币万元）</w:t>
            </w:r>
          </w:p>
        </w:tc>
        <w:tc>
          <w:tcPr>
            <w:tcW w:w="5670" w:type="dxa"/>
            <w:tcBorders>
              <w:top w:val="single" w:sz="4" w:space="0" w:color="auto"/>
              <w:left w:val="single" w:sz="4" w:space="0" w:color="auto"/>
              <w:bottom w:val="single" w:sz="4" w:space="0" w:color="auto"/>
              <w:right w:val="single" w:sz="4" w:space="0" w:color="auto"/>
            </w:tcBorders>
          </w:tcPr>
          <w:p w14:paraId="0A875E71" w14:textId="77777777" w:rsidR="00C63C7A" w:rsidRDefault="00000000">
            <w:pPr>
              <w:widowControl/>
              <w:spacing w:beforeLines="20" w:before="65" w:afterLines="20" w:after="65"/>
              <w:jc w:val="center"/>
              <w:rPr>
                <w:rFonts w:ascii="宋体" w:hAnsi="宋体"/>
                <w:color w:val="000000"/>
                <w:sz w:val="24"/>
              </w:rPr>
            </w:pPr>
            <w:r>
              <w:rPr>
                <w:rFonts w:ascii="宋体" w:hAnsi="宋体" w:hint="eastAsia"/>
                <w:color w:val="000000"/>
                <w:sz w:val="24"/>
              </w:rPr>
              <w:t>费率</w:t>
            </w:r>
          </w:p>
        </w:tc>
      </w:tr>
      <w:tr w:rsidR="00C63C7A" w14:paraId="455E5FEA" w14:textId="77777777">
        <w:tc>
          <w:tcPr>
            <w:tcW w:w="3652" w:type="dxa"/>
            <w:gridSpan w:val="2"/>
            <w:tcBorders>
              <w:top w:val="single" w:sz="4" w:space="0" w:color="auto"/>
              <w:left w:val="single" w:sz="4" w:space="0" w:color="auto"/>
              <w:bottom w:val="single" w:sz="4" w:space="0" w:color="auto"/>
              <w:right w:val="single" w:sz="4" w:space="0" w:color="auto"/>
            </w:tcBorders>
            <w:vAlign w:val="center"/>
          </w:tcPr>
          <w:p w14:paraId="345FF508"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100以下</w:t>
            </w:r>
          </w:p>
        </w:tc>
        <w:tc>
          <w:tcPr>
            <w:tcW w:w="5670" w:type="dxa"/>
            <w:tcBorders>
              <w:top w:val="single" w:sz="4" w:space="0" w:color="auto"/>
              <w:left w:val="single" w:sz="4" w:space="0" w:color="auto"/>
              <w:bottom w:val="single" w:sz="4" w:space="0" w:color="auto"/>
              <w:right w:val="single" w:sz="4" w:space="0" w:color="auto"/>
            </w:tcBorders>
            <w:vAlign w:val="center"/>
          </w:tcPr>
          <w:p w14:paraId="60480115"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1.50</w:t>
            </w:r>
            <w:r>
              <w:rPr>
                <w:rFonts w:ascii="宋体" w:hAnsi="宋体"/>
                <w:sz w:val="24"/>
              </w:rPr>
              <w:t>%</w:t>
            </w:r>
          </w:p>
        </w:tc>
      </w:tr>
      <w:tr w:rsidR="00C63C7A" w14:paraId="57E13345" w14:textId="77777777">
        <w:tc>
          <w:tcPr>
            <w:tcW w:w="3652" w:type="dxa"/>
            <w:gridSpan w:val="2"/>
            <w:tcBorders>
              <w:top w:val="single" w:sz="4" w:space="0" w:color="auto"/>
              <w:left w:val="single" w:sz="4" w:space="0" w:color="auto"/>
              <w:bottom w:val="single" w:sz="4" w:space="0" w:color="auto"/>
              <w:right w:val="single" w:sz="4" w:space="0" w:color="auto"/>
            </w:tcBorders>
            <w:vAlign w:val="center"/>
          </w:tcPr>
          <w:p w14:paraId="50927351"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100-500</w:t>
            </w:r>
          </w:p>
        </w:tc>
        <w:tc>
          <w:tcPr>
            <w:tcW w:w="5670" w:type="dxa"/>
            <w:tcBorders>
              <w:top w:val="single" w:sz="4" w:space="0" w:color="auto"/>
              <w:left w:val="single" w:sz="4" w:space="0" w:color="auto"/>
              <w:bottom w:val="single" w:sz="4" w:space="0" w:color="auto"/>
              <w:right w:val="single" w:sz="4" w:space="0" w:color="auto"/>
            </w:tcBorders>
            <w:vAlign w:val="center"/>
          </w:tcPr>
          <w:p w14:paraId="1D5EC611"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1.10</w:t>
            </w:r>
            <w:r>
              <w:rPr>
                <w:rFonts w:ascii="宋体" w:hAnsi="宋体"/>
                <w:sz w:val="24"/>
              </w:rPr>
              <w:t>%</w:t>
            </w:r>
          </w:p>
        </w:tc>
      </w:tr>
      <w:tr w:rsidR="00C63C7A" w14:paraId="653E1711" w14:textId="77777777">
        <w:tc>
          <w:tcPr>
            <w:tcW w:w="3652" w:type="dxa"/>
            <w:gridSpan w:val="2"/>
            <w:tcBorders>
              <w:top w:val="single" w:sz="4" w:space="0" w:color="auto"/>
              <w:left w:val="single" w:sz="4" w:space="0" w:color="auto"/>
              <w:bottom w:val="single" w:sz="4" w:space="0" w:color="auto"/>
              <w:right w:val="single" w:sz="4" w:space="0" w:color="auto"/>
            </w:tcBorders>
            <w:vAlign w:val="center"/>
          </w:tcPr>
          <w:p w14:paraId="7578C7A3"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500-1000</w:t>
            </w:r>
          </w:p>
        </w:tc>
        <w:tc>
          <w:tcPr>
            <w:tcW w:w="5670" w:type="dxa"/>
            <w:tcBorders>
              <w:top w:val="single" w:sz="4" w:space="0" w:color="auto"/>
              <w:left w:val="single" w:sz="4" w:space="0" w:color="auto"/>
              <w:bottom w:val="single" w:sz="4" w:space="0" w:color="auto"/>
              <w:right w:val="single" w:sz="4" w:space="0" w:color="auto"/>
            </w:tcBorders>
            <w:vAlign w:val="center"/>
          </w:tcPr>
          <w:p w14:paraId="358FB5CC"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0.80</w:t>
            </w:r>
            <w:r>
              <w:rPr>
                <w:rFonts w:ascii="宋体" w:hAnsi="宋体"/>
                <w:sz w:val="24"/>
              </w:rPr>
              <w:t>%</w:t>
            </w:r>
          </w:p>
        </w:tc>
      </w:tr>
      <w:tr w:rsidR="00C63C7A" w14:paraId="10BF7924" w14:textId="77777777">
        <w:tc>
          <w:tcPr>
            <w:tcW w:w="3652" w:type="dxa"/>
            <w:gridSpan w:val="2"/>
            <w:tcBorders>
              <w:top w:val="single" w:sz="4" w:space="0" w:color="auto"/>
              <w:left w:val="single" w:sz="4" w:space="0" w:color="auto"/>
              <w:bottom w:val="single" w:sz="4" w:space="0" w:color="auto"/>
              <w:right w:val="single" w:sz="4" w:space="0" w:color="auto"/>
            </w:tcBorders>
            <w:vAlign w:val="center"/>
          </w:tcPr>
          <w:p w14:paraId="1A07DDB7"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hint="eastAsia"/>
                <w:sz w:val="24"/>
              </w:rPr>
              <w:t>1000-5000</w:t>
            </w:r>
          </w:p>
        </w:tc>
        <w:tc>
          <w:tcPr>
            <w:tcW w:w="5670" w:type="dxa"/>
            <w:tcBorders>
              <w:top w:val="single" w:sz="4" w:space="0" w:color="auto"/>
              <w:left w:val="single" w:sz="4" w:space="0" w:color="auto"/>
              <w:bottom w:val="single" w:sz="4" w:space="0" w:color="auto"/>
              <w:right w:val="single" w:sz="4" w:space="0" w:color="auto"/>
            </w:tcBorders>
            <w:vAlign w:val="center"/>
          </w:tcPr>
          <w:p w14:paraId="3AD17698" w14:textId="77777777" w:rsidR="00C63C7A" w:rsidRDefault="00000000">
            <w:pPr>
              <w:adjustRightInd w:val="0"/>
              <w:spacing w:beforeLines="20" w:before="65" w:afterLines="20" w:after="65"/>
              <w:jc w:val="center"/>
              <w:textAlignment w:val="baseline"/>
              <w:rPr>
                <w:rFonts w:ascii="宋体" w:hAnsi="宋体"/>
                <w:sz w:val="24"/>
              </w:rPr>
            </w:pPr>
            <w:r>
              <w:rPr>
                <w:rFonts w:ascii="宋体" w:hAnsi="宋体"/>
                <w:sz w:val="24"/>
              </w:rPr>
              <w:t>0.</w:t>
            </w:r>
            <w:r>
              <w:rPr>
                <w:rFonts w:ascii="宋体" w:hAnsi="宋体" w:hint="eastAsia"/>
                <w:sz w:val="24"/>
              </w:rPr>
              <w:t>50</w:t>
            </w:r>
            <w:r>
              <w:rPr>
                <w:rFonts w:ascii="宋体" w:hAnsi="宋体"/>
                <w:sz w:val="24"/>
              </w:rPr>
              <w:t>%</w:t>
            </w:r>
          </w:p>
        </w:tc>
      </w:tr>
      <w:tr w:rsidR="00C63C7A" w14:paraId="1EC33261" w14:textId="77777777">
        <w:tc>
          <w:tcPr>
            <w:tcW w:w="9322" w:type="dxa"/>
            <w:gridSpan w:val="3"/>
            <w:tcBorders>
              <w:top w:val="single" w:sz="4" w:space="0" w:color="auto"/>
              <w:left w:val="single" w:sz="4" w:space="0" w:color="auto"/>
              <w:bottom w:val="single" w:sz="4" w:space="0" w:color="auto"/>
              <w:right w:val="single" w:sz="4" w:space="0" w:color="auto"/>
            </w:tcBorders>
            <w:vAlign w:val="center"/>
          </w:tcPr>
          <w:p w14:paraId="1C971E57" w14:textId="77777777" w:rsidR="00C63C7A" w:rsidRDefault="00000000">
            <w:pPr>
              <w:spacing w:beforeLines="20" w:before="65" w:afterLines="20" w:after="65"/>
              <w:rPr>
                <w:rFonts w:ascii="宋体" w:hAnsi="宋体"/>
                <w:color w:val="000000"/>
                <w:sz w:val="24"/>
              </w:rPr>
            </w:pPr>
            <w:r>
              <w:rPr>
                <w:rFonts w:ascii="宋体" w:hAnsi="宋体" w:hint="eastAsia"/>
                <w:color w:val="000000"/>
                <w:sz w:val="24"/>
              </w:rPr>
              <w:t>例如：某货物采购招标代理业务中标金额为人民币1000万元，计算中标服务收费额如下：</w:t>
            </w:r>
          </w:p>
          <w:p w14:paraId="6C73B549" w14:textId="77777777" w:rsidR="00C63C7A" w:rsidRDefault="00000000">
            <w:pPr>
              <w:spacing w:beforeLines="20" w:before="65" w:afterLines="20" w:after="65"/>
              <w:jc w:val="center"/>
              <w:rPr>
                <w:rFonts w:ascii="宋体" w:hAnsi="宋体"/>
                <w:sz w:val="24"/>
              </w:rPr>
            </w:pPr>
            <w:r>
              <w:rPr>
                <w:rFonts w:ascii="宋体" w:hAnsi="宋体"/>
                <w:sz w:val="24"/>
              </w:rPr>
              <w:t>100万元×1.</w:t>
            </w:r>
            <w:r>
              <w:rPr>
                <w:rFonts w:ascii="宋体" w:hAnsi="宋体" w:hint="eastAsia"/>
                <w:sz w:val="24"/>
              </w:rPr>
              <w:t>5</w:t>
            </w:r>
            <w:r>
              <w:rPr>
                <w:rFonts w:ascii="宋体" w:hAnsi="宋体"/>
                <w:sz w:val="24"/>
              </w:rPr>
              <w:t>%=1.</w:t>
            </w:r>
            <w:r>
              <w:rPr>
                <w:rFonts w:ascii="宋体" w:hAnsi="宋体" w:hint="eastAsia"/>
                <w:sz w:val="24"/>
              </w:rPr>
              <w:t>5</w:t>
            </w:r>
            <w:r>
              <w:rPr>
                <w:rFonts w:ascii="宋体" w:hAnsi="宋体"/>
                <w:sz w:val="24"/>
              </w:rPr>
              <w:t>万元</w:t>
            </w:r>
          </w:p>
          <w:p w14:paraId="2DFEAEE0" w14:textId="77777777" w:rsidR="00C63C7A" w:rsidRDefault="00000000">
            <w:pPr>
              <w:spacing w:beforeLines="20" w:before="65" w:afterLines="20" w:after="65"/>
              <w:jc w:val="center"/>
              <w:rPr>
                <w:rFonts w:ascii="宋体" w:hAnsi="宋体"/>
                <w:sz w:val="24"/>
              </w:rPr>
            </w:pPr>
            <w:r>
              <w:rPr>
                <w:rFonts w:ascii="宋体" w:hAnsi="宋体" w:hint="eastAsia"/>
                <w:sz w:val="24"/>
              </w:rPr>
              <w:t>（</w:t>
            </w:r>
            <w:r>
              <w:rPr>
                <w:rFonts w:ascii="宋体" w:hAnsi="宋体"/>
                <w:sz w:val="24"/>
              </w:rPr>
              <w:t>500-100）万元×</w:t>
            </w:r>
            <w:r>
              <w:rPr>
                <w:rFonts w:ascii="宋体" w:hAnsi="宋体" w:hint="eastAsia"/>
                <w:sz w:val="24"/>
              </w:rPr>
              <w:t>1.1</w:t>
            </w:r>
            <w:r>
              <w:rPr>
                <w:rFonts w:ascii="宋体" w:hAnsi="宋体"/>
                <w:sz w:val="24"/>
              </w:rPr>
              <w:t>%=</w:t>
            </w:r>
            <w:r>
              <w:rPr>
                <w:rFonts w:ascii="宋体" w:hAnsi="宋体" w:hint="eastAsia"/>
                <w:sz w:val="24"/>
              </w:rPr>
              <w:t>4.4</w:t>
            </w:r>
            <w:r>
              <w:rPr>
                <w:rFonts w:ascii="宋体" w:hAnsi="宋体"/>
                <w:sz w:val="24"/>
              </w:rPr>
              <w:t>万元</w:t>
            </w:r>
          </w:p>
          <w:p w14:paraId="1E879CDF" w14:textId="77777777" w:rsidR="00C63C7A" w:rsidRDefault="00000000">
            <w:pPr>
              <w:spacing w:beforeLines="20" w:before="65" w:afterLines="20" w:after="65"/>
              <w:jc w:val="center"/>
              <w:rPr>
                <w:rFonts w:ascii="宋体" w:hAnsi="宋体"/>
                <w:sz w:val="24"/>
              </w:rPr>
            </w:pPr>
            <w:r>
              <w:rPr>
                <w:rFonts w:ascii="宋体" w:hAnsi="宋体" w:hint="eastAsia"/>
                <w:sz w:val="24"/>
              </w:rPr>
              <w:t>（</w:t>
            </w:r>
            <w:r>
              <w:rPr>
                <w:rFonts w:ascii="宋体" w:hAnsi="宋体"/>
                <w:sz w:val="24"/>
              </w:rPr>
              <w:t>1000-500）万元×</w:t>
            </w:r>
            <w:r>
              <w:rPr>
                <w:rFonts w:ascii="宋体" w:hAnsi="宋体" w:hint="eastAsia"/>
                <w:sz w:val="24"/>
              </w:rPr>
              <w:t>0.8</w:t>
            </w:r>
            <w:r>
              <w:rPr>
                <w:rFonts w:ascii="宋体" w:hAnsi="宋体"/>
                <w:sz w:val="24"/>
              </w:rPr>
              <w:t>%=</w:t>
            </w:r>
            <w:r>
              <w:rPr>
                <w:rFonts w:ascii="宋体" w:hAnsi="宋体" w:hint="eastAsia"/>
                <w:sz w:val="24"/>
              </w:rPr>
              <w:t>4</w:t>
            </w:r>
            <w:r>
              <w:rPr>
                <w:rFonts w:ascii="宋体" w:hAnsi="宋体"/>
                <w:sz w:val="24"/>
              </w:rPr>
              <w:t>万元</w:t>
            </w:r>
          </w:p>
          <w:p w14:paraId="5399D427" w14:textId="77777777" w:rsidR="00C63C7A" w:rsidRDefault="00000000">
            <w:pPr>
              <w:spacing w:beforeLines="20" w:before="65" w:afterLines="20" w:after="65"/>
              <w:rPr>
                <w:rFonts w:ascii="宋体" w:hAnsi="宋体"/>
                <w:color w:val="000000"/>
                <w:sz w:val="24"/>
              </w:rPr>
            </w:pPr>
            <w:r>
              <w:rPr>
                <w:rFonts w:ascii="宋体" w:hAnsi="宋体" w:hint="eastAsia"/>
                <w:color w:val="000000"/>
                <w:sz w:val="24"/>
              </w:rPr>
              <w:t xml:space="preserve">                      合计收费=1.5+4.4+4=9.9（人民币万元）</w:t>
            </w:r>
          </w:p>
          <w:p w14:paraId="4F6CBE66" w14:textId="77777777" w:rsidR="00C63C7A" w:rsidRDefault="00000000">
            <w:pPr>
              <w:spacing w:line="276" w:lineRule="auto"/>
              <w:rPr>
                <w:rFonts w:ascii="宋体" w:hAnsi="宋体"/>
                <w:color w:val="000000"/>
                <w:spacing w:val="-2"/>
                <w:sz w:val="24"/>
              </w:rPr>
            </w:pPr>
            <w:r>
              <w:rPr>
                <w:rFonts w:ascii="宋体" w:hAnsi="宋体" w:hint="eastAsia"/>
                <w:color w:val="000000"/>
                <w:spacing w:val="-2"/>
                <w:sz w:val="24"/>
              </w:rPr>
              <w:t>中标服务费人民币结算：</w:t>
            </w:r>
          </w:p>
          <w:p w14:paraId="19D12DEB" w14:textId="77777777" w:rsidR="00C63C7A" w:rsidRDefault="00000000">
            <w:pPr>
              <w:spacing w:line="440" w:lineRule="exact"/>
              <w:rPr>
                <w:rFonts w:eastAsiaTheme="minorEastAsia" w:hAnsiTheme="minorEastAsia"/>
                <w:sz w:val="24"/>
              </w:rPr>
            </w:pPr>
            <w:r>
              <w:rPr>
                <w:rFonts w:eastAsiaTheme="minorEastAsia" w:hAnsiTheme="minorEastAsia" w:hint="eastAsia"/>
                <w:sz w:val="24"/>
              </w:rPr>
              <w:t>接受招标代理服务费银行及账号：</w:t>
            </w:r>
          </w:p>
          <w:p w14:paraId="08DB4234" w14:textId="77777777" w:rsidR="00C63C7A" w:rsidRDefault="00000000">
            <w:pPr>
              <w:spacing w:line="440" w:lineRule="exact"/>
              <w:rPr>
                <w:rFonts w:eastAsiaTheme="minorEastAsia" w:hAnsiTheme="minorEastAsia"/>
                <w:sz w:val="24"/>
              </w:rPr>
            </w:pPr>
            <w:r>
              <w:rPr>
                <w:rFonts w:eastAsiaTheme="minorEastAsia" w:hAnsiTheme="minorEastAsia" w:hint="eastAsia"/>
                <w:sz w:val="24"/>
              </w:rPr>
              <w:t>招标代理机构名称：北京国科军友工程咨询有限公司</w:t>
            </w:r>
          </w:p>
          <w:p w14:paraId="5E877059" w14:textId="77777777" w:rsidR="00C63C7A" w:rsidRDefault="00000000">
            <w:pPr>
              <w:spacing w:line="440" w:lineRule="exact"/>
              <w:rPr>
                <w:rFonts w:eastAsiaTheme="minorEastAsia" w:hAnsiTheme="minorEastAsia"/>
                <w:sz w:val="24"/>
              </w:rPr>
            </w:pPr>
            <w:r>
              <w:rPr>
                <w:rFonts w:eastAsiaTheme="minorEastAsia" w:hAnsiTheme="minorEastAsia" w:hint="eastAsia"/>
                <w:sz w:val="24"/>
              </w:rPr>
              <w:t>账户：中国工商银行股份有限公司北京长安支行</w:t>
            </w:r>
          </w:p>
          <w:p w14:paraId="0CEDEDA9" w14:textId="77777777" w:rsidR="00C63C7A" w:rsidRDefault="00000000">
            <w:pPr>
              <w:spacing w:beforeLines="20" w:before="65" w:afterLines="20" w:after="65"/>
              <w:rPr>
                <w:rFonts w:ascii="宋体" w:hAnsi="宋体"/>
                <w:color w:val="000000"/>
                <w:sz w:val="24"/>
              </w:rPr>
            </w:pPr>
            <w:r>
              <w:rPr>
                <w:rFonts w:eastAsiaTheme="minorEastAsia" w:hAnsiTheme="minorEastAsia" w:hint="eastAsia"/>
                <w:sz w:val="24"/>
              </w:rPr>
              <w:t>账号：</w:t>
            </w:r>
            <w:r>
              <w:rPr>
                <w:rFonts w:eastAsiaTheme="minorEastAsia" w:hAnsiTheme="minorEastAsia" w:hint="eastAsia"/>
                <w:sz w:val="24"/>
              </w:rPr>
              <w:t>0200003309004742978</w:t>
            </w:r>
          </w:p>
        </w:tc>
      </w:tr>
    </w:tbl>
    <w:p w14:paraId="41707FBE" w14:textId="77777777" w:rsidR="00C63C7A" w:rsidRDefault="00C63C7A">
      <w:pPr>
        <w:rPr>
          <w:rFonts w:ascii="宋体" w:hAnsi="宋体"/>
          <w:b/>
          <w:bCs/>
          <w:color w:val="000000"/>
          <w:spacing w:val="-2"/>
          <w:sz w:val="24"/>
        </w:rPr>
      </w:pPr>
      <w:bookmarkStart w:id="41" w:name="_Toc179632546"/>
      <w:bookmarkStart w:id="42" w:name="_Toc246996175"/>
      <w:bookmarkStart w:id="43" w:name="_Toc247085689"/>
      <w:bookmarkStart w:id="44" w:name="_Toc246996918"/>
      <w:bookmarkStart w:id="45" w:name="_Toc144974497"/>
      <w:bookmarkStart w:id="46" w:name="_Toc152045529"/>
      <w:bookmarkStart w:id="47" w:name="_Toc152042305"/>
    </w:p>
    <w:p w14:paraId="13E160F6" w14:textId="77777777" w:rsidR="00C63C7A" w:rsidRDefault="00000000">
      <w:pPr>
        <w:rPr>
          <w:rFonts w:ascii="宋体" w:hAnsi="宋体"/>
          <w:b/>
          <w:bCs/>
          <w:color w:val="000000"/>
          <w:spacing w:val="-2"/>
          <w:sz w:val="24"/>
        </w:rPr>
      </w:pPr>
      <w:r>
        <w:rPr>
          <w:rFonts w:ascii="宋体" w:hAnsi="宋体" w:hint="eastAsia"/>
          <w:b/>
          <w:bCs/>
          <w:color w:val="000000"/>
          <w:spacing w:val="-2"/>
          <w:sz w:val="24"/>
        </w:rPr>
        <w:t>如本招标文件出现前后不一致之处，则文件有效性的优先顺序为：</w:t>
      </w:r>
    </w:p>
    <w:p w14:paraId="4851750A" w14:textId="77777777" w:rsidR="00C63C7A" w:rsidRDefault="00000000">
      <w:pPr>
        <w:pStyle w:val="affffff6"/>
        <w:numPr>
          <w:ilvl w:val="0"/>
          <w:numId w:val="35"/>
        </w:numPr>
        <w:ind w:firstLineChars="0"/>
      </w:pPr>
      <w:r>
        <w:rPr>
          <w:rFonts w:hint="eastAsia"/>
        </w:rPr>
        <w:t>招标公告</w:t>
      </w:r>
    </w:p>
    <w:p w14:paraId="7803D8E5" w14:textId="77777777" w:rsidR="00C63C7A" w:rsidRDefault="00000000">
      <w:pPr>
        <w:pStyle w:val="affffff6"/>
        <w:numPr>
          <w:ilvl w:val="0"/>
          <w:numId w:val="35"/>
        </w:numPr>
        <w:ind w:firstLineChars="0"/>
      </w:pPr>
      <w:r>
        <w:rPr>
          <w:rFonts w:hint="eastAsia"/>
        </w:rPr>
        <w:lastRenderedPageBreak/>
        <w:t>投标人须知</w:t>
      </w:r>
    </w:p>
    <w:p w14:paraId="46A4C858" w14:textId="77777777" w:rsidR="00C63C7A" w:rsidRDefault="00000000">
      <w:pPr>
        <w:pStyle w:val="affffff6"/>
        <w:numPr>
          <w:ilvl w:val="0"/>
          <w:numId w:val="35"/>
        </w:numPr>
        <w:ind w:firstLineChars="0"/>
      </w:pPr>
      <w:r>
        <w:rPr>
          <w:rFonts w:hint="eastAsia"/>
        </w:rPr>
        <w:t>评标办法</w:t>
      </w:r>
    </w:p>
    <w:p w14:paraId="3AA6BB40" w14:textId="77777777" w:rsidR="00C63C7A" w:rsidRDefault="00000000">
      <w:pPr>
        <w:pStyle w:val="affffff6"/>
        <w:numPr>
          <w:ilvl w:val="0"/>
          <w:numId w:val="35"/>
        </w:numPr>
        <w:ind w:firstLineChars="0"/>
      </w:pPr>
      <w:r>
        <w:rPr>
          <w:rFonts w:hint="eastAsia"/>
        </w:rPr>
        <w:t>技术要求（附件优于正文条款）</w:t>
      </w:r>
    </w:p>
    <w:p w14:paraId="296A5394" w14:textId="77777777" w:rsidR="00C63C7A" w:rsidRDefault="00000000">
      <w:pPr>
        <w:pStyle w:val="affffff6"/>
        <w:numPr>
          <w:ilvl w:val="0"/>
          <w:numId w:val="35"/>
        </w:numPr>
        <w:ind w:firstLineChars="0"/>
      </w:pPr>
      <w:r>
        <w:rPr>
          <w:rFonts w:hint="eastAsia"/>
        </w:rPr>
        <w:t>合同条款</w:t>
      </w:r>
    </w:p>
    <w:p w14:paraId="6F15199F" w14:textId="77777777" w:rsidR="00C63C7A" w:rsidRDefault="00000000">
      <w:pPr>
        <w:pStyle w:val="affffff6"/>
        <w:numPr>
          <w:ilvl w:val="0"/>
          <w:numId w:val="35"/>
        </w:numPr>
        <w:ind w:firstLineChars="0"/>
      </w:pPr>
      <w:r>
        <w:rPr>
          <w:rFonts w:hint="eastAsia"/>
        </w:rPr>
        <w:t>投标文件格式</w:t>
      </w:r>
    </w:p>
    <w:p w14:paraId="1784E632" w14:textId="77777777" w:rsidR="00C63C7A" w:rsidRDefault="00000000">
      <w:pPr>
        <w:widowControl/>
        <w:jc w:val="left"/>
      </w:pPr>
      <w:bookmarkStart w:id="48" w:name="_Toc360276871"/>
      <w:r>
        <w:br w:type="page"/>
      </w:r>
    </w:p>
    <w:bookmarkEnd w:id="41"/>
    <w:bookmarkEnd w:id="42"/>
    <w:bookmarkEnd w:id="43"/>
    <w:bookmarkEnd w:id="44"/>
    <w:bookmarkEnd w:id="45"/>
    <w:bookmarkEnd w:id="46"/>
    <w:bookmarkEnd w:id="47"/>
    <w:bookmarkEnd w:id="48"/>
    <w:p w14:paraId="607FC230" w14:textId="77777777" w:rsidR="00C63C7A" w:rsidRDefault="00000000">
      <w:pPr>
        <w:spacing w:line="360" w:lineRule="auto"/>
      </w:pPr>
      <w:r>
        <w:rPr>
          <w:b/>
          <w:bCs/>
          <w:sz w:val="30"/>
          <w:szCs w:val="30"/>
        </w:rPr>
        <w:lastRenderedPageBreak/>
        <w:t xml:space="preserve">1 </w:t>
      </w:r>
      <w:r>
        <w:rPr>
          <w:b/>
          <w:bCs/>
          <w:sz w:val="30"/>
          <w:szCs w:val="30"/>
        </w:rPr>
        <w:t>总则</w:t>
      </w:r>
    </w:p>
    <w:p w14:paraId="204983DB" w14:textId="77777777" w:rsidR="00C63C7A" w:rsidRDefault="00000000">
      <w:pPr>
        <w:pStyle w:val="31"/>
        <w:spacing w:before="0" w:after="0" w:line="360" w:lineRule="auto"/>
        <w:rPr>
          <w:sz w:val="30"/>
          <w:szCs w:val="30"/>
        </w:rPr>
      </w:pPr>
      <w:bookmarkStart w:id="49" w:name="_Toc246996176"/>
      <w:bookmarkStart w:id="50" w:name="_Toc179632547"/>
      <w:bookmarkStart w:id="51" w:name="_Toc152042306"/>
      <w:bookmarkStart w:id="52" w:name="_Toc247085690"/>
      <w:bookmarkStart w:id="53" w:name="_Toc360276872"/>
      <w:bookmarkStart w:id="54" w:name="_Toc152045530"/>
      <w:bookmarkStart w:id="55" w:name="_Toc246996919"/>
      <w:bookmarkStart w:id="56" w:name="_Toc144974498"/>
      <w:r>
        <w:rPr>
          <w:sz w:val="30"/>
          <w:szCs w:val="30"/>
        </w:rPr>
        <w:t xml:space="preserve">1.1 </w:t>
      </w:r>
      <w:r>
        <w:rPr>
          <w:rFonts w:hint="eastAsia"/>
          <w:sz w:val="30"/>
          <w:szCs w:val="30"/>
        </w:rPr>
        <w:t>招标</w:t>
      </w:r>
      <w:r>
        <w:rPr>
          <w:sz w:val="30"/>
          <w:szCs w:val="30"/>
        </w:rPr>
        <w:t>项目概况</w:t>
      </w:r>
      <w:bookmarkEnd w:id="49"/>
      <w:bookmarkEnd w:id="50"/>
      <w:bookmarkEnd w:id="51"/>
      <w:bookmarkEnd w:id="52"/>
      <w:bookmarkEnd w:id="53"/>
      <w:bookmarkEnd w:id="54"/>
      <w:bookmarkEnd w:id="55"/>
      <w:bookmarkEnd w:id="56"/>
    </w:p>
    <w:p w14:paraId="3F5428EC" w14:textId="77777777" w:rsidR="00C63C7A" w:rsidRDefault="00000000">
      <w:pPr>
        <w:spacing w:line="360" w:lineRule="auto"/>
        <w:ind w:firstLineChars="200" w:firstLine="480"/>
        <w:rPr>
          <w:sz w:val="24"/>
        </w:rPr>
      </w:pPr>
      <w:r>
        <w:rPr>
          <w:sz w:val="24"/>
        </w:rPr>
        <w:t>1.1.1</w:t>
      </w:r>
      <w:r>
        <w:rPr>
          <w:sz w:val="24"/>
        </w:rPr>
        <w:t>根据《中华人民共和国招标投标法》、《中华人民共和国招标投标法实施条例》等有关法律、法规和规章的规定，本招标项目已具备招标条件，现对</w:t>
      </w:r>
      <w:r>
        <w:rPr>
          <w:rFonts w:hint="eastAsia"/>
          <w:sz w:val="24"/>
        </w:rPr>
        <w:t>设备采购</w:t>
      </w:r>
      <w:r>
        <w:rPr>
          <w:sz w:val="24"/>
        </w:rPr>
        <w:t>进行招标。</w:t>
      </w:r>
    </w:p>
    <w:p w14:paraId="1AB2C0B3" w14:textId="77777777" w:rsidR="00C63C7A" w:rsidRDefault="00000000">
      <w:pPr>
        <w:spacing w:line="360" w:lineRule="auto"/>
        <w:ind w:firstLineChars="200" w:firstLine="480"/>
        <w:rPr>
          <w:sz w:val="24"/>
        </w:rPr>
      </w:pPr>
      <w:r>
        <w:rPr>
          <w:sz w:val="24"/>
        </w:rPr>
        <w:t>1.1.2</w:t>
      </w:r>
      <w:r>
        <w:rPr>
          <w:sz w:val="24"/>
        </w:rPr>
        <w:t>招标人：见投标人须知前附表。</w:t>
      </w:r>
    </w:p>
    <w:p w14:paraId="56975A22" w14:textId="77777777" w:rsidR="00C63C7A" w:rsidRDefault="00000000">
      <w:pPr>
        <w:spacing w:line="360" w:lineRule="auto"/>
        <w:ind w:firstLineChars="200" w:firstLine="480"/>
        <w:rPr>
          <w:sz w:val="24"/>
        </w:rPr>
      </w:pPr>
      <w:r>
        <w:rPr>
          <w:sz w:val="24"/>
        </w:rPr>
        <w:t>1.1.3</w:t>
      </w:r>
      <w:r>
        <w:rPr>
          <w:sz w:val="24"/>
        </w:rPr>
        <w:t>招标代理机构：见投标人须知前附表。</w:t>
      </w:r>
    </w:p>
    <w:p w14:paraId="0769B2A8" w14:textId="77777777" w:rsidR="00C63C7A" w:rsidRDefault="00000000">
      <w:pPr>
        <w:spacing w:line="360" w:lineRule="auto"/>
        <w:ind w:firstLineChars="200" w:firstLine="480"/>
        <w:rPr>
          <w:sz w:val="24"/>
        </w:rPr>
      </w:pPr>
      <w:r>
        <w:rPr>
          <w:sz w:val="24"/>
        </w:rPr>
        <w:t>1.1.4</w:t>
      </w:r>
      <w:r>
        <w:rPr>
          <w:sz w:val="24"/>
        </w:rPr>
        <w:t>招标项目名称：见投标人须知前附表。</w:t>
      </w:r>
    </w:p>
    <w:p w14:paraId="7CF78482" w14:textId="77777777" w:rsidR="00C63C7A" w:rsidRDefault="00000000">
      <w:pPr>
        <w:spacing w:line="360" w:lineRule="auto"/>
        <w:ind w:firstLineChars="200" w:firstLine="480"/>
        <w:rPr>
          <w:sz w:val="24"/>
        </w:rPr>
      </w:pPr>
      <w:r>
        <w:rPr>
          <w:sz w:val="24"/>
        </w:rPr>
        <w:t>1.1.5</w:t>
      </w:r>
      <w:r>
        <w:rPr>
          <w:rFonts w:hint="eastAsia"/>
          <w:sz w:val="24"/>
        </w:rPr>
        <w:t>工程项目名称</w:t>
      </w:r>
      <w:r>
        <w:rPr>
          <w:sz w:val="24"/>
        </w:rPr>
        <w:t>：</w:t>
      </w:r>
      <w:r>
        <w:rPr>
          <w:rFonts w:hint="eastAsia"/>
          <w:sz w:val="24"/>
        </w:rPr>
        <w:t>即招标项目所属的工程建设项目，</w:t>
      </w:r>
      <w:r>
        <w:rPr>
          <w:sz w:val="24"/>
        </w:rPr>
        <w:t>见投标人须知前附表。</w:t>
      </w:r>
    </w:p>
    <w:p w14:paraId="3EA3793F" w14:textId="77777777" w:rsidR="00C63C7A" w:rsidRDefault="00000000">
      <w:pPr>
        <w:pStyle w:val="31"/>
        <w:spacing w:before="0" w:after="0" w:line="360" w:lineRule="auto"/>
        <w:rPr>
          <w:sz w:val="30"/>
          <w:szCs w:val="30"/>
        </w:rPr>
      </w:pPr>
      <w:bookmarkStart w:id="57" w:name="_Toc144974499"/>
      <w:bookmarkStart w:id="58" w:name="_Toc152042307"/>
      <w:bookmarkStart w:id="59" w:name="_Toc179632548"/>
      <w:bookmarkStart w:id="60" w:name="_Toc360276873"/>
      <w:bookmarkStart w:id="61" w:name="_Toc246996920"/>
      <w:bookmarkStart w:id="62" w:name="_Toc247085691"/>
      <w:bookmarkStart w:id="63" w:name="_Toc152045531"/>
      <w:bookmarkStart w:id="64" w:name="_Toc246996177"/>
      <w:r>
        <w:rPr>
          <w:sz w:val="30"/>
          <w:szCs w:val="30"/>
        </w:rPr>
        <w:t xml:space="preserve">1.2 </w:t>
      </w:r>
      <w:r>
        <w:rPr>
          <w:sz w:val="30"/>
          <w:szCs w:val="30"/>
        </w:rPr>
        <w:t>招标项目的资金来源和落实情况</w:t>
      </w:r>
      <w:bookmarkEnd w:id="57"/>
      <w:bookmarkEnd w:id="58"/>
      <w:bookmarkEnd w:id="59"/>
      <w:bookmarkEnd w:id="60"/>
      <w:bookmarkEnd w:id="61"/>
      <w:bookmarkEnd w:id="62"/>
      <w:bookmarkEnd w:id="63"/>
      <w:bookmarkEnd w:id="64"/>
    </w:p>
    <w:p w14:paraId="206F2FB1" w14:textId="77777777" w:rsidR="00C63C7A" w:rsidRDefault="00000000">
      <w:pPr>
        <w:spacing w:line="360" w:lineRule="auto"/>
        <w:ind w:firstLineChars="200" w:firstLine="480"/>
        <w:rPr>
          <w:sz w:val="24"/>
        </w:rPr>
      </w:pPr>
      <w:r>
        <w:rPr>
          <w:sz w:val="24"/>
        </w:rPr>
        <w:t>1.2.1</w:t>
      </w:r>
      <w:r>
        <w:rPr>
          <w:sz w:val="24"/>
        </w:rPr>
        <w:t>资金来源：见投标人须知前附表。</w:t>
      </w:r>
    </w:p>
    <w:p w14:paraId="64856FEA" w14:textId="77777777" w:rsidR="00C63C7A" w:rsidRDefault="00000000">
      <w:pPr>
        <w:spacing w:line="360" w:lineRule="auto"/>
        <w:ind w:firstLineChars="200" w:firstLine="480"/>
        <w:rPr>
          <w:sz w:val="24"/>
        </w:rPr>
      </w:pPr>
      <w:r>
        <w:rPr>
          <w:sz w:val="24"/>
        </w:rPr>
        <w:t>1.2.2</w:t>
      </w:r>
      <w:r>
        <w:rPr>
          <w:sz w:val="24"/>
        </w:rPr>
        <w:t>资金落实情况：见投标人须知前附表。</w:t>
      </w:r>
    </w:p>
    <w:p w14:paraId="6E23634F" w14:textId="77777777" w:rsidR="00C63C7A" w:rsidRDefault="00000000">
      <w:pPr>
        <w:pStyle w:val="31"/>
        <w:spacing w:before="0" w:after="0" w:line="360" w:lineRule="auto"/>
        <w:rPr>
          <w:sz w:val="30"/>
          <w:szCs w:val="30"/>
        </w:rPr>
      </w:pPr>
      <w:bookmarkStart w:id="65" w:name="_Toc360276874"/>
      <w:bookmarkStart w:id="66" w:name="_Toc152045532"/>
      <w:bookmarkStart w:id="67" w:name="_Toc179632549"/>
      <w:bookmarkStart w:id="68" w:name="_Toc247085692"/>
      <w:bookmarkStart w:id="69" w:name="_Toc246996178"/>
      <w:bookmarkStart w:id="70" w:name="_Toc246996921"/>
      <w:bookmarkStart w:id="71" w:name="_Toc144974500"/>
      <w:bookmarkStart w:id="72" w:name="_Toc152042308"/>
      <w:r>
        <w:rPr>
          <w:sz w:val="30"/>
          <w:szCs w:val="30"/>
        </w:rPr>
        <w:t xml:space="preserve">1.3 </w:t>
      </w:r>
      <w:r>
        <w:rPr>
          <w:sz w:val="30"/>
          <w:szCs w:val="30"/>
        </w:rPr>
        <w:t>招标范围、</w:t>
      </w:r>
      <w:r>
        <w:rPr>
          <w:rFonts w:hint="eastAsia"/>
          <w:sz w:val="30"/>
          <w:szCs w:val="30"/>
        </w:rPr>
        <w:t>交货期</w:t>
      </w:r>
      <w:r>
        <w:rPr>
          <w:sz w:val="30"/>
          <w:szCs w:val="30"/>
        </w:rPr>
        <w:t>、</w:t>
      </w:r>
      <w:r>
        <w:rPr>
          <w:rFonts w:hint="eastAsia"/>
          <w:sz w:val="30"/>
          <w:szCs w:val="30"/>
        </w:rPr>
        <w:t>交货地点和</w:t>
      </w:r>
      <w:bookmarkEnd w:id="65"/>
      <w:bookmarkEnd w:id="66"/>
      <w:bookmarkEnd w:id="67"/>
      <w:bookmarkEnd w:id="68"/>
      <w:bookmarkEnd w:id="69"/>
      <w:bookmarkEnd w:id="70"/>
      <w:bookmarkEnd w:id="71"/>
      <w:bookmarkEnd w:id="72"/>
      <w:r>
        <w:rPr>
          <w:rFonts w:hint="eastAsia"/>
          <w:sz w:val="30"/>
          <w:szCs w:val="30"/>
        </w:rPr>
        <w:t>技术</w:t>
      </w:r>
      <w:r>
        <w:rPr>
          <w:sz w:val="30"/>
          <w:szCs w:val="30"/>
        </w:rPr>
        <w:t>性能指标</w:t>
      </w:r>
    </w:p>
    <w:p w14:paraId="5EA5BED7" w14:textId="77777777" w:rsidR="00C63C7A" w:rsidRDefault="00000000">
      <w:pPr>
        <w:spacing w:line="360" w:lineRule="auto"/>
        <w:ind w:firstLineChars="200" w:firstLine="480"/>
        <w:rPr>
          <w:sz w:val="24"/>
        </w:rPr>
      </w:pPr>
      <w:r>
        <w:rPr>
          <w:sz w:val="24"/>
        </w:rPr>
        <w:t>1.3.1</w:t>
      </w:r>
      <w:r>
        <w:rPr>
          <w:rFonts w:hint="eastAsia"/>
          <w:sz w:val="24"/>
        </w:rPr>
        <w:t>招标范围：见投标人须知前附表。</w:t>
      </w:r>
    </w:p>
    <w:p w14:paraId="17972296" w14:textId="77777777" w:rsidR="00C63C7A" w:rsidRDefault="00000000">
      <w:pPr>
        <w:spacing w:line="360" w:lineRule="auto"/>
        <w:ind w:firstLineChars="200" w:firstLine="480"/>
        <w:rPr>
          <w:sz w:val="24"/>
        </w:rPr>
      </w:pPr>
      <w:r>
        <w:rPr>
          <w:sz w:val="24"/>
        </w:rPr>
        <w:t>1.3.2</w:t>
      </w:r>
      <w:r>
        <w:rPr>
          <w:rFonts w:hint="eastAsia"/>
          <w:sz w:val="24"/>
        </w:rPr>
        <w:t>交货期：见投标人须知前附表。</w:t>
      </w:r>
    </w:p>
    <w:p w14:paraId="1C169E39" w14:textId="77777777" w:rsidR="00C63C7A" w:rsidRDefault="00000000">
      <w:pPr>
        <w:spacing w:line="360" w:lineRule="auto"/>
        <w:ind w:firstLineChars="200" w:firstLine="480"/>
        <w:rPr>
          <w:sz w:val="24"/>
        </w:rPr>
      </w:pPr>
      <w:r>
        <w:rPr>
          <w:sz w:val="24"/>
        </w:rPr>
        <w:t>1.3.3</w:t>
      </w:r>
      <w:r>
        <w:rPr>
          <w:rFonts w:hint="eastAsia"/>
          <w:sz w:val="24"/>
        </w:rPr>
        <w:t>交货地点：见投标人须知前附表。</w:t>
      </w:r>
    </w:p>
    <w:p w14:paraId="2AC0C05C" w14:textId="77777777" w:rsidR="00C63C7A" w:rsidRDefault="00000000">
      <w:pPr>
        <w:spacing w:line="360" w:lineRule="auto"/>
        <w:ind w:firstLineChars="200" w:firstLine="480"/>
        <w:rPr>
          <w:sz w:val="24"/>
        </w:rPr>
      </w:pPr>
      <w:r>
        <w:rPr>
          <w:sz w:val="24"/>
        </w:rPr>
        <w:t>1.3.4</w:t>
      </w:r>
      <w:r>
        <w:rPr>
          <w:rFonts w:hint="eastAsia"/>
          <w:sz w:val="24"/>
        </w:rPr>
        <w:t>技术性能指标：见投标人须知前附表。</w:t>
      </w:r>
    </w:p>
    <w:p w14:paraId="3FA0401F" w14:textId="77777777" w:rsidR="00C63C7A" w:rsidRDefault="00000000">
      <w:pPr>
        <w:pStyle w:val="31"/>
        <w:spacing w:before="0" w:after="0" w:line="360" w:lineRule="auto"/>
        <w:rPr>
          <w:sz w:val="30"/>
          <w:szCs w:val="30"/>
        </w:rPr>
      </w:pPr>
      <w:bookmarkStart w:id="73" w:name="_Toc246996179"/>
      <w:bookmarkStart w:id="74" w:name="_Toc179632551"/>
      <w:bookmarkStart w:id="75" w:name="_Toc247085693"/>
      <w:bookmarkStart w:id="76" w:name="_Toc360276875"/>
      <w:bookmarkStart w:id="77" w:name="_Toc152042310"/>
      <w:bookmarkStart w:id="78" w:name="_Toc152045534"/>
      <w:bookmarkStart w:id="79" w:name="_Toc144974502"/>
      <w:bookmarkStart w:id="80" w:name="_Toc246996922"/>
      <w:r>
        <w:rPr>
          <w:sz w:val="30"/>
          <w:szCs w:val="30"/>
        </w:rPr>
        <w:t xml:space="preserve">1.4 </w:t>
      </w:r>
      <w:r>
        <w:rPr>
          <w:sz w:val="30"/>
          <w:szCs w:val="30"/>
        </w:rPr>
        <w:t>投标人资格要求</w:t>
      </w:r>
      <w:bookmarkEnd w:id="73"/>
      <w:bookmarkEnd w:id="74"/>
      <w:bookmarkEnd w:id="75"/>
      <w:bookmarkEnd w:id="76"/>
      <w:bookmarkEnd w:id="77"/>
      <w:bookmarkEnd w:id="78"/>
      <w:bookmarkEnd w:id="79"/>
      <w:bookmarkEnd w:id="80"/>
    </w:p>
    <w:p w14:paraId="01C8AFAB" w14:textId="77777777" w:rsidR="00C63C7A" w:rsidRDefault="00000000">
      <w:pPr>
        <w:spacing w:line="360" w:lineRule="auto"/>
        <w:ind w:firstLineChars="171" w:firstLine="410"/>
        <w:rPr>
          <w:sz w:val="24"/>
        </w:rPr>
      </w:pPr>
      <w:r>
        <w:rPr>
          <w:sz w:val="24"/>
        </w:rPr>
        <w:t xml:space="preserve">1.4.1 </w:t>
      </w:r>
      <w:r>
        <w:rPr>
          <w:sz w:val="24"/>
        </w:rPr>
        <w:t>投标人应具备承担本项目的资质条件、能力和信誉。</w:t>
      </w:r>
    </w:p>
    <w:p w14:paraId="0B07F4C3" w14:textId="77777777" w:rsidR="00C63C7A" w:rsidRDefault="00000000">
      <w:pPr>
        <w:spacing w:line="360" w:lineRule="auto"/>
        <w:ind w:firstLineChars="171" w:firstLine="410"/>
        <w:rPr>
          <w:sz w:val="24"/>
        </w:rPr>
      </w:pPr>
      <w:r>
        <w:rPr>
          <w:sz w:val="24"/>
        </w:rPr>
        <w:t>（</w:t>
      </w:r>
      <w:r>
        <w:rPr>
          <w:sz w:val="24"/>
        </w:rPr>
        <w:t>1</w:t>
      </w:r>
      <w:r>
        <w:rPr>
          <w:sz w:val="24"/>
        </w:rPr>
        <w:t>）资质</w:t>
      </w:r>
      <w:r>
        <w:rPr>
          <w:rFonts w:hint="eastAsia"/>
          <w:sz w:val="24"/>
        </w:rPr>
        <w:t>要求</w:t>
      </w:r>
      <w:r>
        <w:rPr>
          <w:sz w:val="24"/>
        </w:rPr>
        <w:t>：见投标人须知前附表；</w:t>
      </w:r>
    </w:p>
    <w:p w14:paraId="4B4594D0" w14:textId="77777777" w:rsidR="00C63C7A" w:rsidRDefault="00000000">
      <w:pPr>
        <w:spacing w:line="360" w:lineRule="auto"/>
        <w:ind w:firstLineChars="171" w:firstLine="410"/>
        <w:rPr>
          <w:sz w:val="24"/>
        </w:rPr>
      </w:pPr>
      <w:r>
        <w:rPr>
          <w:sz w:val="24"/>
        </w:rPr>
        <w:t>（</w:t>
      </w:r>
      <w:r>
        <w:rPr>
          <w:rFonts w:hint="eastAsia"/>
          <w:sz w:val="24"/>
        </w:rPr>
        <w:t>2</w:t>
      </w:r>
      <w:r>
        <w:rPr>
          <w:sz w:val="24"/>
        </w:rPr>
        <w:t>）财务要求：见投标人须知前附表；</w:t>
      </w:r>
    </w:p>
    <w:p w14:paraId="476AD455" w14:textId="77777777" w:rsidR="00C63C7A" w:rsidRDefault="00000000">
      <w:pPr>
        <w:spacing w:line="360" w:lineRule="auto"/>
        <w:ind w:firstLineChars="171" w:firstLine="410"/>
        <w:rPr>
          <w:sz w:val="24"/>
        </w:rPr>
      </w:pPr>
      <w:r>
        <w:rPr>
          <w:sz w:val="24"/>
        </w:rPr>
        <w:t>（</w:t>
      </w:r>
      <w:r>
        <w:rPr>
          <w:rFonts w:hint="eastAsia"/>
          <w:sz w:val="24"/>
        </w:rPr>
        <w:t>3</w:t>
      </w:r>
      <w:r>
        <w:rPr>
          <w:sz w:val="24"/>
        </w:rPr>
        <w:t>）业绩要求：见投标人须知前附表；</w:t>
      </w:r>
    </w:p>
    <w:p w14:paraId="68609732" w14:textId="77777777" w:rsidR="00C63C7A" w:rsidRDefault="00000000">
      <w:pPr>
        <w:spacing w:line="360" w:lineRule="auto"/>
        <w:ind w:firstLineChars="171" w:firstLine="410"/>
        <w:rPr>
          <w:sz w:val="24"/>
        </w:rPr>
      </w:pPr>
      <w:r>
        <w:rPr>
          <w:rFonts w:hint="eastAsia"/>
          <w:sz w:val="24"/>
        </w:rPr>
        <w:t>（</w:t>
      </w:r>
      <w:r>
        <w:rPr>
          <w:rFonts w:hint="eastAsia"/>
          <w:sz w:val="24"/>
        </w:rPr>
        <w:t>4</w:t>
      </w:r>
      <w:r>
        <w:rPr>
          <w:rFonts w:hint="eastAsia"/>
          <w:sz w:val="24"/>
        </w:rPr>
        <w:t>）信誉要求：见投标人须知前附表；</w:t>
      </w:r>
    </w:p>
    <w:p w14:paraId="5C953C98" w14:textId="77777777" w:rsidR="00C63C7A" w:rsidRDefault="00000000">
      <w:pPr>
        <w:spacing w:line="360" w:lineRule="auto"/>
        <w:ind w:firstLineChars="171" w:firstLine="410"/>
        <w:rPr>
          <w:sz w:val="24"/>
        </w:rPr>
      </w:pPr>
      <w:r>
        <w:rPr>
          <w:rFonts w:hint="eastAsia"/>
          <w:sz w:val="24"/>
        </w:rPr>
        <w:t>（</w:t>
      </w:r>
      <w:r>
        <w:rPr>
          <w:rFonts w:hint="eastAsia"/>
          <w:sz w:val="24"/>
        </w:rPr>
        <w:t>5</w:t>
      </w:r>
      <w:r>
        <w:rPr>
          <w:rFonts w:hint="eastAsia"/>
          <w:sz w:val="24"/>
        </w:rPr>
        <w:t>）代理商要求：见投标人须知前附表；</w:t>
      </w:r>
    </w:p>
    <w:p w14:paraId="64426E7B" w14:textId="77777777" w:rsidR="00C63C7A" w:rsidRDefault="00000000">
      <w:pPr>
        <w:spacing w:line="360" w:lineRule="auto"/>
        <w:ind w:firstLineChars="171" w:firstLine="410"/>
        <w:rPr>
          <w:sz w:val="24"/>
        </w:rPr>
      </w:pPr>
      <w:r>
        <w:rPr>
          <w:rFonts w:hint="eastAsia"/>
          <w:sz w:val="24"/>
        </w:rPr>
        <w:t>（</w:t>
      </w:r>
      <w:r>
        <w:rPr>
          <w:rFonts w:hint="eastAsia"/>
          <w:sz w:val="24"/>
        </w:rPr>
        <w:t>6</w:t>
      </w:r>
      <w:r>
        <w:rPr>
          <w:rFonts w:hint="eastAsia"/>
          <w:sz w:val="24"/>
        </w:rPr>
        <w:t>）</w:t>
      </w:r>
      <w:r>
        <w:rPr>
          <w:sz w:val="24"/>
        </w:rPr>
        <w:t>其他要求：见投标人须知前附表。</w:t>
      </w:r>
    </w:p>
    <w:p w14:paraId="639547A9" w14:textId="77777777" w:rsidR="00C63C7A" w:rsidRDefault="00000000">
      <w:pPr>
        <w:spacing w:line="360" w:lineRule="auto"/>
        <w:ind w:firstLineChars="171" w:firstLine="410"/>
        <w:rPr>
          <w:sz w:val="24"/>
        </w:rPr>
      </w:pPr>
      <w:r>
        <w:rPr>
          <w:rFonts w:hint="eastAsia"/>
          <w:sz w:val="24"/>
        </w:rPr>
        <w:t>投标人为代理经销商的，对投标人的资质要求包含对制造商的资质要求，对投标人的业绩要求包含对投标设备的业绩要求。投标人为联合体的，联合体成员应具备承担招标项目所需的相应资格条件和能力。</w:t>
      </w:r>
    </w:p>
    <w:p w14:paraId="70EB1C92" w14:textId="77777777" w:rsidR="00C63C7A" w:rsidRDefault="00000000">
      <w:pPr>
        <w:spacing w:line="360" w:lineRule="auto"/>
        <w:ind w:firstLineChars="171" w:firstLine="410"/>
        <w:rPr>
          <w:sz w:val="24"/>
        </w:rPr>
      </w:pPr>
      <w:r>
        <w:rPr>
          <w:rFonts w:hint="eastAsia"/>
          <w:sz w:val="24"/>
        </w:rPr>
        <w:lastRenderedPageBreak/>
        <w:t>需要提交的相关证明材料见本章第</w:t>
      </w:r>
      <w:r>
        <w:rPr>
          <w:rFonts w:hint="eastAsia"/>
          <w:sz w:val="24"/>
        </w:rPr>
        <w:t>3.5</w:t>
      </w:r>
      <w:r>
        <w:rPr>
          <w:rFonts w:hint="eastAsia"/>
          <w:sz w:val="24"/>
        </w:rPr>
        <w:t>款的规定。</w:t>
      </w:r>
    </w:p>
    <w:p w14:paraId="06B408C0" w14:textId="77777777" w:rsidR="00C63C7A" w:rsidRDefault="00000000">
      <w:pPr>
        <w:spacing w:line="360" w:lineRule="auto"/>
        <w:ind w:firstLineChars="200" w:firstLine="480"/>
        <w:rPr>
          <w:sz w:val="24"/>
        </w:rPr>
      </w:pPr>
      <w:r>
        <w:rPr>
          <w:sz w:val="24"/>
        </w:rPr>
        <w:t xml:space="preserve">1.4.2 </w:t>
      </w:r>
      <w:r>
        <w:rPr>
          <w:sz w:val="24"/>
        </w:rPr>
        <w:t>投标人须知前附表规定接受联合体投标的，除应符合本章第</w:t>
      </w:r>
      <w:r>
        <w:rPr>
          <w:sz w:val="24"/>
        </w:rPr>
        <w:t>1.4.1</w:t>
      </w:r>
      <w:r>
        <w:rPr>
          <w:sz w:val="24"/>
        </w:rPr>
        <w:t>项和投标人须知前附表的要求外，还应遵守以下规定：</w:t>
      </w:r>
      <w:r>
        <w:rPr>
          <w:sz w:val="24"/>
        </w:rPr>
        <w:t xml:space="preserve"> </w:t>
      </w:r>
    </w:p>
    <w:p w14:paraId="43C05D08" w14:textId="77777777" w:rsidR="00C63C7A" w:rsidRDefault="00000000">
      <w:pPr>
        <w:spacing w:line="360" w:lineRule="auto"/>
        <w:ind w:firstLineChars="200" w:firstLine="480"/>
        <w:rPr>
          <w:sz w:val="24"/>
        </w:rPr>
      </w:pPr>
      <w:r>
        <w:rPr>
          <w:sz w:val="24"/>
        </w:rPr>
        <w:t>（</w:t>
      </w:r>
      <w:r>
        <w:rPr>
          <w:sz w:val="24"/>
        </w:rPr>
        <w:t>1</w:t>
      </w:r>
      <w:r>
        <w:rPr>
          <w:sz w:val="24"/>
        </w:rPr>
        <w:t>）联合体各方应按招标文件提供的格式签订联合体协议书，明确联合体牵头人和各方权利义务</w:t>
      </w:r>
      <w:r>
        <w:rPr>
          <w:rFonts w:hint="eastAsia"/>
          <w:sz w:val="24"/>
        </w:rPr>
        <w:t>，并承诺就中标项目向招标人承担连带责任</w:t>
      </w:r>
      <w:r>
        <w:rPr>
          <w:sz w:val="24"/>
        </w:rPr>
        <w:t>；</w:t>
      </w:r>
    </w:p>
    <w:p w14:paraId="45BDC6FC" w14:textId="77777777" w:rsidR="00C63C7A" w:rsidRDefault="00000000">
      <w:pPr>
        <w:spacing w:line="360" w:lineRule="auto"/>
        <w:ind w:firstLineChars="200" w:firstLine="480"/>
        <w:rPr>
          <w:sz w:val="24"/>
        </w:rPr>
      </w:pPr>
      <w:r>
        <w:rPr>
          <w:sz w:val="24"/>
        </w:rPr>
        <w:t>（</w:t>
      </w:r>
      <w:r>
        <w:rPr>
          <w:sz w:val="24"/>
        </w:rPr>
        <w:t>2</w:t>
      </w:r>
      <w:r>
        <w:rPr>
          <w:sz w:val="24"/>
        </w:rPr>
        <w:t>）</w:t>
      </w:r>
      <w:r>
        <w:rPr>
          <w:rFonts w:hint="eastAsia"/>
          <w:sz w:val="24"/>
        </w:rPr>
        <w:t>联合体各方应在联合体协议书中明确各方分工，由不同专业的单位组成的联合体，通过联合体协议书约定承担与各方资质范围对应的工作和责任，不得超出资质范围承担工作。联合体各方应当具备其分工所需要的相应的资格条件。</w:t>
      </w:r>
      <w:r>
        <w:rPr>
          <w:sz w:val="24"/>
        </w:rPr>
        <w:t>由同一专业的单位组成的联合体，按照资质等级较低的单位确定资质等级；</w:t>
      </w:r>
      <w:r>
        <w:rPr>
          <w:sz w:val="24"/>
        </w:rPr>
        <w:t xml:space="preserve"> </w:t>
      </w:r>
    </w:p>
    <w:p w14:paraId="1C878B8A" w14:textId="77777777" w:rsidR="00C63C7A" w:rsidRDefault="00000000">
      <w:pPr>
        <w:spacing w:line="360" w:lineRule="auto"/>
        <w:ind w:firstLineChars="200" w:firstLine="480"/>
        <w:rPr>
          <w:sz w:val="24"/>
        </w:rPr>
      </w:pPr>
      <w:r>
        <w:rPr>
          <w:sz w:val="24"/>
        </w:rPr>
        <w:t>（</w:t>
      </w:r>
      <w:r>
        <w:rPr>
          <w:sz w:val="24"/>
        </w:rPr>
        <w:t>3</w:t>
      </w:r>
      <w:r>
        <w:rPr>
          <w:sz w:val="24"/>
        </w:rPr>
        <w:t>）联合体各方不得再以自己名义单独或参加其他联合体在</w:t>
      </w:r>
      <w:r>
        <w:rPr>
          <w:rFonts w:hint="eastAsia"/>
          <w:sz w:val="24"/>
        </w:rPr>
        <w:t>本招标项目中</w:t>
      </w:r>
      <w:r>
        <w:rPr>
          <w:sz w:val="24"/>
        </w:rPr>
        <w:t>投标</w:t>
      </w:r>
      <w:r>
        <w:rPr>
          <w:rFonts w:hint="eastAsia"/>
          <w:sz w:val="24"/>
        </w:rPr>
        <w:t>，否则各相关投标均无效；</w:t>
      </w:r>
    </w:p>
    <w:p w14:paraId="1700E661" w14:textId="77777777" w:rsidR="00C63C7A" w:rsidRDefault="00000000">
      <w:pPr>
        <w:spacing w:line="360" w:lineRule="auto"/>
        <w:ind w:firstLineChars="200" w:firstLine="480"/>
        <w:rPr>
          <w:sz w:val="24"/>
        </w:rPr>
      </w:pPr>
      <w:r>
        <w:rPr>
          <w:sz w:val="24"/>
        </w:rPr>
        <w:t>（</w:t>
      </w:r>
      <w:r>
        <w:rPr>
          <w:rFonts w:hint="eastAsia"/>
          <w:sz w:val="24"/>
        </w:rPr>
        <w:t>4</w:t>
      </w:r>
      <w:r>
        <w:rPr>
          <w:sz w:val="24"/>
        </w:rPr>
        <w:t>）</w:t>
      </w:r>
      <w:r>
        <w:rPr>
          <w:rFonts w:hint="eastAsia"/>
          <w:sz w:val="24"/>
        </w:rPr>
        <w:t>联合体各方应分别按照本招标文件的要求，提供相应的证明材料，由联合体牵头人负责统一汇总后编写投标文件；联合体牵头人所提交的投标文件应认为已代表了联合体各成员的真实情况。</w:t>
      </w:r>
    </w:p>
    <w:p w14:paraId="1892E863" w14:textId="77777777" w:rsidR="00C63C7A" w:rsidRDefault="00000000">
      <w:pPr>
        <w:spacing w:line="360" w:lineRule="auto"/>
        <w:ind w:firstLineChars="171" w:firstLine="410"/>
        <w:rPr>
          <w:sz w:val="24"/>
        </w:rPr>
      </w:pPr>
      <w:r>
        <w:rPr>
          <w:sz w:val="24"/>
        </w:rPr>
        <w:t>1.4.3</w:t>
      </w:r>
      <w:r>
        <w:rPr>
          <w:sz w:val="24"/>
        </w:rPr>
        <w:t>投标人</w:t>
      </w:r>
      <w:r>
        <w:rPr>
          <w:rFonts w:hint="eastAsia"/>
          <w:sz w:val="24"/>
        </w:rPr>
        <w:t>（包括联合体各成员）</w:t>
      </w:r>
      <w:r>
        <w:rPr>
          <w:sz w:val="24"/>
        </w:rPr>
        <w:t>不得存在下列情形之一：</w:t>
      </w:r>
    </w:p>
    <w:p w14:paraId="56E9ECF0" w14:textId="77777777" w:rsidR="00C63C7A" w:rsidRDefault="00000000">
      <w:pPr>
        <w:spacing w:line="360" w:lineRule="auto"/>
        <w:ind w:firstLineChars="171" w:firstLine="410"/>
        <w:rPr>
          <w:sz w:val="24"/>
        </w:rPr>
      </w:pPr>
      <w:r>
        <w:rPr>
          <w:sz w:val="24"/>
        </w:rPr>
        <w:t>（</w:t>
      </w:r>
      <w:r>
        <w:rPr>
          <w:rFonts w:hint="eastAsia"/>
          <w:sz w:val="24"/>
        </w:rPr>
        <w:t>1</w:t>
      </w:r>
      <w:r>
        <w:rPr>
          <w:sz w:val="24"/>
        </w:rPr>
        <w:t>）</w:t>
      </w:r>
      <w:r>
        <w:rPr>
          <w:rFonts w:hint="eastAsia"/>
          <w:sz w:val="24"/>
        </w:rPr>
        <w:t>与招标人存在利害关系且可能影响招标公正性</w:t>
      </w:r>
      <w:r>
        <w:rPr>
          <w:sz w:val="24"/>
        </w:rPr>
        <w:t>；</w:t>
      </w:r>
    </w:p>
    <w:p w14:paraId="67339E42" w14:textId="77777777" w:rsidR="00C63C7A" w:rsidRDefault="00000000">
      <w:pPr>
        <w:spacing w:line="360" w:lineRule="auto"/>
        <w:ind w:firstLineChars="171" w:firstLine="410"/>
        <w:rPr>
          <w:sz w:val="24"/>
        </w:rPr>
      </w:pPr>
      <w:r>
        <w:rPr>
          <w:sz w:val="24"/>
        </w:rPr>
        <w:t>（</w:t>
      </w:r>
      <w:r>
        <w:rPr>
          <w:rFonts w:hint="eastAsia"/>
          <w:sz w:val="24"/>
        </w:rPr>
        <w:t>2</w:t>
      </w:r>
      <w:r>
        <w:rPr>
          <w:sz w:val="24"/>
        </w:rPr>
        <w:t>）</w:t>
      </w:r>
      <w:r>
        <w:rPr>
          <w:rFonts w:hint="eastAsia"/>
          <w:sz w:val="24"/>
        </w:rPr>
        <w:t>与本招标项目的其他投标人为同一个单位负责人</w:t>
      </w:r>
      <w:r>
        <w:rPr>
          <w:sz w:val="24"/>
        </w:rPr>
        <w:t>；</w:t>
      </w:r>
    </w:p>
    <w:p w14:paraId="424B3978" w14:textId="77777777" w:rsidR="00C63C7A" w:rsidRDefault="00000000">
      <w:pPr>
        <w:spacing w:line="360" w:lineRule="auto"/>
        <w:ind w:firstLineChars="171" w:firstLine="410"/>
        <w:rPr>
          <w:sz w:val="24"/>
        </w:rPr>
      </w:pPr>
      <w:r>
        <w:rPr>
          <w:rFonts w:hint="eastAsia"/>
          <w:sz w:val="24"/>
        </w:rPr>
        <w:t>（</w:t>
      </w:r>
      <w:r>
        <w:rPr>
          <w:rFonts w:hint="eastAsia"/>
          <w:sz w:val="24"/>
        </w:rPr>
        <w:t>3</w:t>
      </w:r>
      <w:r>
        <w:rPr>
          <w:rFonts w:hint="eastAsia"/>
          <w:sz w:val="24"/>
        </w:rPr>
        <w:t>）与本招标项目的其他投标人存在控股、管理关系；</w:t>
      </w:r>
    </w:p>
    <w:p w14:paraId="5AE89539" w14:textId="77777777" w:rsidR="00C63C7A" w:rsidRDefault="00000000">
      <w:pPr>
        <w:spacing w:line="360" w:lineRule="auto"/>
        <w:ind w:firstLineChars="171" w:firstLine="410"/>
        <w:rPr>
          <w:sz w:val="24"/>
        </w:rPr>
      </w:pPr>
      <w:r>
        <w:rPr>
          <w:sz w:val="24"/>
        </w:rPr>
        <w:t>（</w:t>
      </w:r>
      <w:r>
        <w:rPr>
          <w:rFonts w:hint="eastAsia"/>
          <w:sz w:val="24"/>
        </w:rPr>
        <w:t>4</w:t>
      </w:r>
      <w:r>
        <w:rPr>
          <w:sz w:val="24"/>
        </w:rPr>
        <w:t>）</w:t>
      </w:r>
      <w:r>
        <w:rPr>
          <w:rFonts w:hint="eastAsia"/>
          <w:sz w:val="24"/>
        </w:rPr>
        <w:t>与本招标项目其他投标人代理同一个制造商同一品牌同一型号的设备投标</w:t>
      </w:r>
      <w:r>
        <w:rPr>
          <w:sz w:val="24"/>
        </w:rPr>
        <w:t>；</w:t>
      </w:r>
    </w:p>
    <w:p w14:paraId="27B18360" w14:textId="77777777" w:rsidR="00C63C7A" w:rsidRDefault="00000000">
      <w:pPr>
        <w:spacing w:line="360" w:lineRule="auto"/>
        <w:ind w:firstLineChars="171" w:firstLine="410"/>
        <w:rPr>
          <w:sz w:val="24"/>
        </w:rPr>
      </w:pPr>
      <w:r>
        <w:rPr>
          <w:rFonts w:hint="eastAsia"/>
          <w:sz w:val="24"/>
        </w:rPr>
        <w:t>（</w:t>
      </w:r>
      <w:r>
        <w:rPr>
          <w:rFonts w:hint="eastAsia"/>
          <w:sz w:val="24"/>
        </w:rPr>
        <w:t>5</w:t>
      </w:r>
      <w:r>
        <w:rPr>
          <w:rFonts w:hint="eastAsia"/>
          <w:sz w:val="24"/>
        </w:rPr>
        <w:t>）为本招标项目提供过设计、编制技术规范和其他文件的咨询服务；</w:t>
      </w:r>
    </w:p>
    <w:p w14:paraId="6009C148" w14:textId="77777777" w:rsidR="00C63C7A" w:rsidRDefault="00000000">
      <w:pPr>
        <w:spacing w:line="360" w:lineRule="auto"/>
        <w:ind w:firstLineChars="171" w:firstLine="410"/>
        <w:rPr>
          <w:sz w:val="24"/>
        </w:rPr>
      </w:pPr>
      <w:r>
        <w:rPr>
          <w:rFonts w:hint="eastAsia"/>
          <w:sz w:val="24"/>
        </w:rPr>
        <w:t>（</w:t>
      </w:r>
      <w:r>
        <w:rPr>
          <w:rFonts w:hint="eastAsia"/>
          <w:sz w:val="24"/>
        </w:rPr>
        <w:t>6</w:t>
      </w:r>
      <w:r>
        <w:rPr>
          <w:rFonts w:hint="eastAsia"/>
          <w:sz w:val="24"/>
        </w:rPr>
        <w:t>）为本工程项目的相关监理人，或者与本工程项目的相关监理人存在隶属关系或者其他利害关系；</w:t>
      </w:r>
    </w:p>
    <w:p w14:paraId="7148C4F7" w14:textId="77777777" w:rsidR="00C63C7A" w:rsidRDefault="00000000">
      <w:pPr>
        <w:spacing w:line="360" w:lineRule="auto"/>
        <w:ind w:firstLineChars="171" w:firstLine="410"/>
        <w:rPr>
          <w:sz w:val="24"/>
        </w:rPr>
      </w:pPr>
      <w:r>
        <w:rPr>
          <w:rFonts w:hint="eastAsia"/>
          <w:sz w:val="24"/>
        </w:rPr>
        <w:t>（</w:t>
      </w:r>
      <w:r>
        <w:rPr>
          <w:rFonts w:hint="eastAsia"/>
          <w:sz w:val="24"/>
        </w:rPr>
        <w:t>7</w:t>
      </w:r>
      <w:r>
        <w:rPr>
          <w:rFonts w:hint="eastAsia"/>
          <w:sz w:val="24"/>
        </w:rPr>
        <w:t>）为本招标项目的代建人；</w:t>
      </w:r>
    </w:p>
    <w:p w14:paraId="0FB92175" w14:textId="77777777" w:rsidR="00C63C7A" w:rsidRDefault="00000000">
      <w:pPr>
        <w:spacing w:line="360" w:lineRule="auto"/>
        <w:ind w:firstLineChars="171" w:firstLine="410"/>
        <w:rPr>
          <w:sz w:val="24"/>
        </w:rPr>
      </w:pPr>
      <w:r>
        <w:rPr>
          <w:sz w:val="24"/>
        </w:rPr>
        <w:t>（</w:t>
      </w:r>
      <w:r>
        <w:rPr>
          <w:rFonts w:hint="eastAsia"/>
          <w:sz w:val="24"/>
        </w:rPr>
        <w:t>8</w:t>
      </w:r>
      <w:r>
        <w:rPr>
          <w:sz w:val="24"/>
        </w:rPr>
        <w:t>）为本招标项目</w:t>
      </w:r>
      <w:r>
        <w:rPr>
          <w:rFonts w:hint="eastAsia"/>
          <w:sz w:val="24"/>
        </w:rPr>
        <w:t>的招标代理机构</w:t>
      </w:r>
      <w:r>
        <w:rPr>
          <w:sz w:val="24"/>
        </w:rPr>
        <w:t>；</w:t>
      </w:r>
    </w:p>
    <w:p w14:paraId="4C45445E" w14:textId="77777777" w:rsidR="00C63C7A" w:rsidRDefault="00000000">
      <w:pPr>
        <w:spacing w:line="360" w:lineRule="auto"/>
        <w:ind w:firstLineChars="171" w:firstLine="410"/>
        <w:rPr>
          <w:sz w:val="24"/>
        </w:rPr>
      </w:pPr>
      <w:r>
        <w:rPr>
          <w:sz w:val="24"/>
        </w:rPr>
        <w:t>（</w:t>
      </w:r>
      <w:r>
        <w:rPr>
          <w:rFonts w:hint="eastAsia"/>
          <w:sz w:val="24"/>
        </w:rPr>
        <w:t>9</w:t>
      </w:r>
      <w:r>
        <w:rPr>
          <w:sz w:val="24"/>
        </w:rPr>
        <w:t>）与本招标项目的监理人或代建人或招标代理机构同为一个法定代表人；</w:t>
      </w:r>
    </w:p>
    <w:p w14:paraId="185CB333" w14:textId="77777777" w:rsidR="00C63C7A" w:rsidRDefault="00000000">
      <w:pPr>
        <w:spacing w:line="360" w:lineRule="auto"/>
        <w:ind w:firstLineChars="171" w:firstLine="410"/>
        <w:rPr>
          <w:sz w:val="24"/>
        </w:rPr>
      </w:pPr>
      <w:r>
        <w:rPr>
          <w:sz w:val="24"/>
        </w:rPr>
        <w:t>（</w:t>
      </w:r>
      <w:r>
        <w:rPr>
          <w:rFonts w:hint="eastAsia"/>
          <w:sz w:val="24"/>
        </w:rPr>
        <w:t>10</w:t>
      </w:r>
      <w:r>
        <w:rPr>
          <w:sz w:val="24"/>
        </w:rPr>
        <w:t>）与本招标项目的监理人或代建人或招标代理机构</w:t>
      </w:r>
      <w:r>
        <w:rPr>
          <w:rFonts w:hint="eastAsia"/>
          <w:sz w:val="24"/>
        </w:rPr>
        <w:t>存在</w:t>
      </w:r>
      <w:r>
        <w:rPr>
          <w:sz w:val="24"/>
        </w:rPr>
        <w:t>控股或参股</w:t>
      </w:r>
      <w:r>
        <w:rPr>
          <w:rFonts w:hint="eastAsia"/>
          <w:sz w:val="24"/>
        </w:rPr>
        <w:t>关系</w:t>
      </w:r>
      <w:r>
        <w:rPr>
          <w:sz w:val="24"/>
        </w:rPr>
        <w:t>；</w:t>
      </w:r>
    </w:p>
    <w:p w14:paraId="37537854" w14:textId="77777777" w:rsidR="00C63C7A" w:rsidRDefault="00000000">
      <w:pPr>
        <w:spacing w:line="360" w:lineRule="auto"/>
        <w:ind w:firstLineChars="171" w:firstLine="410"/>
        <w:rPr>
          <w:sz w:val="24"/>
        </w:rPr>
      </w:pPr>
      <w:r>
        <w:rPr>
          <w:rFonts w:hint="eastAsia"/>
          <w:sz w:val="24"/>
        </w:rPr>
        <w:t>（</w:t>
      </w:r>
      <w:r>
        <w:rPr>
          <w:rFonts w:hint="eastAsia"/>
          <w:sz w:val="24"/>
        </w:rPr>
        <w:t>11</w:t>
      </w:r>
      <w:r>
        <w:rPr>
          <w:rFonts w:hint="eastAsia"/>
          <w:sz w:val="24"/>
        </w:rPr>
        <w:t>）被依法暂停或者取消投标资格</w:t>
      </w:r>
      <w:r>
        <w:rPr>
          <w:sz w:val="24"/>
        </w:rPr>
        <w:t>；</w:t>
      </w:r>
    </w:p>
    <w:p w14:paraId="183C0F53" w14:textId="77777777" w:rsidR="00C63C7A" w:rsidRDefault="00000000">
      <w:pPr>
        <w:spacing w:line="360" w:lineRule="auto"/>
        <w:ind w:firstLineChars="171" w:firstLine="410"/>
        <w:rPr>
          <w:sz w:val="24"/>
        </w:rPr>
      </w:pPr>
      <w:r>
        <w:rPr>
          <w:sz w:val="24"/>
        </w:rPr>
        <w:t>（</w:t>
      </w:r>
      <w:r>
        <w:rPr>
          <w:rFonts w:hint="eastAsia"/>
          <w:sz w:val="24"/>
        </w:rPr>
        <w:t>12</w:t>
      </w:r>
      <w:r>
        <w:rPr>
          <w:sz w:val="24"/>
        </w:rPr>
        <w:t>）被责令</w:t>
      </w:r>
      <w:r>
        <w:rPr>
          <w:rFonts w:hint="eastAsia"/>
          <w:sz w:val="24"/>
        </w:rPr>
        <w:t>停产</w:t>
      </w:r>
      <w:r>
        <w:rPr>
          <w:sz w:val="24"/>
        </w:rPr>
        <w:t>停业</w:t>
      </w:r>
      <w:r>
        <w:rPr>
          <w:rFonts w:hint="eastAsia"/>
          <w:sz w:val="24"/>
        </w:rPr>
        <w:t>、暂扣或者吊销许可证、暂扣或者吊销执照</w:t>
      </w:r>
      <w:r>
        <w:rPr>
          <w:sz w:val="24"/>
        </w:rPr>
        <w:t>；</w:t>
      </w:r>
    </w:p>
    <w:p w14:paraId="5324B0B4" w14:textId="77777777" w:rsidR="00C63C7A" w:rsidRDefault="00000000">
      <w:pPr>
        <w:spacing w:line="360" w:lineRule="auto"/>
        <w:ind w:firstLineChars="171" w:firstLine="410"/>
        <w:rPr>
          <w:sz w:val="24"/>
        </w:rPr>
      </w:pPr>
      <w:r>
        <w:rPr>
          <w:sz w:val="24"/>
        </w:rPr>
        <w:lastRenderedPageBreak/>
        <w:t>（</w:t>
      </w:r>
      <w:r>
        <w:rPr>
          <w:sz w:val="24"/>
        </w:rPr>
        <w:t>1</w:t>
      </w:r>
      <w:r>
        <w:rPr>
          <w:rFonts w:hint="eastAsia"/>
          <w:sz w:val="24"/>
        </w:rPr>
        <w:t>3</w:t>
      </w:r>
      <w:r>
        <w:rPr>
          <w:sz w:val="24"/>
        </w:rPr>
        <w:t>）</w:t>
      </w:r>
      <w:r>
        <w:rPr>
          <w:rFonts w:hint="eastAsia"/>
          <w:sz w:val="24"/>
        </w:rPr>
        <w:t>进入清算程序，或被宣告破产，或其他丧失履约能力的情形</w:t>
      </w:r>
      <w:r>
        <w:rPr>
          <w:sz w:val="24"/>
        </w:rPr>
        <w:t>；</w:t>
      </w:r>
    </w:p>
    <w:p w14:paraId="419BC328" w14:textId="77777777" w:rsidR="00C63C7A" w:rsidRDefault="00000000">
      <w:pPr>
        <w:spacing w:line="360" w:lineRule="auto"/>
        <w:ind w:firstLineChars="171" w:firstLine="410"/>
        <w:rPr>
          <w:sz w:val="24"/>
        </w:rPr>
      </w:pPr>
      <w:r>
        <w:rPr>
          <w:sz w:val="24"/>
        </w:rPr>
        <w:t>（</w:t>
      </w:r>
      <w:r>
        <w:rPr>
          <w:sz w:val="24"/>
        </w:rPr>
        <w:t>1</w:t>
      </w:r>
      <w:r>
        <w:rPr>
          <w:rFonts w:hint="eastAsia"/>
          <w:sz w:val="24"/>
        </w:rPr>
        <w:t>4</w:t>
      </w:r>
      <w:r>
        <w:rPr>
          <w:sz w:val="24"/>
        </w:rPr>
        <w:t>）</w:t>
      </w:r>
      <w:r>
        <w:rPr>
          <w:rFonts w:hint="eastAsia"/>
          <w:sz w:val="24"/>
        </w:rPr>
        <w:t>在最近三年内发生重大产品质量问题（以相关行业主管部门的行政处罚决定或司法机关出具的有关法律文书为准）</w:t>
      </w:r>
      <w:r>
        <w:rPr>
          <w:sz w:val="24"/>
        </w:rPr>
        <w:t>；</w:t>
      </w:r>
    </w:p>
    <w:p w14:paraId="0F9AA03D" w14:textId="77777777" w:rsidR="00C63C7A" w:rsidRDefault="00000000">
      <w:pPr>
        <w:spacing w:line="360" w:lineRule="auto"/>
        <w:ind w:firstLineChars="171" w:firstLine="410"/>
        <w:rPr>
          <w:sz w:val="24"/>
        </w:rPr>
      </w:pPr>
      <w:r>
        <w:rPr>
          <w:sz w:val="24"/>
        </w:rPr>
        <w:t>（</w:t>
      </w:r>
      <w:r>
        <w:rPr>
          <w:sz w:val="24"/>
        </w:rPr>
        <w:t>1</w:t>
      </w:r>
      <w:r>
        <w:rPr>
          <w:rFonts w:hint="eastAsia"/>
          <w:sz w:val="24"/>
        </w:rPr>
        <w:t>5</w:t>
      </w:r>
      <w:r>
        <w:rPr>
          <w:sz w:val="24"/>
        </w:rPr>
        <w:t>）</w:t>
      </w:r>
      <w:r>
        <w:rPr>
          <w:rFonts w:hint="eastAsia"/>
          <w:sz w:val="24"/>
        </w:rPr>
        <w:t>被工商行政管理机关在全国企业信用信息公示系统中列入严重违法失信企业名单；</w:t>
      </w:r>
    </w:p>
    <w:p w14:paraId="3A01FB4F" w14:textId="77777777" w:rsidR="00C63C7A" w:rsidRDefault="00000000">
      <w:pPr>
        <w:spacing w:line="360" w:lineRule="auto"/>
        <w:ind w:firstLineChars="171" w:firstLine="410"/>
        <w:rPr>
          <w:sz w:val="24"/>
        </w:rPr>
      </w:pPr>
      <w:r>
        <w:rPr>
          <w:rFonts w:hint="eastAsia"/>
          <w:sz w:val="24"/>
        </w:rPr>
        <w:t>（</w:t>
      </w:r>
      <w:r>
        <w:rPr>
          <w:rFonts w:hint="eastAsia"/>
          <w:sz w:val="24"/>
        </w:rPr>
        <w:t>16</w:t>
      </w:r>
      <w:r>
        <w:rPr>
          <w:rFonts w:hint="eastAsia"/>
          <w:sz w:val="24"/>
        </w:rPr>
        <w:t>）被最高人民法院在“信用中国”网站（</w:t>
      </w:r>
      <w:r>
        <w:rPr>
          <w:rFonts w:hint="eastAsia"/>
          <w:sz w:val="24"/>
        </w:rPr>
        <w:t>www.creditchina.gov.cn</w:t>
      </w:r>
      <w:r>
        <w:rPr>
          <w:rFonts w:hint="eastAsia"/>
          <w:sz w:val="24"/>
        </w:rPr>
        <w:t>）或各级信用信息共享平台中列入失信被执行人名单；</w:t>
      </w:r>
    </w:p>
    <w:p w14:paraId="7912D38C" w14:textId="77777777" w:rsidR="00C63C7A" w:rsidRDefault="00000000">
      <w:pPr>
        <w:spacing w:line="360" w:lineRule="auto"/>
        <w:ind w:firstLineChars="171" w:firstLine="410"/>
        <w:rPr>
          <w:sz w:val="24"/>
        </w:rPr>
      </w:pPr>
      <w:r>
        <w:rPr>
          <w:rFonts w:hint="eastAsia"/>
          <w:sz w:val="24"/>
        </w:rPr>
        <w:t>（</w:t>
      </w:r>
      <w:r>
        <w:rPr>
          <w:rFonts w:hint="eastAsia"/>
          <w:sz w:val="24"/>
        </w:rPr>
        <w:t>17</w:t>
      </w:r>
      <w:r>
        <w:rPr>
          <w:rFonts w:hint="eastAsia"/>
          <w:sz w:val="24"/>
        </w:rPr>
        <w:t>）在近三年内投标人或其法定代表人、拟委任的项目负责人有行贿犯罪行为的；</w:t>
      </w:r>
    </w:p>
    <w:p w14:paraId="624A977F" w14:textId="77777777" w:rsidR="00C63C7A" w:rsidRDefault="00000000">
      <w:pPr>
        <w:spacing w:line="360" w:lineRule="auto"/>
        <w:ind w:firstLineChars="171" w:firstLine="410"/>
        <w:rPr>
          <w:sz w:val="24"/>
        </w:rPr>
      </w:pPr>
      <w:r>
        <w:rPr>
          <w:rFonts w:hint="eastAsia"/>
          <w:sz w:val="24"/>
        </w:rPr>
        <w:t>（</w:t>
      </w:r>
      <w:r>
        <w:rPr>
          <w:rFonts w:hint="eastAsia"/>
          <w:sz w:val="24"/>
        </w:rPr>
        <w:t>18</w:t>
      </w:r>
      <w:r>
        <w:rPr>
          <w:rFonts w:hint="eastAsia"/>
          <w:sz w:val="24"/>
        </w:rPr>
        <w:t>）法律法规或投标人须知前附表规定的其他情形。</w:t>
      </w:r>
    </w:p>
    <w:p w14:paraId="62A2C3B8" w14:textId="77777777" w:rsidR="00C63C7A" w:rsidRDefault="00000000">
      <w:pPr>
        <w:pStyle w:val="31"/>
        <w:spacing w:before="0" w:after="0" w:line="360" w:lineRule="auto"/>
        <w:rPr>
          <w:sz w:val="30"/>
          <w:szCs w:val="30"/>
        </w:rPr>
      </w:pPr>
      <w:bookmarkStart w:id="81" w:name="_Toc152045535"/>
      <w:bookmarkStart w:id="82" w:name="_Toc360276876"/>
      <w:bookmarkStart w:id="83" w:name="_Toc152042311"/>
      <w:bookmarkStart w:id="84" w:name="_Toc179632552"/>
      <w:bookmarkStart w:id="85" w:name="_Toc246996180"/>
      <w:bookmarkStart w:id="86" w:name="_Toc144974503"/>
      <w:bookmarkStart w:id="87" w:name="_Toc246996923"/>
      <w:bookmarkStart w:id="88" w:name="_Toc247085694"/>
      <w:r>
        <w:rPr>
          <w:sz w:val="30"/>
          <w:szCs w:val="30"/>
        </w:rPr>
        <w:t xml:space="preserve">1.5 </w:t>
      </w:r>
      <w:r>
        <w:rPr>
          <w:sz w:val="30"/>
          <w:szCs w:val="30"/>
        </w:rPr>
        <w:t>费用承担</w:t>
      </w:r>
      <w:bookmarkEnd w:id="81"/>
      <w:bookmarkEnd w:id="82"/>
      <w:bookmarkEnd w:id="83"/>
      <w:bookmarkEnd w:id="84"/>
      <w:bookmarkEnd w:id="85"/>
      <w:bookmarkEnd w:id="86"/>
      <w:bookmarkEnd w:id="87"/>
      <w:bookmarkEnd w:id="88"/>
    </w:p>
    <w:p w14:paraId="193B48DB" w14:textId="77777777" w:rsidR="00C63C7A" w:rsidRDefault="00000000">
      <w:pPr>
        <w:spacing w:line="360" w:lineRule="auto"/>
        <w:ind w:firstLineChars="200" w:firstLine="480"/>
        <w:rPr>
          <w:sz w:val="24"/>
        </w:rPr>
      </w:pPr>
      <w:r>
        <w:rPr>
          <w:sz w:val="24"/>
        </w:rPr>
        <w:t>投标人准备和参加投标活动发生的费用自理。</w:t>
      </w:r>
    </w:p>
    <w:p w14:paraId="1266B953" w14:textId="77777777" w:rsidR="00C63C7A" w:rsidRDefault="00000000">
      <w:pPr>
        <w:pStyle w:val="31"/>
        <w:spacing w:before="0" w:after="0" w:line="360" w:lineRule="auto"/>
        <w:rPr>
          <w:sz w:val="30"/>
          <w:szCs w:val="30"/>
        </w:rPr>
      </w:pPr>
      <w:bookmarkStart w:id="89" w:name="_Toc247085695"/>
      <w:bookmarkStart w:id="90" w:name="_Toc152042312"/>
      <w:bookmarkStart w:id="91" w:name="_Toc152045536"/>
      <w:bookmarkStart w:id="92" w:name="_Toc360276877"/>
      <w:bookmarkStart w:id="93" w:name="_Toc246996181"/>
      <w:bookmarkStart w:id="94" w:name="_Toc179632553"/>
      <w:bookmarkStart w:id="95" w:name="_Toc144974504"/>
      <w:bookmarkStart w:id="96" w:name="_Toc246996924"/>
      <w:r>
        <w:rPr>
          <w:sz w:val="30"/>
          <w:szCs w:val="30"/>
        </w:rPr>
        <w:t xml:space="preserve">1.6 </w:t>
      </w:r>
      <w:r>
        <w:rPr>
          <w:sz w:val="30"/>
          <w:szCs w:val="30"/>
        </w:rPr>
        <w:t>保密</w:t>
      </w:r>
      <w:bookmarkEnd w:id="89"/>
      <w:bookmarkEnd w:id="90"/>
      <w:bookmarkEnd w:id="91"/>
      <w:bookmarkEnd w:id="92"/>
      <w:bookmarkEnd w:id="93"/>
      <w:bookmarkEnd w:id="94"/>
      <w:bookmarkEnd w:id="95"/>
      <w:bookmarkEnd w:id="96"/>
    </w:p>
    <w:p w14:paraId="09E06EBC" w14:textId="77777777" w:rsidR="00C63C7A" w:rsidRDefault="00000000">
      <w:pPr>
        <w:spacing w:line="360" w:lineRule="auto"/>
        <w:ind w:firstLineChars="200" w:firstLine="480"/>
        <w:rPr>
          <w:sz w:val="24"/>
        </w:rPr>
      </w:pPr>
      <w:r>
        <w:rPr>
          <w:sz w:val="24"/>
        </w:rPr>
        <w:t>投标人须按照本招标文件第六章所</w:t>
      </w:r>
      <w:r>
        <w:rPr>
          <w:rFonts w:hint="eastAsia"/>
          <w:sz w:val="24"/>
        </w:rPr>
        <w:t>提供</w:t>
      </w:r>
      <w:r>
        <w:rPr>
          <w:sz w:val="24"/>
        </w:rPr>
        <w:t>格式签署《</w:t>
      </w:r>
      <w:r>
        <w:rPr>
          <w:rFonts w:hAnsiTheme="minorEastAsia"/>
          <w:sz w:val="24"/>
        </w:rPr>
        <w:t>投标保密承诺函》。</w:t>
      </w:r>
      <w:r>
        <w:rPr>
          <w:sz w:val="24"/>
        </w:rPr>
        <w:t>参与招标投标活动的各方应对招标文件和投标文件中的商业和技术等秘密保密，</w:t>
      </w:r>
      <w:r>
        <w:rPr>
          <w:rFonts w:hint="eastAsia"/>
          <w:sz w:val="24"/>
        </w:rPr>
        <w:t>否则</w:t>
      </w:r>
      <w:r>
        <w:rPr>
          <w:sz w:val="24"/>
        </w:rPr>
        <w:t>应承担相应的法律责任。</w:t>
      </w:r>
    </w:p>
    <w:p w14:paraId="0204E403" w14:textId="77777777" w:rsidR="00C63C7A" w:rsidRDefault="00000000">
      <w:pPr>
        <w:pStyle w:val="31"/>
        <w:spacing w:before="0" w:after="0" w:line="360" w:lineRule="auto"/>
        <w:rPr>
          <w:sz w:val="30"/>
          <w:szCs w:val="30"/>
        </w:rPr>
      </w:pPr>
      <w:bookmarkStart w:id="97" w:name="_Toc144974505"/>
      <w:bookmarkStart w:id="98" w:name="_Toc179632554"/>
      <w:bookmarkStart w:id="99" w:name="_Toc152042313"/>
      <w:bookmarkStart w:id="100" w:name="_Toc246996925"/>
      <w:bookmarkStart w:id="101" w:name="_Toc247085696"/>
      <w:bookmarkStart w:id="102" w:name="_Toc360276878"/>
      <w:bookmarkStart w:id="103" w:name="_Toc246996182"/>
      <w:bookmarkStart w:id="104" w:name="_Toc152045537"/>
      <w:r>
        <w:rPr>
          <w:sz w:val="30"/>
          <w:szCs w:val="30"/>
        </w:rPr>
        <w:t xml:space="preserve">1.7 </w:t>
      </w:r>
      <w:r>
        <w:rPr>
          <w:sz w:val="30"/>
          <w:szCs w:val="30"/>
        </w:rPr>
        <w:t>语言</w:t>
      </w:r>
      <w:bookmarkEnd w:id="97"/>
      <w:r>
        <w:rPr>
          <w:sz w:val="30"/>
          <w:szCs w:val="30"/>
        </w:rPr>
        <w:t>文字</w:t>
      </w:r>
      <w:bookmarkEnd w:id="98"/>
      <w:bookmarkEnd w:id="99"/>
      <w:bookmarkEnd w:id="100"/>
      <w:bookmarkEnd w:id="101"/>
      <w:bookmarkEnd w:id="102"/>
      <w:bookmarkEnd w:id="103"/>
      <w:bookmarkEnd w:id="104"/>
    </w:p>
    <w:p w14:paraId="10AC0608" w14:textId="77777777" w:rsidR="00C63C7A" w:rsidRDefault="00000000">
      <w:pPr>
        <w:spacing w:line="360" w:lineRule="auto"/>
        <w:ind w:firstLineChars="200" w:firstLine="480"/>
        <w:rPr>
          <w:sz w:val="24"/>
        </w:rPr>
      </w:pPr>
      <w:bookmarkStart w:id="105" w:name="_Toc246996926"/>
      <w:bookmarkStart w:id="106" w:name="_Toc246996183"/>
      <w:bookmarkStart w:id="107" w:name="_Toc247085697"/>
      <w:bookmarkStart w:id="108" w:name="_Toc179632555"/>
      <w:bookmarkStart w:id="109" w:name="_Toc152042314"/>
      <w:bookmarkStart w:id="110" w:name="_Toc152045538"/>
      <w:bookmarkStart w:id="111" w:name="_Toc144974506"/>
      <w:r>
        <w:rPr>
          <w:sz w:val="24"/>
        </w:rPr>
        <w:t>招标投标文件使用的语言文字为中文。专用术语使用外文的，应附有中文注释。</w:t>
      </w:r>
    </w:p>
    <w:p w14:paraId="32702A90" w14:textId="77777777" w:rsidR="00C63C7A" w:rsidRDefault="00000000">
      <w:pPr>
        <w:pStyle w:val="31"/>
        <w:spacing w:before="0" w:after="0" w:line="360" w:lineRule="auto"/>
        <w:rPr>
          <w:sz w:val="30"/>
          <w:szCs w:val="30"/>
        </w:rPr>
      </w:pPr>
      <w:bookmarkStart w:id="112" w:name="_Toc360276879"/>
      <w:r>
        <w:rPr>
          <w:sz w:val="30"/>
          <w:szCs w:val="30"/>
        </w:rPr>
        <w:t xml:space="preserve">1.8 </w:t>
      </w:r>
      <w:r>
        <w:rPr>
          <w:sz w:val="30"/>
          <w:szCs w:val="30"/>
        </w:rPr>
        <w:t>计量单位</w:t>
      </w:r>
      <w:bookmarkEnd w:id="105"/>
      <w:bookmarkEnd w:id="106"/>
      <w:bookmarkEnd w:id="107"/>
      <w:bookmarkEnd w:id="108"/>
      <w:bookmarkEnd w:id="109"/>
      <w:bookmarkEnd w:id="110"/>
      <w:bookmarkEnd w:id="111"/>
      <w:bookmarkEnd w:id="112"/>
    </w:p>
    <w:p w14:paraId="141DB600" w14:textId="77777777" w:rsidR="00C63C7A" w:rsidRDefault="00000000">
      <w:pPr>
        <w:spacing w:line="360" w:lineRule="auto"/>
        <w:ind w:firstLineChars="200" w:firstLine="480"/>
        <w:rPr>
          <w:sz w:val="24"/>
        </w:rPr>
      </w:pPr>
      <w:r>
        <w:rPr>
          <w:sz w:val="24"/>
        </w:rPr>
        <w:t>所有计量均采用中华人民共和国法定计量单位。</w:t>
      </w:r>
    </w:p>
    <w:p w14:paraId="52DBCFC0" w14:textId="77777777" w:rsidR="00C63C7A" w:rsidRDefault="00000000">
      <w:pPr>
        <w:pStyle w:val="31"/>
        <w:spacing w:before="0" w:after="0" w:line="360" w:lineRule="auto"/>
        <w:rPr>
          <w:sz w:val="30"/>
          <w:szCs w:val="30"/>
        </w:rPr>
      </w:pPr>
      <w:bookmarkStart w:id="113" w:name="_Toc247513963"/>
      <w:bookmarkStart w:id="114" w:name="_Toc247592877"/>
      <w:bookmarkStart w:id="115" w:name="_Toc360276881"/>
      <w:bookmarkStart w:id="116" w:name="_Toc144974508"/>
      <w:bookmarkStart w:id="117" w:name="_Toc152042316"/>
      <w:bookmarkStart w:id="118" w:name="_Toc247527564"/>
      <w:bookmarkStart w:id="119" w:name="_Toc152045540"/>
      <w:r>
        <w:rPr>
          <w:sz w:val="30"/>
          <w:szCs w:val="30"/>
        </w:rPr>
        <w:t>1.</w:t>
      </w:r>
      <w:r>
        <w:rPr>
          <w:rFonts w:hint="eastAsia"/>
          <w:sz w:val="30"/>
          <w:szCs w:val="30"/>
        </w:rPr>
        <w:t>9</w:t>
      </w:r>
      <w:r>
        <w:rPr>
          <w:sz w:val="30"/>
          <w:szCs w:val="30"/>
        </w:rPr>
        <w:t xml:space="preserve"> </w:t>
      </w:r>
      <w:r>
        <w:rPr>
          <w:sz w:val="30"/>
          <w:szCs w:val="30"/>
        </w:rPr>
        <w:t>投标预备会</w:t>
      </w:r>
      <w:bookmarkEnd w:id="113"/>
      <w:bookmarkEnd w:id="114"/>
      <w:bookmarkEnd w:id="115"/>
      <w:bookmarkEnd w:id="116"/>
      <w:bookmarkEnd w:id="117"/>
      <w:bookmarkEnd w:id="118"/>
      <w:bookmarkEnd w:id="119"/>
    </w:p>
    <w:p w14:paraId="55BDE9F7" w14:textId="77777777" w:rsidR="00C63C7A" w:rsidRDefault="00000000">
      <w:pPr>
        <w:spacing w:line="360" w:lineRule="auto"/>
        <w:ind w:firstLineChars="200" w:firstLine="480"/>
        <w:rPr>
          <w:sz w:val="24"/>
        </w:rPr>
      </w:pPr>
      <w:bookmarkStart w:id="120" w:name="_Toc360276882"/>
      <w:r>
        <w:rPr>
          <w:sz w:val="24"/>
        </w:rPr>
        <w:t>1.</w:t>
      </w:r>
      <w:r>
        <w:rPr>
          <w:rFonts w:hint="eastAsia"/>
          <w:sz w:val="24"/>
        </w:rPr>
        <w:t>9</w:t>
      </w:r>
      <w:r>
        <w:rPr>
          <w:sz w:val="24"/>
        </w:rPr>
        <w:t xml:space="preserve">.1 </w:t>
      </w:r>
      <w:r>
        <w:rPr>
          <w:sz w:val="24"/>
        </w:rPr>
        <w:t>投标人须知前附表规定召开投标预备会的，招标人按投标人须知前附表规定的时间和地点召开投标预备会，澄清投标人提出的问题。</w:t>
      </w:r>
    </w:p>
    <w:p w14:paraId="71C5942D" w14:textId="77777777" w:rsidR="00C63C7A" w:rsidRDefault="00000000">
      <w:pPr>
        <w:spacing w:line="360" w:lineRule="auto"/>
        <w:ind w:firstLineChars="200" w:firstLine="480"/>
        <w:rPr>
          <w:sz w:val="24"/>
        </w:rPr>
      </w:pPr>
      <w:r>
        <w:rPr>
          <w:sz w:val="24"/>
        </w:rPr>
        <w:t>1.</w:t>
      </w:r>
      <w:r>
        <w:rPr>
          <w:rFonts w:hint="eastAsia"/>
          <w:sz w:val="24"/>
        </w:rPr>
        <w:t>9</w:t>
      </w:r>
      <w:r>
        <w:rPr>
          <w:sz w:val="24"/>
        </w:rPr>
        <w:t>.2</w:t>
      </w:r>
      <w:r>
        <w:rPr>
          <w:sz w:val="24"/>
        </w:rPr>
        <w:t>投标人应</w:t>
      </w:r>
      <w:r>
        <w:rPr>
          <w:rFonts w:hint="eastAsia"/>
          <w:sz w:val="24"/>
        </w:rPr>
        <w:t>按</w:t>
      </w:r>
      <w:r>
        <w:rPr>
          <w:sz w:val="24"/>
        </w:rPr>
        <w:t>投标人须知前附表规定的时间和形式将提出的问题送达招标人，以便招标人在会议期间澄清。</w:t>
      </w:r>
    </w:p>
    <w:p w14:paraId="43D26E52" w14:textId="77777777" w:rsidR="00C63C7A" w:rsidRDefault="00000000">
      <w:pPr>
        <w:spacing w:line="360" w:lineRule="auto"/>
        <w:ind w:firstLineChars="200" w:firstLine="480"/>
        <w:rPr>
          <w:sz w:val="24"/>
        </w:rPr>
      </w:pPr>
      <w:r>
        <w:rPr>
          <w:sz w:val="24"/>
        </w:rPr>
        <w:t>1.</w:t>
      </w:r>
      <w:r>
        <w:rPr>
          <w:rFonts w:hint="eastAsia"/>
          <w:sz w:val="24"/>
        </w:rPr>
        <w:t>9</w:t>
      </w:r>
      <w:r>
        <w:rPr>
          <w:sz w:val="24"/>
        </w:rPr>
        <w:t>.3</w:t>
      </w:r>
      <w:r>
        <w:rPr>
          <w:sz w:val="24"/>
        </w:rPr>
        <w:t>投标预备会后，招标人将对投标人所提问题的澄清，以投标人须知前附表规定的形式通知所有购买招标文件的投标人。该澄清内容为招标文件的组成部分。</w:t>
      </w:r>
    </w:p>
    <w:p w14:paraId="7ADF0FE2" w14:textId="77777777" w:rsidR="00C63C7A" w:rsidRDefault="00000000">
      <w:pPr>
        <w:pStyle w:val="31"/>
        <w:spacing w:before="0" w:after="0" w:line="360" w:lineRule="auto"/>
        <w:rPr>
          <w:sz w:val="30"/>
          <w:szCs w:val="30"/>
        </w:rPr>
      </w:pPr>
      <w:r>
        <w:rPr>
          <w:sz w:val="30"/>
          <w:szCs w:val="30"/>
        </w:rPr>
        <w:t>1.1</w:t>
      </w:r>
      <w:r>
        <w:rPr>
          <w:rFonts w:hint="eastAsia"/>
          <w:sz w:val="30"/>
          <w:szCs w:val="30"/>
        </w:rPr>
        <w:t>0</w:t>
      </w:r>
      <w:r>
        <w:rPr>
          <w:sz w:val="30"/>
          <w:szCs w:val="30"/>
        </w:rPr>
        <w:t xml:space="preserve"> </w:t>
      </w:r>
      <w:bookmarkEnd w:id="120"/>
      <w:r>
        <w:rPr>
          <w:sz w:val="30"/>
          <w:szCs w:val="30"/>
        </w:rPr>
        <w:t>分包</w:t>
      </w:r>
    </w:p>
    <w:p w14:paraId="5A7157F9" w14:textId="77777777" w:rsidR="00C63C7A" w:rsidRDefault="00000000">
      <w:pPr>
        <w:spacing w:line="360" w:lineRule="auto"/>
        <w:ind w:firstLineChars="200" w:firstLine="480"/>
        <w:rPr>
          <w:sz w:val="24"/>
        </w:rPr>
      </w:pPr>
      <w:r>
        <w:rPr>
          <w:rFonts w:hint="eastAsia"/>
          <w:sz w:val="24"/>
        </w:rPr>
        <w:t xml:space="preserve">1.10.1 </w:t>
      </w:r>
      <w:r>
        <w:rPr>
          <w:rFonts w:hint="eastAsia"/>
          <w:sz w:val="24"/>
        </w:rPr>
        <w:t>投标人拟在中标后将中标项目的非主体设备进行分包的，应符合投标人须知前附表</w:t>
      </w:r>
      <w:r>
        <w:rPr>
          <w:rFonts w:hint="eastAsia"/>
          <w:sz w:val="24"/>
        </w:rPr>
        <w:lastRenderedPageBreak/>
        <w:t>规定的分包内容、分包金额和资质要求等限制性条件，除投标人须知前附表规定的非主体设备外，其他工作不得分包。</w:t>
      </w:r>
    </w:p>
    <w:p w14:paraId="4948C37F" w14:textId="77777777" w:rsidR="00C63C7A" w:rsidRDefault="00000000">
      <w:pPr>
        <w:spacing w:line="360" w:lineRule="auto"/>
        <w:ind w:firstLineChars="200" w:firstLine="480"/>
        <w:rPr>
          <w:sz w:val="24"/>
        </w:rPr>
      </w:pPr>
      <w:r>
        <w:rPr>
          <w:rFonts w:hint="eastAsia"/>
          <w:sz w:val="24"/>
        </w:rPr>
        <w:t xml:space="preserve">1.10.2 </w:t>
      </w:r>
      <w:r>
        <w:rPr>
          <w:rFonts w:hint="eastAsia"/>
          <w:sz w:val="24"/>
        </w:rPr>
        <w:t>中标人不得向他人转让中标项目，接受分包的人不得再次分包。中标人应当就分包项目向招标人负责，接受分包的人就分包项目承担连带责任。</w:t>
      </w:r>
    </w:p>
    <w:p w14:paraId="0780C964" w14:textId="77777777" w:rsidR="00C63C7A" w:rsidRDefault="00000000">
      <w:pPr>
        <w:pStyle w:val="31"/>
        <w:spacing w:before="0" w:after="0" w:line="360" w:lineRule="auto"/>
        <w:rPr>
          <w:sz w:val="30"/>
          <w:szCs w:val="30"/>
        </w:rPr>
      </w:pPr>
      <w:r>
        <w:rPr>
          <w:sz w:val="30"/>
          <w:szCs w:val="30"/>
        </w:rPr>
        <w:t>1.1</w:t>
      </w:r>
      <w:r>
        <w:rPr>
          <w:rFonts w:hint="eastAsia"/>
          <w:sz w:val="30"/>
          <w:szCs w:val="30"/>
        </w:rPr>
        <w:t>1</w:t>
      </w:r>
      <w:r>
        <w:rPr>
          <w:sz w:val="30"/>
          <w:szCs w:val="30"/>
        </w:rPr>
        <w:t xml:space="preserve"> </w:t>
      </w:r>
      <w:r>
        <w:rPr>
          <w:rFonts w:hint="eastAsia"/>
          <w:sz w:val="30"/>
          <w:szCs w:val="30"/>
        </w:rPr>
        <w:t>响应和</w:t>
      </w:r>
      <w:r>
        <w:rPr>
          <w:sz w:val="30"/>
          <w:szCs w:val="30"/>
        </w:rPr>
        <w:t>偏</w:t>
      </w:r>
      <w:r>
        <w:rPr>
          <w:rFonts w:hint="eastAsia"/>
          <w:sz w:val="30"/>
          <w:szCs w:val="30"/>
        </w:rPr>
        <w:t>差</w:t>
      </w:r>
    </w:p>
    <w:p w14:paraId="72BAA42B" w14:textId="77777777" w:rsidR="00C63C7A" w:rsidRDefault="00000000">
      <w:pPr>
        <w:spacing w:line="360" w:lineRule="auto"/>
        <w:ind w:firstLineChars="200" w:firstLine="480"/>
        <w:rPr>
          <w:sz w:val="24"/>
        </w:rPr>
      </w:pPr>
      <w:r>
        <w:rPr>
          <w:rFonts w:hint="eastAsia"/>
          <w:sz w:val="24"/>
        </w:rPr>
        <w:t xml:space="preserve">1.11.1 </w:t>
      </w:r>
      <w:r>
        <w:rPr>
          <w:rFonts w:hint="eastAsia"/>
          <w:sz w:val="24"/>
        </w:rPr>
        <w:t>投标文件应当对招标文件的实质性要求和条件做出满足或更有利于招标人的响应，否则，投标人的投标将被否决。实质性要求和条件见投标人须知前附表。</w:t>
      </w:r>
    </w:p>
    <w:p w14:paraId="7D38F137" w14:textId="77777777" w:rsidR="00C63C7A" w:rsidRDefault="00000000">
      <w:pPr>
        <w:spacing w:line="360" w:lineRule="auto"/>
        <w:ind w:firstLineChars="200" w:firstLine="480"/>
        <w:rPr>
          <w:sz w:val="24"/>
        </w:rPr>
      </w:pPr>
      <w:r>
        <w:rPr>
          <w:rFonts w:hint="eastAsia"/>
          <w:sz w:val="24"/>
        </w:rPr>
        <w:t xml:space="preserve">1.11.2 </w:t>
      </w:r>
      <w:r>
        <w:rPr>
          <w:rFonts w:hint="eastAsia"/>
          <w:sz w:val="24"/>
        </w:rPr>
        <w:t>投标人应根据招标文件的要求提供投标设备技术性能指标的详细描述、技术支持资料及技术服务和质保期服务计划等内容以对招标文件做出响应。</w:t>
      </w:r>
    </w:p>
    <w:p w14:paraId="0C8AC4E4" w14:textId="77777777" w:rsidR="00C63C7A" w:rsidRDefault="00000000">
      <w:pPr>
        <w:spacing w:line="360" w:lineRule="auto"/>
        <w:ind w:firstLineChars="200" w:firstLine="480"/>
        <w:rPr>
          <w:sz w:val="24"/>
        </w:rPr>
      </w:pPr>
      <w:r>
        <w:rPr>
          <w:rFonts w:hint="eastAsia"/>
          <w:sz w:val="24"/>
        </w:rPr>
        <w:t xml:space="preserve">1.11.3 </w:t>
      </w:r>
      <w:r>
        <w:rPr>
          <w:rFonts w:hint="eastAsia"/>
          <w:sz w:val="24"/>
        </w:rPr>
        <w:t>投标文件中应针对实质性要求和条件中列明的技术要求提供技术支持资料。技术支持资料以制造商公开发布的印刷资料，或检测机构出具的检测报告或投标人须知前附表允许的其他形式为准，不符合前述要求的，视为无技术支持材料。</w:t>
      </w:r>
    </w:p>
    <w:p w14:paraId="42B026AF" w14:textId="77777777" w:rsidR="00C63C7A" w:rsidRDefault="00000000">
      <w:pPr>
        <w:spacing w:line="360" w:lineRule="auto"/>
        <w:ind w:firstLineChars="200" w:firstLine="480"/>
        <w:rPr>
          <w:sz w:val="24"/>
        </w:rPr>
      </w:pPr>
      <w:r>
        <w:rPr>
          <w:rFonts w:hint="eastAsia"/>
          <w:sz w:val="24"/>
        </w:rPr>
        <w:t xml:space="preserve">1.11.4 </w:t>
      </w:r>
      <w:r>
        <w:rPr>
          <w:sz w:val="24"/>
        </w:rPr>
        <w:t>投标人须知前附表</w:t>
      </w:r>
      <w:r>
        <w:rPr>
          <w:rFonts w:hint="eastAsia"/>
          <w:sz w:val="24"/>
        </w:rPr>
        <w:t>规定了可以偏差的范围和最高偏差项数的，偏差应当符合投标人须知前附表规定的偏差范围和最高项数，超出偏差范围和最高偏差项数的投标将被否决</w:t>
      </w:r>
      <w:r>
        <w:rPr>
          <w:sz w:val="24"/>
        </w:rPr>
        <w:t>。</w:t>
      </w:r>
    </w:p>
    <w:p w14:paraId="7AC8E8D4" w14:textId="77777777" w:rsidR="00C63C7A" w:rsidRDefault="00000000">
      <w:pPr>
        <w:spacing w:line="360" w:lineRule="auto"/>
        <w:ind w:firstLineChars="200" w:firstLine="480"/>
        <w:rPr>
          <w:sz w:val="24"/>
        </w:rPr>
      </w:pPr>
      <w:r>
        <w:rPr>
          <w:rFonts w:hint="eastAsia"/>
          <w:sz w:val="24"/>
        </w:rPr>
        <w:t xml:space="preserve">1.11.5 </w:t>
      </w:r>
      <w:r>
        <w:rPr>
          <w:rFonts w:hint="eastAsia"/>
          <w:sz w:val="24"/>
        </w:rPr>
        <w:t>投标文件对招标文件的全部偏差，均应在投标文件的商务和技术偏差表中列明，除列明的内容外，视为投标人响应招标文件的全部要求。</w:t>
      </w:r>
    </w:p>
    <w:p w14:paraId="08990461" w14:textId="77777777" w:rsidR="00C63C7A" w:rsidRDefault="00000000">
      <w:pPr>
        <w:pStyle w:val="31"/>
        <w:spacing w:before="0" w:after="0" w:line="360" w:lineRule="auto"/>
        <w:rPr>
          <w:b w:val="0"/>
        </w:rPr>
      </w:pPr>
      <w:bookmarkStart w:id="121" w:name="_Toc246996930"/>
      <w:bookmarkStart w:id="122" w:name="_Toc152042318"/>
      <w:bookmarkStart w:id="123" w:name="_Toc144974510"/>
      <w:bookmarkStart w:id="124" w:name="_Toc152045542"/>
      <w:bookmarkStart w:id="125" w:name="_Toc179632560"/>
      <w:bookmarkStart w:id="126" w:name="_Toc360276883"/>
      <w:bookmarkStart w:id="127" w:name="_Toc246996187"/>
      <w:bookmarkStart w:id="128" w:name="_Toc247085701"/>
      <w:r>
        <w:rPr>
          <w:b w:val="0"/>
        </w:rPr>
        <w:t xml:space="preserve">2 </w:t>
      </w:r>
      <w:r>
        <w:rPr>
          <w:b w:val="0"/>
        </w:rPr>
        <w:t>招标文件</w:t>
      </w:r>
      <w:bookmarkEnd w:id="121"/>
      <w:bookmarkEnd w:id="122"/>
      <w:bookmarkEnd w:id="123"/>
      <w:bookmarkEnd w:id="124"/>
      <w:bookmarkEnd w:id="125"/>
      <w:bookmarkEnd w:id="126"/>
      <w:bookmarkEnd w:id="127"/>
      <w:bookmarkEnd w:id="128"/>
    </w:p>
    <w:p w14:paraId="7149BE59" w14:textId="77777777" w:rsidR="00C63C7A" w:rsidRDefault="00000000">
      <w:pPr>
        <w:pStyle w:val="31"/>
        <w:spacing w:before="0" w:after="0" w:line="360" w:lineRule="auto"/>
        <w:rPr>
          <w:sz w:val="30"/>
          <w:szCs w:val="30"/>
        </w:rPr>
      </w:pPr>
      <w:bookmarkStart w:id="129" w:name="_Toc360276884"/>
      <w:bookmarkStart w:id="130" w:name="_Toc152045543"/>
      <w:bookmarkStart w:id="131" w:name="_Toc247085702"/>
      <w:bookmarkStart w:id="132" w:name="_Toc246996188"/>
      <w:bookmarkStart w:id="133" w:name="_Toc179632561"/>
      <w:bookmarkStart w:id="134" w:name="_Toc152042319"/>
      <w:bookmarkStart w:id="135" w:name="_Toc144974511"/>
      <w:bookmarkStart w:id="136" w:name="_Toc246996931"/>
      <w:r>
        <w:rPr>
          <w:sz w:val="30"/>
          <w:szCs w:val="30"/>
        </w:rPr>
        <w:t xml:space="preserve">2.1 </w:t>
      </w:r>
      <w:r>
        <w:rPr>
          <w:sz w:val="30"/>
          <w:szCs w:val="30"/>
        </w:rPr>
        <w:t>招标文件的组成</w:t>
      </w:r>
      <w:bookmarkEnd w:id="129"/>
      <w:bookmarkEnd w:id="130"/>
      <w:bookmarkEnd w:id="131"/>
      <w:bookmarkEnd w:id="132"/>
      <w:bookmarkEnd w:id="133"/>
      <w:bookmarkEnd w:id="134"/>
      <w:bookmarkEnd w:id="135"/>
      <w:bookmarkEnd w:id="136"/>
    </w:p>
    <w:p w14:paraId="3518569E" w14:textId="77777777" w:rsidR="00C63C7A" w:rsidRDefault="00000000">
      <w:pPr>
        <w:spacing w:line="360" w:lineRule="auto"/>
        <w:rPr>
          <w:sz w:val="24"/>
        </w:rPr>
      </w:pPr>
      <w:r>
        <w:t xml:space="preserve">　</w:t>
      </w:r>
      <w:r>
        <w:rPr>
          <w:sz w:val="24"/>
        </w:rPr>
        <w:t xml:space="preserve">　</w:t>
      </w:r>
      <w:r>
        <w:rPr>
          <w:sz w:val="24"/>
        </w:rPr>
        <w:t xml:space="preserve">2.1.1 </w:t>
      </w:r>
      <w:r>
        <w:rPr>
          <w:sz w:val="24"/>
        </w:rPr>
        <w:t>本招标文件包括：</w:t>
      </w:r>
    </w:p>
    <w:p w14:paraId="01BFAFAA" w14:textId="77777777" w:rsidR="00C63C7A" w:rsidRDefault="00000000">
      <w:pPr>
        <w:spacing w:line="360" w:lineRule="auto"/>
        <w:ind w:firstLineChars="171" w:firstLine="410"/>
        <w:rPr>
          <w:sz w:val="24"/>
        </w:rPr>
      </w:pPr>
      <w:r>
        <w:rPr>
          <w:sz w:val="24"/>
        </w:rPr>
        <w:t>（</w:t>
      </w:r>
      <w:r>
        <w:rPr>
          <w:sz w:val="24"/>
        </w:rPr>
        <w:t>1</w:t>
      </w:r>
      <w:r>
        <w:rPr>
          <w:sz w:val="24"/>
        </w:rPr>
        <w:t>）招标公告；</w:t>
      </w:r>
    </w:p>
    <w:p w14:paraId="31C2AC14" w14:textId="77777777" w:rsidR="00C63C7A" w:rsidRDefault="00000000">
      <w:pPr>
        <w:spacing w:line="360" w:lineRule="auto"/>
        <w:ind w:firstLineChars="171" w:firstLine="410"/>
        <w:rPr>
          <w:sz w:val="24"/>
        </w:rPr>
      </w:pPr>
      <w:r>
        <w:rPr>
          <w:sz w:val="24"/>
        </w:rPr>
        <w:t>（</w:t>
      </w:r>
      <w:r>
        <w:rPr>
          <w:sz w:val="24"/>
        </w:rPr>
        <w:t>2</w:t>
      </w:r>
      <w:r>
        <w:rPr>
          <w:sz w:val="24"/>
        </w:rPr>
        <w:t>）投标人须知；</w:t>
      </w:r>
    </w:p>
    <w:p w14:paraId="14505243" w14:textId="77777777" w:rsidR="00C63C7A" w:rsidRDefault="00000000">
      <w:pPr>
        <w:spacing w:line="360" w:lineRule="auto"/>
        <w:ind w:firstLineChars="171" w:firstLine="410"/>
        <w:rPr>
          <w:sz w:val="24"/>
        </w:rPr>
      </w:pPr>
      <w:r>
        <w:rPr>
          <w:sz w:val="24"/>
        </w:rPr>
        <w:t>（</w:t>
      </w:r>
      <w:r>
        <w:rPr>
          <w:sz w:val="24"/>
        </w:rPr>
        <w:t>3</w:t>
      </w:r>
      <w:r>
        <w:rPr>
          <w:sz w:val="24"/>
        </w:rPr>
        <w:t>）评标办法；</w:t>
      </w:r>
    </w:p>
    <w:p w14:paraId="68709A65" w14:textId="77777777" w:rsidR="00C63C7A" w:rsidRDefault="00000000">
      <w:pPr>
        <w:spacing w:line="360" w:lineRule="auto"/>
        <w:ind w:firstLineChars="171" w:firstLine="410"/>
        <w:rPr>
          <w:sz w:val="24"/>
        </w:rPr>
      </w:pPr>
      <w:r>
        <w:rPr>
          <w:sz w:val="24"/>
        </w:rPr>
        <w:t>（</w:t>
      </w:r>
      <w:r>
        <w:rPr>
          <w:sz w:val="24"/>
        </w:rPr>
        <w:t>4</w:t>
      </w:r>
      <w:r>
        <w:rPr>
          <w:sz w:val="24"/>
        </w:rPr>
        <w:t>）合同条款及格式；</w:t>
      </w:r>
    </w:p>
    <w:p w14:paraId="42E00E86" w14:textId="77777777" w:rsidR="00C63C7A" w:rsidRDefault="00000000">
      <w:pPr>
        <w:spacing w:line="360" w:lineRule="auto"/>
        <w:ind w:firstLineChars="171" w:firstLine="410"/>
        <w:rPr>
          <w:sz w:val="24"/>
        </w:rPr>
      </w:pPr>
      <w:r>
        <w:rPr>
          <w:sz w:val="24"/>
        </w:rPr>
        <w:t>（</w:t>
      </w:r>
      <w:r>
        <w:rPr>
          <w:sz w:val="24"/>
        </w:rPr>
        <w:t>5</w:t>
      </w:r>
      <w:r>
        <w:rPr>
          <w:sz w:val="24"/>
        </w:rPr>
        <w:t>）</w:t>
      </w:r>
      <w:r>
        <w:rPr>
          <w:rFonts w:hint="eastAsia"/>
          <w:sz w:val="24"/>
        </w:rPr>
        <w:t>供货</w:t>
      </w:r>
      <w:r>
        <w:rPr>
          <w:sz w:val="24"/>
        </w:rPr>
        <w:t>要求；</w:t>
      </w:r>
    </w:p>
    <w:p w14:paraId="289A11DC" w14:textId="77777777" w:rsidR="00C63C7A" w:rsidRDefault="00000000">
      <w:pPr>
        <w:spacing w:line="360" w:lineRule="auto"/>
        <w:ind w:firstLineChars="171" w:firstLine="410"/>
        <w:rPr>
          <w:sz w:val="24"/>
        </w:rPr>
      </w:pPr>
      <w:r>
        <w:rPr>
          <w:sz w:val="24"/>
        </w:rPr>
        <w:t>（</w:t>
      </w:r>
      <w:r>
        <w:rPr>
          <w:sz w:val="24"/>
        </w:rPr>
        <w:t>6</w:t>
      </w:r>
      <w:r>
        <w:rPr>
          <w:sz w:val="24"/>
        </w:rPr>
        <w:t>）投标文件格式；</w:t>
      </w:r>
    </w:p>
    <w:p w14:paraId="39ABDCF8" w14:textId="77777777" w:rsidR="00C63C7A" w:rsidRDefault="00000000">
      <w:pPr>
        <w:spacing w:line="360" w:lineRule="auto"/>
        <w:ind w:firstLineChars="171" w:firstLine="410"/>
        <w:rPr>
          <w:sz w:val="24"/>
        </w:rPr>
      </w:pPr>
      <w:r>
        <w:rPr>
          <w:rFonts w:hint="eastAsia"/>
          <w:sz w:val="24"/>
        </w:rPr>
        <w:t>（</w:t>
      </w:r>
      <w:r>
        <w:rPr>
          <w:rFonts w:hint="eastAsia"/>
          <w:sz w:val="24"/>
        </w:rPr>
        <w:t>7</w:t>
      </w:r>
      <w:r>
        <w:rPr>
          <w:rFonts w:hint="eastAsia"/>
          <w:sz w:val="24"/>
        </w:rPr>
        <w:t>）投标人须知前附表规定的其他资料。</w:t>
      </w:r>
    </w:p>
    <w:p w14:paraId="1148EAD7" w14:textId="77777777" w:rsidR="00C63C7A" w:rsidRDefault="00000000">
      <w:pPr>
        <w:spacing w:line="360" w:lineRule="auto"/>
        <w:ind w:firstLineChars="200" w:firstLine="480"/>
        <w:rPr>
          <w:sz w:val="24"/>
        </w:rPr>
      </w:pPr>
      <w:r>
        <w:rPr>
          <w:sz w:val="24"/>
        </w:rPr>
        <w:t>根据本章第</w:t>
      </w:r>
      <w:r>
        <w:rPr>
          <w:sz w:val="24"/>
        </w:rPr>
        <w:t>1.</w:t>
      </w:r>
      <w:r>
        <w:rPr>
          <w:rFonts w:hint="eastAsia"/>
          <w:sz w:val="24"/>
        </w:rPr>
        <w:t>9</w:t>
      </w:r>
      <w:r>
        <w:rPr>
          <w:sz w:val="24"/>
        </w:rPr>
        <w:t>款、第</w:t>
      </w:r>
      <w:r>
        <w:rPr>
          <w:sz w:val="24"/>
        </w:rPr>
        <w:t>2.2</w:t>
      </w:r>
      <w:r>
        <w:rPr>
          <w:sz w:val="24"/>
        </w:rPr>
        <w:t>款和第</w:t>
      </w:r>
      <w:r>
        <w:rPr>
          <w:sz w:val="24"/>
        </w:rPr>
        <w:t>2.3</w:t>
      </w:r>
      <w:r>
        <w:rPr>
          <w:sz w:val="24"/>
        </w:rPr>
        <w:t>款对招标文件所作的澄清、修改，构成招标文件的</w:t>
      </w:r>
      <w:r>
        <w:rPr>
          <w:sz w:val="24"/>
        </w:rPr>
        <w:lastRenderedPageBreak/>
        <w:t>组成部分。</w:t>
      </w:r>
    </w:p>
    <w:p w14:paraId="3565FE4B" w14:textId="77777777" w:rsidR="00C63C7A" w:rsidRDefault="00000000">
      <w:pPr>
        <w:spacing w:line="360" w:lineRule="auto"/>
        <w:ind w:firstLineChars="200" w:firstLine="480"/>
        <w:rPr>
          <w:sz w:val="24"/>
        </w:rPr>
      </w:pPr>
      <w:r>
        <w:rPr>
          <w:rFonts w:hint="eastAsia"/>
          <w:sz w:val="24"/>
        </w:rPr>
        <w:t>当招标文件、招标文件的澄清或修改等在同一内容的表述上不一致时，以最后发出的书面文件为准。</w:t>
      </w:r>
    </w:p>
    <w:p w14:paraId="24D941F7" w14:textId="77777777" w:rsidR="00C63C7A" w:rsidRDefault="00C63C7A">
      <w:pPr>
        <w:spacing w:line="360" w:lineRule="auto"/>
        <w:ind w:firstLineChars="200" w:firstLine="480"/>
        <w:rPr>
          <w:sz w:val="24"/>
        </w:rPr>
      </w:pPr>
    </w:p>
    <w:p w14:paraId="3DC4557B" w14:textId="77777777" w:rsidR="00C63C7A" w:rsidRDefault="00000000">
      <w:pPr>
        <w:pStyle w:val="31"/>
        <w:spacing w:before="0" w:after="0" w:line="360" w:lineRule="auto"/>
        <w:rPr>
          <w:sz w:val="30"/>
          <w:szCs w:val="30"/>
        </w:rPr>
      </w:pPr>
      <w:bookmarkStart w:id="137" w:name="_Toc360276885"/>
      <w:bookmarkStart w:id="138" w:name="_Toc152045544"/>
      <w:bookmarkStart w:id="139" w:name="_Toc179632562"/>
      <w:bookmarkStart w:id="140" w:name="_Toc144974512"/>
      <w:bookmarkStart w:id="141" w:name="_Toc246996189"/>
      <w:bookmarkStart w:id="142" w:name="_Toc247085703"/>
      <w:bookmarkStart w:id="143" w:name="_Toc152042320"/>
      <w:bookmarkStart w:id="144" w:name="_Toc246996932"/>
      <w:r>
        <w:rPr>
          <w:sz w:val="30"/>
          <w:szCs w:val="30"/>
        </w:rPr>
        <w:t xml:space="preserve">2.2 </w:t>
      </w:r>
      <w:r>
        <w:rPr>
          <w:sz w:val="30"/>
          <w:szCs w:val="30"/>
        </w:rPr>
        <w:t>招标文件的澄清</w:t>
      </w:r>
      <w:bookmarkEnd w:id="137"/>
      <w:bookmarkEnd w:id="138"/>
      <w:bookmarkEnd w:id="139"/>
      <w:bookmarkEnd w:id="140"/>
      <w:bookmarkEnd w:id="141"/>
      <w:bookmarkEnd w:id="142"/>
      <w:bookmarkEnd w:id="143"/>
      <w:bookmarkEnd w:id="144"/>
    </w:p>
    <w:p w14:paraId="301024BA" w14:textId="77777777" w:rsidR="00C63C7A" w:rsidRDefault="00000000">
      <w:pPr>
        <w:spacing w:line="360" w:lineRule="auto"/>
        <w:ind w:firstLineChars="200" w:firstLine="480"/>
        <w:rPr>
          <w:sz w:val="24"/>
        </w:rPr>
      </w:pPr>
      <w:r>
        <w:rPr>
          <w:sz w:val="24"/>
        </w:rPr>
        <w:t xml:space="preserve">2.2.1 </w:t>
      </w:r>
      <w:r>
        <w:rPr>
          <w:sz w:val="24"/>
        </w:rPr>
        <w:t>投标人应仔细阅读和检查招标文件的全部内容。</w:t>
      </w:r>
      <w:r>
        <w:rPr>
          <w:rFonts w:hAnsi="宋体"/>
          <w:sz w:val="24"/>
        </w:rPr>
        <w:t>如发现缺页或附件不全，应及时向招标人提出，以便补齐。</w:t>
      </w:r>
      <w:r>
        <w:rPr>
          <w:sz w:val="24"/>
        </w:rPr>
        <w:t>如有疑问，应按投标人须知前附表规定的时间和形式将提出的问题送达招标人，要求招标人对招标文件予以澄清。</w:t>
      </w:r>
    </w:p>
    <w:p w14:paraId="765DD3A0" w14:textId="77777777" w:rsidR="00C63C7A" w:rsidRDefault="00000000">
      <w:pPr>
        <w:spacing w:line="360" w:lineRule="auto"/>
        <w:ind w:firstLineChars="200" w:firstLine="480"/>
        <w:rPr>
          <w:sz w:val="24"/>
        </w:rPr>
      </w:pPr>
      <w:r>
        <w:rPr>
          <w:sz w:val="24"/>
        </w:rPr>
        <w:t>2.2.2</w:t>
      </w:r>
      <w:r>
        <w:rPr>
          <w:sz w:val="24"/>
        </w:rPr>
        <w:t>招标文件的澄清以投标人须知前附表规定的形式发给所有购买招标文件的投标人，但不指明澄清问题的来源。澄清发出的时间距本章第</w:t>
      </w:r>
      <w:r>
        <w:rPr>
          <w:rFonts w:hint="eastAsia"/>
          <w:sz w:val="24"/>
        </w:rPr>
        <w:t>4.2.1</w:t>
      </w:r>
      <w:r>
        <w:rPr>
          <w:rFonts w:hint="eastAsia"/>
          <w:sz w:val="24"/>
        </w:rPr>
        <w:t>项规定的投标截止时间不足</w:t>
      </w:r>
      <w:r>
        <w:rPr>
          <w:rFonts w:hint="eastAsia"/>
          <w:sz w:val="24"/>
        </w:rPr>
        <w:t>15</w:t>
      </w:r>
      <w:r>
        <w:rPr>
          <w:rFonts w:hint="eastAsia"/>
          <w:sz w:val="24"/>
        </w:rPr>
        <w:t>日的，并且</w:t>
      </w:r>
      <w:r>
        <w:rPr>
          <w:sz w:val="24"/>
        </w:rPr>
        <w:t>澄清内容可能影响投标文件编制的，将相应延长投标截止时间。</w:t>
      </w:r>
    </w:p>
    <w:p w14:paraId="088C9C16" w14:textId="77777777" w:rsidR="00C63C7A" w:rsidRDefault="00000000">
      <w:pPr>
        <w:spacing w:line="360" w:lineRule="auto"/>
        <w:ind w:firstLineChars="200" w:firstLine="480"/>
        <w:rPr>
          <w:sz w:val="24"/>
        </w:rPr>
      </w:pPr>
      <w:r>
        <w:rPr>
          <w:sz w:val="24"/>
        </w:rPr>
        <w:t>2.2.3</w:t>
      </w:r>
      <w:r>
        <w:rPr>
          <w:rFonts w:hint="eastAsia"/>
          <w:sz w:val="24"/>
        </w:rPr>
        <w:t>投标人在收到澄清后，应按投标人须知前附表规定的时间和形式通知招标人，确认已收到该澄清。因投标人自身原因未及时获知澄清内容而导致的任何后果将由投标人自行承担。</w:t>
      </w:r>
    </w:p>
    <w:p w14:paraId="154CAE51" w14:textId="77777777" w:rsidR="00C63C7A" w:rsidRDefault="00000000">
      <w:pPr>
        <w:spacing w:line="360" w:lineRule="auto"/>
        <w:ind w:firstLineChars="200" w:firstLine="480"/>
        <w:rPr>
          <w:rFonts w:eastAsia="仿宋_GB2312"/>
          <w:sz w:val="24"/>
        </w:rPr>
      </w:pPr>
      <w:r>
        <w:rPr>
          <w:rFonts w:hint="eastAsia"/>
          <w:sz w:val="24"/>
        </w:rPr>
        <w:t xml:space="preserve">2.2.4 </w:t>
      </w:r>
      <w:r>
        <w:rPr>
          <w:sz w:val="24"/>
        </w:rPr>
        <w:t>除非招标人认为确有必要答复，否则，招标人有权拒绝回复投标人在本章第</w:t>
      </w:r>
      <w:r>
        <w:rPr>
          <w:sz w:val="24"/>
        </w:rPr>
        <w:t xml:space="preserve"> 2.2.1 </w:t>
      </w:r>
      <w:r>
        <w:rPr>
          <w:sz w:val="24"/>
        </w:rPr>
        <w:t>项规定的时间后提出的任何澄清要求。</w:t>
      </w:r>
    </w:p>
    <w:p w14:paraId="39C8275A" w14:textId="77777777" w:rsidR="00C63C7A" w:rsidRDefault="00000000">
      <w:pPr>
        <w:pStyle w:val="31"/>
        <w:spacing w:before="0" w:after="0" w:line="360" w:lineRule="auto"/>
        <w:rPr>
          <w:sz w:val="30"/>
          <w:szCs w:val="30"/>
        </w:rPr>
      </w:pPr>
      <w:bookmarkStart w:id="145" w:name="_Toc144974513"/>
      <w:bookmarkStart w:id="146" w:name="_Toc360276886"/>
      <w:bookmarkStart w:id="147" w:name="_Toc152045545"/>
      <w:bookmarkStart w:id="148" w:name="_Toc247085704"/>
      <w:bookmarkStart w:id="149" w:name="_Toc179632563"/>
      <w:bookmarkStart w:id="150" w:name="_Toc152042321"/>
      <w:bookmarkStart w:id="151" w:name="_Toc246996933"/>
      <w:bookmarkStart w:id="152" w:name="_Toc246996190"/>
      <w:r>
        <w:rPr>
          <w:sz w:val="30"/>
          <w:szCs w:val="30"/>
        </w:rPr>
        <w:t xml:space="preserve">2.3 </w:t>
      </w:r>
      <w:r>
        <w:rPr>
          <w:sz w:val="30"/>
          <w:szCs w:val="30"/>
        </w:rPr>
        <w:t>招标文件的修改</w:t>
      </w:r>
      <w:bookmarkEnd w:id="145"/>
      <w:bookmarkEnd w:id="146"/>
      <w:bookmarkEnd w:id="147"/>
      <w:bookmarkEnd w:id="148"/>
      <w:bookmarkEnd w:id="149"/>
      <w:bookmarkEnd w:id="150"/>
      <w:bookmarkEnd w:id="151"/>
      <w:bookmarkEnd w:id="152"/>
    </w:p>
    <w:p w14:paraId="4E9A7DF0" w14:textId="77777777" w:rsidR="00C63C7A" w:rsidRDefault="00000000">
      <w:pPr>
        <w:spacing w:line="360" w:lineRule="auto"/>
        <w:ind w:firstLineChars="200" w:firstLine="480"/>
        <w:rPr>
          <w:sz w:val="24"/>
        </w:rPr>
      </w:pPr>
      <w:r>
        <w:rPr>
          <w:sz w:val="24"/>
        </w:rPr>
        <w:t>2.3.1</w:t>
      </w:r>
      <w:r>
        <w:rPr>
          <w:sz w:val="24"/>
        </w:rPr>
        <w:t>招标人以投标人须知前附表规定的形式修改招标文件，并通知所有已购买招标文件的投标人。修改招标文件的时间距本章第</w:t>
      </w:r>
      <w:r>
        <w:rPr>
          <w:rFonts w:hint="eastAsia"/>
          <w:sz w:val="24"/>
        </w:rPr>
        <w:t>4.2.1</w:t>
      </w:r>
      <w:r>
        <w:rPr>
          <w:rFonts w:hint="eastAsia"/>
          <w:sz w:val="24"/>
        </w:rPr>
        <w:t>项规定的</w:t>
      </w:r>
      <w:r>
        <w:rPr>
          <w:sz w:val="24"/>
        </w:rPr>
        <w:t>投标截止时间不足</w:t>
      </w:r>
      <w:r>
        <w:rPr>
          <w:sz w:val="24"/>
        </w:rPr>
        <w:t>15</w:t>
      </w:r>
      <w:r>
        <w:rPr>
          <w:sz w:val="24"/>
        </w:rPr>
        <w:t>日的，并且修改内容可能影响投标文件编制的，将相应延长投标截止时间。</w:t>
      </w:r>
    </w:p>
    <w:p w14:paraId="17DE3CA7" w14:textId="77777777" w:rsidR="00C63C7A" w:rsidRDefault="00000000">
      <w:pPr>
        <w:spacing w:line="360" w:lineRule="auto"/>
        <w:ind w:firstLineChars="200" w:firstLine="480"/>
        <w:rPr>
          <w:sz w:val="24"/>
        </w:rPr>
      </w:pPr>
      <w:r>
        <w:rPr>
          <w:rFonts w:hint="eastAsia"/>
          <w:sz w:val="24"/>
        </w:rPr>
        <w:t>2.3.2</w:t>
      </w:r>
      <w:r>
        <w:rPr>
          <w:rFonts w:hint="eastAsia"/>
          <w:sz w:val="24"/>
        </w:rPr>
        <w:t>投标人收到修改内容后，应按投标人须知前附表规定的时间和形式通知招标人，确认已收到该修改。</w:t>
      </w:r>
      <w:r>
        <w:rPr>
          <w:rStyle w:val="fontstyle01"/>
          <w:rFonts w:hint="default"/>
          <w:color w:val="auto"/>
        </w:rPr>
        <w:t>因投标人自身原因未及时获知澄清内容而导致的任何后果将由投标人自行承担。</w:t>
      </w:r>
    </w:p>
    <w:p w14:paraId="43C98BB0" w14:textId="77777777" w:rsidR="00C63C7A" w:rsidRDefault="00000000">
      <w:pPr>
        <w:pStyle w:val="31"/>
        <w:spacing w:before="0" w:after="0" w:line="360" w:lineRule="auto"/>
        <w:rPr>
          <w:sz w:val="30"/>
          <w:szCs w:val="30"/>
        </w:rPr>
      </w:pPr>
      <w:r>
        <w:rPr>
          <w:sz w:val="30"/>
          <w:szCs w:val="30"/>
        </w:rPr>
        <w:t xml:space="preserve">2.4 </w:t>
      </w:r>
      <w:r>
        <w:rPr>
          <w:sz w:val="30"/>
          <w:szCs w:val="30"/>
        </w:rPr>
        <w:t>招标文件的异议</w:t>
      </w:r>
    </w:p>
    <w:p w14:paraId="2600C18C" w14:textId="77777777" w:rsidR="00C63C7A" w:rsidRDefault="00000000">
      <w:pPr>
        <w:spacing w:line="360" w:lineRule="auto"/>
        <w:ind w:firstLineChars="200" w:firstLine="480"/>
        <w:rPr>
          <w:sz w:val="24"/>
        </w:rPr>
      </w:pPr>
      <w:r>
        <w:rPr>
          <w:rFonts w:hint="eastAsia"/>
          <w:sz w:val="24"/>
        </w:rPr>
        <w:t>投</w:t>
      </w:r>
      <w:r>
        <w:rPr>
          <w:sz w:val="24"/>
        </w:rPr>
        <w:t>标人或者其他利害关系人对招标文件有异议的，应当在投标截止时间</w:t>
      </w:r>
      <w:r>
        <w:rPr>
          <w:rFonts w:hint="eastAsia"/>
          <w:sz w:val="24"/>
        </w:rPr>
        <w:t>10</w:t>
      </w:r>
      <w:r>
        <w:rPr>
          <w:rFonts w:hint="eastAsia"/>
          <w:sz w:val="24"/>
        </w:rPr>
        <w:t>日前以书面形式提出。招标人将在收到异议之日起</w:t>
      </w:r>
      <w:r>
        <w:rPr>
          <w:rFonts w:hint="eastAsia"/>
          <w:sz w:val="24"/>
        </w:rPr>
        <w:t>3</w:t>
      </w:r>
      <w:r>
        <w:rPr>
          <w:rFonts w:hint="eastAsia"/>
          <w:sz w:val="24"/>
        </w:rPr>
        <w:t>日内作出答复；作出答复前，将暂停招标投标活动。</w:t>
      </w:r>
    </w:p>
    <w:p w14:paraId="060DCCD6" w14:textId="77777777" w:rsidR="00C63C7A" w:rsidRDefault="00000000">
      <w:pPr>
        <w:pStyle w:val="31"/>
        <w:spacing w:before="0" w:after="0" w:line="360" w:lineRule="auto"/>
        <w:rPr>
          <w:b w:val="0"/>
        </w:rPr>
      </w:pPr>
      <w:bookmarkStart w:id="153" w:name="_Toc144974514"/>
      <w:bookmarkStart w:id="154" w:name="_Toc247085705"/>
      <w:bookmarkStart w:id="155" w:name="_Toc152045546"/>
      <w:bookmarkStart w:id="156" w:name="_Toc246996934"/>
      <w:bookmarkStart w:id="157" w:name="_Toc246996191"/>
      <w:bookmarkStart w:id="158" w:name="_Toc152042322"/>
      <w:bookmarkStart w:id="159" w:name="_Toc179632564"/>
      <w:bookmarkStart w:id="160" w:name="_Toc360276887"/>
      <w:r>
        <w:rPr>
          <w:b w:val="0"/>
        </w:rPr>
        <w:lastRenderedPageBreak/>
        <w:t xml:space="preserve">3 </w:t>
      </w:r>
      <w:r>
        <w:rPr>
          <w:b w:val="0"/>
        </w:rPr>
        <w:t>投标文件</w:t>
      </w:r>
      <w:bookmarkEnd w:id="153"/>
      <w:bookmarkEnd w:id="154"/>
      <w:bookmarkEnd w:id="155"/>
      <w:bookmarkEnd w:id="156"/>
      <w:bookmarkEnd w:id="157"/>
      <w:bookmarkEnd w:id="158"/>
      <w:bookmarkEnd w:id="159"/>
      <w:bookmarkEnd w:id="160"/>
    </w:p>
    <w:p w14:paraId="5A77F154" w14:textId="77777777" w:rsidR="00C63C7A" w:rsidRDefault="00000000">
      <w:pPr>
        <w:pStyle w:val="31"/>
        <w:spacing w:before="0" w:after="0" w:line="360" w:lineRule="auto"/>
        <w:rPr>
          <w:sz w:val="30"/>
          <w:szCs w:val="30"/>
        </w:rPr>
      </w:pPr>
      <w:bookmarkStart w:id="161" w:name="_Toc179632565"/>
      <w:bookmarkStart w:id="162" w:name="_Toc246996935"/>
      <w:bookmarkStart w:id="163" w:name="_Toc152042323"/>
      <w:bookmarkStart w:id="164" w:name="_Toc247085706"/>
      <w:bookmarkStart w:id="165" w:name="_Toc144974515"/>
      <w:bookmarkStart w:id="166" w:name="_Toc246996192"/>
      <w:bookmarkStart w:id="167" w:name="_Toc360276888"/>
      <w:bookmarkStart w:id="168" w:name="_Toc152045547"/>
      <w:r>
        <w:rPr>
          <w:sz w:val="30"/>
          <w:szCs w:val="30"/>
        </w:rPr>
        <w:t xml:space="preserve">3.1 </w:t>
      </w:r>
      <w:r>
        <w:rPr>
          <w:sz w:val="30"/>
          <w:szCs w:val="30"/>
        </w:rPr>
        <w:t>投标文件的组成</w:t>
      </w:r>
      <w:bookmarkEnd w:id="161"/>
      <w:bookmarkEnd w:id="162"/>
      <w:bookmarkEnd w:id="163"/>
      <w:bookmarkEnd w:id="164"/>
      <w:bookmarkEnd w:id="165"/>
      <w:bookmarkEnd w:id="166"/>
      <w:bookmarkEnd w:id="167"/>
      <w:bookmarkEnd w:id="168"/>
    </w:p>
    <w:p w14:paraId="4671F736" w14:textId="77777777" w:rsidR="00C63C7A" w:rsidRDefault="00000000">
      <w:pPr>
        <w:spacing w:line="360" w:lineRule="auto"/>
        <w:ind w:firstLineChars="200" w:firstLine="480"/>
        <w:rPr>
          <w:sz w:val="24"/>
        </w:rPr>
      </w:pPr>
      <w:r>
        <w:rPr>
          <w:rFonts w:hint="eastAsia"/>
          <w:sz w:val="24"/>
        </w:rPr>
        <w:t xml:space="preserve">3.1.1 </w:t>
      </w:r>
      <w:r>
        <w:rPr>
          <w:sz w:val="24"/>
        </w:rPr>
        <w:t>投标文件应包括但不限于下列内容：</w:t>
      </w:r>
    </w:p>
    <w:p w14:paraId="1D25A856" w14:textId="77777777" w:rsidR="00C63C7A" w:rsidRDefault="00000000">
      <w:pPr>
        <w:spacing w:line="360" w:lineRule="auto"/>
        <w:ind w:firstLineChars="196" w:firstLine="472"/>
        <w:rPr>
          <w:b/>
          <w:sz w:val="24"/>
        </w:rPr>
      </w:pPr>
      <w:r>
        <w:rPr>
          <w:b/>
          <w:sz w:val="24"/>
        </w:rPr>
        <w:t>商务标：</w:t>
      </w:r>
    </w:p>
    <w:p w14:paraId="48B7BD4A" w14:textId="77777777" w:rsidR="00C63C7A" w:rsidRDefault="00000000">
      <w:pPr>
        <w:spacing w:line="360" w:lineRule="auto"/>
        <w:ind w:leftChars="200" w:left="420"/>
        <w:rPr>
          <w:sz w:val="24"/>
        </w:rPr>
      </w:pPr>
      <w:r>
        <w:rPr>
          <w:sz w:val="24"/>
        </w:rPr>
        <w:t>一、</w:t>
      </w:r>
      <w:r>
        <w:rPr>
          <w:rFonts w:hint="eastAsia"/>
          <w:sz w:val="24"/>
        </w:rPr>
        <w:t>法定代表人（单位负责人）身份证明、</w:t>
      </w:r>
      <w:r>
        <w:rPr>
          <w:sz w:val="24"/>
        </w:rPr>
        <w:t>授权委托书</w:t>
      </w:r>
    </w:p>
    <w:p w14:paraId="4BE595C0" w14:textId="77777777" w:rsidR="00C63C7A" w:rsidRDefault="00000000">
      <w:pPr>
        <w:spacing w:line="360" w:lineRule="auto"/>
        <w:ind w:leftChars="200" w:left="420"/>
        <w:rPr>
          <w:sz w:val="24"/>
        </w:rPr>
      </w:pPr>
      <w:r>
        <w:rPr>
          <w:sz w:val="24"/>
        </w:rPr>
        <w:t>二、</w:t>
      </w:r>
      <w:r>
        <w:rPr>
          <w:rFonts w:hint="eastAsia"/>
          <w:sz w:val="24"/>
        </w:rPr>
        <w:t>联合体协议</w:t>
      </w:r>
    </w:p>
    <w:p w14:paraId="41AEC6BC" w14:textId="77777777" w:rsidR="00C63C7A" w:rsidRDefault="00000000">
      <w:pPr>
        <w:spacing w:line="360" w:lineRule="auto"/>
        <w:ind w:leftChars="200" w:left="420"/>
        <w:rPr>
          <w:sz w:val="24"/>
        </w:rPr>
      </w:pPr>
      <w:r>
        <w:rPr>
          <w:sz w:val="24"/>
        </w:rPr>
        <w:t>三、投标函</w:t>
      </w:r>
    </w:p>
    <w:p w14:paraId="690AE7EC" w14:textId="77777777" w:rsidR="00C63C7A" w:rsidRDefault="00000000">
      <w:pPr>
        <w:spacing w:line="360" w:lineRule="auto"/>
        <w:ind w:leftChars="200" w:left="420"/>
        <w:rPr>
          <w:sz w:val="24"/>
        </w:rPr>
      </w:pPr>
      <w:r>
        <w:rPr>
          <w:sz w:val="24"/>
        </w:rPr>
        <w:t>四、投标保证金</w:t>
      </w:r>
    </w:p>
    <w:p w14:paraId="62702977" w14:textId="77777777" w:rsidR="00C63C7A" w:rsidRDefault="00000000">
      <w:pPr>
        <w:spacing w:line="360" w:lineRule="auto"/>
        <w:ind w:leftChars="200" w:left="420"/>
        <w:rPr>
          <w:sz w:val="24"/>
        </w:rPr>
      </w:pPr>
      <w:r>
        <w:rPr>
          <w:sz w:val="24"/>
        </w:rPr>
        <w:t>五、投标报价</w:t>
      </w:r>
    </w:p>
    <w:p w14:paraId="03F3A72E" w14:textId="77777777" w:rsidR="00C63C7A" w:rsidRDefault="00000000">
      <w:pPr>
        <w:spacing w:line="360" w:lineRule="auto"/>
        <w:ind w:leftChars="200" w:left="420"/>
        <w:rPr>
          <w:sz w:val="24"/>
        </w:rPr>
      </w:pPr>
      <w:r>
        <w:rPr>
          <w:rFonts w:hint="eastAsia"/>
          <w:sz w:val="24"/>
        </w:rPr>
        <w:t>六</w:t>
      </w:r>
      <w:r>
        <w:rPr>
          <w:sz w:val="24"/>
        </w:rPr>
        <w:t>、投标保密承诺函</w:t>
      </w:r>
    </w:p>
    <w:p w14:paraId="3561473C" w14:textId="77777777" w:rsidR="00C63C7A" w:rsidRDefault="00000000">
      <w:pPr>
        <w:spacing w:line="360" w:lineRule="auto"/>
        <w:ind w:leftChars="200" w:left="420"/>
        <w:rPr>
          <w:sz w:val="24"/>
        </w:rPr>
      </w:pPr>
      <w:r>
        <w:rPr>
          <w:rFonts w:hint="eastAsia"/>
          <w:sz w:val="24"/>
        </w:rPr>
        <w:t>七、关于标密文件有关情况的声明</w:t>
      </w:r>
    </w:p>
    <w:p w14:paraId="6FF69320" w14:textId="77777777" w:rsidR="00C63C7A" w:rsidRDefault="00000000">
      <w:pPr>
        <w:spacing w:line="360" w:lineRule="auto"/>
        <w:ind w:leftChars="200" w:left="420"/>
        <w:rPr>
          <w:sz w:val="24"/>
        </w:rPr>
      </w:pPr>
      <w:r>
        <w:rPr>
          <w:rFonts w:hint="eastAsia"/>
          <w:sz w:val="24"/>
        </w:rPr>
        <w:t>八、</w:t>
      </w:r>
      <w:r>
        <w:rPr>
          <w:sz w:val="24"/>
        </w:rPr>
        <w:t>资格审查资料</w:t>
      </w:r>
    </w:p>
    <w:p w14:paraId="617713A8" w14:textId="77777777" w:rsidR="00C63C7A" w:rsidRDefault="00000000">
      <w:pPr>
        <w:spacing w:line="360" w:lineRule="auto"/>
        <w:ind w:leftChars="200" w:left="420"/>
        <w:rPr>
          <w:sz w:val="24"/>
        </w:rPr>
      </w:pPr>
      <w:r>
        <w:rPr>
          <w:rFonts w:hint="eastAsia"/>
          <w:sz w:val="24"/>
        </w:rPr>
        <w:t>九、商务偏离表</w:t>
      </w:r>
    </w:p>
    <w:p w14:paraId="3039F690" w14:textId="77777777" w:rsidR="00C63C7A" w:rsidRDefault="00000000">
      <w:pPr>
        <w:spacing w:line="360" w:lineRule="auto"/>
        <w:ind w:firstLineChars="196" w:firstLine="472"/>
        <w:rPr>
          <w:b/>
          <w:sz w:val="24"/>
        </w:rPr>
      </w:pPr>
      <w:r>
        <w:rPr>
          <w:b/>
          <w:sz w:val="24"/>
        </w:rPr>
        <w:t>技术标：</w:t>
      </w:r>
      <w:r>
        <w:rPr>
          <w:b/>
          <w:sz w:val="24"/>
        </w:rPr>
        <w:t xml:space="preserve"> </w:t>
      </w:r>
    </w:p>
    <w:p w14:paraId="3AB4C6AF" w14:textId="77777777" w:rsidR="00C63C7A" w:rsidRDefault="00000000">
      <w:pPr>
        <w:spacing w:line="360" w:lineRule="auto"/>
        <w:ind w:leftChars="200" w:left="420"/>
        <w:rPr>
          <w:sz w:val="24"/>
        </w:rPr>
      </w:pPr>
      <w:r>
        <w:rPr>
          <w:rFonts w:hint="eastAsia"/>
          <w:sz w:val="24"/>
        </w:rPr>
        <w:t>一、供货方案</w:t>
      </w:r>
    </w:p>
    <w:p w14:paraId="4436EF48" w14:textId="77777777" w:rsidR="00C63C7A" w:rsidRDefault="00000000">
      <w:pPr>
        <w:spacing w:line="360" w:lineRule="auto"/>
        <w:ind w:leftChars="200" w:left="420"/>
        <w:rPr>
          <w:sz w:val="24"/>
        </w:rPr>
      </w:pPr>
      <w:r>
        <w:rPr>
          <w:rFonts w:hint="eastAsia"/>
          <w:sz w:val="24"/>
        </w:rPr>
        <w:t>二、技术服务方案</w:t>
      </w:r>
    </w:p>
    <w:p w14:paraId="0A86707B" w14:textId="77777777" w:rsidR="00C63C7A" w:rsidRDefault="00000000">
      <w:pPr>
        <w:spacing w:line="360" w:lineRule="auto"/>
        <w:ind w:leftChars="200" w:left="420"/>
        <w:rPr>
          <w:sz w:val="24"/>
        </w:rPr>
      </w:pPr>
      <w:r>
        <w:rPr>
          <w:rFonts w:hint="eastAsia"/>
          <w:sz w:val="24"/>
        </w:rPr>
        <w:t>三、项目管理机构</w:t>
      </w:r>
    </w:p>
    <w:p w14:paraId="6295D18F" w14:textId="77777777" w:rsidR="00C63C7A" w:rsidRDefault="00000000">
      <w:pPr>
        <w:spacing w:line="360" w:lineRule="auto"/>
        <w:ind w:leftChars="200" w:left="420"/>
        <w:rPr>
          <w:sz w:val="24"/>
        </w:rPr>
      </w:pPr>
      <w:r>
        <w:rPr>
          <w:rFonts w:hint="eastAsia"/>
          <w:sz w:val="24"/>
        </w:rPr>
        <w:t>四、进度计划</w:t>
      </w:r>
    </w:p>
    <w:p w14:paraId="2895419A" w14:textId="77777777" w:rsidR="00C63C7A" w:rsidRDefault="00000000">
      <w:pPr>
        <w:spacing w:line="360" w:lineRule="auto"/>
        <w:ind w:leftChars="200" w:left="420"/>
        <w:rPr>
          <w:sz w:val="24"/>
        </w:rPr>
      </w:pPr>
      <w:r>
        <w:rPr>
          <w:rFonts w:hint="eastAsia"/>
          <w:sz w:val="24"/>
        </w:rPr>
        <w:t>五、质量控制措施</w:t>
      </w:r>
    </w:p>
    <w:p w14:paraId="010284F2" w14:textId="77777777" w:rsidR="00C63C7A" w:rsidRDefault="00000000">
      <w:pPr>
        <w:spacing w:line="360" w:lineRule="auto"/>
        <w:ind w:leftChars="200" w:left="420"/>
        <w:rPr>
          <w:sz w:val="24"/>
        </w:rPr>
      </w:pPr>
      <w:r>
        <w:rPr>
          <w:rFonts w:hint="eastAsia"/>
          <w:sz w:val="24"/>
        </w:rPr>
        <w:t>六、其它需要说明的内容</w:t>
      </w:r>
    </w:p>
    <w:p w14:paraId="58B2DCC7" w14:textId="77777777" w:rsidR="00C63C7A" w:rsidRDefault="00000000">
      <w:pPr>
        <w:spacing w:line="360" w:lineRule="auto"/>
        <w:ind w:leftChars="200" w:left="420"/>
        <w:rPr>
          <w:sz w:val="24"/>
        </w:rPr>
      </w:pPr>
      <w:r>
        <w:rPr>
          <w:rFonts w:hint="eastAsia"/>
          <w:sz w:val="24"/>
        </w:rPr>
        <w:t>七、技术偏离表</w:t>
      </w:r>
    </w:p>
    <w:p w14:paraId="60CCA638" w14:textId="77777777" w:rsidR="00C63C7A" w:rsidRDefault="00000000">
      <w:pPr>
        <w:spacing w:line="360" w:lineRule="auto"/>
        <w:ind w:firstLineChars="200" w:firstLine="480"/>
        <w:rPr>
          <w:sz w:val="24"/>
        </w:rPr>
      </w:pPr>
      <w:r>
        <w:rPr>
          <w:rFonts w:hint="eastAsia"/>
          <w:sz w:val="24"/>
        </w:rPr>
        <w:t>投标人在评标过程中作出的符合法律法规和招标文件规定的澄清确认，构成投标文件的组成部分。</w:t>
      </w:r>
    </w:p>
    <w:p w14:paraId="2611952D" w14:textId="77777777" w:rsidR="00C63C7A" w:rsidRDefault="00000000">
      <w:pPr>
        <w:spacing w:line="360" w:lineRule="auto"/>
        <w:ind w:firstLineChars="200" w:firstLine="480"/>
        <w:rPr>
          <w:sz w:val="24"/>
        </w:rPr>
      </w:pPr>
      <w:r>
        <w:rPr>
          <w:rFonts w:hint="eastAsia"/>
          <w:sz w:val="24"/>
        </w:rPr>
        <w:t xml:space="preserve">3.1.2 </w:t>
      </w:r>
      <w:r>
        <w:rPr>
          <w:rFonts w:hint="eastAsia"/>
          <w:sz w:val="24"/>
        </w:rPr>
        <w:t>投标人须知前附表规定不接受联合体投标的，或投标人没有组成联合体的，投标文件不包括本章第</w:t>
      </w:r>
      <w:r>
        <w:rPr>
          <w:rFonts w:hint="eastAsia"/>
          <w:sz w:val="24"/>
        </w:rPr>
        <w:t>3.1.1</w:t>
      </w:r>
      <w:r>
        <w:rPr>
          <w:rFonts w:hint="eastAsia"/>
          <w:sz w:val="24"/>
        </w:rPr>
        <w:t>中联合体协议书。</w:t>
      </w:r>
    </w:p>
    <w:p w14:paraId="0B94A93B" w14:textId="77777777" w:rsidR="00C63C7A" w:rsidRDefault="00000000">
      <w:pPr>
        <w:spacing w:line="360" w:lineRule="auto"/>
        <w:ind w:firstLineChars="200" w:firstLine="480"/>
        <w:rPr>
          <w:sz w:val="24"/>
        </w:rPr>
      </w:pPr>
      <w:r>
        <w:rPr>
          <w:rFonts w:hint="eastAsia"/>
          <w:sz w:val="24"/>
        </w:rPr>
        <w:t xml:space="preserve">3.1.3 </w:t>
      </w:r>
      <w:r>
        <w:rPr>
          <w:rFonts w:hint="eastAsia"/>
          <w:sz w:val="24"/>
        </w:rPr>
        <w:t>投标人须知前附表未要求提交投标保证金的，投标文件不包括本章第</w:t>
      </w:r>
      <w:r>
        <w:rPr>
          <w:rFonts w:hint="eastAsia"/>
          <w:sz w:val="24"/>
        </w:rPr>
        <w:t>3.1.1</w:t>
      </w:r>
      <w:r>
        <w:rPr>
          <w:rFonts w:hint="eastAsia"/>
          <w:sz w:val="24"/>
        </w:rPr>
        <w:t>中的投标保证金。</w:t>
      </w:r>
    </w:p>
    <w:p w14:paraId="612CF3A7" w14:textId="77777777" w:rsidR="00C63C7A" w:rsidRDefault="00000000">
      <w:pPr>
        <w:pStyle w:val="31"/>
        <w:spacing w:before="0" w:after="0" w:line="360" w:lineRule="auto"/>
        <w:rPr>
          <w:sz w:val="30"/>
          <w:szCs w:val="30"/>
        </w:rPr>
      </w:pPr>
      <w:bookmarkStart w:id="169" w:name="_Toc360276889"/>
      <w:bookmarkStart w:id="170" w:name="_Toc246996936"/>
      <w:bookmarkStart w:id="171" w:name="_Toc144974516"/>
      <w:bookmarkStart w:id="172" w:name="_Toc179632566"/>
      <w:bookmarkStart w:id="173" w:name="_Toc247085707"/>
      <w:bookmarkStart w:id="174" w:name="_Toc152045548"/>
      <w:bookmarkStart w:id="175" w:name="_Toc152042324"/>
      <w:bookmarkStart w:id="176" w:name="_Toc246996193"/>
      <w:r>
        <w:rPr>
          <w:sz w:val="30"/>
          <w:szCs w:val="30"/>
        </w:rPr>
        <w:lastRenderedPageBreak/>
        <w:t xml:space="preserve">3.2 </w:t>
      </w:r>
      <w:r>
        <w:rPr>
          <w:sz w:val="30"/>
          <w:szCs w:val="30"/>
        </w:rPr>
        <w:t>投标报价</w:t>
      </w:r>
      <w:bookmarkEnd w:id="169"/>
      <w:bookmarkEnd w:id="170"/>
      <w:bookmarkEnd w:id="171"/>
      <w:bookmarkEnd w:id="172"/>
      <w:bookmarkEnd w:id="173"/>
      <w:bookmarkEnd w:id="174"/>
      <w:bookmarkEnd w:id="175"/>
      <w:bookmarkEnd w:id="176"/>
    </w:p>
    <w:p w14:paraId="148C48DA" w14:textId="77777777" w:rsidR="00C63C7A" w:rsidRDefault="00000000">
      <w:pPr>
        <w:spacing w:line="360" w:lineRule="auto"/>
        <w:ind w:firstLineChars="200" w:firstLine="480"/>
        <w:rPr>
          <w:sz w:val="24"/>
        </w:rPr>
      </w:pPr>
      <w:r>
        <w:rPr>
          <w:sz w:val="24"/>
        </w:rPr>
        <w:t xml:space="preserve">3.2.1 </w:t>
      </w:r>
      <w:r>
        <w:rPr>
          <w:sz w:val="24"/>
        </w:rPr>
        <w:t>投标报价应包括国家规定的增值税税金，除</w:t>
      </w:r>
      <w:r>
        <w:rPr>
          <w:rFonts w:hint="eastAsia"/>
          <w:sz w:val="24"/>
        </w:rPr>
        <w:t>投标人前附表另有规</w:t>
      </w:r>
      <w:r>
        <w:rPr>
          <w:sz w:val="24"/>
        </w:rPr>
        <w:t>定外，增值税税金按一般计税方法计算。投标人应按第六章</w:t>
      </w:r>
      <w:r>
        <w:rPr>
          <w:rFonts w:hint="eastAsia"/>
          <w:sz w:val="24"/>
        </w:rPr>
        <w:t>“</w:t>
      </w:r>
      <w:r>
        <w:rPr>
          <w:sz w:val="24"/>
        </w:rPr>
        <w:t>投标文件格式</w:t>
      </w:r>
      <w:r>
        <w:rPr>
          <w:rFonts w:hint="eastAsia"/>
          <w:sz w:val="24"/>
        </w:rPr>
        <w:t>”</w:t>
      </w:r>
      <w:r>
        <w:rPr>
          <w:sz w:val="24"/>
        </w:rPr>
        <w:t>的要求在投标函中进行报价并填写</w:t>
      </w:r>
      <w:r>
        <w:rPr>
          <w:rFonts w:hint="eastAsia"/>
          <w:sz w:val="24"/>
        </w:rPr>
        <w:t>投标报价汇总表</w:t>
      </w:r>
      <w:r>
        <w:rPr>
          <w:sz w:val="24"/>
        </w:rPr>
        <w:t>。</w:t>
      </w:r>
    </w:p>
    <w:p w14:paraId="64D39E59" w14:textId="77777777" w:rsidR="00C63C7A" w:rsidRDefault="00000000">
      <w:pPr>
        <w:spacing w:line="360" w:lineRule="auto"/>
        <w:ind w:firstLineChars="200" w:firstLine="480"/>
        <w:rPr>
          <w:sz w:val="24"/>
        </w:rPr>
      </w:pPr>
      <w:r>
        <w:rPr>
          <w:sz w:val="24"/>
        </w:rPr>
        <w:t xml:space="preserve">3.2.2 </w:t>
      </w:r>
      <w:r>
        <w:rPr>
          <w:sz w:val="24"/>
        </w:rPr>
        <w:t>投标人应充分了解该项目的总体情况以及影响投标报价的其他要素。</w:t>
      </w:r>
    </w:p>
    <w:p w14:paraId="256E9D4B" w14:textId="77777777" w:rsidR="00C63C7A" w:rsidRDefault="00000000">
      <w:pPr>
        <w:spacing w:line="360" w:lineRule="auto"/>
        <w:ind w:firstLineChars="200" w:firstLine="480"/>
        <w:rPr>
          <w:sz w:val="24"/>
        </w:rPr>
      </w:pPr>
      <w:r>
        <w:rPr>
          <w:rFonts w:hint="eastAsia"/>
          <w:sz w:val="24"/>
        </w:rPr>
        <w:t xml:space="preserve">3.2.3 </w:t>
      </w:r>
      <w:r>
        <w:rPr>
          <w:rFonts w:hint="eastAsia"/>
          <w:sz w:val="24"/>
        </w:rPr>
        <w:t>投标报价为各分项报价金额之和，投标报价与分项报价的合价不一致的，应以各分项合价累计数为准，修正投标报价；如分项报价中存在缺漏项，则视为缺漏项价格已包含在其他分项报价之中。投标人在投标截止时间前修改投标函中的投标报价总额，应同时修改投标文件“分项报价表”中相应报价。此修改须符合本章第</w:t>
      </w:r>
      <w:r>
        <w:rPr>
          <w:rFonts w:hint="eastAsia"/>
          <w:sz w:val="24"/>
        </w:rPr>
        <w:t>4.3</w:t>
      </w:r>
      <w:r>
        <w:rPr>
          <w:rFonts w:hint="eastAsia"/>
          <w:sz w:val="24"/>
        </w:rPr>
        <w:t>款的有关要求。</w:t>
      </w:r>
    </w:p>
    <w:p w14:paraId="1F94FB5F" w14:textId="77777777" w:rsidR="00C63C7A" w:rsidRDefault="00000000">
      <w:pPr>
        <w:spacing w:line="360" w:lineRule="auto"/>
        <w:ind w:firstLineChars="200" w:firstLine="480"/>
        <w:rPr>
          <w:sz w:val="24"/>
        </w:rPr>
      </w:pPr>
      <w:r>
        <w:rPr>
          <w:sz w:val="24"/>
        </w:rPr>
        <w:t>3.2.</w:t>
      </w:r>
      <w:r>
        <w:rPr>
          <w:rFonts w:hint="eastAsia"/>
          <w:sz w:val="24"/>
        </w:rPr>
        <w:t>4</w:t>
      </w:r>
      <w:r>
        <w:rPr>
          <w:sz w:val="24"/>
        </w:rPr>
        <w:t xml:space="preserve"> </w:t>
      </w:r>
      <w:r>
        <w:rPr>
          <w:sz w:val="24"/>
        </w:rPr>
        <w:t>招标人设有最高投标限价的，投标人的投标报价不得超过最高投标限价，最高投标限价在投标人须知前附表中载明。</w:t>
      </w:r>
    </w:p>
    <w:p w14:paraId="317C3D09" w14:textId="77777777" w:rsidR="00C63C7A" w:rsidRDefault="00000000">
      <w:pPr>
        <w:spacing w:line="360" w:lineRule="auto"/>
        <w:ind w:firstLineChars="200" w:firstLine="480"/>
        <w:rPr>
          <w:sz w:val="24"/>
        </w:rPr>
      </w:pPr>
      <w:r>
        <w:rPr>
          <w:sz w:val="24"/>
        </w:rPr>
        <w:t xml:space="preserve">3.2.5 </w:t>
      </w:r>
      <w:r>
        <w:rPr>
          <w:rFonts w:hint="eastAsia"/>
          <w:sz w:val="24"/>
        </w:rPr>
        <w:t>投标报价的其他要求见投标人须知前附表。</w:t>
      </w:r>
    </w:p>
    <w:p w14:paraId="063E4DBA" w14:textId="77777777" w:rsidR="00C63C7A" w:rsidRDefault="00000000">
      <w:pPr>
        <w:pStyle w:val="31"/>
        <w:spacing w:before="0" w:after="0" w:line="360" w:lineRule="auto"/>
        <w:rPr>
          <w:sz w:val="30"/>
          <w:szCs w:val="30"/>
        </w:rPr>
      </w:pPr>
      <w:bookmarkStart w:id="177" w:name="_Toc152045549"/>
      <w:bookmarkStart w:id="178" w:name="_Toc144974517"/>
      <w:bookmarkStart w:id="179" w:name="_Toc246996194"/>
      <w:bookmarkStart w:id="180" w:name="_Toc247085708"/>
      <w:bookmarkStart w:id="181" w:name="_Toc179632567"/>
      <w:bookmarkStart w:id="182" w:name="_Toc152042325"/>
      <w:bookmarkStart w:id="183" w:name="_Toc246996937"/>
      <w:bookmarkStart w:id="184" w:name="_Toc360276890"/>
      <w:r>
        <w:rPr>
          <w:sz w:val="30"/>
          <w:szCs w:val="30"/>
        </w:rPr>
        <w:t xml:space="preserve">3.3 </w:t>
      </w:r>
      <w:r>
        <w:rPr>
          <w:sz w:val="30"/>
          <w:szCs w:val="30"/>
        </w:rPr>
        <w:t>投标有效期</w:t>
      </w:r>
      <w:bookmarkEnd w:id="177"/>
      <w:bookmarkEnd w:id="178"/>
      <w:bookmarkEnd w:id="179"/>
      <w:bookmarkEnd w:id="180"/>
      <w:bookmarkEnd w:id="181"/>
      <w:bookmarkEnd w:id="182"/>
      <w:bookmarkEnd w:id="183"/>
      <w:bookmarkEnd w:id="184"/>
    </w:p>
    <w:p w14:paraId="1F3888AD" w14:textId="77777777" w:rsidR="00C63C7A" w:rsidRDefault="00000000">
      <w:pPr>
        <w:spacing w:line="360" w:lineRule="auto"/>
        <w:ind w:firstLineChars="200" w:firstLine="480"/>
        <w:rPr>
          <w:sz w:val="24"/>
        </w:rPr>
      </w:pPr>
      <w:r>
        <w:rPr>
          <w:sz w:val="24"/>
        </w:rPr>
        <w:t xml:space="preserve">3.3.1 </w:t>
      </w:r>
      <w:r>
        <w:rPr>
          <w:sz w:val="24"/>
        </w:rPr>
        <w:t>见投标人须知前附表。</w:t>
      </w:r>
    </w:p>
    <w:p w14:paraId="56E01FDA" w14:textId="77777777" w:rsidR="00C63C7A" w:rsidRDefault="00000000">
      <w:pPr>
        <w:spacing w:line="360" w:lineRule="auto"/>
        <w:ind w:firstLineChars="200" w:firstLine="480"/>
        <w:rPr>
          <w:sz w:val="24"/>
        </w:rPr>
      </w:pPr>
      <w:r>
        <w:rPr>
          <w:sz w:val="24"/>
        </w:rPr>
        <w:t>3.3.2</w:t>
      </w:r>
      <w:r>
        <w:rPr>
          <w:sz w:val="24"/>
        </w:rPr>
        <w:t>在投标有效期内，投标人撤销投标文件的，应承担招标文件和法律规定的责任。</w:t>
      </w:r>
    </w:p>
    <w:p w14:paraId="6F32C137" w14:textId="77777777" w:rsidR="00C63C7A" w:rsidRDefault="00000000">
      <w:pPr>
        <w:spacing w:line="360" w:lineRule="auto"/>
        <w:ind w:firstLineChars="200" w:firstLine="480"/>
        <w:rPr>
          <w:rFonts w:eastAsia="楷体_GB2312"/>
          <w:sz w:val="24"/>
        </w:rPr>
      </w:pPr>
      <w:r>
        <w:rPr>
          <w:sz w:val="24"/>
        </w:rPr>
        <w:t>3.3.3</w:t>
      </w:r>
      <w:r>
        <w:rPr>
          <w:sz w:val="24"/>
        </w:rPr>
        <w:t>出现特殊情况需要延长投标有效期的，招标人以书面形式通知所有投标人延长投标有效期。投标人应予以书面答复，同意延长的，应相应延长其投标保证金的有效期，但不得要求或被允许修改或撤销其投标文件；投标人拒绝延长的，其投标失效，但投标人有权收回其投标保证金及以现金或者支票形式递交的投标保证金的银行同期存款利息。</w:t>
      </w:r>
    </w:p>
    <w:p w14:paraId="092B3EB7" w14:textId="77777777" w:rsidR="00C63C7A" w:rsidRDefault="00000000">
      <w:pPr>
        <w:pStyle w:val="31"/>
        <w:spacing w:before="0" w:after="0" w:line="360" w:lineRule="auto"/>
        <w:rPr>
          <w:sz w:val="30"/>
          <w:szCs w:val="30"/>
        </w:rPr>
      </w:pPr>
      <w:bookmarkStart w:id="185" w:name="_Toc247085709"/>
      <w:bookmarkStart w:id="186" w:name="_Toc360276891"/>
      <w:bookmarkStart w:id="187" w:name="_Toc152045550"/>
      <w:bookmarkStart w:id="188" w:name="_Toc246996938"/>
      <w:bookmarkStart w:id="189" w:name="_Toc144974518"/>
      <w:bookmarkStart w:id="190" w:name="_Toc246996195"/>
      <w:bookmarkStart w:id="191" w:name="_Toc179632568"/>
      <w:bookmarkStart w:id="192" w:name="_Toc152042326"/>
      <w:r>
        <w:rPr>
          <w:sz w:val="30"/>
          <w:szCs w:val="30"/>
        </w:rPr>
        <w:t xml:space="preserve">3.4 </w:t>
      </w:r>
      <w:r>
        <w:rPr>
          <w:sz w:val="30"/>
          <w:szCs w:val="30"/>
        </w:rPr>
        <w:t>投标保证金</w:t>
      </w:r>
      <w:bookmarkEnd w:id="185"/>
      <w:bookmarkEnd w:id="186"/>
      <w:bookmarkEnd w:id="187"/>
      <w:bookmarkEnd w:id="188"/>
      <w:bookmarkEnd w:id="189"/>
      <w:bookmarkEnd w:id="190"/>
      <w:bookmarkEnd w:id="191"/>
      <w:bookmarkEnd w:id="192"/>
    </w:p>
    <w:p w14:paraId="5B119CF7" w14:textId="77777777" w:rsidR="00C63C7A" w:rsidRDefault="00000000">
      <w:pPr>
        <w:spacing w:line="360" w:lineRule="auto"/>
        <w:ind w:firstLineChars="200" w:firstLine="480"/>
        <w:rPr>
          <w:sz w:val="24"/>
        </w:rPr>
      </w:pPr>
      <w:r>
        <w:rPr>
          <w:sz w:val="24"/>
        </w:rPr>
        <w:t>3.4.1</w:t>
      </w:r>
      <w:r>
        <w:rPr>
          <w:sz w:val="24"/>
        </w:rPr>
        <w:t>投标人在递交投标文件的同时，应按投标人须知前附表规定的金额、形式和第六章</w:t>
      </w:r>
      <w:r>
        <w:rPr>
          <w:rFonts w:hint="eastAsia"/>
          <w:sz w:val="24"/>
        </w:rPr>
        <w:t>“</w:t>
      </w:r>
      <w:r>
        <w:rPr>
          <w:sz w:val="24"/>
        </w:rPr>
        <w:t>投标文件格式</w:t>
      </w:r>
      <w:r>
        <w:rPr>
          <w:rFonts w:hint="eastAsia"/>
          <w:sz w:val="24"/>
        </w:rPr>
        <w:t>”</w:t>
      </w:r>
      <w:r>
        <w:rPr>
          <w:sz w:val="24"/>
        </w:rPr>
        <w:t>规定的投标保证金格式递交投标保证金，并作为其投标文件的组成部分。</w:t>
      </w:r>
      <w:r>
        <w:rPr>
          <w:rFonts w:hint="eastAsia"/>
          <w:sz w:val="24"/>
        </w:rPr>
        <w:t>联合体投标的，其投标保证金可以由牵头人递交，并应符合投标人须知前附表的规定。投标保证金有效期应当与投标有效期一致。</w:t>
      </w:r>
    </w:p>
    <w:p w14:paraId="4DBF8932" w14:textId="77777777" w:rsidR="00C63C7A" w:rsidRDefault="00000000">
      <w:pPr>
        <w:spacing w:line="360" w:lineRule="auto"/>
        <w:ind w:firstLineChars="200" w:firstLine="480"/>
        <w:rPr>
          <w:sz w:val="24"/>
        </w:rPr>
      </w:pPr>
      <w:r>
        <w:rPr>
          <w:sz w:val="24"/>
        </w:rPr>
        <w:t xml:space="preserve">3.4.2 </w:t>
      </w:r>
      <w:r>
        <w:rPr>
          <w:sz w:val="24"/>
        </w:rPr>
        <w:t>投标人不按本章第</w:t>
      </w:r>
      <w:r>
        <w:rPr>
          <w:sz w:val="24"/>
        </w:rPr>
        <w:t>3.4.1</w:t>
      </w:r>
      <w:r>
        <w:rPr>
          <w:sz w:val="24"/>
        </w:rPr>
        <w:t>项要求提交投标保证金的，评标委员会将否决其投标。</w:t>
      </w:r>
    </w:p>
    <w:p w14:paraId="47FF185B" w14:textId="77777777" w:rsidR="00C63C7A" w:rsidRDefault="00000000">
      <w:pPr>
        <w:spacing w:line="360" w:lineRule="auto"/>
        <w:ind w:firstLineChars="200" w:firstLine="480"/>
        <w:rPr>
          <w:sz w:val="24"/>
        </w:rPr>
      </w:pPr>
      <w:r>
        <w:rPr>
          <w:sz w:val="24"/>
        </w:rPr>
        <w:t>3.4.3</w:t>
      </w:r>
      <w:r>
        <w:rPr>
          <w:rFonts w:hint="eastAsia"/>
          <w:sz w:val="24"/>
        </w:rPr>
        <w:t>招标人最迟将在与中标人签订合同后</w:t>
      </w:r>
      <w:r>
        <w:rPr>
          <w:rFonts w:hint="eastAsia"/>
          <w:sz w:val="24"/>
        </w:rPr>
        <w:t>5</w:t>
      </w:r>
      <w:r>
        <w:rPr>
          <w:rFonts w:hint="eastAsia"/>
          <w:sz w:val="24"/>
        </w:rPr>
        <w:t>日内，向未中标的投标人和中标人退还投标保证金。投标保证金以现金或支票形式递交的，还应退还银行同期存款利息。</w:t>
      </w:r>
    </w:p>
    <w:p w14:paraId="2056490E" w14:textId="77777777" w:rsidR="00C63C7A" w:rsidRDefault="00000000">
      <w:pPr>
        <w:spacing w:line="360" w:lineRule="auto"/>
        <w:ind w:firstLineChars="200" w:firstLine="480"/>
        <w:rPr>
          <w:sz w:val="24"/>
        </w:rPr>
      </w:pPr>
      <w:r>
        <w:rPr>
          <w:sz w:val="24"/>
        </w:rPr>
        <w:lastRenderedPageBreak/>
        <w:t xml:space="preserve">3.4.4 </w:t>
      </w:r>
      <w:r>
        <w:rPr>
          <w:sz w:val="24"/>
        </w:rPr>
        <w:t>有下列情形之一的，投标保证金可不予退还：</w:t>
      </w:r>
    </w:p>
    <w:p w14:paraId="293D6A71" w14:textId="77777777" w:rsidR="00C63C7A" w:rsidRDefault="00000000">
      <w:pPr>
        <w:spacing w:line="360" w:lineRule="auto"/>
        <w:ind w:firstLineChars="200" w:firstLine="480"/>
        <w:rPr>
          <w:sz w:val="24"/>
        </w:rPr>
      </w:pPr>
      <w:r>
        <w:rPr>
          <w:sz w:val="24"/>
        </w:rPr>
        <w:t>（</w:t>
      </w:r>
      <w:r>
        <w:rPr>
          <w:sz w:val="24"/>
        </w:rPr>
        <w:t>1</w:t>
      </w:r>
      <w:r>
        <w:rPr>
          <w:sz w:val="24"/>
        </w:rPr>
        <w:t>）投标人在规定的投标有效期内撤销投标文件；</w:t>
      </w:r>
    </w:p>
    <w:p w14:paraId="3429280D" w14:textId="77777777" w:rsidR="00C63C7A" w:rsidRDefault="00000000">
      <w:pPr>
        <w:spacing w:line="360" w:lineRule="auto"/>
        <w:ind w:firstLineChars="200" w:firstLine="480"/>
        <w:rPr>
          <w:sz w:val="24"/>
        </w:rPr>
      </w:pPr>
      <w:r>
        <w:rPr>
          <w:sz w:val="24"/>
        </w:rPr>
        <w:t>（</w:t>
      </w:r>
      <w:r>
        <w:rPr>
          <w:sz w:val="24"/>
        </w:rPr>
        <w:t>2</w:t>
      </w:r>
      <w:r>
        <w:rPr>
          <w:sz w:val="24"/>
        </w:rPr>
        <w:t>）中标人在收到中标通知书后，无正当理由</w:t>
      </w:r>
      <w:r>
        <w:rPr>
          <w:rFonts w:hint="eastAsia"/>
          <w:sz w:val="24"/>
        </w:rPr>
        <w:t>不</w:t>
      </w:r>
      <w:r>
        <w:rPr>
          <w:sz w:val="24"/>
        </w:rPr>
        <w:t>与招标人订立合同</w:t>
      </w:r>
      <w:r>
        <w:rPr>
          <w:rFonts w:hint="eastAsia"/>
          <w:sz w:val="24"/>
        </w:rPr>
        <w:t>，</w:t>
      </w:r>
      <w:r>
        <w:rPr>
          <w:sz w:val="24"/>
        </w:rPr>
        <w:t>在签订合同时向招标人提出附加条件</w:t>
      </w:r>
      <w:r>
        <w:rPr>
          <w:rFonts w:hint="eastAsia"/>
          <w:sz w:val="24"/>
        </w:rPr>
        <w:t>，</w:t>
      </w:r>
      <w:r>
        <w:rPr>
          <w:sz w:val="24"/>
        </w:rPr>
        <w:t>或者</w:t>
      </w:r>
      <w:r>
        <w:rPr>
          <w:rFonts w:hint="eastAsia"/>
          <w:sz w:val="24"/>
        </w:rPr>
        <w:t>不</w:t>
      </w:r>
      <w:r>
        <w:rPr>
          <w:sz w:val="24"/>
        </w:rPr>
        <w:t>按招标文件</w:t>
      </w:r>
      <w:r>
        <w:rPr>
          <w:rFonts w:hint="eastAsia"/>
          <w:sz w:val="24"/>
        </w:rPr>
        <w:t>要求</w:t>
      </w:r>
      <w:r>
        <w:rPr>
          <w:sz w:val="24"/>
        </w:rPr>
        <w:t>提交履约</w:t>
      </w:r>
      <w:r>
        <w:rPr>
          <w:rFonts w:hint="eastAsia"/>
          <w:sz w:val="24"/>
        </w:rPr>
        <w:t>保证金</w:t>
      </w:r>
      <w:r>
        <w:rPr>
          <w:sz w:val="24"/>
        </w:rPr>
        <w:t>。</w:t>
      </w:r>
    </w:p>
    <w:p w14:paraId="29F23AA3" w14:textId="77777777" w:rsidR="00C63C7A"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）发生投标人须知前附表规定的其他可以不予退还投标保证金的情形。</w:t>
      </w:r>
    </w:p>
    <w:p w14:paraId="4CC056BB" w14:textId="77777777" w:rsidR="00C63C7A" w:rsidRDefault="00000000">
      <w:pPr>
        <w:pStyle w:val="31"/>
        <w:spacing w:before="0" w:after="0" w:line="360" w:lineRule="auto"/>
        <w:rPr>
          <w:sz w:val="30"/>
          <w:szCs w:val="30"/>
        </w:rPr>
      </w:pPr>
      <w:bookmarkStart w:id="193" w:name="_Toc152042328"/>
      <w:bookmarkStart w:id="194" w:name="_Toc152045552"/>
      <w:bookmarkStart w:id="195" w:name="_Toc247085710"/>
      <w:bookmarkStart w:id="196" w:name="_Toc179632570"/>
      <w:bookmarkStart w:id="197" w:name="_Toc144974520"/>
      <w:bookmarkStart w:id="198" w:name="_Toc246996939"/>
      <w:bookmarkStart w:id="199" w:name="_Toc360276892"/>
      <w:bookmarkStart w:id="200" w:name="_Toc246996196"/>
      <w:r>
        <w:rPr>
          <w:sz w:val="30"/>
          <w:szCs w:val="30"/>
        </w:rPr>
        <w:t xml:space="preserve">3.5 </w:t>
      </w:r>
      <w:r>
        <w:rPr>
          <w:sz w:val="30"/>
          <w:szCs w:val="30"/>
        </w:rPr>
        <w:t>资格审查资料</w:t>
      </w:r>
      <w:bookmarkEnd w:id="193"/>
      <w:bookmarkEnd w:id="194"/>
      <w:bookmarkEnd w:id="195"/>
      <w:bookmarkEnd w:id="196"/>
      <w:bookmarkEnd w:id="197"/>
      <w:bookmarkEnd w:id="198"/>
      <w:bookmarkEnd w:id="199"/>
      <w:bookmarkEnd w:id="200"/>
    </w:p>
    <w:p w14:paraId="09CC23C5" w14:textId="77777777" w:rsidR="00C63C7A" w:rsidRDefault="00000000">
      <w:pPr>
        <w:spacing w:line="360" w:lineRule="auto"/>
        <w:ind w:firstLineChars="200" w:firstLine="480"/>
        <w:rPr>
          <w:bCs/>
          <w:sz w:val="24"/>
        </w:rPr>
      </w:pPr>
      <w:r>
        <w:rPr>
          <w:rFonts w:hint="eastAsia"/>
          <w:bCs/>
          <w:sz w:val="24"/>
        </w:rPr>
        <w:t>除投标人须知前附表另有规定外，投标人应按下列规定提供资格审查资料，以证明其满足本章第</w:t>
      </w:r>
      <w:r>
        <w:rPr>
          <w:rFonts w:hint="eastAsia"/>
          <w:bCs/>
          <w:sz w:val="24"/>
        </w:rPr>
        <w:t>1.4</w:t>
      </w:r>
      <w:r>
        <w:rPr>
          <w:rFonts w:hint="eastAsia"/>
          <w:bCs/>
          <w:sz w:val="24"/>
        </w:rPr>
        <w:t>款规定的资质、财务、业绩、信誉等要求。</w:t>
      </w:r>
    </w:p>
    <w:p w14:paraId="7784FC41" w14:textId="77777777" w:rsidR="00C63C7A" w:rsidRDefault="00000000">
      <w:pPr>
        <w:spacing w:line="360" w:lineRule="auto"/>
        <w:ind w:firstLineChars="200" w:firstLine="480"/>
        <w:rPr>
          <w:bCs/>
          <w:sz w:val="24"/>
        </w:rPr>
      </w:pPr>
      <w:r>
        <w:rPr>
          <w:rFonts w:hint="eastAsia"/>
          <w:bCs/>
          <w:sz w:val="24"/>
        </w:rPr>
        <w:t>3.5.1</w:t>
      </w:r>
      <w:r>
        <w:rPr>
          <w:rFonts w:hint="eastAsia"/>
          <w:bCs/>
          <w:sz w:val="24"/>
        </w:rPr>
        <w:t>“投标人基本情况表”应附投标人资格或资质证书副本以及：</w:t>
      </w:r>
    </w:p>
    <w:p w14:paraId="43CE3297" w14:textId="77777777" w:rsidR="00C63C7A" w:rsidRDefault="00000000">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）投标人为企业的，应提交营业执照和组织机构代码证的复印件（按照“三证合一”或“五证合一”登记制度进行登记的，可仅提供营业执照复印件）；</w:t>
      </w:r>
    </w:p>
    <w:p w14:paraId="587790C3" w14:textId="77777777" w:rsidR="00C63C7A" w:rsidRDefault="00000000">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）投标人为依法允许经营的事业单位的，应提交事业单位法人证书复印件。</w:t>
      </w:r>
    </w:p>
    <w:p w14:paraId="7DF974BC" w14:textId="77777777" w:rsidR="00C63C7A" w:rsidRDefault="00000000">
      <w:pPr>
        <w:spacing w:line="360" w:lineRule="auto"/>
        <w:ind w:firstLineChars="200" w:firstLine="480"/>
        <w:rPr>
          <w:bCs/>
          <w:sz w:val="24"/>
        </w:rPr>
      </w:pPr>
      <w:r>
        <w:rPr>
          <w:rFonts w:hint="eastAsia"/>
          <w:bCs/>
          <w:sz w:val="24"/>
        </w:rPr>
        <w:t>3.5.2</w:t>
      </w:r>
      <w:r>
        <w:rPr>
          <w:rFonts w:hint="eastAsia"/>
          <w:bCs/>
          <w:sz w:val="24"/>
        </w:rPr>
        <w:t>“近年财务状况表”具体要求见投标人须知前附表</w:t>
      </w:r>
      <w:r>
        <w:rPr>
          <w:rFonts w:hint="eastAsia"/>
          <w:bCs/>
          <w:sz w:val="24"/>
        </w:rPr>
        <w:t>3.5.2</w:t>
      </w:r>
      <w:r>
        <w:rPr>
          <w:rFonts w:hint="eastAsia"/>
          <w:bCs/>
          <w:sz w:val="24"/>
        </w:rPr>
        <w:t>。</w:t>
      </w:r>
    </w:p>
    <w:p w14:paraId="66003FB7" w14:textId="77777777" w:rsidR="00C63C7A" w:rsidRDefault="00000000">
      <w:pPr>
        <w:spacing w:line="360" w:lineRule="auto"/>
        <w:ind w:firstLineChars="200" w:firstLine="480"/>
        <w:rPr>
          <w:bCs/>
          <w:sz w:val="24"/>
        </w:rPr>
      </w:pPr>
      <w:r>
        <w:rPr>
          <w:rFonts w:hint="eastAsia"/>
          <w:bCs/>
          <w:sz w:val="24"/>
        </w:rPr>
        <w:t>3.5.3</w:t>
      </w:r>
      <w:r>
        <w:rPr>
          <w:rFonts w:hint="eastAsia"/>
          <w:bCs/>
          <w:sz w:val="24"/>
        </w:rPr>
        <w:t>“近年完成的类似项目情况表”</w:t>
      </w:r>
      <w:r>
        <w:rPr>
          <w:rFonts w:hint="eastAsia"/>
          <w:bCs/>
          <w:sz w:val="24"/>
        </w:rPr>
        <w:t xml:space="preserve"> </w:t>
      </w:r>
      <w:r>
        <w:rPr>
          <w:rFonts w:hint="eastAsia"/>
          <w:bCs/>
          <w:sz w:val="24"/>
        </w:rPr>
        <w:t>应附合同协议书（含合同供货范围）、设备进场验收证书等的复印件，具体时间要求见投标人须知前附表。每张表格只填写一个项目，并标明序号。</w:t>
      </w:r>
    </w:p>
    <w:p w14:paraId="32992D38" w14:textId="77777777" w:rsidR="00C63C7A" w:rsidRDefault="00000000">
      <w:pPr>
        <w:spacing w:line="360" w:lineRule="auto"/>
        <w:ind w:firstLineChars="200" w:firstLine="480"/>
        <w:rPr>
          <w:bCs/>
          <w:sz w:val="24"/>
        </w:rPr>
      </w:pPr>
      <w:r>
        <w:rPr>
          <w:rFonts w:hint="eastAsia"/>
          <w:bCs/>
          <w:sz w:val="24"/>
        </w:rPr>
        <w:t>3.5.4</w:t>
      </w:r>
      <w:r>
        <w:rPr>
          <w:rFonts w:hint="eastAsia"/>
          <w:bCs/>
          <w:sz w:val="24"/>
        </w:rPr>
        <w:t>“正在供货和新承接的项目情况表”应附中标通知书或合同协议书（含合同供货范围）复印件。每张表格只填写一个项目，并标明序号。</w:t>
      </w:r>
    </w:p>
    <w:p w14:paraId="396879BD" w14:textId="77777777" w:rsidR="00C63C7A" w:rsidRDefault="00000000">
      <w:pPr>
        <w:spacing w:line="360" w:lineRule="auto"/>
        <w:ind w:firstLineChars="200" w:firstLine="480"/>
        <w:rPr>
          <w:b/>
          <w:sz w:val="24"/>
        </w:rPr>
      </w:pPr>
      <w:r>
        <w:rPr>
          <w:rFonts w:hint="eastAsia"/>
          <w:bCs/>
          <w:sz w:val="24"/>
        </w:rPr>
        <w:t>3.5.5</w:t>
      </w:r>
      <w:r>
        <w:rPr>
          <w:rFonts w:hint="eastAsia"/>
          <w:bCs/>
          <w:sz w:val="24"/>
        </w:rPr>
        <w:t>“近年发生的诉讼及仲裁情况”应说明投标人败诉的设备买卖合同的相关情况，并附法院或仲裁机构作出的判决、裁决等有关法律文书复印件，具体时间要求见投标人须知前附表。</w:t>
      </w:r>
    </w:p>
    <w:p w14:paraId="78130A91" w14:textId="77777777" w:rsidR="00C63C7A" w:rsidRDefault="00000000">
      <w:pPr>
        <w:spacing w:line="360" w:lineRule="auto"/>
        <w:ind w:firstLineChars="200" w:firstLine="482"/>
        <w:rPr>
          <w:b/>
          <w:sz w:val="24"/>
        </w:rPr>
      </w:pPr>
      <w:r>
        <w:rPr>
          <w:rFonts w:hint="eastAsia"/>
          <w:b/>
          <w:sz w:val="24"/>
        </w:rPr>
        <w:t>3.5.6</w:t>
      </w:r>
      <w:r>
        <w:rPr>
          <w:rFonts w:hint="eastAsia"/>
          <w:b/>
          <w:sz w:val="24"/>
        </w:rPr>
        <w:t>投标人须知前附表规定接受联合体投标的，本章第</w:t>
      </w:r>
      <w:r>
        <w:rPr>
          <w:rFonts w:hint="eastAsia"/>
          <w:b/>
          <w:sz w:val="24"/>
        </w:rPr>
        <w:t xml:space="preserve">3.5.1 </w:t>
      </w:r>
      <w:r>
        <w:rPr>
          <w:rFonts w:hint="eastAsia"/>
          <w:b/>
          <w:sz w:val="24"/>
        </w:rPr>
        <w:t>项至第</w:t>
      </w:r>
      <w:r>
        <w:rPr>
          <w:rFonts w:hint="eastAsia"/>
          <w:b/>
          <w:sz w:val="24"/>
        </w:rPr>
        <w:t xml:space="preserve">3.5.5 </w:t>
      </w:r>
      <w:r>
        <w:rPr>
          <w:rFonts w:hint="eastAsia"/>
          <w:b/>
          <w:sz w:val="24"/>
        </w:rPr>
        <w:t>项规定的表格和资料应包括联合体各方相关情况。</w:t>
      </w:r>
    </w:p>
    <w:p w14:paraId="0D8964C0" w14:textId="77777777" w:rsidR="00C63C7A" w:rsidRDefault="00000000">
      <w:pPr>
        <w:spacing w:line="360" w:lineRule="auto"/>
        <w:ind w:firstLineChars="200" w:firstLine="420"/>
        <w:rPr>
          <w:sz w:val="24"/>
        </w:rPr>
      </w:pPr>
      <w:r>
        <w:t>3.5.7</w:t>
      </w:r>
      <w:r>
        <w:rPr>
          <w:rFonts w:hint="eastAsia"/>
          <w:sz w:val="24"/>
        </w:rPr>
        <w:t>招标人有权核查投标人在投标文件中提供的资料，若在评标期间发现投标人提供了虚假资料，其投标将被否决；若在签订合同前发现作为中标候选人的投标人提供了虚假资料，招标人有权取消其中标资格；若在合同实施期间发现投标人提供了虚假资料，招标人有权从合同价款或履约保证金中扣除不超过</w:t>
      </w:r>
      <w:r>
        <w:rPr>
          <w:rFonts w:hint="eastAsia"/>
          <w:sz w:val="24"/>
        </w:rPr>
        <w:t>5</w:t>
      </w:r>
      <w:r>
        <w:rPr>
          <w:rFonts w:hint="eastAsia"/>
          <w:sz w:val="24"/>
        </w:rPr>
        <w:t>％签约合同价的金额作为违约金。同时招标人将投标人上述弄虚作假行为上报有关部门，作为不良记录纳入相关市场信用信息管理系统。</w:t>
      </w:r>
    </w:p>
    <w:p w14:paraId="6AEAC7D4" w14:textId="77777777" w:rsidR="00C63C7A" w:rsidRDefault="00000000">
      <w:pPr>
        <w:pStyle w:val="31"/>
        <w:spacing w:before="0" w:after="0" w:line="360" w:lineRule="auto"/>
        <w:rPr>
          <w:sz w:val="30"/>
          <w:szCs w:val="30"/>
        </w:rPr>
      </w:pPr>
      <w:bookmarkStart w:id="201" w:name="_Toc246996197"/>
      <w:bookmarkStart w:id="202" w:name="_Toc152045553"/>
      <w:bookmarkStart w:id="203" w:name="_Toc246996940"/>
      <w:bookmarkStart w:id="204" w:name="_Toc179632571"/>
      <w:bookmarkStart w:id="205" w:name="_Toc144974521"/>
      <w:bookmarkStart w:id="206" w:name="_Toc247085711"/>
      <w:bookmarkStart w:id="207" w:name="_Toc152042329"/>
      <w:r>
        <w:rPr>
          <w:sz w:val="30"/>
          <w:szCs w:val="30"/>
        </w:rPr>
        <w:lastRenderedPageBreak/>
        <w:t>3.6</w:t>
      </w:r>
      <w:r>
        <w:rPr>
          <w:rFonts w:hint="eastAsia"/>
          <w:sz w:val="30"/>
          <w:szCs w:val="30"/>
        </w:rPr>
        <w:t xml:space="preserve"> </w:t>
      </w:r>
      <w:r>
        <w:rPr>
          <w:sz w:val="30"/>
          <w:szCs w:val="30"/>
        </w:rPr>
        <w:t>备选方案</w:t>
      </w:r>
    </w:p>
    <w:p w14:paraId="4C01050E" w14:textId="77777777" w:rsidR="00C63C7A" w:rsidRDefault="00000000">
      <w:pPr>
        <w:spacing w:line="360" w:lineRule="auto"/>
        <w:ind w:firstLineChars="200" w:firstLine="480"/>
        <w:rPr>
          <w:sz w:val="24"/>
        </w:rPr>
      </w:pPr>
      <w:r>
        <w:rPr>
          <w:rFonts w:hint="eastAsia"/>
          <w:sz w:val="24"/>
        </w:rPr>
        <w:t xml:space="preserve">3.6.1 </w:t>
      </w:r>
      <w:r>
        <w:rPr>
          <w:rFonts w:hint="eastAsia"/>
          <w:sz w:val="24"/>
        </w:rPr>
        <w:t>除投标人须知前附表规定允许外，投标人不得递交备选投标方案，否则其投标将被否决。</w:t>
      </w:r>
    </w:p>
    <w:p w14:paraId="5E2BB949" w14:textId="77777777" w:rsidR="00C63C7A" w:rsidRDefault="00000000">
      <w:pPr>
        <w:spacing w:line="360" w:lineRule="auto"/>
        <w:ind w:firstLineChars="200" w:firstLine="480"/>
        <w:rPr>
          <w:sz w:val="24"/>
        </w:rPr>
      </w:pPr>
      <w:r>
        <w:rPr>
          <w:rFonts w:hint="eastAsia"/>
          <w:sz w:val="24"/>
        </w:rPr>
        <w:t xml:space="preserve">3.6.2 </w:t>
      </w:r>
      <w:r>
        <w:rPr>
          <w:rFonts w:hint="eastAsia"/>
          <w:sz w:val="24"/>
        </w:rPr>
        <w:t>允许投标人递交备选投标方案的，只有中标人所递交的备选投标方案方可予以考虑。评标委员会认为中标人的备选投标方案优于其按照招标文件要求编制的投标方案的，招标人可以接受该备选投标方案。</w:t>
      </w:r>
    </w:p>
    <w:p w14:paraId="4E6FFF22" w14:textId="77777777" w:rsidR="00C63C7A" w:rsidRDefault="00000000">
      <w:pPr>
        <w:spacing w:line="360" w:lineRule="auto"/>
        <w:ind w:firstLineChars="200" w:firstLine="480"/>
        <w:rPr>
          <w:sz w:val="24"/>
        </w:rPr>
      </w:pPr>
      <w:r>
        <w:rPr>
          <w:rFonts w:hint="eastAsia"/>
          <w:sz w:val="24"/>
        </w:rPr>
        <w:t xml:space="preserve">3.6.3 </w:t>
      </w:r>
      <w:r>
        <w:rPr>
          <w:rFonts w:hint="eastAsia"/>
          <w:sz w:val="24"/>
        </w:rPr>
        <w:t>投标人提供两个或两个以上投标报价，或者在投标文件中提供一个报价，但同时提供两个或两个以上供货方案的，视为提供备选方案。</w:t>
      </w:r>
    </w:p>
    <w:p w14:paraId="399B9E7B" w14:textId="77777777" w:rsidR="00C63C7A" w:rsidRDefault="00000000">
      <w:pPr>
        <w:pStyle w:val="31"/>
        <w:spacing w:before="0" w:after="0" w:line="360" w:lineRule="auto"/>
        <w:rPr>
          <w:sz w:val="30"/>
          <w:szCs w:val="30"/>
        </w:rPr>
      </w:pPr>
      <w:r>
        <w:rPr>
          <w:rFonts w:hint="eastAsia"/>
          <w:sz w:val="30"/>
          <w:szCs w:val="30"/>
        </w:rPr>
        <w:t xml:space="preserve">3.7 </w:t>
      </w:r>
      <w:r>
        <w:rPr>
          <w:sz w:val="30"/>
          <w:szCs w:val="30"/>
        </w:rPr>
        <w:t>投标文件的编制</w:t>
      </w:r>
    </w:p>
    <w:p w14:paraId="221BBA70" w14:textId="77777777" w:rsidR="00C63C7A" w:rsidRDefault="00000000">
      <w:pPr>
        <w:spacing w:line="360" w:lineRule="auto"/>
        <w:ind w:firstLineChars="200" w:firstLine="480"/>
        <w:rPr>
          <w:sz w:val="24"/>
        </w:rPr>
      </w:pPr>
      <w:r>
        <w:rPr>
          <w:sz w:val="24"/>
        </w:rPr>
        <w:t>3.</w:t>
      </w:r>
      <w:r>
        <w:rPr>
          <w:rFonts w:hint="eastAsia"/>
          <w:sz w:val="24"/>
        </w:rPr>
        <w:t>7</w:t>
      </w:r>
      <w:r>
        <w:rPr>
          <w:sz w:val="24"/>
        </w:rPr>
        <w:t>.1</w:t>
      </w:r>
      <w:r>
        <w:rPr>
          <w:sz w:val="24"/>
        </w:rPr>
        <w:t>投标文件应按第六章</w:t>
      </w:r>
      <w:r>
        <w:rPr>
          <w:rFonts w:hint="eastAsia"/>
          <w:sz w:val="24"/>
        </w:rPr>
        <w:t>“</w:t>
      </w:r>
      <w:r>
        <w:rPr>
          <w:sz w:val="24"/>
        </w:rPr>
        <w:t>投标文件格式</w:t>
      </w:r>
      <w:r>
        <w:rPr>
          <w:rFonts w:hint="eastAsia"/>
          <w:sz w:val="24"/>
        </w:rPr>
        <w:t>”</w:t>
      </w:r>
      <w:r>
        <w:rPr>
          <w:sz w:val="24"/>
        </w:rPr>
        <w:t>进行编写，如有必要，可以增加附页，作为投标文件的组成部分。</w:t>
      </w:r>
    </w:p>
    <w:p w14:paraId="1CCC27CB" w14:textId="77777777" w:rsidR="00C63C7A" w:rsidRDefault="00000000">
      <w:pPr>
        <w:spacing w:line="360" w:lineRule="auto"/>
        <w:ind w:firstLineChars="200" w:firstLine="480"/>
        <w:rPr>
          <w:sz w:val="24"/>
        </w:rPr>
      </w:pPr>
      <w:r>
        <w:rPr>
          <w:sz w:val="24"/>
        </w:rPr>
        <w:t>3.</w:t>
      </w:r>
      <w:r>
        <w:rPr>
          <w:rFonts w:hint="eastAsia"/>
          <w:sz w:val="24"/>
        </w:rPr>
        <w:t>7</w:t>
      </w:r>
      <w:r>
        <w:rPr>
          <w:sz w:val="24"/>
        </w:rPr>
        <w:t xml:space="preserve">.2 </w:t>
      </w:r>
      <w:r>
        <w:rPr>
          <w:sz w:val="24"/>
        </w:rPr>
        <w:t>投标文件应当对招标文件中有关</w:t>
      </w:r>
      <w:r>
        <w:rPr>
          <w:rFonts w:hint="eastAsia"/>
          <w:sz w:val="24"/>
        </w:rPr>
        <w:t>交货期、投标有效期、供货要求、</w:t>
      </w:r>
      <w:r>
        <w:rPr>
          <w:sz w:val="24"/>
        </w:rPr>
        <w:t>招标范围等实质性内容</w:t>
      </w:r>
      <w:r>
        <w:rPr>
          <w:rFonts w:hint="eastAsia"/>
          <w:sz w:val="24"/>
        </w:rPr>
        <w:t>做</w:t>
      </w:r>
      <w:r>
        <w:rPr>
          <w:sz w:val="24"/>
        </w:rPr>
        <w:t>出响应。投标文件在满足招标文件实质性要求的基础上，可以提出比招标文件要求更有利于招标人的承诺。</w:t>
      </w:r>
    </w:p>
    <w:p w14:paraId="5F1F46B3" w14:textId="77777777" w:rsidR="00C63C7A" w:rsidRDefault="00000000">
      <w:pPr>
        <w:spacing w:line="360" w:lineRule="auto"/>
        <w:ind w:firstLineChars="200" w:firstLine="480"/>
        <w:rPr>
          <w:sz w:val="24"/>
        </w:rPr>
      </w:pPr>
      <w:r>
        <w:rPr>
          <w:sz w:val="24"/>
        </w:rPr>
        <w:t>3.</w:t>
      </w:r>
      <w:r>
        <w:rPr>
          <w:rFonts w:hint="eastAsia"/>
          <w:sz w:val="24"/>
        </w:rPr>
        <w:t>7</w:t>
      </w:r>
      <w:r>
        <w:rPr>
          <w:sz w:val="24"/>
        </w:rPr>
        <w:t>.3</w:t>
      </w:r>
      <w:r>
        <w:rPr>
          <w:rFonts w:hint="eastAsia"/>
          <w:sz w:val="24"/>
        </w:rPr>
        <w:t>投标文件的制作应满足以下规定：</w:t>
      </w:r>
    </w:p>
    <w:p w14:paraId="4DE82475" w14:textId="77777777" w:rsidR="00C63C7A" w:rsidRDefault="00000000">
      <w:pPr>
        <w:pStyle w:val="afa"/>
        <w:numPr>
          <w:ilvl w:val="2"/>
          <w:numId w:val="0"/>
        </w:numPr>
        <w:ind w:firstLineChars="200" w:firstLine="480"/>
        <w:rPr>
          <w:rFonts w:ascii="Times New Roman" w:hAnsi="Times New Roman" w:cs="Times New Roman"/>
        </w:rPr>
      </w:pPr>
      <w:bookmarkStart w:id="208" w:name="_Toc246996199"/>
      <w:bookmarkStart w:id="209" w:name="_Toc179632573"/>
      <w:bookmarkStart w:id="210" w:name="_Toc152042331"/>
      <w:bookmarkStart w:id="211" w:name="_Toc247085713"/>
      <w:bookmarkStart w:id="212" w:name="_Toc144974523"/>
      <w:bookmarkStart w:id="213" w:name="_Toc152045555"/>
      <w:bookmarkStart w:id="214" w:name="_Toc246996942"/>
      <w:bookmarkEnd w:id="201"/>
      <w:bookmarkEnd w:id="202"/>
      <w:bookmarkEnd w:id="203"/>
      <w:bookmarkEnd w:id="204"/>
      <w:bookmarkEnd w:id="205"/>
      <w:bookmarkEnd w:id="206"/>
      <w:bookmarkEnd w:id="207"/>
      <w:r>
        <w:rPr>
          <w:rFonts w:ascii="Times New Roman" w:hAnsi="Times New Roman" w:cs="Times New Roman"/>
        </w:rPr>
        <w:t>（</w:t>
      </w:r>
      <w:r>
        <w:rPr>
          <w:rFonts w:ascii="Times New Roman" w:hAnsi="Times New Roman" w:cs="Times New Roman"/>
        </w:rPr>
        <w:t>1</w:t>
      </w:r>
      <w:r>
        <w:rPr>
          <w:rFonts w:ascii="Times New Roman" w:hAnsi="Times New Roman" w:cs="Times New Roman"/>
        </w:rPr>
        <w:t>）投标文件应用不褪色的材料书写或打印，投标函及对投标文件的澄说明和补正应由投标人的法定代表人</w:t>
      </w:r>
      <w:r>
        <w:rPr>
          <w:rFonts w:ascii="Times New Roman" w:hAnsi="Times New Roman" w:cs="Times New Roman"/>
          <w:b/>
          <w:bCs/>
        </w:rPr>
        <w:t>（单位负责人）</w:t>
      </w:r>
      <w:r>
        <w:rPr>
          <w:rFonts w:ascii="Times New Roman" w:hAnsi="Times New Roman" w:cs="Times New Roman"/>
        </w:rPr>
        <w:t>或其授权代理人签字或盖</w:t>
      </w:r>
      <w:r>
        <w:rPr>
          <w:rFonts w:ascii="Times New Roman" w:hAnsi="Times New Roman" w:cs="Times New Roman"/>
          <w:b/>
          <w:bCs/>
        </w:rPr>
        <w:t>公章</w:t>
      </w:r>
      <w:r>
        <w:rPr>
          <w:rFonts w:ascii="Times New Roman" w:hAnsi="Times New Roman" w:cs="Times New Roman"/>
        </w:rPr>
        <w:t>。由投标人的法定代表人（单位负责人）签字的，应附法定代表人（单位负责人）身份证明，由代理人签字的，应附授权委托书，身份证明或授权委托书应符合第六章</w:t>
      </w:r>
      <w:r>
        <w:rPr>
          <w:rFonts w:ascii="Times New Roman" w:hAnsi="Times New Roman" w:cs="Times New Roman"/>
        </w:rPr>
        <w:t>“</w:t>
      </w:r>
      <w:r>
        <w:rPr>
          <w:rFonts w:ascii="Times New Roman" w:hAnsi="Times New Roman" w:cs="Times New Roman"/>
        </w:rPr>
        <w:t>投标文件格式</w:t>
      </w:r>
      <w:r>
        <w:rPr>
          <w:rFonts w:ascii="Times New Roman" w:hAnsi="Times New Roman" w:cs="Times New Roman"/>
        </w:rPr>
        <w:t>”</w:t>
      </w:r>
      <w:r>
        <w:rPr>
          <w:rFonts w:ascii="Times New Roman" w:hAnsi="Times New Roman" w:cs="Times New Roman"/>
        </w:rPr>
        <w:t>的要求。投标文件应尽量避免涂改、行间插字或删除。如果出现上述情况，改动之处应由投标人的法定代表人（单位负责人）或其授权的代理人签字或盖公章。</w:t>
      </w:r>
    </w:p>
    <w:p w14:paraId="5DCB77C4" w14:textId="77777777" w:rsidR="00C63C7A" w:rsidRDefault="00000000">
      <w:pPr>
        <w:pStyle w:val="afa"/>
        <w:numPr>
          <w:ilvl w:val="0"/>
          <w:numId w:val="0"/>
        </w:numPr>
        <w:ind w:firstLineChars="200" w:firstLine="482"/>
        <w:rPr>
          <w:rFonts w:ascii="Times New Roman" w:hAnsi="Times New Roman" w:cs="Times New Roman"/>
          <w:b/>
          <w:bCs/>
        </w:rPr>
      </w:pPr>
      <w:r>
        <w:rPr>
          <w:rFonts w:ascii="Times New Roman" w:hAnsi="Times New Roman" w:cs="Times New Roman"/>
          <w:b/>
          <w:bCs/>
        </w:rPr>
        <w:t>投标文件的签字和盖公章要求见投标人须知前附表。</w:t>
      </w:r>
    </w:p>
    <w:p w14:paraId="61BE7D2F"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签字时应使用黑色签字笔书写并保证字迹清晰可辨认。投标文件正本和副本加盖公章格式要一致，加盖公章应保持公章端正和清晰，严禁出现公章倾斜、倒置、模糊等情况；加盖公章时应尽量避免遮掩正文。</w:t>
      </w:r>
    </w:p>
    <w:p w14:paraId="63D54BE3"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投标文件正本一份</w:t>
      </w:r>
      <w:r>
        <w:rPr>
          <w:rFonts w:ascii="Times New Roman" w:hAnsi="Times New Roman" w:cs="Times New Roman"/>
        </w:rPr>
        <w:t xml:space="preserve">, </w:t>
      </w:r>
      <w:r>
        <w:rPr>
          <w:rFonts w:ascii="Times New Roman" w:hAnsi="Times New Roman" w:cs="Times New Roman"/>
        </w:rPr>
        <w:t>副本份数见投标人须知前附表。正本和副本的封面右上角上应清楚地标记</w:t>
      </w:r>
      <w:r>
        <w:rPr>
          <w:rFonts w:ascii="Times New Roman" w:hAnsi="Times New Roman" w:cs="Times New Roman"/>
        </w:rPr>
        <w:t>“</w:t>
      </w:r>
      <w:r>
        <w:rPr>
          <w:rFonts w:ascii="Times New Roman" w:hAnsi="Times New Roman" w:cs="Times New Roman"/>
        </w:rPr>
        <w:t>正本</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副本</w:t>
      </w:r>
      <w:r>
        <w:rPr>
          <w:rFonts w:ascii="Times New Roman" w:hAnsi="Times New Roman" w:cs="Times New Roman"/>
        </w:rPr>
        <w:t>”</w:t>
      </w:r>
      <w:r>
        <w:rPr>
          <w:rFonts w:ascii="Times New Roman" w:hAnsi="Times New Roman" w:cs="Times New Roman"/>
        </w:rPr>
        <w:t>的字样。投标人应根据投标人须知前附表要求提供电子版文件。当副本和正本不一致或电子版文件和纸质正本文件不一致时，以纸质正本文件为准。</w:t>
      </w:r>
    </w:p>
    <w:p w14:paraId="08CD3F2D"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3</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投标文件的正本与副本应分别装订，并编制目录，投标文件需分册装订的，具体分册装订要求见投标人须知前附表规定。商务标、技术标、报价标均可分册装订，分为两册时采用上、下分册，分为三册时采用上、中、下分册方法，分为四册以上时按（一）、（二）、（三）、（四）</w:t>
      </w:r>
      <w:r>
        <w:rPr>
          <w:rFonts w:ascii="Times New Roman" w:hAnsi="Times New Roman" w:cs="Times New Roman"/>
        </w:rPr>
        <w:t>…</w:t>
      </w:r>
      <w:r>
        <w:rPr>
          <w:rFonts w:ascii="Times New Roman" w:hAnsi="Times New Roman" w:cs="Times New Roman"/>
        </w:rPr>
        <w:t>排列方法进行分册，</w:t>
      </w:r>
      <w:r>
        <w:rPr>
          <w:rFonts w:ascii="Times New Roman" w:hAnsi="Times New Roman" w:cs="Times New Roman"/>
          <w:b/>
        </w:rPr>
        <w:t>每册厚度不宜超过</w:t>
      </w:r>
      <w:r>
        <w:rPr>
          <w:rFonts w:ascii="Times New Roman" w:hAnsi="Times New Roman" w:cs="Times New Roman"/>
          <w:b/>
        </w:rPr>
        <w:t>40mm</w:t>
      </w:r>
      <w:r>
        <w:rPr>
          <w:rFonts w:ascii="Times New Roman" w:hAnsi="Times New Roman" w:cs="Times New Roman"/>
        </w:rPr>
        <w:t>。其他具体要求：</w:t>
      </w:r>
    </w:p>
    <w:p w14:paraId="44FD508D"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1</w:t>
      </w:r>
      <w:r>
        <w:rPr>
          <w:rFonts w:ascii="Times New Roman" w:hAnsi="Times New Roman" w:cs="Times New Roman"/>
        </w:rPr>
        <w:t>）投标文件版面统一采用</w:t>
      </w:r>
      <w:r>
        <w:rPr>
          <w:rFonts w:ascii="Times New Roman" w:hAnsi="Times New Roman" w:cs="Times New Roman"/>
        </w:rPr>
        <w:t>A4</w:t>
      </w:r>
      <w:r>
        <w:rPr>
          <w:rFonts w:ascii="Times New Roman" w:hAnsi="Times New Roman" w:cs="Times New Roman"/>
        </w:rPr>
        <w:t>纸张大小，小于</w:t>
      </w:r>
      <w:r>
        <w:rPr>
          <w:rFonts w:ascii="Times New Roman" w:hAnsi="Times New Roman" w:cs="Times New Roman"/>
        </w:rPr>
        <w:t>A4</w:t>
      </w:r>
      <w:r>
        <w:rPr>
          <w:rFonts w:ascii="Times New Roman" w:hAnsi="Times New Roman" w:cs="Times New Roman"/>
        </w:rPr>
        <w:t>的需复印到</w:t>
      </w:r>
      <w:r>
        <w:rPr>
          <w:rFonts w:ascii="Times New Roman" w:hAnsi="Times New Roman" w:cs="Times New Roman"/>
        </w:rPr>
        <w:t>A4</w:t>
      </w:r>
      <w:r>
        <w:rPr>
          <w:rFonts w:ascii="Times New Roman" w:hAnsi="Times New Roman" w:cs="Times New Roman"/>
        </w:rPr>
        <w:t>纸张后再予以装订；大于</w:t>
      </w:r>
      <w:r>
        <w:rPr>
          <w:rFonts w:ascii="Times New Roman" w:hAnsi="Times New Roman" w:cs="Times New Roman"/>
        </w:rPr>
        <w:t>A4</w:t>
      </w:r>
      <w:r>
        <w:rPr>
          <w:rFonts w:ascii="Times New Roman" w:hAnsi="Times New Roman" w:cs="Times New Roman"/>
        </w:rPr>
        <w:t>的则需折叠成</w:t>
      </w:r>
      <w:r>
        <w:rPr>
          <w:rFonts w:ascii="Times New Roman" w:hAnsi="Times New Roman" w:cs="Times New Roman"/>
        </w:rPr>
        <w:t>A4</w:t>
      </w:r>
      <w:r>
        <w:rPr>
          <w:rFonts w:ascii="Times New Roman" w:hAnsi="Times New Roman" w:cs="Times New Roman"/>
        </w:rPr>
        <w:t>大小后再予以装订，并统一采用</w:t>
      </w:r>
      <w:r>
        <w:rPr>
          <w:rFonts w:ascii="Times New Roman" w:hAnsi="Times New Roman" w:cs="Times New Roman"/>
          <w:b/>
        </w:rPr>
        <w:t>胶装方式</w:t>
      </w:r>
      <w:r>
        <w:rPr>
          <w:rFonts w:ascii="Times New Roman" w:hAnsi="Times New Roman" w:cs="Times New Roman"/>
        </w:rPr>
        <w:t>装订，按</w:t>
      </w:r>
      <w:r>
        <w:rPr>
          <w:rFonts w:ascii="Times New Roman" w:hAnsi="Times New Roman" w:cs="Times New Roman"/>
        </w:rPr>
        <w:t>A4</w:t>
      </w:r>
      <w:r>
        <w:rPr>
          <w:rFonts w:ascii="Times New Roman" w:hAnsi="Times New Roman" w:cs="Times New Roman"/>
        </w:rPr>
        <w:t>幅面竖装（</w:t>
      </w:r>
      <w:r>
        <w:rPr>
          <w:rFonts w:ascii="Times New Roman" w:hAnsi="Times New Roman" w:cs="Times New Roman"/>
        </w:rPr>
        <w:t>297mm×210mm</w:t>
      </w:r>
      <w:r>
        <w:rPr>
          <w:rFonts w:ascii="Times New Roman" w:hAnsi="Times New Roman" w:cs="Times New Roman"/>
        </w:rPr>
        <w:t>）。</w:t>
      </w:r>
    </w:p>
    <w:p w14:paraId="45081BB2"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2</w:t>
      </w:r>
      <w:r>
        <w:rPr>
          <w:rFonts w:ascii="Times New Roman" w:hAnsi="Times New Roman" w:cs="Times New Roman"/>
        </w:rPr>
        <w:t>）投标文件正本和副本统一采用</w:t>
      </w:r>
      <w:r>
        <w:rPr>
          <w:rFonts w:ascii="Times New Roman" w:hAnsi="Times New Roman" w:cs="Times New Roman"/>
          <w:b/>
        </w:rPr>
        <w:t>双面印刷</w:t>
      </w:r>
      <w:r>
        <w:rPr>
          <w:rFonts w:ascii="Times New Roman" w:hAnsi="Times New Roman" w:cs="Times New Roman"/>
        </w:rPr>
        <w:t>形式予以装订编制，同时投标文件中每一页（封面除外）必须编写页码，正面在右下角，反面在左下角的形式标识页码；图样的页号编写在右下角或标题栏外右上方。要求每本投标文件必须编写连续页码；并在正文前编著目录，目录应与正文中的内容、页码保持高度一致性，严禁出现漏页、跳页、错页等现象。每本投标文件页码均要求从</w:t>
      </w:r>
      <w:r>
        <w:rPr>
          <w:rFonts w:ascii="Times New Roman" w:hAnsi="Times New Roman" w:cs="Times New Roman"/>
        </w:rPr>
        <w:t>1</w:t>
      </w:r>
      <w:r>
        <w:rPr>
          <w:rFonts w:ascii="Times New Roman" w:hAnsi="Times New Roman" w:cs="Times New Roman"/>
        </w:rPr>
        <w:t>起顺序编码。格式：页脚，如</w:t>
      </w:r>
      <w:r>
        <w:rPr>
          <w:rFonts w:ascii="Times New Roman" w:hAnsi="Times New Roman" w:cs="Times New Roman"/>
        </w:rPr>
        <w:t>3/60</w:t>
      </w:r>
      <w:r>
        <w:rPr>
          <w:rFonts w:ascii="Times New Roman" w:hAnsi="Times New Roman" w:cs="Times New Roman"/>
        </w:rPr>
        <w:t>。</w:t>
      </w:r>
    </w:p>
    <w:p w14:paraId="631B59C6"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3</w:t>
      </w:r>
      <w:r>
        <w:rPr>
          <w:rFonts w:ascii="Times New Roman" w:hAnsi="Times New Roman" w:cs="Times New Roman"/>
        </w:rPr>
        <w:t>）投标文件中字体、图片印刷需坚持清晰明了，便于分辨、易于读取、辨识度高等原则。其中每页版面需端正，严禁出现重影、倾斜（左右偏离不超过</w:t>
      </w:r>
      <w:r>
        <w:rPr>
          <w:rFonts w:ascii="Times New Roman" w:hAnsi="Times New Roman" w:cs="Times New Roman"/>
        </w:rPr>
        <w:t>5</w:t>
      </w:r>
      <w:r>
        <w:rPr>
          <w:rFonts w:ascii="Times New Roman" w:hAnsi="Times New Roman" w:cs="Times New Roman"/>
        </w:rPr>
        <w:t>度）等不便于识别、阅读情况，严禁出现缺字、断行等情况。投标人应负责投标文件的真实性、完整性、准确性、系统性、有效性。投标文件因字迹潦草或表达不清所引起的后果由投标人负责。</w:t>
      </w:r>
    </w:p>
    <w:p w14:paraId="2B4FE02A"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4</w:t>
      </w:r>
      <w:r>
        <w:rPr>
          <w:rFonts w:ascii="Times New Roman" w:hAnsi="Times New Roman" w:cs="Times New Roman"/>
        </w:rPr>
        <w:t>）投标文件中如果出现横版页面，在装订时横版页面的表头靠左侧装订。</w:t>
      </w:r>
    </w:p>
    <w:p w14:paraId="32577FEE"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5</w:t>
      </w:r>
      <w:r>
        <w:rPr>
          <w:rFonts w:ascii="Times New Roman" w:hAnsi="Times New Roman" w:cs="Times New Roman"/>
        </w:rPr>
        <w:t>）每一册投标文件的书脊上必须标注以下信息（从上至下）：项目名称、分册名称（商务标、技术标等）。</w:t>
      </w:r>
    </w:p>
    <w:p w14:paraId="61D38AAD"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6</w:t>
      </w:r>
      <w:r>
        <w:rPr>
          <w:rFonts w:ascii="Times New Roman" w:hAnsi="Times New Roman" w:cs="Times New Roman"/>
        </w:rPr>
        <w:t>）电子版投标文件应坚持版面整洁、端正、字体清晰、不倾斜等原则，对于个别横版表格等页面应进行旋转还原，以符合阅读习惯；其中扫描投标文件文字部分的分辨率不低于</w:t>
      </w:r>
      <w:r>
        <w:rPr>
          <w:rFonts w:ascii="Times New Roman" w:hAnsi="Times New Roman" w:cs="Times New Roman"/>
        </w:rPr>
        <w:t>300 Dpi</w:t>
      </w:r>
      <w:r>
        <w:rPr>
          <w:rFonts w:ascii="Times New Roman" w:hAnsi="Times New Roman" w:cs="Times New Roman"/>
        </w:rPr>
        <w:t>；图片部分的分辨率不低于</w:t>
      </w:r>
      <w:r>
        <w:rPr>
          <w:rFonts w:ascii="Times New Roman" w:hAnsi="Times New Roman" w:cs="Times New Roman"/>
        </w:rPr>
        <w:t>400 Dpi</w:t>
      </w:r>
      <w:r>
        <w:rPr>
          <w:rFonts w:ascii="Times New Roman" w:hAnsi="Times New Roman" w:cs="Times New Roman"/>
        </w:rPr>
        <w:t>。</w:t>
      </w:r>
    </w:p>
    <w:p w14:paraId="0B7BF80D" w14:textId="77777777" w:rsidR="00C63C7A" w:rsidRDefault="00000000">
      <w:pPr>
        <w:pStyle w:val="afa"/>
        <w:numPr>
          <w:ilvl w:val="0"/>
          <w:numId w:val="0"/>
        </w:numPr>
        <w:ind w:firstLineChars="200" w:firstLine="480"/>
        <w:rPr>
          <w:rFonts w:ascii="Times New Roman" w:hAnsi="Times New Roman" w:cs="Times New Roman"/>
        </w:rPr>
      </w:pPr>
      <w:r>
        <w:rPr>
          <w:rFonts w:ascii="Times New Roman" w:hAnsi="Times New Roman" w:cs="Times New Roman"/>
        </w:rPr>
        <w:t>7</w:t>
      </w:r>
      <w:r>
        <w:rPr>
          <w:rFonts w:ascii="Times New Roman" w:hAnsi="Times New Roman" w:cs="Times New Roman"/>
        </w:rPr>
        <w:t>）电子版投标文件每一分册的命名格式为：项目名称</w:t>
      </w:r>
      <w:r>
        <w:rPr>
          <w:rFonts w:ascii="Times New Roman" w:hAnsi="Times New Roman" w:cs="Times New Roman"/>
        </w:rPr>
        <w:t>+</w:t>
      </w:r>
      <w:r>
        <w:rPr>
          <w:rFonts w:ascii="Times New Roman" w:hAnsi="Times New Roman" w:cs="Times New Roman"/>
        </w:rPr>
        <w:t>分册名称</w:t>
      </w:r>
      <w:r>
        <w:rPr>
          <w:rFonts w:ascii="Times New Roman" w:hAnsi="Times New Roman" w:cs="Times New Roman"/>
        </w:rPr>
        <w:t>+</w:t>
      </w:r>
      <w:r>
        <w:rPr>
          <w:rFonts w:ascii="Times New Roman" w:hAnsi="Times New Roman" w:cs="Times New Roman"/>
        </w:rPr>
        <w:t>招标编号。</w:t>
      </w:r>
    </w:p>
    <w:p w14:paraId="2DE7BF19" w14:textId="77777777" w:rsidR="00C63C7A" w:rsidRDefault="00000000">
      <w:pPr>
        <w:pStyle w:val="31"/>
        <w:spacing w:before="0" w:after="0" w:line="360" w:lineRule="auto"/>
        <w:rPr>
          <w:b w:val="0"/>
        </w:rPr>
      </w:pPr>
      <w:r>
        <w:rPr>
          <w:b w:val="0"/>
        </w:rPr>
        <w:t>4</w:t>
      </w:r>
      <w:bookmarkStart w:id="215" w:name="_Toc360276894"/>
      <w:r>
        <w:rPr>
          <w:b w:val="0"/>
        </w:rPr>
        <w:t xml:space="preserve"> </w:t>
      </w:r>
      <w:r>
        <w:rPr>
          <w:b w:val="0"/>
        </w:rPr>
        <w:t>投标</w:t>
      </w:r>
    </w:p>
    <w:bookmarkEnd w:id="208"/>
    <w:bookmarkEnd w:id="209"/>
    <w:bookmarkEnd w:id="210"/>
    <w:bookmarkEnd w:id="211"/>
    <w:bookmarkEnd w:id="212"/>
    <w:bookmarkEnd w:id="213"/>
    <w:bookmarkEnd w:id="214"/>
    <w:bookmarkEnd w:id="215"/>
    <w:p w14:paraId="2E9AFAA6" w14:textId="77777777" w:rsidR="00C63C7A" w:rsidRDefault="00000000">
      <w:pPr>
        <w:pStyle w:val="31"/>
        <w:spacing w:before="0" w:after="0" w:line="360" w:lineRule="auto"/>
        <w:rPr>
          <w:sz w:val="30"/>
          <w:szCs w:val="30"/>
        </w:rPr>
      </w:pPr>
      <w:r>
        <w:rPr>
          <w:sz w:val="30"/>
          <w:szCs w:val="30"/>
        </w:rPr>
        <w:t>4</w:t>
      </w:r>
      <w:bookmarkStart w:id="216" w:name="_Toc247085714"/>
      <w:bookmarkStart w:id="217" w:name="_Toc152045556"/>
      <w:bookmarkStart w:id="218" w:name="_Toc144974524"/>
      <w:bookmarkStart w:id="219" w:name="_Toc246996200"/>
      <w:bookmarkStart w:id="220" w:name="_Toc152042332"/>
      <w:bookmarkStart w:id="221" w:name="_Toc360276895"/>
      <w:bookmarkStart w:id="222" w:name="_Toc179632574"/>
      <w:bookmarkStart w:id="223" w:name="_Toc246996943"/>
      <w:r>
        <w:rPr>
          <w:sz w:val="30"/>
          <w:szCs w:val="30"/>
        </w:rPr>
        <w:t xml:space="preserve">.1 </w:t>
      </w:r>
      <w:r>
        <w:rPr>
          <w:rFonts w:hint="eastAsia"/>
          <w:sz w:val="30"/>
          <w:szCs w:val="30"/>
        </w:rPr>
        <w:t>投标文件的密封和标记</w:t>
      </w:r>
    </w:p>
    <w:bookmarkEnd w:id="216"/>
    <w:bookmarkEnd w:id="217"/>
    <w:bookmarkEnd w:id="218"/>
    <w:bookmarkEnd w:id="219"/>
    <w:bookmarkEnd w:id="220"/>
    <w:bookmarkEnd w:id="221"/>
    <w:bookmarkEnd w:id="222"/>
    <w:bookmarkEnd w:id="223"/>
    <w:p w14:paraId="0A8E809C" w14:textId="77777777" w:rsidR="00C63C7A" w:rsidRDefault="00000000">
      <w:pPr>
        <w:spacing w:line="360" w:lineRule="auto"/>
        <w:ind w:firstLineChars="200" w:firstLine="480"/>
        <w:rPr>
          <w:sz w:val="24"/>
        </w:rPr>
      </w:pPr>
      <w:r>
        <w:rPr>
          <w:sz w:val="24"/>
        </w:rPr>
        <w:t>4</w:t>
      </w:r>
      <w:bookmarkStart w:id="224" w:name="_Toc144974525"/>
      <w:bookmarkStart w:id="225" w:name="_Toc246996201"/>
      <w:bookmarkStart w:id="226" w:name="_Toc179632575"/>
      <w:bookmarkStart w:id="227" w:name="_Toc247085715"/>
      <w:bookmarkStart w:id="228" w:name="_Toc152042333"/>
      <w:bookmarkStart w:id="229" w:name="_Toc246996944"/>
      <w:bookmarkStart w:id="230" w:name="_Toc152045557"/>
      <w:r>
        <w:rPr>
          <w:sz w:val="24"/>
        </w:rPr>
        <w:t xml:space="preserve">.1.1 </w:t>
      </w:r>
      <w:r>
        <w:rPr>
          <w:rFonts w:hint="eastAsia"/>
          <w:sz w:val="24"/>
        </w:rPr>
        <w:t>投标文件应密封包装，并在封套的封口处加盖投标人公章或由投标人的法定代表人（单位负责人）或其授权的代理人签字。</w:t>
      </w:r>
    </w:p>
    <w:p w14:paraId="17E88D08" w14:textId="77777777" w:rsidR="00C63C7A" w:rsidRDefault="00000000">
      <w:pPr>
        <w:spacing w:line="360" w:lineRule="auto"/>
        <w:ind w:firstLineChars="200" w:firstLine="480"/>
        <w:rPr>
          <w:sz w:val="24"/>
        </w:rPr>
      </w:pPr>
      <w:r>
        <w:rPr>
          <w:sz w:val="24"/>
        </w:rPr>
        <w:t xml:space="preserve">4.1.2 </w:t>
      </w:r>
      <w:r>
        <w:rPr>
          <w:sz w:val="24"/>
        </w:rPr>
        <w:t>投标文件纸质版封套上应写明的内容见投标人须知前附表。</w:t>
      </w:r>
    </w:p>
    <w:p w14:paraId="4F7733C3" w14:textId="77777777" w:rsidR="00C63C7A" w:rsidRDefault="00000000">
      <w:pPr>
        <w:spacing w:line="360" w:lineRule="auto"/>
        <w:ind w:firstLineChars="200" w:firstLine="480"/>
        <w:rPr>
          <w:sz w:val="24"/>
        </w:rPr>
      </w:pPr>
      <w:r>
        <w:rPr>
          <w:sz w:val="24"/>
        </w:rPr>
        <w:lastRenderedPageBreak/>
        <w:t xml:space="preserve">4.1.3 </w:t>
      </w:r>
      <w:r>
        <w:rPr>
          <w:sz w:val="24"/>
        </w:rPr>
        <w:t>未按本章第</w:t>
      </w:r>
      <w:r>
        <w:rPr>
          <w:sz w:val="24"/>
        </w:rPr>
        <w:t>4.1.1</w:t>
      </w:r>
      <w:r>
        <w:rPr>
          <w:sz w:val="24"/>
        </w:rPr>
        <w:t>项</w:t>
      </w:r>
      <w:r>
        <w:rPr>
          <w:rFonts w:hint="eastAsia"/>
          <w:sz w:val="24"/>
        </w:rPr>
        <w:t>要求</w:t>
      </w:r>
      <w:r>
        <w:rPr>
          <w:sz w:val="24"/>
        </w:rPr>
        <w:t>加密的投标文件，招标人</w:t>
      </w:r>
      <w:r>
        <w:rPr>
          <w:rFonts w:hint="eastAsia"/>
          <w:sz w:val="24"/>
        </w:rPr>
        <w:t>将予以</w:t>
      </w:r>
      <w:r>
        <w:rPr>
          <w:sz w:val="24"/>
        </w:rPr>
        <w:t>拒收。</w:t>
      </w:r>
    </w:p>
    <w:p w14:paraId="2B09A119" w14:textId="77777777" w:rsidR="00C63C7A" w:rsidRDefault="00000000">
      <w:pPr>
        <w:pStyle w:val="31"/>
        <w:spacing w:before="0" w:after="0" w:line="360" w:lineRule="auto"/>
        <w:rPr>
          <w:sz w:val="30"/>
          <w:szCs w:val="30"/>
        </w:rPr>
      </w:pPr>
      <w:r>
        <w:rPr>
          <w:sz w:val="30"/>
          <w:szCs w:val="30"/>
        </w:rPr>
        <w:t>4</w:t>
      </w:r>
      <w:bookmarkStart w:id="231" w:name="_Toc360276896"/>
      <w:r>
        <w:rPr>
          <w:sz w:val="30"/>
          <w:szCs w:val="30"/>
        </w:rPr>
        <w:t xml:space="preserve">.2 </w:t>
      </w:r>
      <w:r>
        <w:rPr>
          <w:sz w:val="30"/>
          <w:szCs w:val="30"/>
        </w:rPr>
        <w:t>投标文件的递交</w:t>
      </w:r>
    </w:p>
    <w:bookmarkEnd w:id="224"/>
    <w:bookmarkEnd w:id="225"/>
    <w:bookmarkEnd w:id="226"/>
    <w:bookmarkEnd w:id="227"/>
    <w:bookmarkEnd w:id="228"/>
    <w:bookmarkEnd w:id="229"/>
    <w:bookmarkEnd w:id="230"/>
    <w:bookmarkEnd w:id="231"/>
    <w:p w14:paraId="2B760D15" w14:textId="77777777" w:rsidR="00C63C7A" w:rsidRDefault="00000000">
      <w:pPr>
        <w:spacing w:line="360" w:lineRule="auto"/>
        <w:ind w:firstLineChars="200" w:firstLine="480"/>
        <w:rPr>
          <w:sz w:val="24"/>
        </w:rPr>
      </w:pPr>
      <w:r>
        <w:rPr>
          <w:sz w:val="24"/>
        </w:rPr>
        <w:t xml:space="preserve">4.2.1 </w:t>
      </w:r>
      <w:r>
        <w:rPr>
          <w:sz w:val="24"/>
        </w:rPr>
        <w:t>投标人应在</w:t>
      </w:r>
      <w:r>
        <w:rPr>
          <w:rFonts w:hint="eastAsia"/>
          <w:sz w:val="24"/>
        </w:rPr>
        <w:t>投标人须知前附表</w:t>
      </w:r>
      <w:r>
        <w:rPr>
          <w:sz w:val="24"/>
        </w:rPr>
        <w:t>规定的投标截止时间前递交投标文件。</w:t>
      </w:r>
    </w:p>
    <w:p w14:paraId="6AE09FAA" w14:textId="77777777" w:rsidR="00C63C7A" w:rsidRDefault="00000000">
      <w:pPr>
        <w:spacing w:line="360" w:lineRule="auto"/>
        <w:ind w:firstLineChars="200" w:firstLine="480"/>
        <w:rPr>
          <w:sz w:val="24"/>
        </w:rPr>
      </w:pPr>
      <w:r>
        <w:rPr>
          <w:sz w:val="24"/>
        </w:rPr>
        <w:t xml:space="preserve">4.2.2 </w:t>
      </w:r>
      <w:r>
        <w:rPr>
          <w:sz w:val="24"/>
        </w:rPr>
        <w:t>投标人递交投标文件的地点：见投标人须知前附表。</w:t>
      </w:r>
    </w:p>
    <w:p w14:paraId="465A3013" w14:textId="77777777" w:rsidR="00C63C7A" w:rsidRDefault="00000000">
      <w:pPr>
        <w:spacing w:line="360" w:lineRule="auto"/>
        <w:ind w:firstLineChars="200" w:firstLine="480"/>
        <w:rPr>
          <w:sz w:val="24"/>
        </w:rPr>
      </w:pPr>
      <w:r>
        <w:rPr>
          <w:sz w:val="24"/>
        </w:rPr>
        <w:t xml:space="preserve">4.2.3 </w:t>
      </w:r>
      <w:r>
        <w:rPr>
          <w:sz w:val="24"/>
        </w:rPr>
        <w:t>除投标人须知前附表另有规定外，投标人所递交的投标文件不予退还。</w:t>
      </w:r>
    </w:p>
    <w:p w14:paraId="0CF3115D" w14:textId="77777777" w:rsidR="00C63C7A" w:rsidRDefault="00000000">
      <w:pPr>
        <w:spacing w:line="360" w:lineRule="auto"/>
        <w:ind w:firstLineChars="200" w:firstLine="480"/>
        <w:rPr>
          <w:sz w:val="24"/>
        </w:rPr>
      </w:pPr>
      <w:r>
        <w:rPr>
          <w:sz w:val="24"/>
        </w:rPr>
        <w:t xml:space="preserve">4.2.4 </w:t>
      </w:r>
      <w:r>
        <w:rPr>
          <w:sz w:val="24"/>
        </w:rPr>
        <w:t>逾期送达的或者未送达指定地点的投标文件，招标人</w:t>
      </w:r>
      <w:r>
        <w:rPr>
          <w:rFonts w:hint="eastAsia"/>
          <w:sz w:val="24"/>
        </w:rPr>
        <w:t>将予以拒收</w:t>
      </w:r>
      <w:r>
        <w:rPr>
          <w:sz w:val="24"/>
        </w:rPr>
        <w:t>。</w:t>
      </w:r>
    </w:p>
    <w:p w14:paraId="63EDC2B2" w14:textId="77777777" w:rsidR="00C63C7A" w:rsidRDefault="00000000">
      <w:pPr>
        <w:pStyle w:val="31"/>
        <w:spacing w:before="0" w:after="0" w:line="360" w:lineRule="auto"/>
        <w:rPr>
          <w:sz w:val="30"/>
          <w:szCs w:val="30"/>
        </w:rPr>
      </w:pPr>
      <w:r>
        <w:rPr>
          <w:sz w:val="30"/>
          <w:szCs w:val="30"/>
        </w:rPr>
        <w:t>4</w:t>
      </w:r>
      <w:bookmarkStart w:id="232" w:name="_Toc152042334"/>
      <w:bookmarkStart w:id="233" w:name="_Toc247085716"/>
      <w:bookmarkStart w:id="234" w:name="_Toc246996945"/>
      <w:bookmarkStart w:id="235" w:name="_Toc144974526"/>
      <w:bookmarkStart w:id="236" w:name="_Toc246996202"/>
      <w:bookmarkStart w:id="237" w:name="_Toc179632576"/>
      <w:bookmarkStart w:id="238" w:name="_Toc152045558"/>
      <w:bookmarkStart w:id="239" w:name="_Toc360276897"/>
      <w:r>
        <w:rPr>
          <w:sz w:val="30"/>
          <w:szCs w:val="30"/>
        </w:rPr>
        <w:t xml:space="preserve">.3 </w:t>
      </w:r>
      <w:r>
        <w:rPr>
          <w:sz w:val="30"/>
          <w:szCs w:val="30"/>
        </w:rPr>
        <w:t>投标文件的修改与撤回</w:t>
      </w:r>
    </w:p>
    <w:bookmarkEnd w:id="232"/>
    <w:bookmarkEnd w:id="233"/>
    <w:bookmarkEnd w:id="234"/>
    <w:bookmarkEnd w:id="235"/>
    <w:bookmarkEnd w:id="236"/>
    <w:bookmarkEnd w:id="237"/>
    <w:bookmarkEnd w:id="238"/>
    <w:bookmarkEnd w:id="239"/>
    <w:p w14:paraId="3353236C" w14:textId="77777777" w:rsidR="00C63C7A" w:rsidRDefault="00000000">
      <w:pPr>
        <w:spacing w:line="360" w:lineRule="auto"/>
        <w:ind w:firstLineChars="200" w:firstLine="480"/>
        <w:rPr>
          <w:sz w:val="24"/>
        </w:rPr>
      </w:pPr>
      <w:r>
        <w:rPr>
          <w:sz w:val="24"/>
        </w:rPr>
        <w:t xml:space="preserve">4.3.1 </w:t>
      </w:r>
      <w:r>
        <w:rPr>
          <w:sz w:val="24"/>
        </w:rPr>
        <w:t>在本章第</w:t>
      </w:r>
      <w:r>
        <w:rPr>
          <w:rFonts w:hint="eastAsia"/>
          <w:sz w:val="24"/>
        </w:rPr>
        <w:t>4.2.1</w:t>
      </w:r>
      <w:r>
        <w:rPr>
          <w:sz w:val="24"/>
        </w:rPr>
        <w:t>项规定的投标截止时间前，投标人可以修改或撤回已递交的投标文件，但应以书面形式通知招标人。</w:t>
      </w:r>
    </w:p>
    <w:p w14:paraId="1782AA46" w14:textId="77777777" w:rsidR="00C63C7A" w:rsidRDefault="00000000">
      <w:pPr>
        <w:spacing w:line="360" w:lineRule="auto"/>
        <w:ind w:firstLineChars="200" w:firstLine="480"/>
        <w:rPr>
          <w:sz w:val="24"/>
        </w:rPr>
      </w:pPr>
      <w:r>
        <w:rPr>
          <w:sz w:val="24"/>
        </w:rPr>
        <w:t xml:space="preserve">4.3.2 </w:t>
      </w:r>
      <w:r>
        <w:rPr>
          <w:sz w:val="24"/>
        </w:rPr>
        <w:t>投标人修改或撤回已递交投标文件的书面通知应按照本章第</w:t>
      </w:r>
      <w:r>
        <w:rPr>
          <w:sz w:val="24"/>
        </w:rPr>
        <w:t>3.</w:t>
      </w:r>
      <w:r>
        <w:rPr>
          <w:rFonts w:hint="eastAsia"/>
          <w:sz w:val="24"/>
        </w:rPr>
        <w:t>7</w:t>
      </w:r>
      <w:r>
        <w:rPr>
          <w:sz w:val="24"/>
        </w:rPr>
        <w:t>.3</w:t>
      </w:r>
      <w:r>
        <w:rPr>
          <w:sz w:val="24"/>
        </w:rPr>
        <w:t>项的要求签字</w:t>
      </w:r>
      <w:r>
        <w:rPr>
          <w:rFonts w:hint="eastAsia"/>
          <w:sz w:val="24"/>
        </w:rPr>
        <w:t>和</w:t>
      </w:r>
      <w:r>
        <w:rPr>
          <w:sz w:val="24"/>
        </w:rPr>
        <w:t>盖章。</w:t>
      </w:r>
    </w:p>
    <w:p w14:paraId="0ACAF036" w14:textId="77777777" w:rsidR="00C63C7A" w:rsidRDefault="00000000">
      <w:pPr>
        <w:spacing w:line="360" w:lineRule="auto"/>
        <w:ind w:firstLineChars="200" w:firstLine="480"/>
        <w:rPr>
          <w:sz w:val="24"/>
        </w:rPr>
      </w:pPr>
      <w:r>
        <w:rPr>
          <w:sz w:val="24"/>
        </w:rPr>
        <w:t xml:space="preserve">4.3.3 </w:t>
      </w:r>
      <w:r>
        <w:rPr>
          <w:sz w:val="24"/>
        </w:rPr>
        <w:t>投标人撤回投标文件的，招标人自收到投标人书面撤回通知之日起</w:t>
      </w:r>
      <w:r>
        <w:rPr>
          <w:sz w:val="24"/>
        </w:rPr>
        <w:t>5</w:t>
      </w:r>
      <w:r>
        <w:rPr>
          <w:sz w:val="24"/>
        </w:rPr>
        <w:t>日内退还已收取的投标保证金。</w:t>
      </w:r>
    </w:p>
    <w:p w14:paraId="266E049C" w14:textId="77777777" w:rsidR="00C63C7A" w:rsidRDefault="00000000">
      <w:pPr>
        <w:spacing w:line="360" w:lineRule="auto"/>
        <w:ind w:firstLineChars="200" w:firstLine="480"/>
        <w:rPr>
          <w:sz w:val="24"/>
        </w:rPr>
      </w:pPr>
      <w:r>
        <w:rPr>
          <w:sz w:val="24"/>
        </w:rPr>
        <w:t xml:space="preserve">4.3.4 </w:t>
      </w:r>
      <w:r>
        <w:rPr>
          <w:sz w:val="24"/>
        </w:rPr>
        <w:t>修改的内容为投标文件的组成部分。修改的投标文件应按照本章第</w:t>
      </w:r>
      <w:r>
        <w:rPr>
          <w:sz w:val="24"/>
        </w:rPr>
        <w:t>3</w:t>
      </w:r>
      <w:r>
        <w:rPr>
          <w:rFonts w:hint="eastAsia"/>
          <w:sz w:val="24"/>
        </w:rPr>
        <w:t>条</w:t>
      </w:r>
      <w:r>
        <w:rPr>
          <w:sz w:val="24"/>
        </w:rPr>
        <w:t>、第</w:t>
      </w:r>
      <w:r>
        <w:rPr>
          <w:sz w:val="24"/>
        </w:rPr>
        <w:t>4</w:t>
      </w:r>
      <w:r>
        <w:rPr>
          <w:rFonts w:hint="eastAsia"/>
          <w:sz w:val="24"/>
        </w:rPr>
        <w:t>条</w:t>
      </w:r>
      <w:r>
        <w:rPr>
          <w:sz w:val="24"/>
        </w:rPr>
        <w:t>规定进行编制、</w:t>
      </w:r>
      <w:r>
        <w:rPr>
          <w:rFonts w:hint="eastAsia"/>
          <w:sz w:val="24"/>
        </w:rPr>
        <w:t>加密</w:t>
      </w:r>
      <w:r>
        <w:rPr>
          <w:sz w:val="24"/>
        </w:rPr>
        <w:t>、标记和递交，并标明</w:t>
      </w:r>
      <w:r>
        <w:rPr>
          <w:rFonts w:hint="eastAsia"/>
          <w:sz w:val="24"/>
        </w:rPr>
        <w:t>“</w:t>
      </w:r>
      <w:r>
        <w:rPr>
          <w:sz w:val="24"/>
        </w:rPr>
        <w:t>修改</w:t>
      </w:r>
      <w:r>
        <w:rPr>
          <w:rFonts w:hint="eastAsia"/>
          <w:sz w:val="24"/>
        </w:rPr>
        <w:t>”</w:t>
      </w:r>
      <w:r>
        <w:rPr>
          <w:sz w:val="24"/>
        </w:rPr>
        <w:t>字样。</w:t>
      </w:r>
    </w:p>
    <w:p w14:paraId="65B3A8F7" w14:textId="77777777" w:rsidR="00C63C7A" w:rsidRDefault="00000000">
      <w:pPr>
        <w:pStyle w:val="31"/>
        <w:spacing w:before="0" w:after="0" w:line="360" w:lineRule="auto"/>
        <w:rPr>
          <w:b w:val="0"/>
        </w:rPr>
      </w:pPr>
      <w:r>
        <w:rPr>
          <w:b w:val="0"/>
        </w:rPr>
        <w:t>5</w:t>
      </w:r>
      <w:bookmarkStart w:id="240" w:name="_Toc246996203"/>
      <w:bookmarkStart w:id="241" w:name="_Toc152045559"/>
      <w:bookmarkStart w:id="242" w:name="_Toc152042335"/>
      <w:bookmarkStart w:id="243" w:name="_Toc144974527"/>
      <w:bookmarkStart w:id="244" w:name="_Toc247085717"/>
      <w:bookmarkStart w:id="245" w:name="_Toc179632577"/>
      <w:bookmarkStart w:id="246" w:name="_Toc360276898"/>
      <w:bookmarkStart w:id="247" w:name="_Toc246996946"/>
      <w:r>
        <w:rPr>
          <w:b w:val="0"/>
        </w:rPr>
        <w:t xml:space="preserve"> </w:t>
      </w:r>
      <w:r>
        <w:rPr>
          <w:b w:val="0"/>
        </w:rPr>
        <w:t>开标</w:t>
      </w:r>
    </w:p>
    <w:bookmarkEnd w:id="240"/>
    <w:bookmarkEnd w:id="241"/>
    <w:bookmarkEnd w:id="242"/>
    <w:bookmarkEnd w:id="243"/>
    <w:bookmarkEnd w:id="244"/>
    <w:bookmarkEnd w:id="245"/>
    <w:bookmarkEnd w:id="246"/>
    <w:bookmarkEnd w:id="247"/>
    <w:p w14:paraId="3865F2D5" w14:textId="77777777" w:rsidR="00C63C7A" w:rsidRDefault="00000000">
      <w:pPr>
        <w:pStyle w:val="31"/>
        <w:spacing w:before="0" w:after="0" w:line="360" w:lineRule="auto"/>
        <w:rPr>
          <w:sz w:val="30"/>
          <w:szCs w:val="30"/>
        </w:rPr>
      </w:pPr>
      <w:r>
        <w:rPr>
          <w:sz w:val="30"/>
          <w:szCs w:val="30"/>
        </w:rPr>
        <w:t>5</w:t>
      </w:r>
      <w:bookmarkStart w:id="248" w:name="_Toc152045560"/>
      <w:bookmarkStart w:id="249" w:name="_Toc152042336"/>
      <w:bookmarkStart w:id="250" w:name="_Toc144974528"/>
      <w:bookmarkStart w:id="251" w:name="_Toc247085718"/>
      <w:bookmarkStart w:id="252" w:name="_Toc179632578"/>
      <w:bookmarkStart w:id="253" w:name="_Toc246996947"/>
      <w:bookmarkStart w:id="254" w:name="_Toc246996204"/>
      <w:bookmarkStart w:id="255" w:name="_Toc360276899"/>
      <w:r>
        <w:rPr>
          <w:sz w:val="30"/>
          <w:szCs w:val="30"/>
        </w:rPr>
        <w:t xml:space="preserve">.1 </w:t>
      </w:r>
      <w:r>
        <w:rPr>
          <w:sz w:val="30"/>
          <w:szCs w:val="30"/>
        </w:rPr>
        <w:t>开标时间和地点</w:t>
      </w:r>
    </w:p>
    <w:bookmarkEnd w:id="248"/>
    <w:bookmarkEnd w:id="249"/>
    <w:bookmarkEnd w:id="250"/>
    <w:bookmarkEnd w:id="251"/>
    <w:bookmarkEnd w:id="252"/>
    <w:bookmarkEnd w:id="253"/>
    <w:bookmarkEnd w:id="254"/>
    <w:bookmarkEnd w:id="255"/>
    <w:p w14:paraId="3A21ACD2" w14:textId="77777777" w:rsidR="00C63C7A" w:rsidRDefault="00000000">
      <w:pPr>
        <w:spacing w:line="360" w:lineRule="auto"/>
        <w:ind w:firstLineChars="200" w:firstLine="480"/>
        <w:rPr>
          <w:sz w:val="24"/>
        </w:rPr>
      </w:pPr>
      <w:r>
        <w:rPr>
          <w:sz w:val="24"/>
        </w:rPr>
        <w:t>招标人在</w:t>
      </w:r>
      <w:r>
        <w:rPr>
          <w:rFonts w:hint="eastAsia"/>
          <w:sz w:val="24"/>
        </w:rPr>
        <w:t>投标人须知前附表</w:t>
      </w:r>
      <w:r>
        <w:rPr>
          <w:sz w:val="24"/>
        </w:rPr>
        <w:t>第</w:t>
      </w:r>
      <w:r>
        <w:rPr>
          <w:rFonts w:hint="eastAsia"/>
          <w:sz w:val="24"/>
        </w:rPr>
        <w:t>4.2.1</w:t>
      </w:r>
      <w:r>
        <w:rPr>
          <w:sz w:val="24"/>
        </w:rPr>
        <w:t>项规定的投标截止时间（开标时间）和投标人须知前附表规定的地点公开开标，并邀请所有投标人的法定代表人或其委托代理人准时参加。</w:t>
      </w:r>
    </w:p>
    <w:p w14:paraId="38EFCD28" w14:textId="77777777" w:rsidR="00C63C7A" w:rsidRDefault="00000000">
      <w:pPr>
        <w:pStyle w:val="31"/>
        <w:spacing w:before="0" w:after="0" w:line="360" w:lineRule="auto"/>
        <w:rPr>
          <w:sz w:val="30"/>
          <w:szCs w:val="30"/>
        </w:rPr>
      </w:pPr>
      <w:r>
        <w:rPr>
          <w:sz w:val="30"/>
          <w:szCs w:val="30"/>
        </w:rPr>
        <w:t>5</w:t>
      </w:r>
      <w:bookmarkStart w:id="256" w:name="_Toc144974529"/>
      <w:bookmarkStart w:id="257" w:name="_Toc360276900"/>
      <w:bookmarkStart w:id="258" w:name="_Toc179632579"/>
      <w:bookmarkStart w:id="259" w:name="_Toc246996948"/>
      <w:bookmarkStart w:id="260" w:name="_Toc246996205"/>
      <w:bookmarkStart w:id="261" w:name="_Toc152042337"/>
      <w:bookmarkStart w:id="262" w:name="_Toc247085719"/>
      <w:bookmarkStart w:id="263" w:name="_Toc152045561"/>
      <w:r>
        <w:rPr>
          <w:sz w:val="30"/>
          <w:szCs w:val="30"/>
        </w:rPr>
        <w:t xml:space="preserve">.2 </w:t>
      </w:r>
      <w:r>
        <w:rPr>
          <w:sz w:val="30"/>
          <w:szCs w:val="30"/>
        </w:rPr>
        <w:t>开标程序</w:t>
      </w:r>
    </w:p>
    <w:bookmarkEnd w:id="256"/>
    <w:bookmarkEnd w:id="257"/>
    <w:bookmarkEnd w:id="258"/>
    <w:bookmarkEnd w:id="259"/>
    <w:bookmarkEnd w:id="260"/>
    <w:bookmarkEnd w:id="261"/>
    <w:bookmarkEnd w:id="262"/>
    <w:bookmarkEnd w:id="263"/>
    <w:p w14:paraId="629E3B57" w14:textId="77777777" w:rsidR="00C63C7A" w:rsidRDefault="00000000">
      <w:pPr>
        <w:spacing w:line="360" w:lineRule="auto"/>
        <w:ind w:leftChars="180" w:left="378"/>
        <w:outlineLvl w:val="1"/>
        <w:rPr>
          <w:sz w:val="24"/>
        </w:rPr>
      </w:pPr>
      <w:r>
        <w:rPr>
          <w:sz w:val="24"/>
        </w:rPr>
        <w:t>主持人按下列程序进行开标：</w:t>
      </w:r>
    </w:p>
    <w:p w14:paraId="6B576134" w14:textId="77777777" w:rsidR="00C63C7A" w:rsidRDefault="00000000">
      <w:pPr>
        <w:spacing w:line="360" w:lineRule="auto"/>
        <w:ind w:leftChars="180" w:left="378"/>
        <w:outlineLvl w:val="1"/>
        <w:rPr>
          <w:sz w:val="24"/>
        </w:rPr>
      </w:pPr>
      <w:r>
        <w:rPr>
          <w:sz w:val="24"/>
        </w:rPr>
        <w:t>（</w:t>
      </w:r>
      <w:r>
        <w:rPr>
          <w:sz w:val="24"/>
        </w:rPr>
        <w:t>1</w:t>
      </w:r>
      <w:r>
        <w:rPr>
          <w:sz w:val="24"/>
        </w:rPr>
        <w:t>）宣布开标纪律；</w:t>
      </w:r>
    </w:p>
    <w:p w14:paraId="1238F79D" w14:textId="77777777" w:rsidR="00C63C7A" w:rsidRDefault="00000000">
      <w:pPr>
        <w:spacing w:line="360" w:lineRule="auto"/>
        <w:ind w:leftChars="180" w:left="378"/>
        <w:outlineLvl w:val="1"/>
        <w:rPr>
          <w:sz w:val="24"/>
        </w:rPr>
      </w:pPr>
      <w:r>
        <w:rPr>
          <w:sz w:val="24"/>
        </w:rPr>
        <w:t>（</w:t>
      </w:r>
      <w:r>
        <w:rPr>
          <w:sz w:val="24"/>
        </w:rPr>
        <w:t>2</w:t>
      </w:r>
      <w:r>
        <w:rPr>
          <w:sz w:val="24"/>
        </w:rPr>
        <w:t>）公布在投标截止时间前递交投标文件的投标人名称；</w:t>
      </w:r>
    </w:p>
    <w:p w14:paraId="2E7FEEEB" w14:textId="77777777" w:rsidR="00C63C7A" w:rsidRDefault="00000000">
      <w:pPr>
        <w:spacing w:line="360" w:lineRule="auto"/>
        <w:ind w:leftChars="180" w:left="378"/>
        <w:outlineLvl w:val="1"/>
        <w:rPr>
          <w:sz w:val="24"/>
        </w:rPr>
      </w:pPr>
      <w:r>
        <w:rPr>
          <w:sz w:val="24"/>
        </w:rPr>
        <w:t>（</w:t>
      </w:r>
      <w:r>
        <w:rPr>
          <w:sz w:val="24"/>
        </w:rPr>
        <w:t>3</w:t>
      </w:r>
      <w:r>
        <w:rPr>
          <w:sz w:val="24"/>
        </w:rPr>
        <w:t>）宣布开标人、唱标人、记录人、监标人等有关人员姓名；</w:t>
      </w:r>
    </w:p>
    <w:p w14:paraId="7CFD7FA4" w14:textId="77777777" w:rsidR="00C63C7A" w:rsidRDefault="00000000">
      <w:pPr>
        <w:spacing w:line="360" w:lineRule="auto"/>
        <w:ind w:leftChars="180" w:left="378"/>
        <w:outlineLvl w:val="1"/>
        <w:rPr>
          <w:sz w:val="24"/>
        </w:rPr>
      </w:pPr>
      <w:r>
        <w:rPr>
          <w:sz w:val="24"/>
        </w:rPr>
        <w:t>（</w:t>
      </w:r>
      <w:r>
        <w:rPr>
          <w:sz w:val="24"/>
        </w:rPr>
        <w:t>4</w:t>
      </w:r>
      <w:r>
        <w:rPr>
          <w:sz w:val="24"/>
        </w:rPr>
        <w:t>）检查投标文件的密封情况；</w:t>
      </w:r>
    </w:p>
    <w:p w14:paraId="2416A15A" w14:textId="77777777" w:rsidR="00C63C7A" w:rsidRDefault="00000000">
      <w:pPr>
        <w:spacing w:line="360" w:lineRule="auto"/>
        <w:ind w:leftChars="180" w:left="378"/>
        <w:outlineLvl w:val="1"/>
        <w:rPr>
          <w:sz w:val="24"/>
        </w:rPr>
      </w:pPr>
      <w:r>
        <w:rPr>
          <w:sz w:val="24"/>
        </w:rPr>
        <w:t>（</w:t>
      </w:r>
      <w:r>
        <w:rPr>
          <w:sz w:val="24"/>
        </w:rPr>
        <w:t>5</w:t>
      </w:r>
      <w:r>
        <w:rPr>
          <w:sz w:val="24"/>
        </w:rPr>
        <w:t>）设有标底的，公布标底；</w:t>
      </w:r>
    </w:p>
    <w:p w14:paraId="1338CD65" w14:textId="77777777" w:rsidR="00C63C7A" w:rsidRDefault="00000000">
      <w:pPr>
        <w:spacing w:line="360" w:lineRule="auto"/>
        <w:ind w:leftChars="180" w:left="378"/>
        <w:outlineLvl w:val="1"/>
        <w:rPr>
          <w:sz w:val="24"/>
        </w:rPr>
      </w:pPr>
      <w:r>
        <w:rPr>
          <w:sz w:val="24"/>
        </w:rPr>
        <w:t>（</w:t>
      </w:r>
      <w:r>
        <w:rPr>
          <w:sz w:val="24"/>
        </w:rPr>
        <w:t>6</w:t>
      </w:r>
      <w:r>
        <w:rPr>
          <w:sz w:val="24"/>
        </w:rPr>
        <w:t>）按照投标人须知前附表规定的开标顺序当众开标，公布招标项目名称、投标人名称、</w:t>
      </w:r>
      <w:r>
        <w:rPr>
          <w:sz w:val="24"/>
        </w:rPr>
        <w:lastRenderedPageBreak/>
        <w:t>投标保证金递交情况、投标报价、交货期、交货地点及其他内容，并记录在案；</w:t>
      </w:r>
    </w:p>
    <w:p w14:paraId="052C4B0D" w14:textId="77777777" w:rsidR="00C63C7A" w:rsidRDefault="00000000">
      <w:pPr>
        <w:spacing w:line="360" w:lineRule="auto"/>
        <w:ind w:leftChars="180" w:left="378"/>
        <w:outlineLvl w:val="1"/>
        <w:rPr>
          <w:sz w:val="24"/>
        </w:rPr>
      </w:pPr>
      <w:r>
        <w:rPr>
          <w:sz w:val="24"/>
        </w:rPr>
        <w:t>（</w:t>
      </w:r>
      <w:r>
        <w:rPr>
          <w:sz w:val="24"/>
        </w:rPr>
        <w:t>7</w:t>
      </w:r>
      <w:r>
        <w:rPr>
          <w:sz w:val="24"/>
        </w:rPr>
        <w:t>）投标人代表、监标人、唱标人、记录人等有关人员在开标记录上签字确认；</w:t>
      </w:r>
    </w:p>
    <w:p w14:paraId="0F47DD69" w14:textId="77777777" w:rsidR="00C63C7A" w:rsidRDefault="00000000">
      <w:pPr>
        <w:spacing w:line="360" w:lineRule="auto"/>
        <w:ind w:leftChars="180" w:left="378"/>
        <w:outlineLvl w:val="1"/>
        <w:rPr>
          <w:sz w:val="24"/>
        </w:rPr>
      </w:pPr>
      <w:r>
        <w:rPr>
          <w:sz w:val="24"/>
        </w:rPr>
        <w:t>（</w:t>
      </w:r>
      <w:r>
        <w:rPr>
          <w:sz w:val="24"/>
        </w:rPr>
        <w:t>8</w:t>
      </w:r>
      <w:r>
        <w:rPr>
          <w:sz w:val="24"/>
        </w:rPr>
        <w:t>）开标结束。</w:t>
      </w:r>
    </w:p>
    <w:p w14:paraId="5305B4A6" w14:textId="77777777" w:rsidR="00C63C7A" w:rsidRDefault="00000000">
      <w:pPr>
        <w:pStyle w:val="31"/>
        <w:spacing w:before="0" w:after="0" w:line="360" w:lineRule="auto"/>
        <w:rPr>
          <w:sz w:val="30"/>
          <w:szCs w:val="30"/>
        </w:rPr>
      </w:pPr>
      <w:r>
        <w:rPr>
          <w:sz w:val="30"/>
          <w:szCs w:val="30"/>
        </w:rPr>
        <w:t>5</w:t>
      </w:r>
      <w:bookmarkStart w:id="264" w:name="_Toc360276901"/>
      <w:r>
        <w:rPr>
          <w:sz w:val="30"/>
          <w:szCs w:val="30"/>
        </w:rPr>
        <w:t xml:space="preserve">.3 </w:t>
      </w:r>
      <w:r>
        <w:rPr>
          <w:sz w:val="30"/>
          <w:szCs w:val="30"/>
        </w:rPr>
        <w:t>开标异议</w:t>
      </w:r>
    </w:p>
    <w:bookmarkEnd w:id="264"/>
    <w:p w14:paraId="1CF0244A" w14:textId="77777777" w:rsidR="00C63C7A" w:rsidRDefault="00000000">
      <w:pPr>
        <w:pStyle w:val="afa"/>
        <w:numPr>
          <w:ilvl w:val="0"/>
          <w:numId w:val="0"/>
        </w:numPr>
        <w:ind w:leftChars="180" w:left="378"/>
        <w:rPr>
          <w:rFonts w:ascii="Times New Roman" w:hAnsi="Times New Roman" w:cs="Times New Roman"/>
        </w:rPr>
      </w:pPr>
      <w:r>
        <w:rPr>
          <w:rFonts w:ascii="Times New Roman" w:hAnsi="Times New Roman" w:cs="Times New Roman"/>
        </w:rPr>
        <w:t>投标人对开标有异议的，应当在开标现场提出，招标人当场做出答复，并制作记录。</w:t>
      </w:r>
    </w:p>
    <w:p w14:paraId="43ACF882" w14:textId="77777777" w:rsidR="00C63C7A" w:rsidRDefault="00000000">
      <w:pPr>
        <w:pStyle w:val="31"/>
        <w:spacing w:before="0" w:after="0" w:line="360" w:lineRule="auto"/>
        <w:rPr>
          <w:b w:val="0"/>
        </w:rPr>
      </w:pPr>
      <w:r>
        <w:rPr>
          <w:b w:val="0"/>
        </w:rPr>
        <w:t>6</w:t>
      </w:r>
      <w:bookmarkStart w:id="265" w:name="_Toc246996949"/>
      <w:bookmarkStart w:id="266" w:name="_Toc247085720"/>
      <w:bookmarkStart w:id="267" w:name="_Toc179632580"/>
      <w:bookmarkStart w:id="268" w:name="_Toc152045562"/>
      <w:bookmarkStart w:id="269" w:name="_Toc144974530"/>
      <w:bookmarkStart w:id="270" w:name="_Toc360276902"/>
      <w:bookmarkStart w:id="271" w:name="_Toc246996206"/>
      <w:bookmarkStart w:id="272" w:name="_Toc152042338"/>
      <w:r>
        <w:rPr>
          <w:b w:val="0"/>
        </w:rPr>
        <w:t xml:space="preserve"> </w:t>
      </w:r>
      <w:r>
        <w:rPr>
          <w:b w:val="0"/>
        </w:rPr>
        <w:t>评标</w:t>
      </w:r>
    </w:p>
    <w:bookmarkEnd w:id="265"/>
    <w:bookmarkEnd w:id="266"/>
    <w:bookmarkEnd w:id="267"/>
    <w:bookmarkEnd w:id="268"/>
    <w:bookmarkEnd w:id="269"/>
    <w:bookmarkEnd w:id="270"/>
    <w:bookmarkEnd w:id="271"/>
    <w:bookmarkEnd w:id="272"/>
    <w:p w14:paraId="5DC673F5" w14:textId="77777777" w:rsidR="00C63C7A" w:rsidRDefault="00000000">
      <w:pPr>
        <w:pStyle w:val="31"/>
        <w:spacing w:before="0" w:after="0" w:line="360" w:lineRule="auto"/>
        <w:rPr>
          <w:sz w:val="30"/>
          <w:szCs w:val="30"/>
        </w:rPr>
      </w:pPr>
      <w:r>
        <w:rPr>
          <w:sz w:val="30"/>
          <w:szCs w:val="30"/>
        </w:rPr>
        <w:t>6</w:t>
      </w:r>
      <w:bookmarkStart w:id="273" w:name="_Toc246996950"/>
      <w:bookmarkStart w:id="274" w:name="_Toc247085721"/>
      <w:bookmarkStart w:id="275" w:name="_Toc152045563"/>
      <w:bookmarkStart w:id="276" w:name="_Toc152042339"/>
      <w:bookmarkStart w:id="277" w:name="_Toc179632581"/>
      <w:bookmarkStart w:id="278" w:name="_Toc144974531"/>
      <w:bookmarkStart w:id="279" w:name="_Toc246996207"/>
      <w:bookmarkStart w:id="280" w:name="_Toc360276903"/>
      <w:r>
        <w:rPr>
          <w:sz w:val="30"/>
          <w:szCs w:val="30"/>
        </w:rPr>
        <w:t xml:space="preserve">.1 </w:t>
      </w:r>
      <w:r>
        <w:rPr>
          <w:sz w:val="30"/>
          <w:szCs w:val="30"/>
        </w:rPr>
        <w:t>评标委员会</w:t>
      </w:r>
    </w:p>
    <w:bookmarkEnd w:id="273"/>
    <w:bookmarkEnd w:id="274"/>
    <w:bookmarkEnd w:id="275"/>
    <w:bookmarkEnd w:id="276"/>
    <w:bookmarkEnd w:id="277"/>
    <w:bookmarkEnd w:id="278"/>
    <w:bookmarkEnd w:id="279"/>
    <w:bookmarkEnd w:id="280"/>
    <w:p w14:paraId="215B6AF4" w14:textId="77777777" w:rsidR="00C63C7A" w:rsidRDefault="00000000">
      <w:pPr>
        <w:spacing w:line="360" w:lineRule="auto"/>
        <w:ind w:firstLineChars="200" w:firstLine="480"/>
        <w:rPr>
          <w:sz w:val="24"/>
        </w:rPr>
      </w:pPr>
      <w:r>
        <w:rPr>
          <w:sz w:val="24"/>
        </w:rPr>
        <w:t xml:space="preserve">6.1.1 </w:t>
      </w:r>
      <w:r>
        <w:rPr>
          <w:sz w:val="24"/>
        </w:rPr>
        <w:t>评标由招标人依法组建的评标委员会负责。评标委员会由</w:t>
      </w:r>
      <w:r>
        <w:rPr>
          <w:rFonts w:ascii="宋体" w:hAnsi="宋体" w:hint="eastAsia"/>
          <w:sz w:val="24"/>
        </w:rPr>
        <w:t>招标人的代表和有关技术、经济等方面的专家组成，并</w:t>
      </w:r>
      <w:r>
        <w:rPr>
          <w:rFonts w:hint="eastAsia"/>
          <w:sz w:val="24"/>
        </w:rPr>
        <w:t>设置一名评标委员会组长，一般应由招标人的代表担任</w:t>
      </w:r>
      <w:r>
        <w:rPr>
          <w:sz w:val="24"/>
        </w:rPr>
        <w:t>。</w:t>
      </w:r>
      <w:r>
        <w:rPr>
          <w:rFonts w:hint="eastAsia"/>
          <w:sz w:val="24"/>
        </w:rPr>
        <w:t>如有两个及以上的招标人代表，由招标人指定的招标人代表担任评标委员会组长。评标委员会组长与评标委员会的其它成员有同等的表决权。</w:t>
      </w:r>
      <w:r>
        <w:rPr>
          <w:sz w:val="24"/>
        </w:rPr>
        <w:t>评标委员会成员</w:t>
      </w:r>
      <w:r>
        <w:rPr>
          <w:rFonts w:hint="eastAsia"/>
          <w:sz w:val="24"/>
        </w:rPr>
        <w:t>人</w:t>
      </w:r>
      <w:r>
        <w:rPr>
          <w:sz w:val="24"/>
        </w:rPr>
        <w:t>数以及技术、经济等</w:t>
      </w:r>
      <w:r>
        <w:rPr>
          <w:rFonts w:hint="eastAsia"/>
          <w:sz w:val="24"/>
        </w:rPr>
        <w:t>方面</w:t>
      </w:r>
      <w:r>
        <w:rPr>
          <w:sz w:val="24"/>
        </w:rPr>
        <w:t>专家的确定方式见</w:t>
      </w:r>
      <w:r>
        <w:rPr>
          <w:rFonts w:hint="eastAsia"/>
          <w:sz w:val="24"/>
        </w:rPr>
        <w:t>投标人须知前附表。</w:t>
      </w:r>
    </w:p>
    <w:p w14:paraId="4B22CA2A" w14:textId="77777777" w:rsidR="00C63C7A" w:rsidRDefault="00000000">
      <w:pPr>
        <w:spacing w:line="360" w:lineRule="auto"/>
        <w:ind w:firstLineChars="200" w:firstLine="480"/>
        <w:rPr>
          <w:sz w:val="24"/>
        </w:rPr>
      </w:pPr>
      <w:r>
        <w:rPr>
          <w:sz w:val="24"/>
        </w:rPr>
        <w:t xml:space="preserve">6.1.2 </w:t>
      </w:r>
      <w:r>
        <w:rPr>
          <w:sz w:val="24"/>
        </w:rPr>
        <w:t>评标委员会成员有下列情形之一的，应当回避：</w:t>
      </w:r>
    </w:p>
    <w:p w14:paraId="10B27797" w14:textId="77777777" w:rsidR="00C63C7A" w:rsidRDefault="00000000">
      <w:pPr>
        <w:pStyle w:val="afffff0"/>
        <w:numPr>
          <w:ilvl w:val="0"/>
          <w:numId w:val="36"/>
        </w:numPr>
        <w:spacing w:before="0" w:beforeAutospacing="0" w:after="0" w:afterAutospacing="0" w:line="360" w:lineRule="auto"/>
        <w:ind w:firstLineChars="200" w:firstLine="480"/>
      </w:pPr>
      <w:r>
        <w:t>投标人或者投标人主要负责人的近亲属；</w:t>
      </w:r>
    </w:p>
    <w:p w14:paraId="29A29687" w14:textId="77777777" w:rsidR="00C63C7A" w:rsidRDefault="00000000">
      <w:pPr>
        <w:pStyle w:val="afffff0"/>
        <w:numPr>
          <w:ilvl w:val="0"/>
          <w:numId w:val="36"/>
        </w:numPr>
        <w:spacing w:before="0" w:beforeAutospacing="0" w:after="0" w:afterAutospacing="0" w:line="360" w:lineRule="auto"/>
        <w:ind w:firstLineChars="200" w:firstLine="480"/>
      </w:pPr>
      <w:r>
        <w:t>项目主管部门（指集团公司项目主管部门）或者行政监督部门的人员；</w:t>
      </w:r>
    </w:p>
    <w:p w14:paraId="5D757522" w14:textId="77777777" w:rsidR="00C63C7A" w:rsidRDefault="00000000">
      <w:pPr>
        <w:pStyle w:val="afffff0"/>
        <w:numPr>
          <w:ilvl w:val="0"/>
          <w:numId w:val="36"/>
        </w:numPr>
        <w:spacing w:before="0" w:beforeAutospacing="0" w:after="0" w:afterAutospacing="0" w:line="360" w:lineRule="auto"/>
        <w:ind w:firstLineChars="200" w:firstLine="480"/>
      </w:pPr>
      <w:r>
        <w:t>与投标人有利害或经济利益关系，可能影响对投标公正评审的；</w:t>
      </w:r>
    </w:p>
    <w:p w14:paraId="7E1B8D1D" w14:textId="77777777" w:rsidR="00C63C7A" w:rsidRDefault="00000000">
      <w:pPr>
        <w:pStyle w:val="afffff0"/>
        <w:numPr>
          <w:ilvl w:val="0"/>
          <w:numId w:val="36"/>
        </w:numPr>
        <w:spacing w:before="0" w:beforeAutospacing="0" w:after="0" w:afterAutospacing="0" w:line="360" w:lineRule="auto"/>
        <w:ind w:firstLineChars="200" w:firstLine="480"/>
      </w:pPr>
      <w:r>
        <w:t>曾因在招标、评标以及其他与招标投标有关活动中从事违法行为而受过行政处罚或刑事处罚的；</w:t>
      </w:r>
    </w:p>
    <w:p w14:paraId="020183BB" w14:textId="77777777" w:rsidR="00C63C7A" w:rsidRDefault="00000000">
      <w:pPr>
        <w:pStyle w:val="afffff0"/>
        <w:spacing w:before="0" w:beforeAutospacing="0" w:after="0" w:afterAutospacing="0" w:line="360" w:lineRule="auto"/>
        <w:ind w:firstLineChars="200" w:firstLine="480"/>
      </w:pPr>
      <w:r>
        <w:t>5）本单位退休返聘人员。</w:t>
      </w:r>
    </w:p>
    <w:p w14:paraId="0F274985" w14:textId="77777777" w:rsidR="00C63C7A" w:rsidRDefault="00000000">
      <w:pPr>
        <w:spacing w:line="360" w:lineRule="auto"/>
        <w:ind w:firstLineChars="171" w:firstLine="410"/>
        <w:rPr>
          <w:sz w:val="24"/>
        </w:rPr>
      </w:pPr>
      <w:r>
        <w:rPr>
          <w:rFonts w:hint="eastAsia"/>
          <w:sz w:val="24"/>
        </w:rPr>
        <w:t xml:space="preserve">6.1.3 </w:t>
      </w:r>
      <w:r>
        <w:rPr>
          <w:rFonts w:hint="eastAsia"/>
          <w:sz w:val="24"/>
        </w:rPr>
        <w:t>评标过程中，评标委员会成员有回避事由、擅离职守或者因健康等原因不能继续评标的，招标人有权更换。被更换的评标委员会成员作出评审结论无效，由更换后的评标委员会成员重新进行评审。</w:t>
      </w:r>
    </w:p>
    <w:p w14:paraId="713C29B7" w14:textId="77777777" w:rsidR="00C63C7A" w:rsidRDefault="00000000">
      <w:pPr>
        <w:pStyle w:val="31"/>
        <w:spacing w:before="0" w:after="0" w:line="360" w:lineRule="auto"/>
        <w:rPr>
          <w:sz w:val="30"/>
          <w:szCs w:val="30"/>
        </w:rPr>
      </w:pPr>
      <w:r>
        <w:rPr>
          <w:sz w:val="30"/>
          <w:szCs w:val="30"/>
        </w:rPr>
        <w:t>6</w:t>
      </w:r>
      <w:bookmarkStart w:id="281" w:name="_Toc152042340"/>
      <w:bookmarkStart w:id="282" w:name="_Toc179632582"/>
      <w:bookmarkStart w:id="283" w:name="_Toc246996951"/>
      <w:bookmarkStart w:id="284" w:name="_Toc246996208"/>
      <w:bookmarkStart w:id="285" w:name="_Toc144974532"/>
      <w:bookmarkStart w:id="286" w:name="_Toc247085722"/>
      <w:bookmarkStart w:id="287" w:name="_Toc360276904"/>
      <w:bookmarkStart w:id="288" w:name="_Toc152045564"/>
      <w:r>
        <w:rPr>
          <w:sz w:val="30"/>
          <w:szCs w:val="30"/>
        </w:rPr>
        <w:t xml:space="preserve">.2 </w:t>
      </w:r>
      <w:r>
        <w:rPr>
          <w:sz w:val="30"/>
          <w:szCs w:val="30"/>
        </w:rPr>
        <w:t>评标原则</w:t>
      </w:r>
    </w:p>
    <w:bookmarkEnd w:id="281"/>
    <w:bookmarkEnd w:id="282"/>
    <w:bookmarkEnd w:id="283"/>
    <w:bookmarkEnd w:id="284"/>
    <w:bookmarkEnd w:id="285"/>
    <w:bookmarkEnd w:id="286"/>
    <w:bookmarkEnd w:id="287"/>
    <w:bookmarkEnd w:id="288"/>
    <w:p w14:paraId="2C193D61" w14:textId="77777777" w:rsidR="00C63C7A" w:rsidRDefault="00000000">
      <w:pPr>
        <w:spacing w:line="360" w:lineRule="auto"/>
        <w:ind w:firstLineChars="200" w:firstLine="480"/>
        <w:rPr>
          <w:sz w:val="24"/>
        </w:rPr>
      </w:pPr>
      <w:r>
        <w:rPr>
          <w:sz w:val="24"/>
        </w:rPr>
        <w:t>评标活动遵循公平、公正、科学和择优的原则。</w:t>
      </w:r>
    </w:p>
    <w:p w14:paraId="5F547B4B" w14:textId="77777777" w:rsidR="00C63C7A" w:rsidRDefault="00000000">
      <w:pPr>
        <w:pStyle w:val="31"/>
        <w:spacing w:before="0" w:after="0" w:line="360" w:lineRule="auto"/>
        <w:rPr>
          <w:sz w:val="30"/>
          <w:szCs w:val="30"/>
        </w:rPr>
      </w:pPr>
      <w:r>
        <w:rPr>
          <w:sz w:val="30"/>
          <w:szCs w:val="30"/>
        </w:rPr>
        <w:t>6</w:t>
      </w:r>
      <w:bookmarkStart w:id="289" w:name="_Toc152042341"/>
      <w:bookmarkStart w:id="290" w:name="_Toc246996209"/>
      <w:bookmarkStart w:id="291" w:name="_Toc247085723"/>
      <w:bookmarkStart w:id="292" w:name="_Toc360276905"/>
      <w:bookmarkStart w:id="293" w:name="_Toc246996952"/>
      <w:bookmarkStart w:id="294" w:name="_Toc152045565"/>
      <w:bookmarkStart w:id="295" w:name="_Toc179632583"/>
      <w:bookmarkStart w:id="296" w:name="_Toc144974533"/>
      <w:r>
        <w:rPr>
          <w:sz w:val="30"/>
          <w:szCs w:val="30"/>
        </w:rPr>
        <w:t xml:space="preserve">.3 </w:t>
      </w:r>
      <w:r>
        <w:rPr>
          <w:sz w:val="30"/>
          <w:szCs w:val="30"/>
        </w:rPr>
        <w:t>评标</w:t>
      </w:r>
    </w:p>
    <w:bookmarkEnd w:id="289"/>
    <w:bookmarkEnd w:id="290"/>
    <w:bookmarkEnd w:id="291"/>
    <w:bookmarkEnd w:id="292"/>
    <w:bookmarkEnd w:id="293"/>
    <w:bookmarkEnd w:id="294"/>
    <w:bookmarkEnd w:id="295"/>
    <w:bookmarkEnd w:id="296"/>
    <w:p w14:paraId="470AC9E8" w14:textId="77777777" w:rsidR="00C63C7A" w:rsidRDefault="00000000">
      <w:pPr>
        <w:spacing w:line="360" w:lineRule="auto"/>
        <w:ind w:firstLineChars="200" w:firstLine="480"/>
        <w:rPr>
          <w:sz w:val="24"/>
        </w:rPr>
      </w:pPr>
      <w:r>
        <w:rPr>
          <w:rFonts w:hint="eastAsia"/>
          <w:sz w:val="24"/>
        </w:rPr>
        <w:t>6.3.1</w:t>
      </w:r>
      <w:r>
        <w:rPr>
          <w:sz w:val="24"/>
        </w:rPr>
        <w:t>评标委员会按照第三章</w:t>
      </w:r>
      <w:r>
        <w:rPr>
          <w:rFonts w:hint="eastAsia"/>
          <w:sz w:val="24"/>
        </w:rPr>
        <w:t>“</w:t>
      </w:r>
      <w:r>
        <w:rPr>
          <w:sz w:val="24"/>
        </w:rPr>
        <w:t>评标办法</w:t>
      </w:r>
      <w:r>
        <w:rPr>
          <w:rFonts w:hint="eastAsia"/>
          <w:sz w:val="24"/>
        </w:rPr>
        <w:t>”</w:t>
      </w:r>
      <w:r>
        <w:rPr>
          <w:sz w:val="24"/>
        </w:rPr>
        <w:t>规定的方法、评审因素、标准和程序对投标文件进行评审。第三章</w:t>
      </w:r>
      <w:r>
        <w:rPr>
          <w:rFonts w:hint="eastAsia"/>
          <w:sz w:val="24"/>
        </w:rPr>
        <w:t>“</w:t>
      </w:r>
      <w:r>
        <w:rPr>
          <w:sz w:val="24"/>
        </w:rPr>
        <w:t>评标办法</w:t>
      </w:r>
      <w:r>
        <w:rPr>
          <w:rFonts w:hint="eastAsia"/>
          <w:sz w:val="24"/>
        </w:rPr>
        <w:t>”</w:t>
      </w:r>
      <w:r>
        <w:rPr>
          <w:sz w:val="24"/>
        </w:rPr>
        <w:t>没有规定的方法、评审因素和标准，不作为评标依据。</w:t>
      </w:r>
    </w:p>
    <w:p w14:paraId="03F0A513" w14:textId="77777777" w:rsidR="00C63C7A" w:rsidRDefault="00000000">
      <w:pPr>
        <w:spacing w:line="360" w:lineRule="auto"/>
        <w:ind w:firstLineChars="200" w:firstLine="480"/>
        <w:rPr>
          <w:sz w:val="24"/>
        </w:rPr>
      </w:pPr>
      <w:r>
        <w:rPr>
          <w:sz w:val="24"/>
        </w:rPr>
        <w:lastRenderedPageBreak/>
        <w:t xml:space="preserve">6.3.2 </w:t>
      </w:r>
      <w:r>
        <w:rPr>
          <w:sz w:val="24"/>
        </w:rPr>
        <w:t>评标完成后，评标委员会应当向招标人提交书面评标报告和中标候选人名单。评标委员会推荐中标候选人的人数见投标人须知前附表。</w:t>
      </w:r>
    </w:p>
    <w:p w14:paraId="41F96A92" w14:textId="77777777" w:rsidR="00C63C7A" w:rsidRDefault="00000000">
      <w:pPr>
        <w:pStyle w:val="31"/>
        <w:spacing w:before="0" w:after="0" w:line="360" w:lineRule="auto"/>
        <w:rPr>
          <w:b w:val="0"/>
        </w:rPr>
      </w:pPr>
      <w:r>
        <w:rPr>
          <w:b w:val="0"/>
        </w:rPr>
        <w:t>7</w:t>
      </w:r>
      <w:bookmarkStart w:id="297" w:name="_Toc360276906"/>
      <w:bookmarkStart w:id="298" w:name="_Toc246996953"/>
      <w:bookmarkStart w:id="299" w:name="_Toc152042342"/>
      <w:bookmarkStart w:id="300" w:name="_Toc179632584"/>
      <w:bookmarkStart w:id="301" w:name="_Toc144974534"/>
      <w:bookmarkStart w:id="302" w:name="_Toc247085724"/>
      <w:bookmarkStart w:id="303" w:name="_Toc246996210"/>
      <w:bookmarkStart w:id="304" w:name="_Toc152045566"/>
      <w:r>
        <w:rPr>
          <w:b w:val="0"/>
        </w:rPr>
        <w:t xml:space="preserve"> </w:t>
      </w:r>
      <w:r>
        <w:rPr>
          <w:b w:val="0"/>
        </w:rPr>
        <w:t>合同授予</w:t>
      </w:r>
    </w:p>
    <w:bookmarkEnd w:id="297"/>
    <w:bookmarkEnd w:id="298"/>
    <w:bookmarkEnd w:id="299"/>
    <w:bookmarkEnd w:id="300"/>
    <w:bookmarkEnd w:id="301"/>
    <w:bookmarkEnd w:id="302"/>
    <w:bookmarkEnd w:id="303"/>
    <w:bookmarkEnd w:id="304"/>
    <w:p w14:paraId="187A4460" w14:textId="77777777" w:rsidR="00C63C7A" w:rsidRDefault="00000000">
      <w:pPr>
        <w:pStyle w:val="31"/>
        <w:spacing w:before="0" w:after="0" w:line="360" w:lineRule="auto"/>
        <w:rPr>
          <w:sz w:val="30"/>
          <w:szCs w:val="30"/>
        </w:rPr>
      </w:pPr>
      <w:r>
        <w:rPr>
          <w:sz w:val="30"/>
          <w:szCs w:val="30"/>
        </w:rPr>
        <w:t>7</w:t>
      </w:r>
      <w:bookmarkStart w:id="305" w:name="_Toc360276908"/>
      <w:r>
        <w:rPr>
          <w:sz w:val="30"/>
          <w:szCs w:val="30"/>
        </w:rPr>
        <w:t>.</w:t>
      </w:r>
      <w:r>
        <w:rPr>
          <w:rFonts w:hint="eastAsia"/>
          <w:sz w:val="30"/>
          <w:szCs w:val="30"/>
        </w:rPr>
        <w:t>1</w:t>
      </w:r>
      <w:r>
        <w:rPr>
          <w:sz w:val="30"/>
          <w:szCs w:val="30"/>
        </w:rPr>
        <w:t xml:space="preserve"> </w:t>
      </w:r>
      <w:r>
        <w:rPr>
          <w:sz w:val="30"/>
          <w:szCs w:val="30"/>
        </w:rPr>
        <w:t>中标候选人公示</w:t>
      </w:r>
    </w:p>
    <w:bookmarkEnd w:id="305"/>
    <w:p w14:paraId="259DC87B" w14:textId="77777777" w:rsidR="00C63C7A" w:rsidRDefault="00000000">
      <w:pPr>
        <w:spacing w:line="360" w:lineRule="auto"/>
        <w:ind w:firstLineChars="200" w:firstLine="480"/>
        <w:rPr>
          <w:sz w:val="24"/>
        </w:rPr>
      </w:pPr>
      <w:r>
        <w:rPr>
          <w:rFonts w:hint="eastAsia"/>
          <w:sz w:val="24"/>
        </w:rPr>
        <w:t>中标候选人将在中国核工业集团有限公司电子采购平台（</w:t>
      </w:r>
      <w:r>
        <w:rPr>
          <w:rFonts w:hint="eastAsia"/>
          <w:sz w:val="24"/>
        </w:rPr>
        <w:t>https://www.cnncecp.com</w:t>
      </w:r>
      <w:r>
        <w:rPr>
          <w:rFonts w:hint="eastAsia"/>
          <w:sz w:val="24"/>
        </w:rPr>
        <w:t>）和中国招标投标公共服务平台（</w:t>
      </w:r>
      <w:r>
        <w:rPr>
          <w:rFonts w:hint="eastAsia"/>
          <w:sz w:val="24"/>
        </w:rPr>
        <w:t>http://www.cebpubservice.com</w:t>
      </w:r>
      <w:r>
        <w:rPr>
          <w:rFonts w:hint="eastAsia"/>
          <w:sz w:val="24"/>
        </w:rPr>
        <w:t>）进行公示，公示期不少于</w:t>
      </w:r>
      <w:r>
        <w:rPr>
          <w:rFonts w:hint="eastAsia"/>
          <w:sz w:val="24"/>
        </w:rPr>
        <w:t>3</w:t>
      </w:r>
      <w:r>
        <w:rPr>
          <w:rFonts w:hint="eastAsia"/>
          <w:sz w:val="24"/>
        </w:rPr>
        <w:t>日。</w:t>
      </w:r>
    </w:p>
    <w:p w14:paraId="3120D39A" w14:textId="77777777" w:rsidR="00C63C7A" w:rsidRDefault="00000000">
      <w:pPr>
        <w:pStyle w:val="31"/>
        <w:spacing w:before="0" w:after="0" w:line="360" w:lineRule="auto"/>
        <w:rPr>
          <w:sz w:val="30"/>
          <w:szCs w:val="30"/>
        </w:rPr>
      </w:pPr>
      <w:r>
        <w:rPr>
          <w:rFonts w:hint="eastAsia"/>
          <w:sz w:val="30"/>
          <w:szCs w:val="30"/>
        </w:rPr>
        <w:t xml:space="preserve">7.2 </w:t>
      </w:r>
      <w:r>
        <w:rPr>
          <w:rFonts w:hint="eastAsia"/>
          <w:sz w:val="30"/>
          <w:szCs w:val="30"/>
        </w:rPr>
        <w:t>评标结果异议</w:t>
      </w:r>
    </w:p>
    <w:p w14:paraId="53628845" w14:textId="77777777" w:rsidR="00C63C7A" w:rsidRDefault="00000000">
      <w:pPr>
        <w:spacing w:line="360" w:lineRule="auto"/>
        <w:rPr>
          <w:sz w:val="24"/>
        </w:rPr>
      </w:pPr>
      <w:r>
        <w:rPr>
          <w:rFonts w:hint="eastAsia"/>
          <w:sz w:val="24"/>
        </w:rPr>
        <w:tab/>
      </w:r>
      <w:r>
        <w:rPr>
          <w:rFonts w:hint="eastAsia"/>
          <w:sz w:val="24"/>
        </w:rPr>
        <w:t>投标人或者其他利害关系人对评标结果有异议的，应当在中标候选人公示期间提出。招标人将在收到异议之日起</w:t>
      </w:r>
      <w:r>
        <w:rPr>
          <w:rFonts w:hint="eastAsia"/>
          <w:sz w:val="24"/>
        </w:rPr>
        <w:t>3</w:t>
      </w:r>
      <w:r>
        <w:rPr>
          <w:rFonts w:hint="eastAsia"/>
          <w:sz w:val="24"/>
        </w:rPr>
        <w:t>日内做出答复；做出答复前，将暂停招标投标活动。</w:t>
      </w:r>
    </w:p>
    <w:p w14:paraId="0612AA4B" w14:textId="77777777" w:rsidR="00C63C7A" w:rsidRDefault="00000000">
      <w:pPr>
        <w:pStyle w:val="31"/>
        <w:spacing w:before="0" w:after="0" w:line="360" w:lineRule="auto"/>
        <w:rPr>
          <w:sz w:val="30"/>
          <w:szCs w:val="30"/>
        </w:rPr>
      </w:pPr>
      <w:r>
        <w:rPr>
          <w:rFonts w:hint="eastAsia"/>
          <w:sz w:val="30"/>
          <w:szCs w:val="30"/>
        </w:rPr>
        <w:t xml:space="preserve">7.3 </w:t>
      </w:r>
      <w:r>
        <w:rPr>
          <w:rFonts w:hint="eastAsia"/>
          <w:sz w:val="30"/>
          <w:szCs w:val="30"/>
        </w:rPr>
        <w:t>中标候选人履约能力审查</w:t>
      </w:r>
    </w:p>
    <w:p w14:paraId="151BAFF4" w14:textId="77777777" w:rsidR="00C63C7A" w:rsidRDefault="00000000">
      <w:pPr>
        <w:spacing w:line="360" w:lineRule="auto"/>
        <w:rPr>
          <w:sz w:val="24"/>
        </w:rPr>
      </w:pPr>
      <w:r>
        <w:rPr>
          <w:rFonts w:hint="eastAsia"/>
          <w:sz w:val="24"/>
        </w:rPr>
        <w:tab/>
      </w:r>
      <w:r>
        <w:rPr>
          <w:rFonts w:hint="eastAsia"/>
          <w:sz w:val="24"/>
        </w:rPr>
        <w:t>中标候选人的经营、财务状况发生较大变化或存在违法行为，招标人认为可能影响其履约能力的，将在发出中标通知书前提请原评标委员会按照招标文件规定的标准和方法进行审查确认。</w:t>
      </w:r>
      <w:r>
        <w:rPr>
          <w:rFonts w:hint="eastAsia"/>
          <w:sz w:val="24"/>
        </w:rPr>
        <w:t xml:space="preserve"> </w:t>
      </w:r>
    </w:p>
    <w:p w14:paraId="6239D9AA" w14:textId="77777777" w:rsidR="00C63C7A" w:rsidRDefault="00000000">
      <w:pPr>
        <w:pStyle w:val="31"/>
        <w:spacing w:before="0" w:after="0" w:line="360" w:lineRule="auto"/>
        <w:rPr>
          <w:sz w:val="30"/>
          <w:szCs w:val="30"/>
        </w:rPr>
      </w:pPr>
      <w:r>
        <w:rPr>
          <w:sz w:val="30"/>
          <w:szCs w:val="30"/>
        </w:rPr>
        <w:t>7</w:t>
      </w:r>
      <w:bookmarkStart w:id="306" w:name="_Toc247085725"/>
      <w:bookmarkStart w:id="307" w:name="_Toc246996211"/>
      <w:bookmarkStart w:id="308" w:name="_Toc144974535"/>
      <w:bookmarkStart w:id="309" w:name="_Toc152045567"/>
      <w:bookmarkStart w:id="310" w:name="_Toc246996954"/>
      <w:bookmarkStart w:id="311" w:name="_Toc179632585"/>
      <w:bookmarkStart w:id="312" w:name="_Toc360276907"/>
      <w:bookmarkStart w:id="313" w:name="_Toc152042343"/>
      <w:r>
        <w:rPr>
          <w:sz w:val="30"/>
          <w:szCs w:val="30"/>
        </w:rPr>
        <w:t>.</w:t>
      </w:r>
      <w:r>
        <w:rPr>
          <w:rFonts w:hint="eastAsia"/>
          <w:sz w:val="30"/>
          <w:szCs w:val="30"/>
        </w:rPr>
        <w:t>4</w:t>
      </w:r>
      <w:r>
        <w:rPr>
          <w:sz w:val="30"/>
          <w:szCs w:val="30"/>
        </w:rPr>
        <w:t xml:space="preserve"> </w:t>
      </w:r>
      <w:r>
        <w:rPr>
          <w:sz w:val="30"/>
          <w:szCs w:val="30"/>
        </w:rPr>
        <w:t>定标方式</w:t>
      </w:r>
    </w:p>
    <w:bookmarkEnd w:id="306"/>
    <w:bookmarkEnd w:id="307"/>
    <w:bookmarkEnd w:id="308"/>
    <w:bookmarkEnd w:id="309"/>
    <w:bookmarkEnd w:id="310"/>
    <w:bookmarkEnd w:id="311"/>
    <w:bookmarkEnd w:id="312"/>
    <w:bookmarkEnd w:id="313"/>
    <w:p w14:paraId="6060272C" w14:textId="77777777" w:rsidR="00C63C7A" w:rsidRDefault="00000000">
      <w:pPr>
        <w:spacing w:line="360" w:lineRule="auto"/>
        <w:ind w:firstLineChars="200" w:firstLine="480"/>
        <w:rPr>
          <w:sz w:val="24"/>
        </w:rPr>
      </w:pPr>
      <w:r>
        <w:rPr>
          <w:sz w:val="24"/>
        </w:rPr>
        <w:t>除投标人须知前附表规定评标委员会直接确定中标人外，招标人依据评标委员会推荐的中标候选人确定中标人。</w:t>
      </w:r>
    </w:p>
    <w:p w14:paraId="63CBA9B6" w14:textId="77777777" w:rsidR="00C63C7A" w:rsidRDefault="00000000">
      <w:pPr>
        <w:spacing w:line="360" w:lineRule="auto"/>
        <w:ind w:firstLineChars="200" w:firstLine="480"/>
        <w:rPr>
          <w:sz w:val="24"/>
        </w:rPr>
      </w:pPr>
      <w:r>
        <w:rPr>
          <w:rFonts w:hint="eastAsia"/>
          <w:sz w:val="24"/>
        </w:rPr>
        <w:t>招标人对出现如下情形（至少符合以下一种情形），有权予以否决评标委员会意见：</w:t>
      </w:r>
    </w:p>
    <w:p w14:paraId="173A8615" w14:textId="77777777" w:rsidR="00C63C7A" w:rsidRDefault="00000000">
      <w:pPr>
        <w:spacing w:line="360" w:lineRule="auto"/>
        <w:ind w:firstLineChars="200" w:firstLine="480"/>
        <w:rPr>
          <w:sz w:val="24"/>
        </w:rPr>
      </w:pPr>
      <w:r>
        <w:rPr>
          <w:rFonts w:hint="eastAsia"/>
          <w:sz w:val="24"/>
        </w:rPr>
        <w:t>（</w:t>
      </w:r>
      <w:r>
        <w:rPr>
          <w:rFonts w:hint="eastAsia"/>
          <w:sz w:val="24"/>
        </w:rPr>
        <w:t>1</w:t>
      </w:r>
      <w:r>
        <w:rPr>
          <w:rFonts w:hint="eastAsia"/>
          <w:sz w:val="24"/>
        </w:rPr>
        <w:t>）有违反法律法规，评标委员会未予以识别、否决的；</w:t>
      </w:r>
    </w:p>
    <w:p w14:paraId="3B369ABD" w14:textId="77777777" w:rsidR="00C63C7A" w:rsidRDefault="00000000">
      <w:pPr>
        <w:spacing w:line="360" w:lineRule="auto"/>
        <w:ind w:firstLineChars="200" w:firstLine="480"/>
        <w:rPr>
          <w:sz w:val="24"/>
        </w:rPr>
      </w:pPr>
      <w:r>
        <w:rPr>
          <w:rFonts w:hint="eastAsia"/>
          <w:sz w:val="24"/>
        </w:rPr>
        <w:t>（</w:t>
      </w:r>
      <w:r>
        <w:rPr>
          <w:rFonts w:hint="eastAsia"/>
          <w:sz w:val="24"/>
        </w:rPr>
        <w:t>2</w:t>
      </w:r>
      <w:r>
        <w:rPr>
          <w:rFonts w:hint="eastAsia"/>
          <w:sz w:val="24"/>
        </w:rPr>
        <w:t>）有损害国家、中核集团、中国核电工程有限公司合法权益或利益，评标委员会未予以识别、否决的；</w:t>
      </w:r>
    </w:p>
    <w:p w14:paraId="38DB0699" w14:textId="77777777" w:rsidR="00C63C7A"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经查实投标人有围标、串标事实，评标委员会未予以否决的；</w:t>
      </w:r>
    </w:p>
    <w:p w14:paraId="4598EF6D" w14:textId="77777777" w:rsidR="00C63C7A" w:rsidRDefault="00000000">
      <w:pPr>
        <w:spacing w:line="360" w:lineRule="auto"/>
        <w:ind w:firstLineChars="200" w:firstLine="480"/>
        <w:rPr>
          <w:sz w:val="24"/>
        </w:rPr>
      </w:pPr>
      <w:r>
        <w:rPr>
          <w:rFonts w:hint="eastAsia"/>
          <w:sz w:val="24"/>
        </w:rPr>
        <w:t>（</w:t>
      </w:r>
      <w:r>
        <w:rPr>
          <w:rFonts w:hint="eastAsia"/>
          <w:sz w:val="24"/>
        </w:rPr>
        <w:t>4</w:t>
      </w:r>
      <w:r>
        <w:rPr>
          <w:rFonts w:hint="eastAsia"/>
          <w:sz w:val="24"/>
        </w:rPr>
        <w:t>）评标委员会成员未按规定、招标文件明确的评分要求打分，导致投标人排序不合理、变化的；</w:t>
      </w:r>
    </w:p>
    <w:p w14:paraId="17260C41" w14:textId="77777777" w:rsidR="00C63C7A" w:rsidRDefault="00000000">
      <w:pPr>
        <w:spacing w:line="360" w:lineRule="auto"/>
        <w:ind w:firstLineChars="200" w:firstLine="480"/>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经查实评标委员会成员有其他不履职行为、违规行为，导致投标人排序不合理、变化的；</w:t>
      </w:r>
    </w:p>
    <w:p w14:paraId="29B0E36B" w14:textId="77777777" w:rsidR="00C63C7A" w:rsidRDefault="00000000">
      <w:pPr>
        <w:spacing w:line="360" w:lineRule="auto"/>
        <w:ind w:firstLineChars="200" w:firstLine="480"/>
        <w:rPr>
          <w:sz w:val="24"/>
        </w:rPr>
      </w:pPr>
      <w:r>
        <w:rPr>
          <w:rFonts w:hint="eastAsia"/>
          <w:sz w:val="24"/>
        </w:rPr>
        <w:t>（</w:t>
      </w:r>
      <w:r>
        <w:rPr>
          <w:rFonts w:hint="eastAsia"/>
          <w:sz w:val="24"/>
        </w:rPr>
        <w:t>6</w:t>
      </w:r>
      <w:r>
        <w:rPr>
          <w:rFonts w:hint="eastAsia"/>
          <w:sz w:val="24"/>
        </w:rPr>
        <w:t>）法律法规规定的、招标文件中约定的定标否决情形发生的。</w:t>
      </w:r>
    </w:p>
    <w:p w14:paraId="0211567E" w14:textId="77777777" w:rsidR="00C63C7A" w:rsidRDefault="00000000">
      <w:pPr>
        <w:pStyle w:val="31"/>
        <w:spacing w:before="0" w:after="0" w:line="360" w:lineRule="auto"/>
        <w:rPr>
          <w:sz w:val="30"/>
          <w:szCs w:val="30"/>
        </w:rPr>
      </w:pPr>
      <w:r>
        <w:rPr>
          <w:sz w:val="30"/>
          <w:szCs w:val="30"/>
        </w:rPr>
        <w:lastRenderedPageBreak/>
        <w:t>7</w:t>
      </w:r>
      <w:bookmarkStart w:id="314" w:name="_Toc246996212"/>
      <w:bookmarkStart w:id="315" w:name="_Toc360276909"/>
      <w:bookmarkStart w:id="316" w:name="_Toc246996955"/>
      <w:bookmarkStart w:id="317" w:name="_Toc152042344"/>
      <w:bookmarkStart w:id="318" w:name="_Toc179632586"/>
      <w:bookmarkStart w:id="319" w:name="_Toc152045568"/>
      <w:bookmarkStart w:id="320" w:name="_Toc247085726"/>
      <w:bookmarkStart w:id="321" w:name="_Toc144974536"/>
      <w:r>
        <w:rPr>
          <w:sz w:val="30"/>
          <w:szCs w:val="30"/>
        </w:rPr>
        <w:t>.</w:t>
      </w:r>
      <w:r>
        <w:rPr>
          <w:rFonts w:hint="eastAsia"/>
          <w:sz w:val="30"/>
          <w:szCs w:val="30"/>
        </w:rPr>
        <w:t>5</w:t>
      </w:r>
      <w:r>
        <w:rPr>
          <w:sz w:val="30"/>
          <w:szCs w:val="30"/>
        </w:rPr>
        <w:t xml:space="preserve"> </w:t>
      </w:r>
      <w:r>
        <w:rPr>
          <w:sz w:val="30"/>
          <w:szCs w:val="30"/>
        </w:rPr>
        <w:t>中标通知</w:t>
      </w:r>
    </w:p>
    <w:bookmarkEnd w:id="314"/>
    <w:bookmarkEnd w:id="315"/>
    <w:bookmarkEnd w:id="316"/>
    <w:bookmarkEnd w:id="317"/>
    <w:bookmarkEnd w:id="318"/>
    <w:bookmarkEnd w:id="319"/>
    <w:bookmarkEnd w:id="320"/>
    <w:bookmarkEnd w:id="321"/>
    <w:p w14:paraId="6E2FD259" w14:textId="77777777" w:rsidR="00C63C7A" w:rsidRDefault="00000000">
      <w:pPr>
        <w:spacing w:line="360" w:lineRule="auto"/>
        <w:ind w:firstLineChars="200" w:firstLine="480"/>
        <w:rPr>
          <w:sz w:val="24"/>
        </w:rPr>
      </w:pPr>
      <w:r>
        <w:rPr>
          <w:sz w:val="24"/>
        </w:rPr>
        <w:t>在本章第</w:t>
      </w:r>
      <w:r>
        <w:rPr>
          <w:sz w:val="24"/>
        </w:rPr>
        <w:t>3.3</w:t>
      </w:r>
      <w:r>
        <w:rPr>
          <w:sz w:val="24"/>
        </w:rPr>
        <w:t>项规定的投标有效期内，招标人或其授权的招标代理机构以书面形式向中标人发出中标通知书，同时将中标结果通知未中标的投标人。</w:t>
      </w:r>
    </w:p>
    <w:p w14:paraId="3BA5917A" w14:textId="77777777" w:rsidR="00C63C7A" w:rsidRDefault="00000000">
      <w:pPr>
        <w:pStyle w:val="31"/>
        <w:spacing w:before="0" w:after="0" w:line="360" w:lineRule="auto"/>
        <w:rPr>
          <w:sz w:val="30"/>
          <w:szCs w:val="30"/>
        </w:rPr>
      </w:pPr>
      <w:r>
        <w:rPr>
          <w:sz w:val="30"/>
          <w:szCs w:val="30"/>
        </w:rPr>
        <w:t>7</w:t>
      </w:r>
      <w:bookmarkStart w:id="322" w:name="_Toc246996213"/>
      <w:bookmarkStart w:id="323" w:name="_Toc246996956"/>
      <w:bookmarkStart w:id="324" w:name="_Toc144974537"/>
      <w:bookmarkStart w:id="325" w:name="_Toc152045569"/>
      <w:bookmarkStart w:id="326" w:name="_Toc360276910"/>
      <w:bookmarkStart w:id="327" w:name="_Toc179632587"/>
      <w:bookmarkStart w:id="328" w:name="_Toc247085727"/>
      <w:bookmarkStart w:id="329" w:name="_Toc152042345"/>
      <w:r>
        <w:rPr>
          <w:sz w:val="30"/>
          <w:szCs w:val="30"/>
        </w:rPr>
        <w:t>.</w:t>
      </w:r>
      <w:r>
        <w:rPr>
          <w:rFonts w:hint="eastAsia"/>
          <w:sz w:val="30"/>
          <w:szCs w:val="30"/>
        </w:rPr>
        <w:t xml:space="preserve">6 </w:t>
      </w:r>
      <w:r>
        <w:rPr>
          <w:rFonts w:hint="eastAsia"/>
        </w:rPr>
        <w:t>中标结果公示</w:t>
      </w:r>
    </w:p>
    <w:bookmarkEnd w:id="322"/>
    <w:bookmarkEnd w:id="323"/>
    <w:bookmarkEnd w:id="324"/>
    <w:bookmarkEnd w:id="325"/>
    <w:bookmarkEnd w:id="326"/>
    <w:bookmarkEnd w:id="327"/>
    <w:bookmarkEnd w:id="328"/>
    <w:bookmarkEnd w:id="329"/>
    <w:p w14:paraId="59CACA5D" w14:textId="77777777" w:rsidR="00C63C7A" w:rsidRDefault="00000000">
      <w:pPr>
        <w:spacing w:line="360" w:lineRule="auto"/>
        <w:ind w:firstLineChars="200" w:firstLine="480"/>
        <w:rPr>
          <w:sz w:val="24"/>
        </w:rPr>
      </w:pPr>
      <w:r>
        <w:rPr>
          <w:rFonts w:hint="eastAsia"/>
          <w:sz w:val="24"/>
        </w:rPr>
        <w:t>招标人在确定中标人后，将在中国核工业集团有限公司电子采购平台（</w:t>
      </w:r>
      <w:r>
        <w:rPr>
          <w:rFonts w:hint="eastAsia"/>
          <w:sz w:val="24"/>
        </w:rPr>
        <w:t>https://www.cnncecp.com</w:t>
      </w:r>
      <w:r>
        <w:rPr>
          <w:rFonts w:hint="eastAsia"/>
          <w:sz w:val="24"/>
        </w:rPr>
        <w:t>）和中国招标投标公共服务平台</w:t>
      </w:r>
      <w:r>
        <w:rPr>
          <w:rFonts w:hint="eastAsia"/>
          <w:sz w:val="24"/>
        </w:rPr>
        <w:t>(</w:t>
      </w:r>
      <w:hyperlink r:id="rId9" w:history="1">
        <w:r w:rsidR="00C63C7A">
          <w:rPr>
            <w:rFonts w:hint="eastAsia"/>
            <w:sz w:val="24"/>
          </w:rPr>
          <w:t>www.cebpubservice.com</w:t>
        </w:r>
      </w:hyperlink>
      <w:r>
        <w:rPr>
          <w:rFonts w:hint="eastAsia"/>
          <w:sz w:val="24"/>
        </w:rPr>
        <w:t>)</w:t>
      </w:r>
      <w:r>
        <w:rPr>
          <w:rFonts w:hint="eastAsia"/>
          <w:sz w:val="24"/>
        </w:rPr>
        <w:t>发布中标结果公示。公示内容包括中标人名称。</w:t>
      </w:r>
    </w:p>
    <w:p w14:paraId="53C231D8" w14:textId="77777777" w:rsidR="00C63C7A" w:rsidRDefault="00000000">
      <w:pPr>
        <w:pStyle w:val="31"/>
        <w:spacing w:before="0" w:after="0" w:line="360" w:lineRule="auto"/>
        <w:rPr>
          <w:sz w:val="30"/>
          <w:szCs w:val="30"/>
        </w:rPr>
      </w:pPr>
      <w:r>
        <w:rPr>
          <w:sz w:val="30"/>
          <w:szCs w:val="30"/>
        </w:rPr>
        <w:t>7.</w:t>
      </w:r>
      <w:r>
        <w:rPr>
          <w:rFonts w:hint="eastAsia"/>
          <w:sz w:val="30"/>
          <w:szCs w:val="30"/>
        </w:rPr>
        <w:t>7</w:t>
      </w:r>
      <w:r>
        <w:rPr>
          <w:sz w:val="30"/>
          <w:szCs w:val="30"/>
        </w:rPr>
        <w:t xml:space="preserve"> </w:t>
      </w:r>
      <w:r>
        <w:rPr>
          <w:sz w:val="30"/>
          <w:szCs w:val="30"/>
        </w:rPr>
        <w:t>履约</w:t>
      </w:r>
      <w:r>
        <w:rPr>
          <w:rFonts w:hint="eastAsia"/>
          <w:sz w:val="30"/>
          <w:szCs w:val="30"/>
        </w:rPr>
        <w:t>保证金</w:t>
      </w:r>
    </w:p>
    <w:p w14:paraId="5BFF0010" w14:textId="77777777" w:rsidR="00C63C7A" w:rsidRDefault="00000000">
      <w:pPr>
        <w:spacing w:line="360" w:lineRule="auto"/>
        <w:ind w:firstLineChars="200" w:firstLine="480"/>
        <w:rPr>
          <w:sz w:val="24"/>
        </w:rPr>
      </w:pPr>
      <w:r>
        <w:rPr>
          <w:sz w:val="24"/>
        </w:rPr>
        <w:t>7.</w:t>
      </w:r>
      <w:r>
        <w:rPr>
          <w:rFonts w:hint="eastAsia"/>
          <w:sz w:val="24"/>
        </w:rPr>
        <w:t>7</w:t>
      </w:r>
      <w:r>
        <w:rPr>
          <w:sz w:val="24"/>
        </w:rPr>
        <w:t>.1</w:t>
      </w:r>
      <w:r>
        <w:rPr>
          <w:sz w:val="24"/>
        </w:rPr>
        <w:t>在签订合同</w:t>
      </w:r>
      <w:r>
        <w:rPr>
          <w:rFonts w:hint="eastAsia"/>
          <w:sz w:val="24"/>
        </w:rPr>
        <w:t>前</w:t>
      </w:r>
      <w:r>
        <w:rPr>
          <w:sz w:val="24"/>
        </w:rPr>
        <w:t>，中标人应按投标人须知前附表规定的形式、金额和招标文件第四章</w:t>
      </w:r>
      <w:r>
        <w:rPr>
          <w:rFonts w:hint="eastAsia"/>
          <w:sz w:val="24"/>
        </w:rPr>
        <w:t>“</w:t>
      </w:r>
      <w:r>
        <w:rPr>
          <w:sz w:val="24"/>
        </w:rPr>
        <w:t>合同条款及格式</w:t>
      </w:r>
      <w:r>
        <w:rPr>
          <w:rFonts w:hint="eastAsia"/>
          <w:sz w:val="24"/>
        </w:rPr>
        <w:t>”</w:t>
      </w:r>
      <w:r>
        <w:rPr>
          <w:sz w:val="24"/>
        </w:rPr>
        <w:t>规定的或者事先经过招标人书面认可的履约</w:t>
      </w:r>
      <w:r>
        <w:rPr>
          <w:rFonts w:hint="eastAsia"/>
          <w:sz w:val="24"/>
        </w:rPr>
        <w:t>保证金</w:t>
      </w:r>
      <w:r>
        <w:rPr>
          <w:sz w:val="24"/>
        </w:rPr>
        <w:t>格式向招标人提交履约</w:t>
      </w:r>
      <w:r>
        <w:rPr>
          <w:rFonts w:hint="eastAsia"/>
          <w:sz w:val="24"/>
        </w:rPr>
        <w:t>保证金</w:t>
      </w:r>
      <w:r>
        <w:rPr>
          <w:sz w:val="24"/>
        </w:rPr>
        <w:t>。除投标人须知前附表另有规定外，履约</w:t>
      </w:r>
      <w:r>
        <w:rPr>
          <w:rFonts w:hint="eastAsia"/>
          <w:sz w:val="24"/>
        </w:rPr>
        <w:t>保证</w:t>
      </w:r>
      <w:r>
        <w:rPr>
          <w:sz w:val="24"/>
        </w:rPr>
        <w:t>金金额为中标合同金额的</w:t>
      </w:r>
      <w:r>
        <w:rPr>
          <w:sz w:val="24"/>
        </w:rPr>
        <w:t>10%</w:t>
      </w:r>
      <w:r>
        <w:rPr>
          <w:sz w:val="24"/>
        </w:rPr>
        <w:t>。</w:t>
      </w:r>
      <w:r>
        <w:rPr>
          <w:rFonts w:hint="eastAsia"/>
          <w:sz w:val="24"/>
        </w:rPr>
        <w:t>联合体中标的，其履约保证金以联合体各方或者联合体牵头人的名义提交。如中标人提交履约保函的，因保函开具行原因需合同签订后才可开具的，在合同签订前，经招标人及中标人协商一致后，另行约定提交时间。</w:t>
      </w:r>
    </w:p>
    <w:p w14:paraId="60B2426C" w14:textId="77777777" w:rsidR="00C63C7A" w:rsidRDefault="00000000">
      <w:pPr>
        <w:spacing w:line="360" w:lineRule="auto"/>
        <w:ind w:firstLineChars="200" w:firstLine="480"/>
        <w:rPr>
          <w:sz w:val="24"/>
        </w:rPr>
      </w:pPr>
      <w:r>
        <w:rPr>
          <w:sz w:val="24"/>
        </w:rPr>
        <w:t>7.</w:t>
      </w:r>
      <w:r>
        <w:rPr>
          <w:rFonts w:hint="eastAsia"/>
          <w:sz w:val="24"/>
        </w:rPr>
        <w:t>7</w:t>
      </w:r>
      <w:r>
        <w:rPr>
          <w:sz w:val="24"/>
        </w:rPr>
        <w:t xml:space="preserve">.2 </w:t>
      </w:r>
      <w:r>
        <w:rPr>
          <w:sz w:val="24"/>
        </w:rPr>
        <w:t>中标人不能按本章第</w:t>
      </w:r>
      <w:r>
        <w:rPr>
          <w:sz w:val="24"/>
        </w:rPr>
        <w:t>7.</w:t>
      </w:r>
      <w:r>
        <w:rPr>
          <w:rFonts w:hint="eastAsia"/>
          <w:sz w:val="24"/>
        </w:rPr>
        <w:t>7</w:t>
      </w:r>
      <w:r>
        <w:rPr>
          <w:sz w:val="24"/>
        </w:rPr>
        <w:t>.1</w:t>
      </w:r>
      <w:r>
        <w:rPr>
          <w:sz w:val="24"/>
        </w:rPr>
        <w:t>项要求提交履约</w:t>
      </w:r>
      <w:r>
        <w:rPr>
          <w:rFonts w:hint="eastAsia"/>
          <w:sz w:val="24"/>
        </w:rPr>
        <w:t>保证</w:t>
      </w:r>
      <w:r>
        <w:rPr>
          <w:sz w:val="24"/>
        </w:rPr>
        <w:t>金的，视为放弃中标，其投标保证金不予退还，给招标人造成的损失超过投标保证金数额的，中标人还应当对超过部分予以赔偿。</w:t>
      </w:r>
    </w:p>
    <w:p w14:paraId="31AB168E" w14:textId="77777777" w:rsidR="00C63C7A" w:rsidRDefault="00000000">
      <w:pPr>
        <w:pStyle w:val="31"/>
        <w:spacing w:before="0" w:after="0" w:line="360" w:lineRule="auto"/>
        <w:rPr>
          <w:sz w:val="30"/>
          <w:szCs w:val="30"/>
        </w:rPr>
      </w:pPr>
      <w:r>
        <w:rPr>
          <w:sz w:val="30"/>
          <w:szCs w:val="30"/>
        </w:rPr>
        <w:t>7</w:t>
      </w:r>
      <w:bookmarkStart w:id="330" w:name="_Toc247085728"/>
      <w:bookmarkStart w:id="331" w:name="_Toc246996957"/>
      <w:bookmarkStart w:id="332" w:name="_Toc152042346"/>
      <w:bookmarkStart w:id="333" w:name="_Toc152045570"/>
      <w:bookmarkStart w:id="334" w:name="_Toc246996214"/>
      <w:bookmarkStart w:id="335" w:name="_Toc360276911"/>
      <w:bookmarkStart w:id="336" w:name="_Toc179632588"/>
      <w:bookmarkStart w:id="337" w:name="_Toc144974538"/>
      <w:r>
        <w:rPr>
          <w:sz w:val="30"/>
          <w:szCs w:val="30"/>
        </w:rPr>
        <w:t>.</w:t>
      </w:r>
      <w:r>
        <w:rPr>
          <w:rFonts w:hint="eastAsia"/>
          <w:sz w:val="30"/>
          <w:szCs w:val="30"/>
        </w:rPr>
        <w:t>8</w:t>
      </w:r>
      <w:r>
        <w:rPr>
          <w:sz w:val="30"/>
          <w:szCs w:val="30"/>
        </w:rPr>
        <w:t xml:space="preserve"> </w:t>
      </w:r>
      <w:r>
        <w:rPr>
          <w:sz w:val="30"/>
          <w:szCs w:val="30"/>
        </w:rPr>
        <w:t>签订合同</w:t>
      </w:r>
    </w:p>
    <w:bookmarkEnd w:id="330"/>
    <w:bookmarkEnd w:id="331"/>
    <w:bookmarkEnd w:id="332"/>
    <w:bookmarkEnd w:id="333"/>
    <w:bookmarkEnd w:id="334"/>
    <w:bookmarkEnd w:id="335"/>
    <w:bookmarkEnd w:id="336"/>
    <w:bookmarkEnd w:id="337"/>
    <w:p w14:paraId="0B8D1FF4" w14:textId="77777777" w:rsidR="00C63C7A" w:rsidRDefault="00000000">
      <w:pPr>
        <w:spacing w:line="360" w:lineRule="auto"/>
        <w:ind w:firstLineChars="200" w:firstLine="480"/>
        <w:rPr>
          <w:sz w:val="24"/>
        </w:rPr>
      </w:pPr>
      <w:r>
        <w:rPr>
          <w:rFonts w:hint="eastAsia"/>
          <w:sz w:val="24"/>
        </w:rPr>
        <w:t xml:space="preserve">7.8.1 </w:t>
      </w:r>
      <w:r>
        <w:rPr>
          <w:sz w:val="24"/>
        </w:rPr>
        <w:t>招标人和中标人应当自中标通知书发出之日后</w:t>
      </w:r>
      <w:r>
        <w:rPr>
          <w:sz w:val="24"/>
        </w:rPr>
        <w:t>30</w:t>
      </w:r>
      <w:r>
        <w:rPr>
          <w:sz w:val="24"/>
        </w:rPr>
        <w:t>天内，根据招标文件和中标人的投标文件订立书面合同。中标人无正当理由拒签合同的，或在签订合同时向招标人提出附加条件</w:t>
      </w:r>
      <w:r>
        <w:rPr>
          <w:rFonts w:hint="eastAsia"/>
          <w:sz w:val="24"/>
        </w:rPr>
        <w:t>，</w:t>
      </w:r>
      <w:r>
        <w:rPr>
          <w:sz w:val="24"/>
        </w:rPr>
        <w:t>或</w:t>
      </w:r>
      <w:r>
        <w:rPr>
          <w:rFonts w:hint="eastAsia"/>
          <w:sz w:val="24"/>
        </w:rPr>
        <w:t>不</w:t>
      </w:r>
      <w:r>
        <w:rPr>
          <w:sz w:val="24"/>
        </w:rPr>
        <w:t>按照招标文件</w:t>
      </w:r>
      <w:r>
        <w:rPr>
          <w:rFonts w:hint="eastAsia"/>
          <w:sz w:val="24"/>
        </w:rPr>
        <w:t>要</w:t>
      </w:r>
      <w:r>
        <w:rPr>
          <w:sz w:val="24"/>
        </w:rPr>
        <w:t>求提交履约</w:t>
      </w:r>
      <w:r>
        <w:rPr>
          <w:rFonts w:hint="eastAsia"/>
          <w:sz w:val="24"/>
        </w:rPr>
        <w:t>保证金</w:t>
      </w:r>
      <w:r>
        <w:rPr>
          <w:sz w:val="24"/>
        </w:rPr>
        <w:t>的</w:t>
      </w:r>
      <w:r>
        <w:rPr>
          <w:rFonts w:hint="eastAsia"/>
          <w:sz w:val="24"/>
        </w:rPr>
        <w:t>，</w:t>
      </w:r>
      <w:r>
        <w:rPr>
          <w:sz w:val="24"/>
        </w:rPr>
        <w:t>招标人有权取消其中标资格，其投标保证金不予退还；给招标人造成的损失超过投标保证金数额的，中标人还应当对超过部分予以赔偿。</w:t>
      </w:r>
    </w:p>
    <w:p w14:paraId="400F895D" w14:textId="77777777" w:rsidR="00C63C7A" w:rsidRDefault="00000000">
      <w:pPr>
        <w:spacing w:line="360" w:lineRule="auto"/>
        <w:ind w:firstLineChars="200" w:firstLine="480"/>
        <w:rPr>
          <w:sz w:val="24"/>
        </w:rPr>
      </w:pPr>
      <w:r>
        <w:rPr>
          <w:sz w:val="24"/>
        </w:rPr>
        <w:t>7.</w:t>
      </w:r>
      <w:r>
        <w:rPr>
          <w:rFonts w:hint="eastAsia"/>
          <w:sz w:val="24"/>
        </w:rPr>
        <w:t>8</w:t>
      </w:r>
      <w:r>
        <w:rPr>
          <w:sz w:val="24"/>
        </w:rPr>
        <w:t xml:space="preserve">.2 </w:t>
      </w:r>
      <w:r>
        <w:rPr>
          <w:sz w:val="24"/>
        </w:rPr>
        <w:t>发出中标通知书后，招标人无正当理由拒签合同，或者在签订合同时向中标人提出附加条件的，招标人向中标人退还投标保证金；给中标人造成损失的，还应当赔偿损失。</w:t>
      </w:r>
    </w:p>
    <w:p w14:paraId="2F1597B1" w14:textId="77777777" w:rsidR="00C63C7A" w:rsidRDefault="00000000">
      <w:pPr>
        <w:spacing w:line="360" w:lineRule="auto"/>
        <w:ind w:firstLineChars="200" w:firstLine="480"/>
        <w:rPr>
          <w:sz w:val="24"/>
        </w:rPr>
      </w:pPr>
      <w:r>
        <w:rPr>
          <w:rFonts w:hint="eastAsia"/>
          <w:sz w:val="24"/>
        </w:rPr>
        <w:t xml:space="preserve">7.8.3 </w:t>
      </w:r>
      <w:r>
        <w:rPr>
          <w:rFonts w:hint="eastAsia"/>
          <w:sz w:val="24"/>
        </w:rPr>
        <w:t>联合体中标的，联合体各方应当共同与招标人签订合同，就中标项目向招标人承担连带责任。</w:t>
      </w:r>
    </w:p>
    <w:p w14:paraId="6A693225" w14:textId="77777777" w:rsidR="00C63C7A" w:rsidRDefault="00000000">
      <w:pPr>
        <w:spacing w:line="360" w:lineRule="auto"/>
        <w:ind w:firstLineChars="200" w:firstLine="480"/>
        <w:rPr>
          <w:sz w:val="24"/>
        </w:rPr>
      </w:pPr>
      <w:r>
        <w:rPr>
          <w:rFonts w:hint="eastAsia"/>
          <w:sz w:val="24"/>
        </w:rPr>
        <w:t xml:space="preserve">7.8.4 </w:t>
      </w:r>
      <w:r>
        <w:rPr>
          <w:rFonts w:hint="eastAsia"/>
          <w:sz w:val="24"/>
        </w:rPr>
        <w:t>招标人对供应商的管理按照《中国核工业集团有限公司供应商管理办法》最新版本执行。</w:t>
      </w:r>
    </w:p>
    <w:p w14:paraId="60B5B544" w14:textId="77777777" w:rsidR="00C63C7A" w:rsidRDefault="00000000">
      <w:pPr>
        <w:pStyle w:val="31"/>
        <w:spacing w:before="0" w:after="0" w:line="360" w:lineRule="auto"/>
        <w:rPr>
          <w:b w:val="0"/>
        </w:rPr>
      </w:pPr>
      <w:r>
        <w:rPr>
          <w:b w:val="0"/>
        </w:rPr>
        <w:lastRenderedPageBreak/>
        <w:t>8</w:t>
      </w:r>
      <w:bookmarkStart w:id="338" w:name="_Toc360276912"/>
      <w:r>
        <w:rPr>
          <w:b w:val="0"/>
        </w:rPr>
        <w:t xml:space="preserve"> </w:t>
      </w:r>
      <w:r>
        <w:rPr>
          <w:b w:val="0"/>
        </w:rPr>
        <w:t>纪律和监督</w:t>
      </w:r>
    </w:p>
    <w:bookmarkEnd w:id="338"/>
    <w:p w14:paraId="35F7ED43" w14:textId="77777777" w:rsidR="00C63C7A" w:rsidRDefault="00000000">
      <w:pPr>
        <w:pStyle w:val="31"/>
        <w:spacing w:before="0" w:after="0" w:line="360" w:lineRule="auto"/>
        <w:rPr>
          <w:sz w:val="30"/>
          <w:szCs w:val="30"/>
        </w:rPr>
      </w:pPr>
      <w:r>
        <w:rPr>
          <w:sz w:val="30"/>
          <w:szCs w:val="30"/>
        </w:rPr>
        <w:t>8</w:t>
      </w:r>
      <w:bookmarkStart w:id="339" w:name="_Toc152042351"/>
      <w:bookmarkStart w:id="340" w:name="_Toc246996962"/>
      <w:bookmarkStart w:id="341" w:name="_Toc246996219"/>
      <w:bookmarkStart w:id="342" w:name="_Toc360276913"/>
      <w:bookmarkStart w:id="343" w:name="_Toc179632593"/>
      <w:bookmarkStart w:id="344" w:name="_Toc296590983"/>
      <w:bookmarkStart w:id="345" w:name="_Toc247085733"/>
      <w:bookmarkStart w:id="346" w:name="_Toc144974543"/>
      <w:bookmarkStart w:id="347" w:name="_Toc152045575"/>
      <w:r>
        <w:rPr>
          <w:sz w:val="30"/>
          <w:szCs w:val="30"/>
        </w:rPr>
        <w:t xml:space="preserve">.1 </w:t>
      </w:r>
      <w:r>
        <w:rPr>
          <w:sz w:val="30"/>
          <w:szCs w:val="30"/>
        </w:rPr>
        <w:t>对招标人的纪律要求</w:t>
      </w:r>
    </w:p>
    <w:bookmarkEnd w:id="339"/>
    <w:bookmarkEnd w:id="340"/>
    <w:bookmarkEnd w:id="341"/>
    <w:bookmarkEnd w:id="342"/>
    <w:bookmarkEnd w:id="343"/>
    <w:bookmarkEnd w:id="344"/>
    <w:bookmarkEnd w:id="345"/>
    <w:bookmarkEnd w:id="346"/>
    <w:bookmarkEnd w:id="347"/>
    <w:p w14:paraId="0355EAFA" w14:textId="77777777" w:rsidR="00C63C7A" w:rsidRDefault="00000000">
      <w:pPr>
        <w:spacing w:line="360" w:lineRule="auto"/>
        <w:ind w:firstLineChars="200" w:firstLine="480"/>
        <w:rPr>
          <w:sz w:val="24"/>
        </w:rPr>
      </w:pPr>
      <w:r>
        <w:rPr>
          <w:sz w:val="24"/>
        </w:rPr>
        <w:t>招标人不得泄漏招标投标活动中应当保密的情况和资料，不得与投标人串通损害国家利益、社会公共利益或者他人合法权益。</w:t>
      </w:r>
    </w:p>
    <w:p w14:paraId="12241ED0" w14:textId="77777777" w:rsidR="00C63C7A" w:rsidRDefault="00000000">
      <w:pPr>
        <w:pStyle w:val="31"/>
        <w:spacing w:before="0" w:after="0" w:line="360" w:lineRule="auto"/>
        <w:rPr>
          <w:sz w:val="30"/>
          <w:szCs w:val="30"/>
        </w:rPr>
      </w:pPr>
      <w:r>
        <w:rPr>
          <w:sz w:val="30"/>
          <w:szCs w:val="30"/>
        </w:rPr>
        <w:t>8</w:t>
      </w:r>
      <w:bookmarkStart w:id="348" w:name="_Toc360276914"/>
      <w:bookmarkStart w:id="349" w:name="_Toc246996220"/>
      <w:bookmarkStart w:id="350" w:name="_Toc246996963"/>
      <w:bookmarkStart w:id="351" w:name="_Toc144974544"/>
      <w:bookmarkStart w:id="352" w:name="_Toc247085734"/>
      <w:bookmarkStart w:id="353" w:name="_Toc179632594"/>
      <w:bookmarkStart w:id="354" w:name="_Toc152042352"/>
      <w:bookmarkStart w:id="355" w:name="_Toc152045576"/>
      <w:r>
        <w:rPr>
          <w:sz w:val="30"/>
          <w:szCs w:val="30"/>
        </w:rPr>
        <w:t xml:space="preserve">.2 </w:t>
      </w:r>
      <w:r>
        <w:rPr>
          <w:sz w:val="30"/>
          <w:szCs w:val="30"/>
        </w:rPr>
        <w:t>对投标人的纪律要求</w:t>
      </w:r>
    </w:p>
    <w:bookmarkEnd w:id="348"/>
    <w:bookmarkEnd w:id="349"/>
    <w:bookmarkEnd w:id="350"/>
    <w:bookmarkEnd w:id="351"/>
    <w:bookmarkEnd w:id="352"/>
    <w:bookmarkEnd w:id="353"/>
    <w:bookmarkEnd w:id="354"/>
    <w:bookmarkEnd w:id="355"/>
    <w:p w14:paraId="0EBEC890" w14:textId="77777777" w:rsidR="00C63C7A" w:rsidRDefault="00000000">
      <w:pPr>
        <w:spacing w:line="360" w:lineRule="auto"/>
        <w:ind w:firstLineChars="200" w:firstLine="480"/>
        <w:rPr>
          <w:sz w:val="24"/>
        </w:rPr>
      </w:pPr>
      <w:r>
        <w:rPr>
          <w:sz w:val="24"/>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4820FC3A" w14:textId="77777777" w:rsidR="00C63C7A" w:rsidRDefault="00000000">
      <w:pPr>
        <w:pStyle w:val="31"/>
        <w:spacing w:before="0" w:after="0" w:line="360" w:lineRule="auto"/>
        <w:rPr>
          <w:sz w:val="30"/>
          <w:szCs w:val="30"/>
        </w:rPr>
      </w:pPr>
      <w:r>
        <w:rPr>
          <w:sz w:val="30"/>
          <w:szCs w:val="30"/>
        </w:rPr>
        <w:t>8</w:t>
      </w:r>
      <w:bookmarkStart w:id="356" w:name="_Toc152042353"/>
      <w:bookmarkStart w:id="357" w:name="_Toc152045577"/>
      <w:bookmarkStart w:id="358" w:name="_Toc144974545"/>
      <w:bookmarkStart w:id="359" w:name="_Toc246996964"/>
      <w:bookmarkStart w:id="360" w:name="_Toc360276915"/>
      <w:bookmarkStart w:id="361" w:name="_Toc246996221"/>
      <w:bookmarkStart w:id="362" w:name="_Toc247085735"/>
      <w:bookmarkStart w:id="363" w:name="_Toc179632595"/>
      <w:r>
        <w:rPr>
          <w:sz w:val="30"/>
          <w:szCs w:val="30"/>
        </w:rPr>
        <w:t xml:space="preserve">.3 </w:t>
      </w:r>
      <w:r>
        <w:rPr>
          <w:sz w:val="30"/>
          <w:szCs w:val="30"/>
        </w:rPr>
        <w:t>对评标委员会成员的纪律要求</w:t>
      </w:r>
    </w:p>
    <w:bookmarkEnd w:id="356"/>
    <w:bookmarkEnd w:id="357"/>
    <w:bookmarkEnd w:id="358"/>
    <w:bookmarkEnd w:id="359"/>
    <w:bookmarkEnd w:id="360"/>
    <w:bookmarkEnd w:id="361"/>
    <w:bookmarkEnd w:id="362"/>
    <w:bookmarkEnd w:id="363"/>
    <w:p w14:paraId="34791496" w14:textId="77777777" w:rsidR="00C63C7A" w:rsidRDefault="00000000">
      <w:pPr>
        <w:spacing w:line="360" w:lineRule="auto"/>
        <w:ind w:firstLineChars="200" w:firstLine="480"/>
        <w:rPr>
          <w:sz w:val="24"/>
        </w:rPr>
      </w:pPr>
      <w:r>
        <w:rPr>
          <w:sz w:val="24"/>
        </w:rPr>
        <w:t>评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w:t>
      </w:r>
      <w:r>
        <w:rPr>
          <w:rFonts w:hint="eastAsia"/>
          <w:sz w:val="24"/>
        </w:rPr>
        <w:t>“</w:t>
      </w:r>
      <w:r>
        <w:rPr>
          <w:sz w:val="24"/>
        </w:rPr>
        <w:t>评标办法</w:t>
      </w:r>
      <w:r>
        <w:rPr>
          <w:rFonts w:hint="eastAsia"/>
          <w:sz w:val="24"/>
        </w:rPr>
        <w:t>”</w:t>
      </w:r>
      <w:r>
        <w:rPr>
          <w:sz w:val="24"/>
        </w:rPr>
        <w:t>没有规定的评审因素和标准进行评标。</w:t>
      </w:r>
    </w:p>
    <w:p w14:paraId="24179E54" w14:textId="77777777" w:rsidR="00C63C7A" w:rsidRDefault="00000000">
      <w:pPr>
        <w:pStyle w:val="31"/>
        <w:spacing w:before="0" w:after="0" w:line="360" w:lineRule="auto"/>
        <w:rPr>
          <w:sz w:val="30"/>
          <w:szCs w:val="30"/>
        </w:rPr>
      </w:pPr>
      <w:r>
        <w:rPr>
          <w:sz w:val="30"/>
          <w:szCs w:val="30"/>
        </w:rPr>
        <w:t>8</w:t>
      </w:r>
      <w:bookmarkStart w:id="364" w:name="_Toc247085736"/>
      <w:bookmarkStart w:id="365" w:name="_Toc179632596"/>
      <w:bookmarkStart w:id="366" w:name="_Toc246996222"/>
      <w:bookmarkStart w:id="367" w:name="_Toc246996965"/>
      <w:bookmarkStart w:id="368" w:name="_Toc152042354"/>
      <w:bookmarkStart w:id="369" w:name="_Toc360276916"/>
      <w:bookmarkStart w:id="370" w:name="_Toc152045578"/>
      <w:bookmarkStart w:id="371" w:name="_Toc144974546"/>
      <w:r>
        <w:rPr>
          <w:sz w:val="30"/>
          <w:szCs w:val="30"/>
        </w:rPr>
        <w:t xml:space="preserve">.4 </w:t>
      </w:r>
      <w:r>
        <w:rPr>
          <w:sz w:val="30"/>
          <w:szCs w:val="30"/>
        </w:rPr>
        <w:t>对与评标活动有关的工作人员的纪律要求</w:t>
      </w:r>
    </w:p>
    <w:bookmarkEnd w:id="364"/>
    <w:bookmarkEnd w:id="365"/>
    <w:bookmarkEnd w:id="366"/>
    <w:bookmarkEnd w:id="367"/>
    <w:bookmarkEnd w:id="368"/>
    <w:bookmarkEnd w:id="369"/>
    <w:bookmarkEnd w:id="370"/>
    <w:p w14:paraId="3921BC35" w14:textId="77777777" w:rsidR="00C63C7A" w:rsidRDefault="00000000">
      <w:pPr>
        <w:spacing w:line="360" w:lineRule="auto"/>
        <w:ind w:firstLineChars="200" w:firstLine="480"/>
        <w:rPr>
          <w:sz w:val="24"/>
        </w:rPr>
      </w:pPr>
      <w:r>
        <w:rPr>
          <w:sz w:val="24"/>
        </w:rPr>
        <w:t>与</w:t>
      </w:r>
      <w:bookmarkStart w:id="372" w:name="_Toc152042355"/>
      <w:r>
        <w:rPr>
          <w:sz w:val="24"/>
        </w:rPr>
        <w:t>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p>
    <w:bookmarkEnd w:id="372"/>
    <w:p w14:paraId="5E3DFFDD" w14:textId="77777777" w:rsidR="00C63C7A" w:rsidRDefault="00000000">
      <w:pPr>
        <w:pStyle w:val="31"/>
        <w:spacing w:before="0" w:after="0" w:line="360" w:lineRule="auto"/>
        <w:rPr>
          <w:sz w:val="30"/>
          <w:szCs w:val="30"/>
        </w:rPr>
      </w:pPr>
      <w:r>
        <w:rPr>
          <w:sz w:val="30"/>
          <w:szCs w:val="30"/>
        </w:rPr>
        <w:t>8</w:t>
      </w:r>
      <w:bookmarkStart w:id="373" w:name="_Toc360276917"/>
      <w:bookmarkStart w:id="374" w:name="_Toc152042356"/>
      <w:bookmarkStart w:id="375" w:name="_Toc246996966"/>
      <w:bookmarkStart w:id="376" w:name="_Toc152045579"/>
      <w:bookmarkStart w:id="377" w:name="_Toc179632597"/>
      <w:bookmarkStart w:id="378" w:name="_Toc246996223"/>
      <w:bookmarkStart w:id="379" w:name="_Toc247085737"/>
      <w:r>
        <w:rPr>
          <w:sz w:val="30"/>
          <w:szCs w:val="30"/>
        </w:rPr>
        <w:t xml:space="preserve">.5 </w:t>
      </w:r>
      <w:r>
        <w:rPr>
          <w:sz w:val="30"/>
          <w:szCs w:val="30"/>
        </w:rPr>
        <w:t>投诉</w:t>
      </w:r>
    </w:p>
    <w:bookmarkEnd w:id="371"/>
    <w:bookmarkEnd w:id="373"/>
    <w:bookmarkEnd w:id="374"/>
    <w:bookmarkEnd w:id="375"/>
    <w:bookmarkEnd w:id="376"/>
    <w:bookmarkEnd w:id="377"/>
    <w:bookmarkEnd w:id="378"/>
    <w:bookmarkEnd w:id="379"/>
    <w:p w14:paraId="0B8DAD7C" w14:textId="77777777" w:rsidR="00C63C7A" w:rsidRDefault="00000000">
      <w:pPr>
        <w:spacing w:line="360" w:lineRule="auto"/>
        <w:ind w:firstLineChars="200" w:firstLine="480"/>
        <w:jc w:val="left"/>
        <w:rPr>
          <w:sz w:val="24"/>
        </w:rPr>
      </w:pPr>
      <w:r>
        <w:rPr>
          <w:rFonts w:hint="eastAsia"/>
          <w:sz w:val="24"/>
        </w:rPr>
        <w:t>8.5.1</w:t>
      </w:r>
      <w:r>
        <w:rPr>
          <w:sz w:val="24"/>
        </w:rPr>
        <w:t>投标人或者其他利害关系人认为招标投标活动不符合法律、行政法规规定的，可以自知道或者应当知道之日起</w:t>
      </w:r>
      <w:r>
        <w:rPr>
          <w:sz w:val="24"/>
        </w:rPr>
        <w:t>10</w:t>
      </w:r>
      <w:r>
        <w:rPr>
          <w:sz w:val="24"/>
        </w:rPr>
        <w:t>日内向有关行政监督部门投诉。投诉应当有明确的请求和必要的证明材料。</w:t>
      </w:r>
    </w:p>
    <w:p w14:paraId="55452C9C" w14:textId="77777777" w:rsidR="00C63C7A" w:rsidRDefault="00000000">
      <w:pPr>
        <w:spacing w:line="360" w:lineRule="auto"/>
        <w:ind w:firstLineChars="200" w:firstLine="480"/>
        <w:jc w:val="left"/>
        <w:rPr>
          <w:sz w:val="24"/>
        </w:rPr>
      </w:pPr>
      <w:r>
        <w:rPr>
          <w:rFonts w:hint="eastAsia"/>
          <w:sz w:val="24"/>
        </w:rPr>
        <w:t xml:space="preserve">8.5.2 </w:t>
      </w:r>
      <w:r>
        <w:rPr>
          <w:rFonts w:asciiTheme="minorEastAsia" w:eastAsiaTheme="minorEastAsia" w:hAnsiTheme="minorEastAsia" w:hint="eastAsia"/>
          <w:sz w:val="24"/>
        </w:rPr>
        <w:t>投标人或其他利害关系人对招标文件、开标、评标结果事项投诉的，应当按照投标人须知第2.4款、第5.3款和第7.2款的规定先向招标人提出异议。异议流程应符合招标人的规定，</w:t>
      </w:r>
      <w:r>
        <w:rPr>
          <w:rFonts w:asciiTheme="minorEastAsia" w:eastAsiaTheme="minorEastAsia" w:hAnsiTheme="minorEastAsia"/>
          <w:sz w:val="24"/>
        </w:rPr>
        <w:t>对于招标文件、评标结果的异议，投标人应实名以书面形式提交《异议函》，由法定代表人或委托代理人签字并加盖</w:t>
      </w:r>
      <w:r>
        <w:rPr>
          <w:rFonts w:asciiTheme="minorEastAsia" w:eastAsiaTheme="minorEastAsia" w:hAnsiTheme="minorEastAsia" w:hint="eastAsia"/>
          <w:sz w:val="24"/>
        </w:rPr>
        <w:t>单位</w:t>
      </w:r>
      <w:r>
        <w:rPr>
          <w:rFonts w:asciiTheme="minorEastAsia" w:eastAsiaTheme="minorEastAsia" w:hAnsiTheme="minorEastAsia"/>
          <w:sz w:val="24"/>
        </w:rPr>
        <w:t>章</w:t>
      </w:r>
      <w:r>
        <w:rPr>
          <w:rFonts w:asciiTheme="minorEastAsia" w:eastAsiaTheme="minorEastAsia" w:hAnsiTheme="minorEastAsia" w:hint="eastAsia"/>
          <w:sz w:val="24"/>
        </w:rPr>
        <w:t>。</w:t>
      </w:r>
      <w:r>
        <w:rPr>
          <w:rFonts w:hint="eastAsia"/>
          <w:sz w:val="24"/>
        </w:rPr>
        <w:t>异议函</w:t>
      </w:r>
      <w:r>
        <w:rPr>
          <w:rFonts w:hAnsiTheme="minorEastAsia"/>
          <w:sz w:val="24"/>
        </w:rPr>
        <w:t>应包含如下内容：</w:t>
      </w:r>
      <w:r>
        <w:rPr>
          <w:sz w:val="24"/>
        </w:rPr>
        <w:t xml:space="preserve">1) </w:t>
      </w:r>
      <w:r>
        <w:rPr>
          <w:rFonts w:hAnsiTheme="minorEastAsia"/>
          <w:sz w:val="24"/>
        </w:rPr>
        <w:t>投标人的名称、地址、有效联系方式；</w:t>
      </w:r>
      <w:r>
        <w:rPr>
          <w:sz w:val="24"/>
        </w:rPr>
        <w:t xml:space="preserve">2) </w:t>
      </w:r>
      <w:r>
        <w:rPr>
          <w:rFonts w:hAnsiTheme="minorEastAsia"/>
          <w:sz w:val="24"/>
        </w:rPr>
        <w:t>具体异议的内容及相关证明材料。对于匿名提交的异议申请，</w:t>
      </w:r>
      <w:r>
        <w:rPr>
          <w:rFonts w:hAnsiTheme="minorEastAsia" w:hint="eastAsia"/>
          <w:sz w:val="24"/>
        </w:rPr>
        <w:t>招标人</w:t>
      </w:r>
      <w:r>
        <w:rPr>
          <w:rFonts w:hAnsiTheme="minorEastAsia"/>
          <w:sz w:val="24"/>
        </w:rPr>
        <w:t>将不予</w:t>
      </w:r>
      <w:r>
        <w:rPr>
          <w:rFonts w:hAnsiTheme="minorEastAsia"/>
          <w:sz w:val="24"/>
        </w:rPr>
        <w:lastRenderedPageBreak/>
        <w:t>受理。</w:t>
      </w:r>
      <w:r>
        <w:rPr>
          <w:rFonts w:asciiTheme="minorEastAsia" w:eastAsiaTheme="minorEastAsia" w:hAnsiTheme="minorEastAsia" w:hint="eastAsia"/>
          <w:sz w:val="24"/>
        </w:rPr>
        <w:t>异议答复期间不计算在8.5.1项规定的期限内。</w:t>
      </w:r>
    </w:p>
    <w:p w14:paraId="59CD5036" w14:textId="77777777" w:rsidR="00C63C7A" w:rsidRDefault="00000000">
      <w:pPr>
        <w:pStyle w:val="31"/>
        <w:spacing w:before="0" w:after="0" w:line="360" w:lineRule="auto"/>
        <w:ind w:left="320" w:hangingChars="100" w:hanging="320"/>
        <w:rPr>
          <w:b w:val="0"/>
        </w:rPr>
      </w:pPr>
      <w:r>
        <w:rPr>
          <w:b w:val="0"/>
        </w:rPr>
        <w:t>9</w:t>
      </w:r>
      <w:bookmarkStart w:id="380" w:name="_Toc246996224"/>
      <w:bookmarkStart w:id="381" w:name="_Toc152042357"/>
      <w:bookmarkStart w:id="382" w:name="_Toc247085738"/>
      <w:bookmarkStart w:id="383" w:name="_Toc246996967"/>
      <w:bookmarkStart w:id="384" w:name="_Toc179632598"/>
      <w:bookmarkStart w:id="385" w:name="_Toc144974547"/>
      <w:bookmarkStart w:id="386" w:name="_Toc360276918"/>
      <w:bookmarkStart w:id="387" w:name="_Toc152045580"/>
      <w:r>
        <w:rPr>
          <w:b w:val="0"/>
        </w:rPr>
        <w:t>是否采用电子招标投标</w:t>
      </w:r>
    </w:p>
    <w:p w14:paraId="348B04E7" w14:textId="77777777" w:rsidR="00C63C7A" w:rsidRDefault="00000000">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本招标项目是否采用电子招标投标方式，见投标人须知前附表。</w:t>
      </w:r>
    </w:p>
    <w:p w14:paraId="5447F13A" w14:textId="77777777" w:rsidR="00C63C7A" w:rsidRDefault="00000000">
      <w:pPr>
        <w:pStyle w:val="31"/>
        <w:spacing w:before="0" w:after="0" w:line="360" w:lineRule="auto"/>
        <w:rPr>
          <w:b w:val="0"/>
        </w:rPr>
      </w:pPr>
      <w:r>
        <w:rPr>
          <w:rFonts w:hint="eastAsia"/>
          <w:b w:val="0"/>
        </w:rPr>
        <w:t>10</w:t>
      </w:r>
      <w:r>
        <w:rPr>
          <w:b w:val="0"/>
        </w:rPr>
        <w:t>需要补充的其他内容</w:t>
      </w:r>
    </w:p>
    <w:p w14:paraId="66FE19B5" w14:textId="77777777" w:rsidR="00C63C7A" w:rsidRDefault="00000000">
      <w:pPr>
        <w:widowControl/>
        <w:jc w:val="left"/>
        <w:rPr>
          <w:sz w:val="24"/>
        </w:rPr>
      </w:pPr>
      <w:r>
        <w:t xml:space="preserve"> </w:t>
      </w:r>
      <w:r>
        <w:rPr>
          <w:rFonts w:hint="eastAsia"/>
        </w:rPr>
        <w:t xml:space="preserve">    </w:t>
      </w:r>
      <w:r>
        <w:rPr>
          <w:sz w:val="24"/>
        </w:rPr>
        <w:t>需要补充的其他内容：见投标人须知前附表。</w:t>
      </w:r>
      <w:bookmarkEnd w:id="380"/>
      <w:bookmarkEnd w:id="381"/>
      <w:bookmarkEnd w:id="382"/>
      <w:bookmarkEnd w:id="383"/>
      <w:bookmarkEnd w:id="384"/>
      <w:bookmarkEnd w:id="385"/>
      <w:bookmarkEnd w:id="386"/>
      <w:bookmarkEnd w:id="387"/>
      <w:r>
        <w:rPr>
          <w:sz w:val="24"/>
        </w:rPr>
        <w:br w:type="page"/>
      </w:r>
    </w:p>
    <w:p w14:paraId="3D2D1437" w14:textId="77777777" w:rsidR="00C63C7A" w:rsidRDefault="00000000">
      <w:pPr>
        <w:pStyle w:val="10"/>
        <w:jc w:val="center"/>
        <w:rPr>
          <w:color w:val="FF0000"/>
        </w:rPr>
      </w:pPr>
      <w:bookmarkStart w:id="388" w:name="RANGE!A1:I10"/>
      <w:bookmarkStart w:id="389" w:name="_Toc135226143"/>
      <w:bookmarkStart w:id="390" w:name="_Toc444467019"/>
      <w:bookmarkEnd w:id="388"/>
      <w:r>
        <w:lastRenderedPageBreak/>
        <w:t>第三章</w:t>
      </w:r>
      <w:r>
        <w:t xml:space="preserve"> </w:t>
      </w:r>
      <w:r>
        <w:t>评标办法</w:t>
      </w:r>
      <w:bookmarkEnd w:id="389"/>
      <w:bookmarkEnd w:id="390"/>
    </w:p>
    <w:p w14:paraId="056D4532" w14:textId="77777777" w:rsidR="00C63C7A" w:rsidRDefault="00000000">
      <w:pPr>
        <w:tabs>
          <w:tab w:val="left" w:pos="360"/>
          <w:tab w:val="left" w:pos="3060"/>
        </w:tabs>
        <w:spacing w:line="360" w:lineRule="auto"/>
        <w:outlineLvl w:val="1"/>
        <w:rPr>
          <w:rFonts w:eastAsiaTheme="minorEastAsia"/>
          <w:sz w:val="32"/>
          <w:szCs w:val="32"/>
        </w:rPr>
      </w:pPr>
      <w:r>
        <w:rPr>
          <w:rFonts w:eastAsiaTheme="minorEastAsia"/>
          <w:sz w:val="32"/>
          <w:szCs w:val="32"/>
        </w:rPr>
        <w:t xml:space="preserve">1 </w:t>
      </w:r>
      <w:r>
        <w:rPr>
          <w:rFonts w:eastAsiaTheme="minorEastAsia"/>
          <w:sz w:val="32"/>
          <w:szCs w:val="32"/>
        </w:rPr>
        <w:t>评标原则</w:t>
      </w:r>
    </w:p>
    <w:p w14:paraId="4C044004" w14:textId="77777777" w:rsidR="00C63C7A" w:rsidRDefault="00000000">
      <w:pPr>
        <w:spacing w:line="360" w:lineRule="auto"/>
        <w:ind w:firstLineChars="200" w:firstLine="480"/>
        <w:rPr>
          <w:rFonts w:ascii="宋体" w:hAnsi="宋体"/>
          <w:sz w:val="24"/>
        </w:rPr>
      </w:pPr>
      <w:r>
        <w:rPr>
          <w:rFonts w:ascii="宋体" w:hAnsi="宋体" w:hint="eastAsia"/>
          <w:sz w:val="24"/>
        </w:rPr>
        <w:t>根据《中华人民共和国招标投标法》、《中华人民共和国招标投标法实施条例》和《评标委员会和评标方法暂行规定》等相应法律、法规、文件的规定，坚持公正，公平，科学和择优的原则，反对不正当竞争。</w:t>
      </w:r>
    </w:p>
    <w:p w14:paraId="5A18C3C6" w14:textId="77777777" w:rsidR="00C63C7A" w:rsidRDefault="00000000">
      <w:pPr>
        <w:tabs>
          <w:tab w:val="left" w:pos="360"/>
          <w:tab w:val="left" w:pos="3060"/>
        </w:tabs>
        <w:spacing w:line="360" w:lineRule="auto"/>
        <w:outlineLvl w:val="1"/>
        <w:rPr>
          <w:rFonts w:eastAsiaTheme="minorEastAsia"/>
          <w:sz w:val="32"/>
          <w:szCs w:val="32"/>
        </w:rPr>
      </w:pPr>
      <w:r>
        <w:rPr>
          <w:rFonts w:eastAsiaTheme="minorEastAsia"/>
          <w:sz w:val="32"/>
          <w:szCs w:val="32"/>
        </w:rPr>
        <w:t xml:space="preserve">2 </w:t>
      </w:r>
      <w:r>
        <w:rPr>
          <w:rFonts w:eastAsiaTheme="minorEastAsia"/>
          <w:sz w:val="32"/>
          <w:szCs w:val="32"/>
        </w:rPr>
        <w:t>评标组织</w:t>
      </w:r>
    </w:p>
    <w:p w14:paraId="031B7978" w14:textId="77777777" w:rsidR="00C63C7A" w:rsidRDefault="00000000">
      <w:pPr>
        <w:pStyle w:val="afffff0"/>
        <w:spacing w:before="0" w:beforeAutospacing="0" w:after="0" w:afterAutospacing="0" w:line="360" w:lineRule="auto"/>
        <w:ind w:firstLineChars="200" w:firstLine="480"/>
      </w:pPr>
      <w:r>
        <w:rPr>
          <w:rFonts w:hint="eastAsia"/>
        </w:rPr>
        <w:t>评标由招标人依法组建的评标委员会负责，评标委员会由招标人的代表和有关技术、经济等方面的专家组成，并设置一名评标委员会组长，一般应由招标人的代表担任，成员人数为5人及以上的单数，其中技术、经济等方面的专家不少于成员总数的2/3。如有两个及以上的招标人代表，由招标人指定的招标人代表担任评标委员会组长。评标委员会组长与评标委员会的其它成员有同等的表决权。</w:t>
      </w:r>
    </w:p>
    <w:p w14:paraId="500FB1B5" w14:textId="77777777" w:rsidR="00C63C7A" w:rsidRDefault="00000000">
      <w:pPr>
        <w:spacing w:line="360" w:lineRule="auto"/>
        <w:ind w:firstLineChars="200" w:firstLine="480"/>
        <w:jc w:val="left"/>
        <w:rPr>
          <w:rFonts w:ascii="宋体" w:hAnsi="宋体"/>
          <w:sz w:val="24"/>
        </w:rPr>
      </w:pPr>
      <w:r>
        <w:rPr>
          <w:rFonts w:ascii="宋体" w:hAnsi="宋体" w:hint="eastAsia"/>
          <w:sz w:val="24"/>
        </w:rPr>
        <w:t>评标委员会成员有下列情形之一的，应当回避：</w:t>
      </w:r>
    </w:p>
    <w:p w14:paraId="052140AE" w14:textId="77777777" w:rsidR="00C63C7A" w:rsidRDefault="00000000">
      <w:pPr>
        <w:pStyle w:val="afffff0"/>
        <w:numPr>
          <w:ilvl w:val="255"/>
          <w:numId w:val="0"/>
        </w:numPr>
        <w:spacing w:before="0" w:beforeAutospacing="0" w:after="0" w:afterAutospacing="0" w:line="360" w:lineRule="auto"/>
        <w:ind w:firstLineChars="200" w:firstLine="480"/>
      </w:pPr>
      <w:r>
        <w:rPr>
          <w:rFonts w:hint="eastAsia"/>
        </w:rPr>
        <w:t>1）</w:t>
      </w:r>
      <w:r>
        <w:t>投标人或者投标人主要负责人的近亲属；</w:t>
      </w:r>
    </w:p>
    <w:p w14:paraId="67BB081C" w14:textId="77777777" w:rsidR="00C63C7A" w:rsidRDefault="00000000">
      <w:pPr>
        <w:pStyle w:val="afffff0"/>
        <w:numPr>
          <w:ilvl w:val="255"/>
          <w:numId w:val="0"/>
        </w:numPr>
        <w:spacing w:before="0" w:beforeAutospacing="0" w:after="0" w:afterAutospacing="0" w:line="360" w:lineRule="auto"/>
        <w:ind w:firstLineChars="200" w:firstLine="480"/>
      </w:pPr>
      <w:r>
        <w:t>2）项目主管部门（指集团公司项目主管部门）或者行政监督部门的人员；</w:t>
      </w:r>
    </w:p>
    <w:p w14:paraId="0D32FD28" w14:textId="77777777" w:rsidR="00C63C7A" w:rsidRDefault="00000000">
      <w:pPr>
        <w:pStyle w:val="afffff0"/>
        <w:numPr>
          <w:ilvl w:val="255"/>
          <w:numId w:val="0"/>
        </w:numPr>
        <w:spacing w:before="0" w:beforeAutospacing="0" w:after="0" w:afterAutospacing="0" w:line="360" w:lineRule="auto"/>
        <w:ind w:firstLineChars="200" w:firstLine="480"/>
      </w:pPr>
      <w:r>
        <w:t>3）与投标人有利害或经济利益关系，可能影响对投标公正评审的；</w:t>
      </w:r>
    </w:p>
    <w:p w14:paraId="782698FB" w14:textId="77777777" w:rsidR="00C63C7A" w:rsidRDefault="00000000">
      <w:pPr>
        <w:pStyle w:val="afffff0"/>
        <w:numPr>
          <w:ilvl w:val="255"/>
          <w:numId w:val="0"/>
        </w:numPr>
        <w:spacing w:before="0" w:beforeAutospacing="0" w:after="0" w:afterAutospacing="0" w:line="360" w:lineRule="auto"/>
        <w:ind w:firstLineChars="200" w:firstLine="480"/>
      </w:pPr>
      <w:r>
        <w:t>4）曾因在招标、评标以及其他与招标投标有关活动中从事违法行为而受过行政处罚或刑事处罚的；</w:t>
      </w:r>
    </w:p>
    <w:p w14:paraId="7BC7D0E3" w14:textId="77777777" w:rsidR="00C63C7A" w:rsidRDefault="00000000">
      <w:pPr>
        <w:pStyle w:val="afffff0"/>
        <w:spacing w:before="0" w:beforeAutospacing="0" w:after="0" w:afterAutospacing="0" w:line="360" w:lineRule="auto"/>
        <w:ind w:firstLineChars="200" w:firstLine="480"/>
      </w:pPr>
      <w:r>
        <w:t>5）本单位退休返聘人员。</w:t>
      </w:r>
    </w:p>
    <w:p w14:paraId="3BA59079" w14:textId="77777777" w:rsidR="00C63C7A" w:rsidRDefault="00000000">
      <w:pPr>
        <w:tabs>
          <w:tab w:val="left" w:pos="360"/>
          <w:tab w:val="left" w:pos="3060"/>
        </w:tabs>
        <w:spacing w:line="360" w:lineRule="auto"/>
        <w:outlineLvl w:val="1"/>
        <w:rPr>
          <w:rFonts w:eastAsiaTheme="minorEastAsia"/>
          <w:sz w:val="32"/>
          <w:szCs w:val="32"/>
        </w:rPr>
      </w:pPr>
      <w:r>
        <w:rPr>
          <w:rFonts w:eastAsiaTheme="minorEastAsia"/>
          <w:sz w:val="32"/>
          <w:szCs w:val="32"/>
        </w:rPr>
        <w:t xml:space="preserve">3 </w:t>
      </w:r>
      <w:r>
        <w:rPr>
          <w:rFonts w:eastAsiaTheme="minorEastAsia"/>
          <w:sz w:val="32"/>
          <w:szCs w:val="32"/>
        </w:rPr>
        <w:t>评标方法</w:t>
      </w:r>
    </w:p>
    <w:p w14:paraId="59A43D1C" w14:textId="77777777" w:rsidR="00C63C7A" w:rsidRDefault="00000000">
      <w:pPr>
        <w:spacing w:line="360" w:lineRule="auto"/>
        <w:ind w:firstLineChars="200" w:firstLine="480"/>
        <w:rPr>
          <w:rFonts w:ascii="宋体" w:hAnsi="宋体"/>
          <w:sz w:val="24"/>
        </w:rPr>
      </w:pPr>
      <w:r>
        <w:rPr>
          <w:rFonts w:ascii="宋体" w:hAnsi="宋体" w:hint="eastAsia"/>
          <w:sz w:val="24"/>
        </w:rPr>
        <w:t>本次评标采用综合评估法。评标委员会对满足招标文件实质性要求的投标文件，按照本章附表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由评标委员会投票确定中标候选人的顺序。评标委员会成员对需要共同认定的事项存在争议的，应当按照少数服从多数的原则作出结论。有效投标不足三个的，应当对投标是否明显缺乏竞争和是否需要否决全部投标进行充分论证，并在评标报告中记载论证过程和结果。</w:t>
      </w:r>
    </w:p>
    <w:p w14:paraId="0CC93C22" w14:textId="77777777" w:rsidR="00C63C7A" w:rsidRDefault="00000000">
      <w:pPr>
        <w:tabs>
          <w:tab w:val="left" w:pos="360"/>
          <w:tab w:val="left" w:pos="3060"/>
        </w:tabs>
        <w:spacing w:line="360" w:lineRule="auto"/>
        <w:outlineLvl w:val="1"/>
        <w:rPr>
          <w:rFonts w:eastAsiaTheme="minorEastAsia"/>
          <w:sz w:val="32"/>
          <w:szCs w:val="32"/>
        </w:rPr>
      </w:pPr>
      <w:r>
        <w:rPr>
          <w:rFonts w:eastAsiaTheme="minorEastAsia"/>
          <w:sz w:val="32"/>
          <w:szCs w:val="32"/>
        </w:rPr>
        <w:lastRenderedPageBreak/>
        <w:t xml:space="preserve">4 </w:t>
      </w:r>
      <w:r>
        <w:rPr>
          <w:rFonts w:eastAsiaTheme="minorEastAsia"/>
          <w:sz w:val="32"/>
          <w:szCs w:val="32"/>
        </w:rPr>
        <w:t>评标程序</w:t>
      </w:r>
    </w:p>
    <w:p w14:paraId="1F14997A"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4.1 初步评审</w:t>
      </w:r>
    </w:p>
    <w:p w14:paraId="7450AED7"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4.1.1 评标委员会依据评标办法附表1对投标文件进行初步评审。有一项不符合评审标准的，作否决投标处理。</w:t>
      </w:r>
    </w:p>
    <w:p w14:paraId="56505FEC"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4.1.2 投标人存在投标人须知1.4.3中所描述情形之一的，其投标作否决投标处理。且在该事项的否决不受其他投标人是否存在其他原因导致否决的影响。</w:t>
      </w:r>
    </w:p>
    <w:p w14:paraId="647CB746" w14:textId="77777777" w:rsidR="00C63C7A" w:rsidRDefault="00000000">
      <w:pPr>
        <w:pStyle w:val="afffff6"/>
        <w:spacing w:after="0" w:line="360" w:lineRule="auto"/>
        <w:ind w:firstLineChars="200" w:firstLine="480"/>
        <w:rPr>
          <w:rFonts w:ascii="宋体" w:hAnsi="宋体"/>
          <w:sz w:val="24"/>
          <w:szCs w:val="24"/>
        </w:rPr>
      </w:pPr>
      <w:r>
        <w:rPr>
          <w:rFonts w:ascii="宋体" w:hAnsi="宋体" w:hint="eastAsia"/>
          <w:sz w:val="24"/>
          <w:szCs w:val="24"/>
        </w:rPr>
        <w:t>（1）有串通投标、弄虚作假、行贿等违法行为。</w:t>
      </w:r>
    </w:p>
    <w:p w14:paraId="1F8FF0C4" w14:textId="77777777" w:rsidR="00C63C7A" w:rsidRDefault="00000000">
      <w:pPr>
        <w:pStyle w:val="afffff6"/>
        <w:spacing w:after="0" w:line="360" w:lineRule="auto"/>
        <w:ind w:firstLineChars="200" w:firstLine="480"/>
        <w:rPr>
          <w:rFonts w:ascii="宋体" w:hAnsi="宋体"/>
          <w:sz w:val="24"/>
          <w:szCs w:val="24"/>
        </w:rPr>
      </w:pPr>
      <w:r>
        <w:rPr>
          <w:rFonts w:ascii="宋体" w:hAnsi="宋体" w:hint="eastAsia"/>
          <w:sz w:val="24"/>
          <w:szCs w:val="24"/>
        </w:rPr>
        <w:t>有下列情形之一的，属于投标人相互串通投标：a）投标人之间协商投标报价等投标文件的实质性内容；b）投标人之间约定中标人；c）投标人之间约定部分投标人放弃投标或者中标；d）属于同一集团、协会、商会等组织成员的投标人按照该组织要求协同投标；e）投标人之间为谋取中标或者排斥特定投标人而采取的其他联合行动。</w:t>
      </w:r>
    </w:p>
    <w:p w14:paraId="70145E1A" w14:textId="77777777" w:rsidR="00C63C7A" w:rsidRDefault="00000000">
      <w:pPr>
        <w:pStyle w:val="afffff6"/>
        <w:spacing w:after="0" w:line="360" w:lineRule="auto"/>
        <w:ind w:firstLineChars="200" w:firstLine="480"/>
        <w:rPr>
          <w:rFonts w:ascii="宋体" w:hAnsi="宋体"/>
          <w:sz w:val="24"/>
          <w:szCs w:val="24"/>
        </w:rPr>
      </w:pPr>
      <w:r>
        <w:rPr>
          <w:rFonts w:ascii="宋体" w:hAnsi="宋体" w:hint="eastAsia"/>
          <w:sz w:val="24"/>
          <w:szCs w:val="24"/>
        </w:rPr>
        <w:t>有下列情形之一的，视为投标人相互串通投标：a）不同投标人的投标文件由同一单位或者个人编制；b）不同投标人委托同一单位或者个人办理投标事宜；c）不同投标人的投标文件载明的项目管理成员为同一人；d）不同投标人的投标文件异常一致或者投标报价呈规律性差异；e）不同投标人的投标文件相互混装；f）不同投标人的投标保证金从同一单位或者个人的账户转出。</w:t>
      </w:r>
    </w:p>
    <w:p w14:paraId="586AEF8C" w14:textId="77777777" w:rsidR="00C63C7A" w:rsidRDefault="00000000">
      <w:pPr>
        <w:pStyle w:val="afffff6"/>
        <w:spacing w:after="0" w:line="360" w:lineRule="auto"/>
        <w:ind w:firstLineChars="200" w:firstLine="480"/>
        <w:rPr>
          <w:rFonts w:ascii="宋体" w:hAnsi="宋体"/>
          <w:sz w:val="24"/>
          <w:szCs w:val="24"/>
        </w:rPr>
      </w:pPr>
      <w:r>
        <w:rPr>
          <w:rFonts w:ascii="宋体" w:hAnsi="宋体" w:hint="eastAsia"/>
          <w:sz w:val="24"/>
          <w:szCs w:val="24"/>
        </w:rPr>
        <w:t>有下列情形之一的，属于招标人与投标人串通投标：a）招标人在开标前开启投标文件并将有关信息泄露给其他投标人；b）招标人直接或者间接向投标人泄露标底、评标委员会成员等信息；c）招标人明示或者暗示投标人压低或者抬高投标报价；d）招标人授意投标人撤换、修改投标文件；e）招标人明示或者暗示投标人为特定投标人中标提供方便；f）招标人与投标人为谋求特定投标人中标而采取的其他串通行为。</w:t>
      </w:r>
    </w:p>
    <w:p w14:paraId="1974C17A" w14:textId="77777777" w:rsidR="00C63C7A" w:rsidRDefault="00000000">
      <w:pPr>
        <w:pStyle w:val="afffff6"/>
        <w:spacing w:after="0" w:line="360" w:lineRule="auto"/>
        <w:ind w:firstLineChars="200" w:firstLine="480"/>
        <w:rPr>
          <w:rFonts w:ascii="宋体" w:hAnsi="宋体"/>
          <w:sz w:val="24"/>
          <w:szCs w:val="24"/>
        </w:rPr>
      </w:pPr>
      <w:r>
        <w:rPr>
          <w:rFonts w:ascii="宋体" w:hAnsi="宋体" w:hint="eastAsia"/>
          <w:sz w:val="24"/>
          <w:szCs w:val="24"/>
        </w:rPr>
        <w:t>投标人有下列情形之一的，属于招标投标法第三十三条规定的以其他方式弄虚作假的行为：a）使用伪造、变造的许可证件；b）提供虚假的财务状况或者业绩；c）提供虚假的项目负责人或者主要技术人员简历、劳动关系证明；d）提供虚假的信用状况；e）其他弄虚作假的行为；</w:t>
      </w:r>
    </w:p>
    <w:p w14:paraId="2F2F2336" w14:textId="77777777" w:rsidR="00C63C7A" w:rsidRDefault="00000000">
      <w:pPr>
        <w:pStyle w:val="afffff6"/>
        <w:spacing w:after="0" w:line="360" w:lineRule="auto"/>
        <w:ind w:firstLineChars="200" w:firstLine="480"/>
        <w:rPr>
          <w:rFonts w:ascii="宋体" w:hAnsi="宋体"/>
          <w:sz w:val="24"/>
        </w:rPr>
      </w:pPr>
      <w:r>
        <w:rPr>
          <w:rFonts w:ascii="宋体" w:hAnsi="宋体" w:hint="eastAsia"/>
          <w:sz w:val="24"/>
          <w:szCs w:val="24"/>
        </w:rPr>
        <w:t>（2）法律法规或招标文件规定其他否决投标的情形。</w:t>
      </w:r>
    </w:p>
    <w:p w14:paraId="3E66A9CE" w14:textId="77777777" w:rsidR="00C63C7A" w:rsidRDefault="00000000">
      <w:pPr>
        <w:spacing w:line="360" w:lineRule="auto"/>
        <w:ind w:firstLineChars="200" w:firstLine="480"/>
        <w:rPr>
          <w:rFonts w:ascii="宋体" w:hAnsi="宋体"/>
          <w:sz w:val="24"/>
        </w:rPr>
      </w:pPr>
      <w:r>
        <w:rPr>
          <w:rFonts w:asciiTheme="minorEastAsia" w:hAnsiTheme="minorEastAsia" w:hint="eastAsia"/>
          <w:sz w:val="24"/>
        </w:rPr>
        <w:t xml:space="preserve">4.1.3 </w:t>
      </w:r>
      <w:r>
        <w:rPr>
          <w:rFonts w:ascii="宋体" w:hAnsi="宋体" w:hint="eastAsia"/>
          <w:sz w:val="24"/>
        </w:rPr>
        <w:t>投标报价有算术错误的，评标委员会按以下原则及顺序对投标报价进行修正，修正的价格经投标人书面确认后具有约束力。投标人不接受修正价格的，其投标作否决投标处理。经修正后的价格超过最高投标限价作否决投标处理。</w:t>
      </w:r>
    </w:p>
    <w:p w14:paraId="038D1FDA" w14:textId="77777777" w:rsidR="00C63C7A" w:rsidRDefault="00000000">
      <w:pPr>
        <w:spacing w:line="360" w:lineRule="auto"/>
        <w:ind w:firstLineChars="200" w:firstLine="480"/>
        <w:rPr>
          <w:rFonts w:ascii="宋体" w:hAnsi="宋体"/>
          <w:sz w:val="24"/>
        </w:rPr>
      </w:pPr>
      <w:r>
        <w:rPr>
          <w:rFonts w:ascii="宋体" w:hAnsi="宋体" w:hint="eastAsia"/>
          <w:sz w:val="24"/>
        </w:rPr>
        <w:lastRenderedPageBreak/>
        <w:t>（1）投标文件中的大写金额与小写金额不一致的，以大写金额为准；</w:t>
      </w:r>
    </w:p>
    <w:p w14:paraId="580BA3C5" w14:textId="77777777" w:rsidR="00C63C7A" w:rsidRDefault="00000000">
      <w:pPr>
        <w:spacing w:line="360" w:lineRule="auto"/>
        <w:ind w:firstLineChars="200" w:firstLine="480"/>
        <w:rPr>
          <w:rFonts w:ascii="宋体" w:hAnsi="宋体"/>
          <w:sz w:val="24"/>
        </w:rPr>
      </w:pPr>
      <w:r>
        <w:rPr>
          <w:rFonts w:ascii="宋体" w:hAnsi="宋体" w:hint="eastAsia"/>
          <w:sz w:val="24"/>
        </w:rPr>
        <w:t>（2）总价金额与依据单价计算出的结果不一致的，以单价金额为准修正总价，但单价金额小数点有明显错误的除外。</w:t>
      </w:r>
    </w:p>
    <w:p w14:paraId="51969189" w14:textId="77777777" w:rsidR="00C63C7A" w:rsidRDefault="00000000">
      <w:pPr>
        <w:spacing w:line="360" w:lineRule="auto"/>
        <w:ind w:firstLineChars="200" w:firstLine="480"/>
        <w:rPr>
          <w:rFonts w:ascii="宋体" w:hAnsi="宋体"/>
          <w:sz w:val="24"/>
        </w:rPr>
      </w:pPr>
      <w:r>
        <w:rPr>
          <w:rFonts w:ascii="宋体" w:hAnsi="宋体" w:hint="eastAsia"/>
          <w:sz w:val="24"/>
        </w:rPr>
        <w:t>（3）</w:t>
      </w:r>
      <w:r>
        <w:rPr>
          <w:rFonts w:ascii="宋体" w:hAnsi="宋体" w:hint="eastAsia"/>
          <w:sz w:val="24"/>
          <w:szCs w:val="21"/>
        </w:rPr>
        <w:t>投标报价为各分项报价金额之和，投标报价与分项报价的合价不一致的，应以各分项合价累计数为准，修正投标报价；</w:t>
      </w:r>
    </w:p>
    <w:p w14:paraId="185A0DDD" w14:textId="77777777" w:rsidR="00C63C7A" w:rsidRDefault="00000000">
      <w:pPr>
        <w:spacing w:line="360" w:lineRule="auto"/>
        <w:ind w:firstLineChars="200" w:firstLine="480"/>
        <w:rPr>
          <w:rFonts w:ascii="宋体" w:hAnsi="宋体"/>
          <w:sz w:val="24"/>
        </w:rPr>
      </w:pPr>
      <w:r>
        <w:rPr>
          <w:rFonts w:ascii="宋体" w:hAnsi="宋体" w:hint="eastAsia"/>
          <w:sz w:val="24"/>
        </w:rPr>
        <w:t>（4）如分项报价中存在缺漏项，则视为缺漏项价格已包含在其他分项报价之中。</w:t>
      </w:r>
    </w:p>
    <w:p w14:paraId="51D289A3" w14:textId="77777777" w:rsidR="00C63C7A" w:rsidRDefault="00000000">
      <w:pPr>
        <w:spacing w:line="360" w:lineRule="auto"/>
        <w:ind w:firstLineChars="200" w:firstLine="480"/>
        <w:rPr>
          <w:rFonts w:ascii="宋体" w:hAnsi="宋体"/>
          <w:sz w:val="24"/>
        </w:rPr>
      </w:pPr>
      <w:r>
        <w:rPr>
          <w:rFonts w:ascii="宋体" w:hAnsi="宋体" w:hint="eastAsia"/>
          <w:sz w:val="24"/>
        </w:rPr>
        <w:t>（5）如分项报价中出现重复项或多报项，对于有明确价格依据的予以核减，核减后的价格作为其投标报价。</w:t>
      </w:r>
    </w:p>
    <w:p w14:paraId="14F70E74" w14:textId="77777777" w:rsidR="00C63C7A" w:rsidRDefault="00000000">
      <w:pPr>
        <w:spacing w:line="360" w:lineRule="auto"/>
        <w:ind w:firstLineChars="200" w:firstLine="480"/>
        <w:rPr>
          <w:rFonts w:ascii="宋体" w:hAnsi="宋体"/>
          <w:sz w:val="24"/>
        </w:rPr>
      </w:pPr>
      <w:bookmarkStart w:id="391" w:name="_Toc28694"/>
      <w:r>
        <w:rPr>
          <w:rFonts w:ascii="宋体" w:hAnsi="宋体" w:hint="eastAsia"/>
          <w:sz w:val="24"/>
        </w:rPr>
        <w:t>4.1.4 评标委员会发现投标人的报价明显低于其他投标报价，使得其投标报价低于其个别成本的，应当要求该投标人作出书面说明并提供相应的证明材料。投标人不能合理说明或者不能提供相应证明材料的，由评标委员会认定该投标人以低于成本报价竞标，并否决其投标。</w:t>
      </w:r>
      <w:bookmarkEnd w:id="391"/>
    </w:p>
    <w:p w14:paraId="64F2429E"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 详细评审</w:t>
      </w:r>
    </w:p>
    <w:p w14:paraId="3CF2965E"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4.2.1 评标委员会按附表2和附表3规定的量化因素和分值进行打分，每项打分精确到小数点后1位，并计算出综合评价得分。打分应满足招标文件评分标准，不满足的应予以纠正。</w:t>
      </w:r>
    </w:p>
    <w:p w14:paraId="417F6E5D"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4.2.2 投标人的技术、商务、价格部分得分取评标委员会成员对该投标人相应部分评分的汇总均值，如出现评标委员会成员的该部分评分偏离超过评标委员会成员的评分均值±20%的情况，则该部分得分将进行修正。修正遵循以下原则：</w:t>
      </w:r>
    </w:p>
    <w:p w14:paraId="50B9B3EF"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评标委员会成员的某部分评分偏离超过评标委员会成员的评分均值±20%，该成员的该部分分值将被扣除，以其他未超出偏离范围的评标委员会成员的评分均值替代。评标委员会成员的评分偏离均超过评标委员会成员的评分均值±20%，则以评标委员会成员的评分均值作为该投标人的该部分的最终得分。</w:t>
      </w:r>
    </w:p>
    <w:p w14:paraId="7F38C2F8"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4.2.3 评分分值计算保留小数点后两位，小数点后第三位“四舍五入”。</w:t>
      </w:r>
    </w:p>
    <w:p w14:paraId="3F9C9A8E"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4.2.4 投标人得分=技术部分得分+商务部分得分+报价部分得分。</w:t>
      </w:r>
    </w:p>
    <w:p w14:paraId="75E21A2A"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4.2.5 对于联合体投标人，评标委员会应按照联合体分工综合考虑联合体各方的情况进行量化评分。</w:t>
      </w:r>
    </w:p>
    <w:p w14:paraId="7E12C2A0" w14:textId="77777777" w:rsidR="00C63C7A" w:rsidRDefault="00000000">
      <w:pPr>
        <w:spacing w:line="360" w:lineRule="auto"/>
        <w:ind w:firstLineChars="200" w:firstLine="480"/>
        <w:rPr>
          <w:rFonts w:asciiTheme="minorEastAsia" w:hAnsiTheme="minorEastAsia"/>
          <w:sz w:val="24"/>
        </w:rPr>
      </w:pPr>
      <w:r>
        <w:rPr>
          <w:rFonts w:asciiTheme="minorEastAsia" w:hAnsiTheme="minorEastAsia" w:hint="eastAsia"/>
          <w:sz w:val="24"/>
        </w:rPr>
        <w:t>4.3 投标文件的澄清和补正</w:t>
      </w:r>
    </w:p>
    <w:p w14:paraId="30C1809E"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 xml:space="preserve">4.3.1 </w:t>
      </w:r>
      <w:r>
        <w:rPr>
          <w:rFonts w:ascii="宋体" w:hAnsi="宋体" w:hint="eastAsia"/>
          <w:sz w:val="24"/>
        </w:rPr>
        <w:t>在评标过程中，评标委员会应当以书面形式要求投标人对投标文件中含义不明确、对同类问题表述不一致或者有明显文字和计算错误的内容做必要的澄清、说明或补正。澄清、</w:t>
      </w:r>
      <w:r>
        <w:rPr>
          <w:rFonts w:ascii="宋体" w:hAnsi="宋体" w:hint="eastAsia"/>
          <w:sz w:val="24"/>
        </w:rPr>
        <w:lastRenderedPageBreak/>
        <w:t>说明或补正应以书面方式进行。评标委员会不接受投标人主动提出的澄清、说明或补正。</w:t>
      </w:r>
    </w:p>
    <w:p w14:paraId="0A6FF70E"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4.3.2</w:t>
      </w:r>
      <w:r>
        <w:rPr>
          <w:rFonts w:ascii="宋体" w:hAnsi="宋体" w:cs="宋体" w:hint="eastAsia"/>
          <w:sz w:val="24"/>
          <w:szCs w:val="21"/>
        </w:rPr>
        <w:t>澄清、说明和补正不得超出投标文件的范围且不得改变投标文件的实质性内容。投标人的书面澄清、说明和补正属于投标文件的组成部分。</w:t>
      </w:r>
    </w:p>
    <w:p w14:paraId="04659CC5"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4.3.3 评标委员会对投标人提交的澄清、说明或补正有疑问的，可以要求投标人进一步澄清、说明或补正，直至满足评标委员会的要求。</w:t>
      </w:r>
    </w:p>
    <w:p w14:paraId="493BEC63"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4.3.4 投标人拒不按照要求对投标文件进行澄清、说明或者补正的，评标委员会可以否决其投标。</w:t>
      </w:r>
    </w:p>
    <w:p w14:paraId="1AE85BFF"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4.4 评标结果</w:t>
      </w:r>
    </w:p>
    <w:p w14:paraId="5F1E0ACB"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4.4.1</w:t>
      </w:r>
      <w:r>
        <w:rPr>
          <w:rFonts w:ascii="宋体" w:hAnsi="宋体" w:hint="eastAsia"/>
          <w:sz w:val="24"/>
        </w:rPr>
        <w:t>除第二章“投标人须知”前附表授权直接确定中标人外，</w:t>
      </w:r>
      <w:r>
        <w:rPr>
          <w:rFonts w:asciiTheme="minorEastAsia" w:hAnsiTheme="minorEastAsia" w:hint="eastAsia"/>
          <w:sz w:val="24"/>
        </w:rPr>
        <w:t>评标委员会按照得分由高到低的顺序推荐中标候选人。</w:t>
      </w:r>
    </w:p>
    <w:p w14:paraId="1E9100B0" w14:textId="77777777" w:rsidR="00C63C7A" w:rsidRDefault="00000000">
      <w:pPr>
        <w:adjustRightInd w:val="0"/>
        <w:snapToGrid w:val="0"/>
        <w:spacing w:line="360" w:lineRule="auto"/>
        <w:ind w:firstLineChars="150" w:firstLine="360"/>
        <w:rPr>
          <w:rFonts w:eastAsiaTheme="minorEastAsia"/>
          <w:sz w:val="32"/>
          <w:szCs w:val="32"/>
        </w:rPr>
      </w:pPr>
      <w:r>
        <w:rPr>
          <w:rFonts w:asciiTheme="minorEastAsia" w:hAnsiTheme="minorEastAsia" w:hint="eastAsia"/>
          <w:sz w:val="24"/>
        </w:rPr>
        <w:t>4.4.2 评标委员会完成评标后，应当向招标人提交书面评标报告和中标候选人名单。</w:t>
      </w:r>
    </w:p>
    <w:p w14:paraId="3BD42BD7" w14:textId="77777777" w:rsidR="00C63C7A" w:rsidRDefault="00000000">
      <w:pPr>
        <w:rPr>
          <w:rFonts w:eastAsiaTheme="minorEastAsia"/>
          <w:sz w:val="32"/>
          <w:szCs w:val="32"/>
        </w:rPr>
      </w:pPr>
      <w:r>
        <w:rPr>
          <w:rFonts w:eastAsiaTheme="minorEastAsia"/>
          <w:sz w:val="32"/>
          <w:szCs w:val="32"/>
        </w:rPr>
        <w:t xml:space="preserve">5 </w:t>
      </w:r>
      <w:r>
        <w:rPr>
          <w:rFonts w:eastAsiaTheme="minorEastAsia"/>
          <w:sz w:val="32"/>
          <w:szCs w:val="32"/>
        </w:rPr>
        <w:t>评标标准</w:t>
      </w:r>
    </w:p>
    <w:p w14:paraId="55A2B105"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sz w:val="24"/>
        </w:rPr>
        <w:t xml:space="preserve">5.1 </w:t>
      </w:r>
      <w:r>
        <w:rPr>
          <w:rFonts w:asciiTheme="minorEastAsia" w:hAnsiTheme="minorEastAsia" w:hint="eastAsia"/>
          <w:sz w:val="24"/>
        </w:rPr>
        <w:t>初步评审标准</w:t>
      </w:r>
    </w:p>
    <w:p w14:paraId="5D6DE575"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sz w:val="24"/>
        </w:rPr>
        <w:t xml:space="preserve">5.1.1 </w:t>
      </w:r>
      <w:r>
        <w:rPr>
          <w:rFonts w:asciiTheme="minorEastAsia" w:hAnsiTheme="minorEastAsia" w:hint="eastAsia"/>
          <w:sz w:val="24"/>
        </w:rPr>
        <w:t>形式评审标准：见评标办法附表1</w:t>
      </w:r>
    </w:p>
    <w:p w14:paraId="5C088EC5"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sz w:val="24"/>
        </w:rPr>
        <w:t xml:space="preserve">5.1.2 </w:t>
      </w:r>
      <w:r>
        <w:rPr>
          <w:rFonts w:asciiTheme="minorEastAsia" w:hAnsiTheme="minorEastAsia" w:hint="eastAsia"/>
          <w:sz w:val="24"/>
        </w:rPr>
        <w:t>资格评审标准：见评标办法附表1</w:t>
      </w:r>
    </w:p>
    <w:p w14:paraId="4F5A1087"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sz w:val="24"/>
        </w:rPr>
        <w:t xml:space="preserve">5.1.3 </w:t>
      </w:r>
      <w:r>
        <w:rPr>
          <w:rFonts w:asciiTheme="minorEastAsia" w:hAnsiTheme="minorEastAsia" w:hint="eastAsia"/>
          <w:sz w:val="24"/>
        </w:rPr>
        <w:t>响应性评审标准：见评标办法附表1</w:t>
      </w:r>
      <w:r>
        <w:rPr>
          <w:rFonts w:asciiTheme="minorEastAsia" w:hAnsiTheme="minorEastAsia"/>
          <w:sz w:val="24"/>
        </w:rPr>
        <w:br/>
        <w:t xml:space="preserve">5.2 </w:t>
      </w:r>
      <w:r>
        <w:rPr>
          <w:rFonts w:asciiTheme="minorEastAsia" w:hAnsiTheme="minorEastAsia" w:hint="eastAsia"/>
          <w:sz w:val="24"/>
        </w:rPr>
        <w:t>详细评审分值构成与评分标准</w:t>
      </w:r>
    </w:p>
    <w:p w14:paraId="4D38F9A3"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sz w:val="24"/>
        </w:rPr>
        <w:t xml:space="preserve">5.2.1 </w:t>
      </w:r>
      <w:r>
        <w:rPr>
          <w:rFonts w:asciiTheme="minorEastAsia" w:hAnsiTheme="minorEastAsia" w:hint="eastAsia"/>
          <w:sz w:val="24"/>
        </w:rPr>
        <w:t>分值构成</w:t>
      </w:r>
    </w:p>
    <w:p w14:paraId="1DCDBFF4"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技术部分</w:t>
      </w:r>
      <w:r>
        <w:rPr>
          <w:rFonts w:asciiTheme="minorEastAsia" w:hAnsiTheme="minorEastAsia" w:hint="eastAsia"/>
          <w:sz w:val="24"/>
          <w:u w:val="single"/>
        </w:rPr>
        <w:t>47</w:t>
      </w:r>
      <w:r>
        <w:rPr>
          <w:rFonts w:asciiTheme="minorEastAsia" w:hAnsiTheme="minorEastAsia" w:hint="eastAsia"/>
          <w:sz w:val="24"/>
        </w:rPr>
        <w:t>分，商务部分</w:t>
      </w:r>
      <w:r>
        <w:rPr>
          <w:rFonts w:asciiTheme="minorEastAsia" w:hAnsiTheme="minorEastAsia" w:hint="eastAsia"/>
          <w:sz w:val="24"/>
          <w:u w:val="single"/>
        </w:rPr>
        <w:t>13</w:t>
      </w:r>
      <w:r>
        <w:rPr>
          <w:rFonts w:asciiTheme="minorEastAsia" w:hAnsiTheme="minorEastAsia" w:hint="eastAsia"/>
          <w:sz w:val="24"/>
        </w:rPr>
        <w:t>分，</w:t>
      </w:r>
      <w:r>
        <w:rPr>
          <w:rFonts w:asciiTheme="minorEastAsia" w:hAnsiTheme="minorEastAsia"/>
          <w:sz w:val="24"/>
        </w:rPr>
        <w:t>报价部分</w:t>
      </w:r>
      <w:r>
        <w:rPr>
          <w:rFonts w:asciiTheme="minorEastAsia" w:hAnsiTheme="minorEastAsia" w:hint="eastAsia"/>
          <w:sz w:val="24"/>
          <w:u w:val="single"/>
        </w:rPr>
        <w:t>40</w:t>
      </w:r>
      <w:r>
        <w:rPr>
          <w:rFonts w:asciiTheme="minorEastAsia" w:hAnsiTheme="minorEastAsia"/>
          <w:sz w:val="24"/>
        </w:rPr>
        <w:t>分</w:t>
      </w:r>
      <w:r>
        <w:rPr>
          <w:rFonts w:asciiTheme="minorEastAsia" w:hAnsiTheme="minorEastAsia" w:hint="eastAsia"/>
          <w:sz w:val="24"/>
        </w:rPr>
        <w:t>。</w:t>
      </w:r>
    </w:p>
    <w:p w14:paraId="7949B008" w14:textId="77777777" w:rsidR="00C63C7A" w:rsidRDefault="00000000">
      <w:pPr>
        <w:adjustRightInd w:val="0"/>
        <w:spacing w:line="360" w:lineRule="auto"/>
        <w:ind w:firstLineChars="200" w:firstLine="480"/>
        <w:rPr>
          <w:rFonts w:asciiTheme="minorEastAsia" w:hAnsiTheme="minorEastAsia"/>
          <w:sz w:val="24"/>
        </w:rPr>
      </w:pPr>
      <w:r>
        <w:rPr>
          <w:rFonts w:asciiTheme="minorEastAsia" w:hAnsiTheme="minorEastAsia" w:hint="eastAsia"/>
          <w:sz w:val="24"/>
        </w:rPr>
        <w:t>5.2.2评分标准</w:t>
      </w:r>
    </w:p>
    <w:p w14:paraId="1AF30C2F" w14:textId="77777777" w:rsidR="00C63C7A" w:rsidRDefault="00000000">
      <w:pPr>
        <w:spacing w:line="360" w:lineRule="auto"/>
        <w:ind w:firstLineChars="200" w:firstLine="480"/>
        <w:rPr>
          <w:rFonts w:eastAsia="黑体"/>
          <w:b/>
          <w:sz w:val="28"/>
          <w:szCs w:val="28"/>
        </w:rPr>
      </w:pPr>
      <w:r>
        <w:rPr>
          <w:rFonts w:asciiTheme="minorEastAsia" w:hAnsiTheme="minorEastAsia" w:hint="eastAsia"/>
          <w:sz w:val="24"/>
        </w:rPr>
        <w:t>详见评标办法附表2~4。</w:t>
      </w:r>
      <w:bookmarkStart w:id="392" w:name="_Toc247085757"/>
      <w:bookmarkStart w:id="393" w:name="_Toc152042376"/>
      <w:bookmarkStart w:id="394" w:name="_Toc144974566"/>
      <w:bookmarkStart w:id="395" w:name="_Toc246996985"/>
      <w:bookmarkStart w:id="396" w:name="_Toc152045599"/>
      <w:bookmarkStart w:id="397" w:name="_Toc246996242"/>
      <w:bookmarkStart w:id="398" w:name="_Toc179632617"/>
      <w:r>
        <w:rPr>
          <w:rFonts w:eastAsia="黑体"/>
          <w:b/>
          <w:sz w:val="28"/>
          <w:szCs w:val="28"/>
        </w:rPr>
        <w:br w:type="page"/>
      </w:r>
    </w:p>
    <w:p w14:paraId="7927227D" w14:textId="77777777" w:rsidR="00C63C7A" w:rsidRDefault="00000000">
      <w:pPr>
        <w:spacing w:line="360" w:lineRule="auto"/>
        <w:jc w:val="center"/>
        <w:rPr>
          <w:rFonts w:eastAsiaTheme="minorEastAsia"/>
          <w:b/>
          <w:sz w:val="32"/>
          <w:szCs w:val="32"/>
        </w:rPr>
      </w:pPr>
      <w:r>
        <w:rPr>
          <w:rFonts w:eastAsiaTheme="minorEastAsia" w:hAnsiTheme="minorEastAsia"/>
          <w:b/>
          <w:sz w:val="32"/>
          <w:szCs w:val="32"/>
        </w:rPr>
        <w:lastRenderedPageBreak/>
        <w:t>附表</w:t>
      </w:r>
      <w:r>
        <w:rPr>
          <w:rFonts w:eastAsiaTheme="minorEastAsia"/>
          <w:b/>
          <w:sz w:val="32"/>
          <w:szCs w:val="32"/>
        </w:rPr>
        <w:t>1</w:t>
      </w:r>
      <w:r>
        <w:rPr>
          <w:rFonts w:eastAsiaTheme="minorEastAsia" w:hAnsiTheme="minorEastAsia"/>
          <w:b/>
          <w:sz w:val="32"/>
          <w:szCs w:val="32"/>
        </w:rPr>
        <w:t>、初步评审表</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12"/>
        <w:gridCol w:w="996"/>
        <w:gridCol w:w="2935"/>
        <w:gridCol w:w="5519"/>
      </w:tblGrid>
      <w:tr w:rsidR="00C63C7A" w14:paraId="53ABC3CB" w14:textId="77777777">
        <w:tc>
          <w:tcPr>
            <w:tcW w:w="757" w:type="pct"/>
            <w:gridSpan w:val="2"/>
            <w:tcBorders>
              <w:top w:val="single" w:sz="12" w:space="0" w:color="auto"/>
              <w:left w:val="single" w:sz="12" w:space="0" w:color="auto"/>
              <w:bottom w:val="single" w:sz="4" w:space="0" w:color="auto"/>
              <w:right w:val="single" w:sz="4" w:space="0" w:color="auto"/>
            </w:tcBorders>
            <w:vAlign w:val="center"/>
          </w:tcPr>
          <w:p w14:paraId="6D63172F" w14:textId="77777777" w:rsidR="00C63C7A" w:rsidRDefault="00000000">
            <w:pPr>
              <w:spacing w:beforeLines="20" w:before="65" w:afterLines="20" w:after="65"/>
              <w:jc w:val="center"/>
              <w:rPr>
                <w:b/>
                <w:sz w:val="24"/>
              </w:rPr>
            </w:pPr>
            <w:r>
              <w:rPr>
                <w:b/>
                <w:sz w:val="24"/>
              </w:rPr>
              <w:t>序号</w:t>
            </w:r>
          </w:p>
        </w:tc>
        <w:tc>
          <w:tcPr>
            <w:tcW w:w="1473" w:type="pct"/>
            <w:tcBorders>
              <w:top w:val="single" w:sz="12" w:space="0" w:color="auto"/>
              <w:left w:val="single" w:sz="4" w:space="0" w:color="auto"/>
              <w:bottom w:val="single" w:sz="4" w:space="0" w:color="auto"/>
              <w:right w:val="single" w:sz="4" w:space="0" w:color="auto"/>
            </w:tcBorders>
            <w:vAlign w:val="center"/>
          </w:tcPr>
          <w:p w14:paraId="0D7D56FF" w14:textId="77777777" w:rsidR="00C63C7A" w:rsidRDefault="00000000">
            <w:pPr>
              <w:spacing w:beforeLines="20" w:before="65" w:afterLines="20" w:after="65"/>
              <w:jc w:val="center"/>
              <w:rPr>
                <w:b/>
                <w:sz w:val="24"/>
              </w:rPr>
            </w:pPr>
            <w:r>
              <w:rPr>
                <w:b/>
                <w:sz w:val="24"/>
              </w:rPr>
              <w:t>评审因素</w:t>
            </w:r>
          </w:p>
        </w:tc>
        <w:tc>
          <w:tcPr>
            <w:tcW w:w="2770" w:type="pct"/>
            <w:tcBorders>
              <w:top w:val="single" w:sz="12" w:space="0" w:color="auto"/>
              <w:left w:val="single" w:sz="4" w:space="0" w:color="auto"/>
              <w:bottom w:val="single" w:sz="4" w:space="0" w:color="auto"/>
              <w:right w:val="single" w:sz="12" w:space="0" w:color="auto"/>
            </w:tcBorders>
            <w:vAlign w:val="center"/>
          </w:tcPr>
          <w:p w14:paraId="1C7F1DED" w14:textId="77777777" w:rsidR="00C63C7A" w:rsidRDefault="00000000">
            <w:pPr>
              <w:spacing w:beforeLines="20" w:before="65" w:afterLines="20" w:after="65"/>
              <w:jc w:val="center"/>
              <w:rPr>
                <w:b/>
                <w:sz w:val="24"/>
              </w:rPr>
            </w:pPr>
            <w:r>
              <w:rPr>
                <w:b/>
                <w:sz w:val="24"/>
              </w:rPr>
              <w:t>评审标准</w:t>
            </w:r>
          </w:p>
        </w:tc>
      </w:tr>
      <w:tr w:rsidR="00C63C7A" w14:paraId="54E06E12" w14:textId="77777777">
        <w:tc>
          <w:tcPr>
            <w:tcW w:w="257" w:type="pct"/>
            <w:vMerge w:val="restart"/>
            <w:tcBorders>
              <w:top w:val="single" w:sz="4" w:space="0" w:color="auto"/>
              <w:left w:val="single" w:sz="12" w:space="0" w:color="auto"/>
              <w:bottom w:val="single" w:sz="4" w:space="0" w:color="auto"/>
              <w:right w:val="single" w:sz="4" w:space="0" w:color="auto"/>
            </w:tcBorders>
            <w:vAlign w:val="center"/>
          </w:tcPr>
          <w:p w14:paraId="7F833382" w14:textId="77777777" w:rsidR="00C63C7A" w:rsidRDefault="00000000">
            <w:pPr>
              <w:adjustRightInd w:val="0"/>
              <w:spacing w:beforeLines="20" w:before="65" w:afterLines="20" w:after="65"/>
              <w:jc w:val="center"/>
              <w:textAlignment w:val="baseline"/>
              <w:rPr>
                <w:sz w:val="24"/>
              </w:rPr>
            </w:pPr>
            <w:r>
              <w:rPr>
                <w:sz w:val="24"/>
              </w:rPr>
              <w:t>1</w:t>
            </w:r>
          </w:p>
        </w:tc>
        <w:tc>
          <w:tcPr>
            <w:tcW w:w="500" w:type="pct"/>
            <w:vMerge w:val="restart"/>
            <w:tcBorders>
              <w:top w:val="single" w:sz="4" w:space="0" w:color="auto"/>
              <w:bottom w:val="single" w:sz="4" w:space="0" w:color="auto"/>
              <w:right w:val="single" w:sz="4" w:space="0" w:color="auto"/>
            </w:tcBorders>
            <w:vAlign w:val="center"/>
          </w:tcPr>
          <w:p w14:paraId="675C1097" w14:textId="77777777" w:rsidR="00C63C7A" w:rsidRDefault="00000000">
            <w:pPr>
              <w:adjustRightInd w:val="0"/>
              <w:spacing w:beforeLines="20" w:before="65" w:afterLines="20" w:after="65"/>
              <w:jc w:val="center"/>
              <w:textAlignment w:val="baseline"/>
              <w:rPr>
                <w:sz w:val="24"/>
              </w:rPr>
            </w:pPr>
            <w:r>
              <w:rPr>
                <w:sz w:val="24"/>
              </w:rPr>
              <w:t>形式评审标准</w:t>
            </w:r>
          </w:p>
        </w:tc>
        <w:tc>
          <w:tcPr>
            <w:tcW w:w="1473" w:type="pct"/>
            <w:tcBorders>
              <w:top w:val="single" w:sz="4" w:space="0" w:color="auto"/>
              <w:left w:val="single" w:sz="4" w:space="0" w:color="auto"/>
              <w:bottom w:val="single" w:sz="4" w:space="0" w:color="auto"/>
              <w:right w:val="single" w:sz="4" w:space="0" w:color="auto"/>
            </w:tcBorders>
            <w:vAlign w:val="center"/>
          </w:tcPr>
          <w:p w14:paraId="51F54F30" w14:textId="77777777" w:rsidR="00C63C7A" w:rsidRDefault="00000000">
            <w:pPr>
              <w:spacing w:beforeLines="20" w:before="65" w:afterLines="20" w:after="65"/>
              <w:jc w:val="center"/>
              <w:rPr>
                <w:sz w:val="24"/>
              </w:rPr>
            </w:pPr>
            <w:r>
              <w:rPr>
                <w:sz w:val="24"/>
              </w:rPr>
              <w:t>投标人名称</w:t>
            </w:r>
          </w:p>
        </w:tc>
        <w:tc>
          <w:tcPr>
            <w:tcW w:w="2770" w:type="pct"/>
            <w:tcBorders>
              <w:top w:val="single" w:sz="4" w:space="0" w:color="auto"/>
              <w:left w:val="single" w:sz="4" w:space="0" w:color="auto"/>
              <w:bottom w:val="single" w:sz="4" w:space="0" w:color="auto"/>
              <w:right w:val="single" w:sz="12" w:space="0" w:color="auto"/>
            </w:tcBorders>
            <w:vAlign w:val="center"/>
          </w:tcPr>
          <w:p w14:paraId="4AEBD893" w14:textId="77777777" w:rsidR="00C63C7A" w:rsidRDefault="00000000">
            <w:pPr>
              <w:spacing w:beforeLines="20" w:before="65" w:afterLines="20" w:after="65"/>
              <w:jc w:val="left"/>
              <w:rPr>
                <w:rFonts w:asciiTheme="minorEastAsia" w:eastAsiaTheme="minorEastAsia" w:hAnsiTheme="minorEastAsia"/>
                <w:sz w:val="24"/>
              </w:rPr>
            </w:pPr>
            <w:r>
              <w:rPr>
                <w:rFonts w:asciiTheme="minorEastAsia" w:eastAsiaTheme="minorEastAsia" w:hAnsiTheme="minorEastAsia"/>
                <w:sz w:val="24"/>
              </w:rPr>
              <w:t>与</w:t>
            </w:r>
            <w:r>
              <w:rPr>
                <w:rFonts w:asciiTheme="minorEastAsia" w:eastAsiaTheme="minorEastAsia" w:hAnsiTheme="minorEastAsia" w:hint="eastAsia"/>
                <w:sz w:val="24"/>
              </w:rPr>
              <w:t>购买标书的单位名称、</w:t>
            </w:r>
            <w:r>
              <w:rPr>
                <w:rFonts w:asciiTheme="minorEastAsia" w:eastAsiaTheme="minorEastAsia" w:hAnsiTheme="minorEastAsia"/>
                <w:sz w:val="24"/>
              </w:rPr>
              <w:t>营业执照一致</w:t>
            </w:r>
          </w:p>
        </w:tc>
      </w:tr>
      <w:tr w:rsidR="00C63C7A" w14:paraId="2BFCCA3E" w14:textId="77777777">
        <w:tc>
          <w:tcPr>
            <w:tcW w:w="257" w:type="pct"/>
            <w:vMerge/>
            <w:tcBorders>
              <w:top w:val="nil"/>
              <w:left w:val="single" w:sz="12" w:space="0" w:color="auto"/>
              <w:bottom w:val="single" w:sz="4" w:space="0" w:color="auto"/>
              <w:right w:val="single" w:sz="4" w:space="0" w:color="auto"/>
            </w:tcBorders>
            <w:vAlign w:val="center"/>
          </w:tcPr>
          <w:p w14:paraId="40EB8D3E" w14:textId="77777777" w:rsidR="00C63C7A" w:rsidRDefault="00C63C7A">
            <w:pPr>
              <w:adjustRightInd w:val="0"/>
              <w:spacing w:beforeLines="20" w:before="65" w:afterLines="20" w:after="65"/>
              <w:jc w:val="center"/>
              <w:textAlignment w:val="baseline"/>
              <w:rPr>
                <w:sz w:val="24"/>
              </w:rPr>
            </w:pPr>
          </w:p>
        </w:tc>
        <w:tc>
          <w:tcPr>
            <w:tcW w:w="500" w:type="pct"/>
            <w:vMerge/>
            <w:tcBorders>
              <w:top w:val="nil"/>
              <w:bottom w:val="single" w:sz="4" w:space="0" w:color="auto"/>
              <w:right w:val="single" w:sz="4" w:space="0" w:color="auto"/>
            </w:tcBorders>
            <w:vAlign w:val="center"/>
          </w:tcPr>
          <w:p w14:paraId="27966229"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4F40822E" w14:textId="77777777" w:rsidR="00C63C7A" w:rsidRDefault="00000000">
            <w:pPr>
              <w:adjustRightInd w:val="0"/>
              <w:spacing w:beforeLines="20" w:before="65" w:afterLines="20" w:after="65"/>
              <w:jc w:val="center"/>
              <w:textAlignment w:val="baseline"/>
              <w:rPr>
                <w:sz w:val="24"/>
              </w:rPr>
            </w:pPr>
            <w:r>
              <w:rPr>
                <w:sz w:val="24"/>
              </w:rPr>
              <w:t>签字盖章</w:t>
            </w:r>
          </w:p>
        </w:tc>
        <w:tc>
          <w:tcPr>
            <w:tcW w:w="2770" w:type="pct"/>
            <w:tcBorders>
              <w:top w:val="single" w:sz="4" w:space="0" w:color="auto"/>
              <w:left w:val="single" w:sz="4" w:space="0" w:color="auto"/>
              <w:bottom w:val="single" w:sz="4" w:space="0" w:color="auto"/>
              <w:right w:val="single" w:sz="12" w:space="0" w:color="auto"/>
            </w:tcBorders>
            <w:vAlign w:val="center"/>
          </w:tcPr>
          <w:p w14:paraId="78CEFCE5" w14:textId="77777777" w:rsidR="00C63C7A" w:rsidRDefault="00000000">
            <w:pPr>
              <w:spacing w:beforeLines="20" w:before="65" w:afterLines="20" w:after="65"/>
              <w:jc w:val="left"/>
              <w:rPr>
                <w:b/>
                <w:sz w:val="24"/>
              </w:rPr>
            </w:pPr>
            <w:r>
              <w:rPr>
                <w:rFonts w:hint="eastAsia"/>
                <w:b/>
                <w:sz w:val="24"/>
              </w:rPr>
              <w:t>投标文件封面加盖单位章（法定名称章）；投标函、投标总价页、分项报价表由法定代表人或其委托代理人签字（含个人名章、手签章）和加盖单位章（法定名称章），且信息准确。由法定代表人签字的，应附法定代表人身份证明；由委托代理人签字的，应附授权委托书，法定代表人身份证明或授权委托书应符合第六章“投标文件格式”的规定。</w:t>
            </w:r>
          </w:p>
          <w:p w14:paraId="37C8C365" w14:textId="77777777" w:rsidR="00C63C7A" w:rsidRDefault="00000000">
            <w:pPr>
              <w:pStyle w:val="afffff0"/>
              <w:spacing w:beforeLines="20" w:before="65" w:beforeAutospacing="0" w:afterLines="20" w:after="65" w:afterAutospacing="0"/>
              <w:rPr>
                <w:b/>
                <w:color w:val="000000"/>
              </w:rPr>
            </w:pPr>
            <w:r>
              <w:rPr>
                <w:rFonts w:hint="eastAsia"/>
                <w:b/>
              </w:rPr>
              <w:t>注：1、投标人需保证法定代表人、委托代理人的个人名章、手签章的真实性、合法性、有效性。如投标文件中使用法定代表人或委托代理人的个人名章、手签章均视为法定代表人或委托代理人本人加盖。投标人及其法定代表人、委托代理人不得因任何理由而否定加盖个人名章、手签章的法律效力。2、法人之外的其他组织投标文件的签字盖章要求，参照适用上述要求。</w:t>
            </w:r>
          </w:p>
        </w:tc>
      </w:tr>
      <w:tr w:rsidR="00C63C7A" w14:paraId="7EAB4182" w14:textId="77777777">
        <w:tc>
          <w:tcPr>
            <w:tcW w:w="257" w:type="pct"/>
            <w:vMerge/>
            <w:tcBorders>
              <w:top w:val="nil"/>
              <w:left w:val="single" w:sz="12" w:space="0" w:color="auto"/>
              <w:bottom w:val="single" w:sz="4" w:space="0" w:color="auto"/>
              <w:right w:val="single" w:sz="4" w:space="0" w:color="auto"/>
            </w:tcBorders>
            <w:vAlign w:val="center"/>
          </w:tcPr>
          <w:p w14:paraId="1BE76A1E" w14:textId="77777777" w:rsidR="00C63C7A" w:rsidRDefault="00C63C7A">
            <w:pPr>
              <w:adjustRightInd w:val="0"/>
              <w:spacing w:beforeLines="20" w:before="65" w:afterLines="20" w:after="65"/>
              <w:jc w:val="center"/>
              <w:textAlignment w:val="baseline"/>
              <w:rPr>
                <w:sz w:val="24"/>
              </w:rPr>
            </w:pPr>
          </w:p>
        </w:tc>
        <w:tc>
          <w:tcPr>
            <w:tcW w:w="500" w:type="pct"/>
            <w:vMerge/>
            <w:tcBorders>
              <w:top w:val="nil"/>
              <w:bottom w:val="single" w:sz="4" w:space="0" w:color="auto"/>
              <w:right w:val="single" w:sz="4" w:space="0" w:color="auto"/>
            </w:tcBorders>
            <w:vAlign w:val="center"/>
          </w:tcPr>
          <w:p w14:paraId="17DEC037"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5780C41D" w14:textId="77777777" w:rsidR="00C63C7A" w:rsidRDefault="00000000">
            <w:pPr>
              <w:adjustRightInd w:val="0"/>
              <w:spacing w:beforeLines="20" w:before="65" w:afterLines="20" w:after="65"/>
              <w:jc w:val="center"/>
              <w:textAlignment w:val="baseline"/>
              <w:rPr>
                <w:sz w:val="24"/>
              </w:rPr>
            </w:pPr>
            <w:r>
              <w:rPr>
                <w:sz w:val="24"/>
              </w:rPr>
              <w:t>备选方案</w:t>
            </w:r>
          </w:p>
        </w:tc>
        <w:tc>
          <w:tcPr>
            <w:tcW w:w="2770" w:type="pct"/>
            <w:tcBorders>
              <w:top w:val="single" w:sz="4" w:space="0" w:color="auto"/>
              <w:left w:val="single" w:sz="4" w:space="0" w:color="auto"/>
              <w:bottom w:val="single" w:sz="4" w:space="0" w:color="auto"/>
              <w:right w:val="single" w:sz="12" w:space="0" w:color="auto"/>
            </w:tcBorders>
            <w:vAlign w:val="center"/>
          </w:tcPr>
          <w:p w14:paraId="01F066FA" w14:textId="77777777" w:rsidR="00C63C7A" w:rsidRDefault="00000000">
            <w:pPr>
              <w:adjustRightInd w:val="0"/>
              <w:spacing w:beforeLines="20" w:before="65" w:afterLines="20" w:after="65"/>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w:t>
            </w:r>
            <w:r>
              <w:rPr>
                <w:rFonts w:asciiTheme="minorEastAsia" w:eastAsiaTheme="minorEastAsia" w:hAnsiTheme="minorEastAsia" w:hint="eastAsia"/>
                <w:sz w:val="24"/>
              </w:rPr>
              <w:t>3.6项规定</w:t>
            </w:r>
          </w:p>
        </w:tc>
      </w:tr>
      <w:tr w:rsidR="00C63C7A" w14:paraId="2C85371B" w14:textId="77777777">
        <w:tc>
          <w:tcPr>
            <w:tcW w:w="257" w:type="pct"/>
            <w:vMerge/>
            <w:tcBorders>
              <w:top w:val="nil"/>
              <w:left w:val="single" w:sz="12" w:space="0" w:color="auto"/>
              <w:bottom w:val="single" w:sz="4" w:space="0" w:color="auto"/>
              <w:right w:val="single" w:sz="4" w:space="0" w:color="auto"/>
            </w:tcBorders>
            <w:vAlign w:val="center"/>
          </w:tcPr>
          <w:p w14:paraId="0AFD1D61" w14:textId="77777777" w:rsidR="00C63C7A" w:rsidRDefault="00C63C7A">
            <w:pPr>
              <w:adjustRightInd w:val="0"/>
              <w:spacing w:beforeLines="20" w:before="65" w:afterLines="20" w:after="65"/>
              <w:jc w:val="center"/>
              <w:textAlignment w:val="baseline"/>
              <w:rPr>
                <w:sz w:val="24"/>
              </w:rPr>
            </w:pPr>
          </w:p>
        </w:tc>
        <w:tc>
          <w:tcPr>
            <w:tcW w:w="500" w:type="pct"/>
            <w:vMerge/>
            <w:tcBorders>
              <w:top w:val="nil"/>
              <w:bottom w:val="single" w:sz="4" w:space="0" w:color="auto"/>
              <w:right w:val="single" w:sz="4" w:space="0" w:color="auto"/>
            </w:tcBorders>
            <w:vAlign w:val="center"/>
          </w:tcPr>
          <w:p w14:paraId="2B5CD41A"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2341B653" w14:textId="77777777" w:rsidR="00C63C7A" w:rsidRDefault="00000000">
            <w:pPr>
              <w:adjustRightInd w:val="0"/>
              <w:spacing w:beforeLines="20" w:before="65" w:afterLines="20" w:after="65"/>
              <w:jc w:val="center"/>
              <w:textAlignment w:val="baseline"/>
              <w:rPr>
                <w:sz w:val="24"/>
              </w:rPr>
            </w:pPr>
            <w:r>
              <w:rPr>
                <w:sz w:val="24"/>
              </w:rPr>
              <w:t>报价唯一</w:t>
            </w:r>
          </w:p>
        </w:tc>
        <w:tc>
          <w:tcPr>
            <w:tcW w:w="2770" w:type="pct"/>
            <w:tcBorders>
              <w:top w:val="single" w:sz="4" w:space="0" w:color="auto"/>
              <w:left w:val="single" w:sz="4" w:space="0" w:color="auto"/>
              <w:bottom w:val="single" w:sz="4" w:space="0" w:color="auto"/>
              <w:right w:val="single" w:sz="12" w:space="0" w:color="auto"/>
            </w:tcBorders>
            <w:vAlign w:val="center"/>
          </w:tcPr>
          <w:p w14:paraId="2AFC4F91"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只能有一个有效报价</w:t>
            </w:r>
          </w:p>
        </w:tc>
      </w:tr>
      <w:tr w:rsidR="00C63C7A" w14:paraId="2580DDB3" w14:textId="77777777">
        <w:tc>
          <w:tcPr>
            <w:tcW w:w="257" w:type="pct"/>
            <w:vMerge w:val="restart"/>
            <w:tcBorders>
              <w:top w:val="single" w:sz="4" w:space="0" w:color="auto"/>
              <w:left w:val="single" w:sz="12" w:space="0" w:color="auto"/>
              <w:bottom w:val="single" w:sz="4" w:space="0" w:color="auto"/>
              <w:right w:val="single" w:sz="4" w:space="0" w:color="auto"/>
            </w:tcBorders>
            <w:vAlign w:val="center"/>
          </w:tcPr>
          <w:p w14:paraId="0D9FE0F3" w14:textId="77777777" w:rsidR="00C63C7A" w:rsidRDefault="00000000">
            <w:pPr>
              <w:adjustRightInd w:val="0"/>
              <w:spacing w:beforeLines="20" w:before="65" w:afterLines="20" w:after="65"/>
              <w:jc w:val="center"/>
              <w:textAlignment w:val="baseline"/>
              <w:rPr>
                <w:sz w:val="24"/>
              </w:rPr>
            </w:pPr>
            <w:r>
              <w:rPr>
                <w:sz w:val="24"/>
              </w:rPr>
              <w:t>2</w:t>
            </w:r>
          </w:p>
        </w:tc>
        <w:tc>
          <w:tcPr>
            <w:tcW w:w="500" w:type="pct"/>
            <w:vMerge w:val="restart"/>
            <w:tcBorders>
              <w:top w:val="single" w:sz="4" w:space="0" w:color="auto"/>
              <w:bottom w:val="single" w:sz="4" w:space="0" w:color="auto"/>
              <w:right w:val="single" w:sz="4" w:space="0" w:color="auto"/>
            </w:tcBorders>
            <w:vAlign w:val="center"/>
          </w:tcPr>
          <w:p w14:paraId="49859175" w14:textId="77777777" w:rsidR="00C63C7A" w:rsidRDefault="00000000">
            <w:pPr>
              <w:adjustRightInd w:val="0"/>
              <w:spacing w:beforeLines="20" w:before="65" w:afterLines="20" w:after="65"/>
              <w:jc w:val="center"/>
              <w:textAlignment w:val="baseline"/>
              <w:rPr>
                <w:sz w:val="24"/>
              </w:rPr>
            </w:pPr>
            <w:r>
              <w:rPr>
                <w:sz w:val="24"/>
              </w:rPr>
              <w:t>资格评审标准</w:t>
            </w:r>
          </w:p>
        </w:tc>
        <w:tc>
          <w:tcPr>
            <w:tcW w:w="1473" w:type="pct"/>
            <w:tcBorders>
              <w:top w:val="single" w:sz="4" w:space="0" w:color="auto"/>
              <w:left w:val="single" w:sz="4" w:space="0" w:color="auto"/>
              <w:bottom w:val="single" w:sz="4" w:space="0" w:color="auto"/>
              <w:right w:val="single" w:sz="4" w:space="0" w:color="auto"/>
            </w:tcBorders>
            <w:vAlign w:val="center"/>
          </w:tcPr>
          <w:p w14:paraId="242A24C6" w14:textId="77777777" w:rsidR="00C63C7A" w:rsidRDefault="00000000">
            <w:pPr>
              <w:adjustRightInd w:val="0"/>
              <w:spacing w:beforeLines="20" w:before="65" w:afterLines="20" w:after="65"/>
              <w:jc w:val="center"/>
              <w:textAlignment w:val="baseline"/>
              <w:rPr>
                <w:sz w:val="24"/>
              </w:rPr>
            </w:pPr>
            <w:r>
              <w:rPr>
                <w:sz w:val="24"/>
              </w:rPr>
              <w:t>营业执照</w:t>
            </w:r>
          </w:p>
        </w:tc>
        <w:tc>
          <w:tcPr>
            <w:tcW w:w="2770" w:type="pct"/>
            <w:tcBorders>
              <w:top w:val="single" w:sz="4" w:space="0" w:color="auto"/>
              <w:left w:val="single" w:sz="4" w:space="0" w:color="auto"/>
              <w:bottom w:val="single" w:sz="4" w:space="0" w:color="auto"/>
              <w:right w:val="single" w:sz="12" w:space="0" w:color="auto"/>
            </w:tcBorders>
            <w:vAlign w:val="center"/>
          </w:tcPr>
          <w:p w14:paraId="7FD18FA6"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w:t>
            </w:r>
            <w:r>
              <w:rPr>
                <w:rFonts w:asciiTheme="minorEastAsia" w:eastAsiaTheme="minorEastAsia" w:hAnsiTheme="minorEastAsia" w:hint="eastAsia"/>
                <w:sz w:val="24"/>
              </w:rPr>
              <w:t>3.5.1</w:t>
            </w:r>
            <w:r>
              <w:rPr>
                <w:rFonts w:asciiTheme="minorEastAsia" w:eastAsiaTheme="minorEastAsia" w:hAnsiTheme="minorEastAsia"/>
                <w:sz w:val="24"/>
              </w:rPr>
              <w:t>项和</w:t>
            </w:r>
            <w:r>
              <w:rPr>
                <w:rFonts w:asciiTheme="minorEastAsia" w:eastAsiaTheme="minorEastAsia" w:hAnsiTheme="minorEastAsia" w:hint="eastAsia"/>
                <w:sz w:val="24"/>
              </w:rPr>
              <w:t>1.4.1项</w:t>
            </w:r>
            <w:r>
              <w:rPr>
                <w:rFonts w:asciiTheme="minorEastAsia" w:eastAsiaTheme="minorEastAsia" w:hAnsiTheme="minorEastAsia"/>
                <w:sz w:val="24"/>
              </w:rPr>
              <w:t>规定</w:t>
            </w:r>
          </w:p>
        </w:tc>
      </w:tr>
      <w:tr w:rsidR="00C63C7A" w14:paraId="72439F00" w14:textId="77777777">
        <w:tc>
          <w:tcPr>
            <w:tcW w:w="257" w:type="pct"/>
            <w:vMerge/>
            <w:tcBorders>
              <w:top w:val="single" w:sz="4" w:space="0" w:color="auto"/>
              <w:left w:val="single" w:sz="12" w:space="0" w:color="auto"/>
              <w:bottom w:val="single" w:sz="4" w:space="0" w:color="auto"/>
              <w:right w:val="single" w:sz="4" w:space="0" w:color="auto"/>
            </w:tcBorders>
            <w:vAlign w:val="center"/>
          </w:tcPr>
          <w:p w14:paraId="5BC5E262" w14:textId="77777777" w:rsidR="00C63C7A" w:rsidRDefault="00C63C7A">
            <w:pPr>
              <w:adjustRightInd w:val="0"/>
              <w:spacing w:beforeLines="20" w:before="65" w:afterLines="20" w:after="65"/>
              <w:jc w:val="center"/>
              <w:textAlignment w:val="baseline"/>
              <w:rPr>
                <w:sz w:val="24"/>
              </w:rPr>
            </w:pPr>
          </w:p>
        </w:tc>
        <w:tc>
          <w:tcPr>
            <w:tcW w:w="500" w:type="pct"/>
            <w:vMerge/>
            <w:tcBorders>
              <w:top w:val="single" w:sz="4" w:space="0" w:color="auto"/>
              <w:bottom w:val="single" w:sz="4" w:space="0" w:color="auto"/>
              <w:right w:val="single" w:sz="4" w:space="0" w:color="auto"/>
            </w:tcBorders>
            <w:vAlign w:val="center"/>
          </w:tcPr>
          <w:p w14:paraId="518AB8F2"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51E5F29B" w14:textId="77777777" w:rsidR="00C63C7A" w:rsidRDefault="00000000">
            <w:pPr>
              <w:adjustRightInd w:val="0"/>
              <w:spacing w:beforeLines="20" w:before="65" w:afterLines="20" w:after="65"/>
              <w:jc w:val="center"/>
              <w:textAlignment w:val="baseline"/>
              <w:rPr>
                <w:sz w:val="24"/>
              </w:rPr>
            </w:pPr>
            <w:r>
              <w:rPr>
                <w:rFonts w:hint="eastAsia"/>
                <w:sz w:val="24"/>
              </w:rPr>
              <w:t>投标人不得存在情形</w:t>
            </w:r>
          </w:p>
        </w:tc>
        <w:tc>
          <w:tcPr>
            <w:tcW w:w="2770" w:type="pct"/>
            <w:tcBorders>
              <w:top w:val="single" w:sz="4" w:space="0" w:color="auto"/>
              <w:left w:val="single" w:sz="4" w:space="0" w:color="auto"/>
              <w:bottom w:val="single" w:sz="4" w:space="0" w:color="auto"/>
              <w:right w:val="single" w:sz="12" w:space="0" w:color="auto"/>
            </w:tcBorders>
            <w:vAlign w:val="center"/>
          </w:tcPr>
          <w:p w14:paraId="7D990437"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符合第二章“投标人须知”第1.4.</w:t>
            </w:r>
            <w:r>
              <w:rPr>
                <w:rFonts w:asciiTheme="minorEastAsia" w:eastAsiaTheme="minorEastAsia" w:hAnsiTheme="minorEastAsia" w:hint="eastAsia"/>
                <w:sz w:val="24"/>
              </w:rPr>
              <w:t>3</w:t>
            </w:r>
            <w:r>
              <w:rPr>
                <w:rFonts w:asciiTheme="minorEastAsia" w:eastAsiaTheme="minorEastAsia" w:hAnsiTheme="minorEastAsia"/>
                <w:sz w:val="24"/>
              </w:rPr>
              <w:t>项规定</w:t>
            </w:r>
          </w:p>
        </w:tc>
      </w:tr>
      <w:tr w:rsidR="00C63C7A" w14:paraId="0B7EAE0B" w14:textId="77777777">
        <w:tc>
          <w:tcPr>
            <w:tcW w:w="257" w:type="pct"/>
            <w:vMerge/>
            <w:tcBorders>
              <w:top w:val="single" w:sz="4" w:space="0" w:color="auto"/>
              <w:left w:val="single" w:sz="12" w:space="0" w:color="auto"/>
              <w:bottom w:val="single" w:sz="4" w:space="0" w:color="auto"/>
              <w:right w:val="single" w:sz="4" w:space="0" w:color="auto"/>
            </w:tcBorders>
            <w:vAlign w:val="center"/>
          </w:tcPr>
          <w:p w14:paraId="2737A7EE" w14:textId="77777777" w:rsidR="00C63C7A" w:rsidRDefault="00C63C7A">
            <w:pPr>
              <w:adjustRightInd w:val="0"/>
              <w:spacing w:beforeLines="20" w:before="65" w:afterLines="20" w:after="65"/>
              <w:jc w:val="center"/>
              <w:textAlignment w:val="baseline"/>
              <w:rPr>
                <w:sz w:val="24"/>
              </w:rPr>
            </w:pPr>
          </w:p>
        </w:tc>
        <w:tc>
          <w:tcPr>
            <w:tcW w:w="500" w:type="pct"/>
            <w:vMerge/>
            <w:tcBorders>
              <w:top w:val="single" w:sz="4" w:space="0" w:color="auto"/>
              <w:bottom w:val="single" w:sz="4" w:space="0" w:color="auto"/>
              <w:right w:val="single" w:sz="4" w:space="0" w:color="auto"/>
            </w:tcBorders>
            <w:vAlign w:val="center"/>
          </w:tcPr>
          <w:p w14:paraId="1D3222B7"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tcPr>
          <w:p w14:paraId="276A8460" w14:textId="77777777" w:rsidR="00C63C7A" w:rsidRDefault="00000000">
            <w:pPr>
              <w:adjustRightInd w:val="0"/>
              <w:spacing w:beforeLines="20" w:before="65" w:afterLines="20" w:after="65"/>
              <w:jc w:val="center"/>
              <w:textAlignment w:val="baseline"/>
              <w:rPr>
                <w:sz w:val="24"/>
              </w:rPr>
            </w:pPr>
            <w:r>
              <w:rPr>
                <w:sz w:val="24"/>
              </w:rPr>
              <w:t>财务状况</w:t>
            </w:r>
          </w:p>
        </w:tc>
        <w:tc>
          <w:tcPr>
            <w:tcW w:w="2770" w:type="pct"/>
            <w:tcBorders>
              <w:top w:val="single" w:sz="4" w:space="0" w:color="auto"/>
              <w:left w:val="single" w:sz="4" w:space="0" w:color="auto"/>
              <w:bottom w:val="single" w:sz="4" w:space="0" w:color="auto"/>
              <w:right w:val="single" w:sz="12" w:space="0" w:color="auto"/>
            </w:tcBorders>
            <w:vAlign w:val="center"/>
          </w:tcPr>
          <w:p w14:paraId="3C650BB3"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符合第二章“投标人须知”第1.4.1项</w:t>
            </w:r>
            <w:r>
              <w:rPr>
                <w:rFonts w:asciiTheme="minorEastAsia" w:eastAsiaTheme="minorEastAsia" w:hAnsiTheme="minorEastAsia" w:hint="eastAsia"/>
                <w:sz w:val="24"/>
              </w:rPr>
              <w:t>及第二章“投标人须知前附表”第3.5.2项要求</w:t>
            </w:r>
          </w:p>
        </w:tc>
      </w:tr>
      <w:tr w:rsidR="00C63C7A" w14:paraId="6A548DC2" w14:textId="77777777">
        <w:tc>
          <w:tcPr>
            <w:tcW w:w="257" w:type="pct"/>
            <w:vMerge/>
            <w:tcBorders>
              <w:top w:val="single" w:sz="4" w:space="0" w:color="auto"/>
              <w:left w:val="single" w:sz="12" w:space="0" w:color="auto"/>
              <w:bottom w:val="single" w:sz="4" w:space="0" w:color="auto"/>
              <w:right w:val="single" w:sz="4" w:space="0" w:color="auto"/>
            </w:tcBorders>
            <w:vAlign w:val="center"/>
          </w:tcPr>
          <w:p w14:paraId="15E79193" w14:textId="77777777" w:rsidR="00C63C7A" w:rsidRDefault="00C63C7A">
            <w:pPr>
              <w:adjustRightInd w:val="0"/>
              <w:spacing w:beforeLines="20" w:before="65" w:afterLines="20" w:after="65"/>
              <w:jc w:val="center"/>
              <w:textAlignment w:val="baseline"/>
              <w:rPr>
                <w:sz w:val="24"/>
              </w:rPr>
            </w:pPr>
          </w:p>
        </w:tc>
        <w:tc>
          <w:tcPr>
            <w:tcW w:w="500" w:type="pct"/>
            <w:vMerge/>
            <w:tcBorders>
              <w:top w:val="single" w:sz="4" w:space="0" w:color="auto"/>
              <w:bottom w:val="single" w:sz="4" w:space="0" w:color="auto"/>
              <w:right w:val="single" w:sz="4" w:space="0" w:color="auto"/>
            </w:tcBorders>
            <w:vAlign w:val="center"/>
          </w:tcPr>
          <w:p w14:paraId="6FC86301"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758B1CD0" w14:textId="77777777" w:rsidR="00C63C7A" w:rsidRDefault="00000000">
            <w:pPr>
              <w:adjustRightInd w:val="0"/>
              <w:spacing w:beforeLines="20" w:before="65" w:afterLines="20" w:after="65"/>
              <w:jc w:val="center"/>
              <w:textAlignment w:val="baseline"/>
              <w:rPr>
                <w:sz w:val="24"/>
              </w:rPr>
            </w:pPr>
            <w:r>
              <w:rPr>
                <w:rFonts w:hint="eastAsia"/>
                <w:sz w:val="24"/>
              </w:rPr>
              <w:t>投标人纪律</w:t>
            </w:r>
          </w:p>
        </w:tc>
        <w:tc>
          <w:tcPr>
            <w:tcW w:w="2770" w:type="pct"/>
            <w:tcBorders>
              <w:top w:val="single" w:sz="4" w:space="0" w:color="auto"/>
              <w:left w:val="single" w:sz="4" w:space="0" w:color="auto"/>
              <w:bottom w:val="single" w:sz="4" w:space="0" w:color="auto"/>
              <w:right w:val="single" w:sz="12" w:space="0" w:color="auto"/>
            </w:tcBorders>
            <w:vAlign w:val="center"/>
          </w:tcPr>
          <w:p w14:paraId="74DD56B7"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符合第二章“投标人须知”第8.2项规定</w:t>
            </w:r>
          </w:p>
        </w:tc>
      </w:tr>
      <w:tr w:rsidR="00C63C7A" w14:paraId="49787280" w14:textId="77777777">
        <w:tc>
          <w:tcPr>
            <w:tcW w:w="257" w:type="pct"/>
            <w:vMerge/>
            <w:tcBorders>
              <w:top w:val="single" w:sz="4" w:space="0" w:color="auto"/>
              <w:left w:val="single" w:sz="12" w:space="0" w:color="auto"/>
              <w:bottom w:val="single" w:sz="4" w:space="0" w:color="auto"/>
              <w:right w:val="single" w:sz="4" w:space="0" w:color="auto"/>
            </w:tcBorders>
            <w:vAlign w:val="center"/>
          </w:tcPr>
          <w:p w14:paraId="48CF3F3E" w14:textId="77777777" w:rsidR="00C63C7A" w:rsidRDefault="00C63C7A">
            <w:pPr>
              <w:adjustRightInd w:val="0"/>
              <w:spacing w:beforeLines="20" w:before="65" w:afterLines="20" w:after="65"/>
              <w:jc w:val="center"/>
              <w:textAlignment w:val="baseline"/>
              <w:rPr>
                <w:sz w:val="24"/>
              </w:rPr>
            </w:pPr>
          </w:p>
        </w:tc>
        <w:tc>
          <w:tcPr>
            <w:tcW w:w="500" w:type="pct"/>
            <w:vMerge/>
            <w:tcBorders>
              <w:top w:val="single" w:sz="4" w:space="0" w:color="auto"/>
              <w:bottom w:val="single" w:sz="4" w:space="0" w:color="auto"/>
              <w:right w:val="single" w:sz="4" w:space="0" w:color="auto"/>
            </w:tcBorders>
            <w:vAlign w:val="center"/>
          </w:tcPr>
          <w:p w14:paraId="51B9F95A"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669FC4A4" w14:textId="77777777" w:rsidR="00C63C7A" w:rsidRDefault="00000000">
            <w:pPr>
              <w:adjustRightInd w:val="0"/>
              <w:spacing w:beforeLines="20" w:before="65" w:afterLines="20" w:after="65"/>
              <w:jc w:val="center"/>
              <w:textAlignment w:val="baseline"/>
              <w:rPr>
                <w:sz w:val="24"/>
              </w:rPr>
            </w:pPr>
            <w:r>
              <w:rPr>
                <w:rFonts w:hint="eastAsia"/>
                <w:sz w:val="24"/>
              </w:rPr>
              <w:t>串通投标、弄虚作假、行贿等违法行为</w:t>
            </w:r>
          </w:p>
        </w:tc>
        <w:tc>
          <w:tcPr>
            <w:tcW w:w="2770" w:type="pct"/>
            <w:tcBorders>
              <w:top w:val="single" w:sz="4" w:space="0" w:color="auto"/>
              <w:left w:val="single" w:sz="4" w:space="0" w:color="auto"/>
              <w:bottom w:val="single" w:sz="4" w:space="0" w:color="auto"/>
              <w:right w:val="single" w:sz="12" w:space="0" w:color="auto"/>
            </w:tcBorders>
            <w:vAlign w:val="center"/>
          </w:tcPr>
          <w:p w14:paraId="1A47A458"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符合第三章“评标办法”4 评标程序第4.1.2项规定</w:t>
            </w:r>
          </w:p>
        </w:tc>
      </w:tr>
      <w:tr w:rsidR="00C63C7A" w14:paraId="50B901B8" w14:textId="77777777">
        <w:tc>
          <w:tcPr>
            <w:tcW w:w="257" w:type="pct"/>
            <w:vMerge/>
            <w:tcBorders>
              <w:top w:val="nil"/>
              <w:left w:val="single" w:sz="12" w:space="0" w:color="auto"/>
              <w:bottom w:val="single" w:sz="4" w:space="0" w:color="auto"/>
              <w:right w:val="single" w:sz="4" w:space="0" w:color="auto"/>
            </w:tcBorders>
            <w:vAlign w:val="center"/>
          </w:tcPr>
          <w:p w14:paraId="2CCD6A9F" w14:textId="77777777" w:rsidR="00C63C7A" w:rsidRDefault="00C63C7A">
            <w:pPr>
              <w:adjustRightInd w:val="0"/>
              <w:spacing w:beforeLines="20" w:before="65" w:afterLines="20" w:after="65"/>
              <w:jc w:val="center"/>
              <w:textAlignment w:val="baseline"/>
              <w:rPr>
                <w:sz w:val="24"/>
              </w:rPr>
            </w:pPr>
          </w:p>
        </w:tc>
        <w:tc>
          <w:tcPr>
            <w:tcW w:w="500" w:type="pct"/>
            <w:vMerge/>
            <w:tcBorders>
              <w:top w:val="nil"/>
              <w:bottom w:val="single" w:sz="4" w:space="0" w:color="auto"/>
              <w:right w:val="single" w:sz="4" w:space="0" w:color="auto"/>
            </w:tcBorders>
            <w:vAlign w:val="center"/>
          </w:tcPr>
          <w:p w14:paraId="5F803299"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5421F371" w14:textId="77777777" w:rsidR="00C63C7A" w:rsidRDefault="00000000">
            <w:pPr>
              <w:adjustRightInd w:val="0"/>
              <w:spacing w:beforeLines="20" w:before="65" w:afterLines="20" w:after="65"/>
              <w:jc w:val="center"/>
              <w:textAlignment w:val="baseline"/>
              <w:rPr>
                <w:sz w:val="24"/>
              </w:rPr>
            </w:pPr>
            <w:r>
              <w:rPr>
                <w:sz w:val="24"/>
              </w:rPr>
              <w:t>联合体投标人</w:t>
            </w:r>
          </w:p>
        </w:tc>
        <w:tc>
          <w:tcPr>
            <w:tcW w:w="2770" w:type="pct"/>
            <w:tcBorders>
              <w:top w:val="single" w:sz="4" w:space="0" w:color="auto"/>
              <w:left w:val="single" w:sz="4" w:space="0" w:color="auto"/>
              <w:bottom w:val="single" w:sz="4" w:space="0" w:color="auto"/>
              <w:right w:val="single" w:sz="12" w:space="0" w:color="auto"/>
            </w:tcBorders>
            <w:vAlign w:val="center"/>
          </w:tcPr>
          <w:p w14:paraId="35852A6A"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不接受</w:t>
            </w:r>
          </w:p>
        </w:tc>
      </w:tr>
      <w:tr w:rsidR="00C63C7A" w14:paraId="26E08C31" w14:textId="77777777">
        <w:tc>
          <w:tcPr>
            <w:tcW w:w="257" w:type="pct"/>
            <w:vMerge/>
            <w:tcBorders>
              <w:top w:val="nil"/>
              <w:left w:val="single" w:sz="12" w:space="0" w:color="auto"/>
              <w:bottom w:val="single" w:sz="4" w:space="0" w:color="auto"/>
              <w:right w:val="single" w:sz="4" w:space="0" w:color="auto"/>
            </w:tcBorders>
            <w:vAlign w:val="center"/>
          </w:tcPr>
          <w:p w14:paraId="6483C82F" w14:textId="77777777" w:rsidR="00C63C7A" w:rsidRDefault="00C63C7A">
            <w:pPr>
              <w:adjustRightInd w:val="0"/>
              <w:spacing w:beforeLines="20" w:before="65" w:afterLines="20" w:after="65"/>
              <w:jc w:val="center"/>
              <w:textAlignment w:val="baseline"/>
              <w:rPr>
                <w:sz w:val="24"/>
              </w:rPr>
            </w:pPr>
          </w:p>
        </w:tc>
        <w:tc>
          <w:tcPr>
            <w:tcW w:w="500" w:type="pct"/>
            <w:vMerge/>
            <w:tcBorders>
              <w:top w:val="nil"/>
              <w:bottom w:val="single" w:sz="4" w:space="0" w:color="auto"/>
              <w:right w:val="single" w:sz="4" w:space="0" w:color="auto"/>
            </w:tcBorders>
            <w:vAlign w:val="center"/>
          </w:tcPr>
          <w:p w14:paraId="2EA392D5"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5444D476" w14:textId="77777777" w:rsidR="00C63C7A" w:rsidRDefault="00000000">
            <w:pPr>
              <w:adjustRightInd w:val="0"/>
              <w:spacing w:beforeLines="20" w:before="65" w:afterLines="20" w:after="65"/>
              <w:jc w:val="center"/>
              <w:textAlignment w:val="baseline"/>
              <w:rPr>
                <w:sz w:val="24"/>
              </w:rPr>
            </w:pPr>
            <w:r>
              <w:rPr>
                <w:rFonts w:hint="eastAsia"/>
                <w:sz w:val="24"/>
              </w:rPr>
              <w:t>代理商要求</w:t>
            </w:r>
          </w:p>
        </w:tc>
        <w:tc>
          <w:tcPr>
            <w:tcW w:w="2770" w:type="pct"/>
            <w:tcBorders>
              <w:top w:val="single" w:sz="4" w:space="0" w:color="auto"/>
              <w:left w:val="single" w:sz="4" w:space="0" w:color="auto"/>
              <w:bottom w:val="single" w:sz="4" w:space="0" w:color="auto"/>
              <w:right w:val="single" w:sz="12" w:space="0" w:color="auto"/>
            </w:tcBorders>
            <w:vAlign w:val="center"/>
          </w:tcPr>
          <w:p w14:paraId="6F979FF6"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不接受</w:t>
            </w:r>
          </w:p>
        </w:tc>
      </w:tr>
      <w:tr w:rsidR="00C63C7A" w14:paraId="207194FD" w14:textId="77777777">
        <w:trPr>
          <w:trHeight w:val="361"/>
        </w:trPr>
        <w:tc>
          <w:tcPr>
            <w:tcW w:w="257" w:type="pct"/>
            <w:vMerge w:val="restart"/>
            <w:tcBorders>
              <w:top w:val="single" w:sz="4" w:space="0" w:color="auto"/>
              <w:left w:val="single" w:sz="12" w:space="0" w:color="auto"/>
              <w:right w:val="single" w:sz="4" w:space="0" w:color="auto"/>
            </w:tcBorders>
            <w:vAlign w:val="center"/>
          </w:tcPr>
          <w:p w14:paraId="0F6EF5F7" w14:textId="77777777" w:rsidR="00C63C7A" w:rsidRDefault="00000000">
            <w:pPr>
              <w:adjustRightInd w:val="0"/>
              <w:spacing w:beforeLines="20" w:before="65" w:afterLines="20" w:after="65"/>
              <w:jc w:val="center"/>
              <w:textAlignment w:val="baseline"/>
              <w:rPr>
                <w:sz w:val="24"/>
              </w:rPr>
            </w:pPr>
            <w:r>
              <w:rPr>
                <w:sz w:val="24"/>
              </w:rPr>
              <w:t>3</w:t>
            </w:r>
          </w:p>
        </w:tc>
        <w:tc>
          <w:tcPr>
            <w:tcW w:w="500" w:type="pct"/>
            <w:vMerge w:val="restart"/>
            <w:tcBorders>
              <w:top w:val="single" w:sz="4" w:space="0" w:color="auto"/>
              <w:right w:val="single" w:sz="4" w:space="0" w:color="auto"/>
            </w:tcBorders>
            <w:vAlign w:val="center"/>
          </w:tcPr>
          <w:p w14:paraId="2EDEC71E" w14:textId="77777777" w:rsidR="00C63C7A" w:rsidRDefault="00000000">
            <w:pPr>
              <w:adjustRightInd w:val="0"/>
              <w:spacing w:beforeLines="20" w:before="65" w:afterLines="20" w:after="65"/>
              <w:jc w:val="center"/>
              <w:textAlignment w:val="baseline"/>
              <w:rPr>
                <w:sz w:val="24"/>
              </w:rPr>
            </w:pPr>
            <w:r>
              <w:rPr>
                <w:sz w:val="24"/>
              </w:rPr>
              <w:t>响应性评审标准</w:t>
            </w:r>
          </w:p>
        </w:tc>
        <w:tc>
          <w:tcPr>
            <w:tcW w:w="1473" w:type="pct"/>
            <w:tcBorders>
              <w:top w:val="single" w:sz="4" w:space="0" w:color="auto"/>
              <w:left w:val="single" w:sz="4" w:space="0" w:color="auto"/>
              <w:right w:val="single" w:sz="4" w:space="0" w:color="auto"/>
            </w:tcBorders>
            <w:vAlign w:val="center"/>
          </w:tcPr>
          <w:p w14:paraId="3389A131" w14:textId="77777777" w:rsidR="00C63C7A" w:rsidRDefault="00000000">
            <w:pPr>
              <w:adjustRightInd w:val="0"/>
              <w:spacing w:beforeLines="20" w:before="65" w:afterLines="20" w:after="65"/>
              <w:jc w:val="center"/>
              <w:textAlignment w:val="baseline"/>
              <w:rPr>
                <w:sz w:val="24"/>
              </w:rPr>
            </w:pPr>
            <w:r>
              <w:rPr>
                <w:sz w:val="24"/>
              </w:rPr>
              <w:t>投标内容</w:t>
            </w:r>
          </w:p>
        </w:tc>
        <w:tc>
          <w:tcPr>
            <w:tcW w:w="2770" w:type="pct"/>
            <w:tcBorders>
              <w:top w:val="single" w:sz="4" w:space="0" w:color="auto"/>
              <w:left w:val="single" w:sz="4" w:space="0" w:color="auto"/>
              <w:right w:val="single" w:sz="12" w:space="0" w:color="auto"/>
            </w:tcBorders>
            <w:vAlign w:val="center"/>
          </w:tcPr>
          <w:p w14:paraId="41F99FBB"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符合第二章“投标人须知”第1.3.1项规定</w:t>
            </w:r>
          </w:p>
        </w:tc>
      </w:tr>
      <w:tr w:rsidR="00C63C7A" w14:paraId="392CF786" w14:textId="77777777">
        <w:tc>
          <w:tcPr>
            <w:tcW w:w="257" w:type="pct"/>
            <w:vMerge/>
            <w:tcBorders>
              <w:left w:val="single" w:sz="12" w:space="0" w:color="auto"/>
              <w:right w:val="single" w:sz="4" w:space="0" w:color="auto"/>
            </w:tcBorders>
            <w:vAlign w:val="center"/>
          </w:tcPr>
          <w:p w14:paraId="406D6F66" w14:textId="77777777" w:rsidR="00C63C7A" w:rsidRDefault="00C63C7A">
            <w:pPr>
              <w:adjustRightInd w:val="0"/>
              <w:spacing w:beforeLines="20" w:before="65" w:afterLines="20" w:after="65"/>
              <w:jc w:val="center"/>
              <w:textAlignment w:val="baseline"/>
              <w:rPr>
                <w:sz w:val="24"/>
              </w:rPr>
            </w:pPr>
          </w:p>
        </w:tc>
        <w:tc>
          <w:tcPr>
            <w:tcW w:w="500" w:type="pct"/>
            <w:vMerge/>
            <w:tcBorders>
              <w:right w:val="single" w:sz="4" w:space="0" w:color="auto"/>
            </w:tcBorders>
            <w:vAlign w:val="center"/>
          </w:tcPr>
          <w:p w14:paraId="41576C74"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51E87428" w14:textId="77777777" w:rsidR="00C63C7A" w:rsidRDefault="00000000">
            <w:pPr>
              <w:adjustRightInd w:val="0"/>
              <w:spacing w:beforeLines="20" w:before="65" w:afterLines="20" w:after="65"/>
              <w:jc w:val="center"/>
              <w:textAlignment w:val="baseline"/>
              <w:rPr>
                <w:sz w:val="24"/>
              </w:rPr>
            </w:pPr>
            <w:r>
              <w:rPr>
                <w:rFonts w:hint="eastAsia"/>
                <w:sz w:val="24"/>
              </w:rPr>
              <w:t>交货期</w:t>
            </w:r>
          </w:p>
        </w:tc>
        <w:tc>
          <w:tcPr>
            <w:tcW w:w="2770" w:type="pct"/>
            <w:tcBorders>
              <w:top w:val="single" w:sz="4" w:space="0" w:color="auto"/>
              <w:left w:val="single" w:sz="4" w:space="0" w:color="auto"/>
              <w:bottom w:val="single" w:sz="4" w:space="0" w:color="auto"/>
              <w:right w:val="single" w:sz="12" w:space="0" w:color="auto"/>
            </w:tcBorders>
            <w:vAlign w:val="center"/>
          </w:tcPr>
          <w:p w14:paraId="5DBD1073"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符合第二章“投标人须知”第1.3.</w:t>
            </w:r>
            <w:r>
              <w:rPr>
                <w:rFonts w:asciiTheme="minorEastAsia" w:eastAsiaTheme="minorEastAsia" w:hAnsiTheme="minorEastAsia" w:hint="eastAsia"/>
                <w:sz w:val="24"/>
              </w:rPr>
              <w:t>2</w:t>
            </w:r>
            <w:r>
              <w:rPr>
                <w:rFonts w:asciiTheme="minorEastAsia" w:eastAsiaTheme="minorEastAsia" w:hAnsiTheme="minorEastAsia"/>
                <w:sz w:val="24"/>
              </w:rPr>
              <w:t>项规定</w:t>
            </w:r>
          </w:p>
        </w:tc>
      </w:tr>
      <w:tr w:rsidR="00C63C7A" w14:paraId="0B6906EC" w14:textId="77777777">
        <w:tc>
          <w:tcPr>
            <w:tcW w:w="257" w:type="pct"/>
            <w:vMerge/>
            <w:tcBorders>
              <w:left w:val="single" w:sz="12" w:space="0" w:color="auto"/>
              <w:right w:val="single" w:sz="4" w:space="0" w:color="auto"/>
            </w:tcBorders>
            <w:vAlign w:val="center"/>
          </w:tcPr>
          <w:p w14:paraId="0D20B12A" w14:textId="77777777" w:rsidR="00C63C7A" w:rsidRDefault="00C63C7A">
            <w:pPr>
              <w:adjustRightInd w:val="0"/>
              <w:spacing w:beforeLines="20" w:before="65" w:afterLines="20" w:after="65"/>
              <w:jc w:val="center"/>
              <w:textAlignment w:val="baseline"/>
              <w:rPr>
                <w:sz w:val="24"/>
              </w:rPr>
            </w:pPr>
          </w:p>
        </w:tc>
        <w:tc>
          <w:tcPr>
            <w:tcW w:w="500" w:type="pct"/>
            <w:vMerge/>
            <w:tcBorders>
              <w:right w:val="single" w:sz="4" w:space="0" w:color="auto"/>
            </w:tcBorders>
            <w:vAlign w:val="center"/>
          </w:tcPr>
          <w:p w14:paraId="3A3957CC"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44EA0826" w14:textId="77777777" w:rsidR="00C63C7A" w:rsidRDefault="00000000">
            <w:pPr>
              <w:adjustRightInd w:val="0"/>
              <w:spacing w:beforeLines="20" w:before="65" w:afterLines="20" w:after="65"/>
              <w:jc w:val="center"/>
              <w:textAlignment w:val="baseline"/>
              <w:rPr>
                <w:sz w:val="24"/>
              </w:rPr>
            </w:pPr>
            <w:r>
              <w:rPr>
                <w:sz w:val="24"/>
              </w:rPr>
              <w:t>交货地点</w:t>
            </w:r>
          </w:p>
        </w:tc>
        <w:tc>
          <w:tcPr>
            <w:tcW w:w="2770" w:type="pct"/>
            <w:tcBorders>
              <w:top w:val="single" w:sz="4" w:space="0" w:color="auto"/>
              <w:left w:val="single" w:sz="4" w:space="0" w:color="auto"/>
              <w:bottom w:val="single" w:sz="4" w:space="0" w:color="auto"/>
              <w:right w:val="single" w:sz="12" w:space="0" w:color="auto"/>
            </w:tcBorders>
            <w:vAlign w:val="center"/>
          </w:tcPr>
          <w:p w14:paraId="614767E1"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符合第二章“投标人须知”第1.3.</w:t>
            </w:r>
            <w:r>
              <w:rPr>
                <w:rFonts w:asciiTheme="minorEastAsia" w:eastAsiaTheme="minorEastAsia" w:hAnsiTheme="minorEastAsia" w:hint="eastAsia"/>
                <w:sz w:val="24"/>
              </w:rPr>
              <w:t>3</w:t>
            </w:r>
            <w:r>
              <w:rPr>
                <w:rFonts w:asciiTheme="minorEastAsia" w:eastAsiaTheme="minorEastAsia" w:hAnsiTheme="minorEastAsia"/>
                <w:sz w:val="24"/>
              </w:rPr>
              <w:t>项规定</w:t>
            </w:r>
          </w:p>
        </w:tc>
      </w:tr>
      <w:tr w:rsidR="00C63C7A" w14:paraId="4EC28B2F" w14:textId="77777777">
        <w:tc>
          <w:tcPr>
            <w:tcW w:w="257" w:type="pct"/>
            <w:vMerge/>
            <w:tcBorders>
              <w:left w:val="single" w:sz="12" w:space="0" w:color="auto"/>
              <w:right w:val="single" w:sz="4" w:space="0" w:color="auto"/>
            </w:tcBorders>
            <w:vAlign w:val="center"/>
          </w:tcPr>
          <w:p w14:paraId="573B3997"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161D35FE"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79AD0678" w14:textId="77777777" w:rsidR="00C63C7A" w:rsidRDefault="00000000">
            <w:pPr>
              <w:adjustRightInd w:val="0"/>
              <w:spacing w:beforeLines="20" w:before="65" w:afterLines="20" w:after="65"/>
              <w:jc w:val="center"/>
              <w:textAlignment w:val="baseline"/>
              <w:rPr>
                <w:sz w:val="24"/>
              </w:rPr>
            </w:pPr>
            <w:r>
              <w:rPr>
                <w:rFonts w:hint="eastAsia"/>
                <w:sz w:val="24"/>
              </w:rPr>
              <w:t>投标报价</w:t>
            </w:r>
          </w:p>
        </w:tc>
        <w:tc>
          <w:tcPr>
            <w:tcW w:w="2770" w:type="pct"/>
            <w:tcBorders>
              <w:top w:val="single" w:sz="4" w:space="0" w:color="auto"/>
              <w:left w:val="single" w:sz="4" w:space="0" w:color="auto"/>
              <w:bottom w:val="single" w:sz="4" w:space="0" w:color="auto"/>
              <w:right w:val="single" w:sz="12" w:space="0" w:color="auto"/>
            </w:tcBorders>
            <w:vAlign w:val="center"/>
          </w:tcPr>
          <w:p w14:paraId="7DDE2872"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符合第二章“投标人须知”第3.2款规定和符合第</w:t>
            </w:r>
            <w:r>
              <w:rPr>
                <w:rFonts w:asciiTheme="minorEastAsia" w:eastAsiaTheme="minorEastAsia" w:hAnsiTheme="minorEastAsia" w:hint="eastAsia"/>
                <w:sz w:val="24"/>
              </w:rPr>
              <w:lastRenderedPageBreak/>
              <w:t>三章“评标办法”4 评标程序第4.1.4项规定</w:t>
            </w:r>
          </w:p>
        </w:tc>
      </w:tr>
      <w:tr w:rsidR="00C63C7A" w14:paraId="670874A9" w14:textId="77777777">
        <w:tc>
          <w:tcPr>
            <w:tcW w:w="257" w:type="pct"/>
            <w:vMerge/>
            <w:tcBorders>
              <w:left w:val="single" w:sz="12" w:space="0" w:color="auto"/>
              <w:right w:val="single" w:sz="4" w:space="0" w:color="auto"/>
            </w:tcBorders>
            <w:vAlign w:val="center"/>
          </w:tcPr>
          <w:p w14:paraId="186267F6"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123B12B3"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7F4917B1" w14:textId="77777777" w:rsidR="00C63C7A" w:rsidRDefault="00000000">
            <w:pPr>
              <w:adjustRightInd w:val="0"/>
              <w:spacing w:beforeLines="20" w:before="65" w:afterLines="20" w:after="65"/>
              <w:jc w:val="center"/>
              <w:textAlignment w:val="baseline"/>
              <w:rPr>
                <w:sz w:val="24"/>
              </w:rPr>
            </w:pPr>
            <w:r>
              <w:rPr>
                <w:sz w:val="24"/>
              </w:rPr>
              <w:t>投标有效期</w:t>
            </w:r>
          </w:p>
        </w:tc>
        <w:tc>
          <w:tcPr>
            <w:tcW w:w="2770" w:type="pct"/>
            <w:tcBorders>
              <w:top w:val="single" w:sz="4" w:space="0" w:color="auto"/>
              <w:left w:val="single" w:sz="4" w:space="0" w:color="auto"/>
              <w:bottom w:val="single" w:sz="4" w:space="0" w:color="auto"/>
              <w:right w:val="single" w:sz="12" w:space="0" w:color="auto"/>
            </w:tcBorders>
            <w:vAlign w:val="center"/>
          </w:tcPr>
          <w:p w14:paraId="321EEA1F"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w:t>
            </w:r>
            <w:r>
              <w:rPr>
                <w:rFonts w:asciiTheme="minorEastAsia" w:eastAsiaTheme="minorEastAsia" w:hAnsiTheme="minorEastAsia" w:hint="eastAsia"/>
                <w:sz w:val="24"/>
              </w:rPr>
              <w:t>3</w:t>
            </w:r>
            <w:r>
              <w:rPr>
                <w:rFonts w:asciiTheme="minorEastAsia" w:eastAsiaTheme="minorEastAsia" w:hAnsiTheme="minorEastAsia"/>
                <w:sz w:val="24"/>
              </w:rPr>
              <w:t>.3.</w:t>
            </w:r>
            <w:r>
              <w:rPr>
                <w:rFonts w:asciiTheme="minorEastAsia" w:eastAsiaTheme="minorEastAsia" w:hAnsiTheme="minorEastAsia" w:hint="eastAsia"/>
                <w:sz w:val="24"/>
              </w:rPr>
              <w:t>1</w:t>
            </w:r>
            <w:r>
              <w:rPr>
                <w:rFonts w:asciiTheme="minorEastAsia" w:eastAsiaTheme="minorEastAsia" w:hAnsiTheme="minorEastAsia"/>
                <w:sz w:val="24"/>
              </w:rPr>
              <w:t>项规定</w:t>
            </w:r>
          </w:p>
        </w:tc>
      </w:tr>
      <w:tr w:rsidR="00C63C7A" w14:paraId="66672FAE" w14:textId="77777777">
        <w:tc>
          <w:tcPr>
            <w:tcW w:w="257" w:type="pct"/>
            <w:vMerge/>
            <w:tcBorders>
              <w:left w:val="single" w:sz="12" w:space="0" w:color="auto"/>
              <w:right w:val="single" w:sz="4" w:space="0" w:color="auto"/>
            </w:tcBorders>
            <w:vAlign w:val="center"/>
          </w:tcPr>
          <w:p w14:paraId="4A706996"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558F7270"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7B260F72" w14:textId="77777777" w:rsidR="00C63C7A" w:rsidRDefault="00000000">
            <w:pPr>
              <w:adjustRightInd w:val="0"/>
              <w:spacing w:beforeLines="20" w:before="65" w:afterLines="20" w:after="65"/>
              <w:jc w:val="center"/>
              <w:textAlignment w:val="baseline"/>
              <w:rPr>
                <w:sz w:val="24"/>
              </w:rPr>
            </w:pPr>
            <w:r>
              <w:rPr>
                <w:sz w:val="24"/>
              </w:rPr>
              <w:t>投标保证金</w:t>
            </w:r>
          </w:p>
        </w:tc>
        <w:tc>
          <w:tcPr>
            <w:tcW w:w="2770" w:type="pct"/>
            <w:tcBorders>
              <w:top w:val="single" w:sz="4" w:space="0" w:color="auto"/>
              <w:left w:val="single" w:sz="4" w:space="0" w:color="auto"/>
              <w:bottom w:val="single" w:sz="4" w:space="0" w:color="auto"/>
              <w:right w:val="single" w:sz="12" w:space="0" w:color="auto"/>
            </w:tcBorders>
            <w:vAlign w:val="center"/>
          </w:tcPr>
          <w:p w14:paraId="7E2B83AB"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符合第二章“投标人须知”第3.4</w:t>
            </w:r>
            <w:r>
              <w:rPr>
                <w:rFonts w:asciiTheme="minorEastAsia" w:eastAsiaTheme="minorEastAsia" w:hAnsiTheme="minorEastAsia" w:hint="eastAsia"/>
                <w:sz w:val="24"/>
              </w:rPr>
              <w:t>.1项</w:t>
            </w:r>
            <w:r>
              <w:rPr>
                <w:rFonts w:asciiTheme="minorEastAsia" w:eastAsiaTheme="minorEastAsia" w:hAnsiTheme="minorEastAsia"/>
                <w:sz w:val="24"/>
              </w:rPr>
              <w:t>规定</w:t>
            </w:r>
          </w:p>
        </w:tc>
      </w:tr>
      <w:tr w:rsidR="00C63C7A" w14:paraId="52D74FC1" w14:textId="77777777">
        <w:tc>
          <w:tcPr>
            <w:tcW w:w="257" w:type="pct"/>
            <w:vMerge/>
            <w:tcBorders>
              <w:left w:val="single" w:sz="12" w:space="0" w:color="auto"/>
              <w:right w:val="single" w:sz="4" w:space="0" w:color="auto"/>
            </w:tcBorders>
            <w:vAlign w:val="center"/>
          </w:tcPr>
          <w:p w14:paraId="1F9D0A18"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6698F310"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14B19D6F" w14:textId="77777777" w:rsidR="00C63C7A" w:rsidRDefault="00000000">
            <w:pPr>
              <w:adjustRightInd w:val="0"/>
              <w:spacing w:beforeLines="20" w:before="65" w:afterLines="20" w:after="65"/>
              <w:jc w:val="center"/>
              <w:textAlignment w:val="baseline"/>
              <w:rPr>
                <w:sz w:val="24"/>
              </w:rPr>
            </w:pPr>
            <w:r>
              <w:rPr>
                <w:rFonts w:hint="eastAsia"/>
                <w:sz w:val="24"/>
              </w:rPr>
              <w:t>权利义务</w:t>
            </w:r>
          </w:p>
        </w:tc>
        <w:tc>
          <w:tcPr>
            <w:tcW w:w="2770" w:type="pct"/>
            <w:tcBorders>
              <w:top w:val="single" w:sz="4" w:space="0" w:color="auto"/>
              <w:left w:val="single" w:sz="4" w:space="0" w:color="auto"/>
              <w:bottom w:val="single" w:sz="4" w:space="0" w:color="auto"/>
              <w:right w:val="single" w:sz="12" w:space="0" w:color="auto"/>
            </w:tcBorders>
            <w:vAlign w:val="center"/>
          </w:tcPr>
          <w:p w14:paraId="7CF15F05"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第四章“合同条款及格式”的</w:t>
            </w:r>
            <w:r>
              <w:rPr>
                <w:rFonts w:asciiTheme="minorEastAsia" w:eastAsiaTheme="minorEastAsia" w:hAnsiTheme="minorEastAsia" w:hint="eastAsia"/>
                <w:sz w:val="24"/>
              </w:rPr>
              <w:t>实质性</w:t>
            </w:r>
            <w:r>
              <w:rPr>
                <w:rFonts w:asciiTheme="minorEastAsia" w:eastAsiaTheme="minorEastAsia" w:hAnsiTheme="minorEastAsia"/>
                <w:sz w:val="24"/>
              </w:rPr>
              <w:t>要求和条件</w:t>
            </w:r>
          </w:p>
        </w:tc>
      </w:tr>
      <w:tr w:rsidR="00C63C7A" w14:paraId="10CBF21A" w14:textId="77777777">
        <w:tc>
          <w:tcPr>
            <w:tcW w:w="257" w:type="pct"/>
            <w:vMerge/>
            <w:tcBorders>
              <w:left w:val="single" w:sz="12" w:space="0" w:color="auto"/>
              <w:right w:val="single" w:sz="4" w:space="0" w:color="auto"/>
            </w:tcBorders>
            <w:vAlign w:val="center"/>
          </w:tcPr>
          <w:p w14:paraId="291B9294"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21D30E16"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38D01F0F" w14:textId="77777777" w:rsidR="00C63C7A" w:rsidRDefault="00000000">
            <w:pPr>
              <w:adjustRightInd w:val="0"/>
              <w:spacing w:beforeLines="20" w:before="65" w:afterLines="20" w:after="65"/>
              <w:jc w:val="center"/>
              <w:textAlignment w:val="baseline"/>
              <w:rPr>
                <w:sz w:val="24"/>
              </w:rPr>
            </w:pPr>
            <w:r>
              <w:rPr>
                <w:sz w:val="24"/>
              </w:rPr>
              <w:t>分包</w:t>
            </w:r>
          </w:p>
        </w:tc>
        <w:tc>
          <w:tcPr>
            <w:tcW w:w="2770" w:type="pct"/>
            <w:tcBorders>
              <w:top w:val="single" w:sz="4" w:space="0" w:color="auto"/>
              <w:left w:val="single" w:sz="4" w:space="0" w:color="auto"/>
              <w:bottom w:val="single" w:sz="4" w:space="0" w:color="auto"/>
              <w:right w:val="single" w:sz="12" w:space="0" w:color="auto"/>
            </w:tcBorders>
            <w:vAlign w:val="center"/>
          </w:tcPr>
          <w:p w14:paraId="23445DB7"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符合第二章“投标人须知”第1.10.1项规定</w:t>
            </w:r>
          </w:p>
        </w:tc>
      </w:tr>
      <w:tr w:rsidR="00C63C7A" w14:paraId="23BED84D" w14:textId="77777777">
        <w:tc>
          <w:tcPr>
            <w:tcW w:w="257" w:type="pct"/>
            <w:vMerge/>
            <w:tcBorders>
              <w:left w:val="single" w:sz="12" w:space="0" w:color="auto"/>
              <w:right w:val="single" w:sz="4" w:space="0" w:color="auto"/>
            </w:tcBorders>
            <w:vAlign w:val="center"/>
          </w:tcPr>
          <w:p w14:paraId="7B1380E5"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3644CCE6"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08756934" w14:textId="77777777" w:rsidR="00C63C7A" w:rsidRDefault="00000000">
            <w:pPr>
              <w:adjustRightInd w:val="0"/>
              <w:spacing w:beforeLines="20" w:before="65" w:afterLines="20" w:after="65"/>
              <w:jc w:val="center"/>
              <w:textAlignment w:val="baseline"/>
              <w:rPr>
                <w:sz w:val="24"/>
              </w:rPr>
            </w:pPr>
            <w:r>
              <w:rPr>
                <w:sz w:val="24"/>
              </w:rPr>
              <w:t>偏离</w:t>
            </w:r>
          </w:p>
        </w:tc>
        <w:tc>
          <w:tcPr>
            <w:tcW w:w="2770" w:type="pct"/>
            <w:tcBorders>
              <w:top w:val="single" w:sz="4" w:space="0" w:color="auto"/>
              <w:left w:val="single" w:sz="4" w:space="0" w:color="auto"/>
              <w:bottom w:val="single" w:sz="4" w:space="0" w:color="auto"/>
              <w:right w:val="single" w:sz="12" w:space="0" w:color="auto"/>
            </w:tcBorders>
            <w:vAlign w:val="center"/>
          </w:tcPr>
          <w:p w14:paraId="1B51949C"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hint="eastAsia"/>
                <w:sz w:val="24"/>
              </w:rPr>
              <w:t>符合第二章“投标人须知”第1.11.4项规定</w:t>
            </w:r>
          </w:p>
        </w:tc>
      </w:tr>
      <w:tr w:rsidR="00C63C7A" w14:paraId="2AACE7E4" w14:textId="77777777">
        <w:tc>
          <w:tcPr>
            <w:tcW w:w="257" w:type="pct"/>
            <w:vMerge/>
            <w:tcBorders>
              <w:left w:val="single" w:sz="12" w:space="0" w:color="auto"/>
              <w:right w:val="single" w:sz="4" w:space="0" w:color="auto"/>
            </w:tcBorders>
            <w:vAlign w:val="center"/>
          </w:tcPr>
          <w:p w14:paraId="6B7CBB37"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2B27247E"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17AFC4D3" w14:textId="77777777" w:rsidR="00C63C7A" w:rsidRDefault="00000000">
            <w:pPr>
              <w:adjustRightInd w:val="0"/>
              <w:spacing w:beforeLines="20" w:before="65" w:afterLines="20" w:after="65"/>
              <w:jc w:val="center"/>
              <w:textAlignment w:val="baseline"/>
              <w:rPr>
                <w:sz w:val="24"/>
              </w:rPr>
            </w:pPr>
            <w:r>
              <w:rPr>
                <w:rFonts w:hint="eastAsia"/>
                <w:sz w:val="24"/>
              </w:rPr>
              <w:t>技术性能指标及服务</w:t>
            </w:r>
          </w:p>
        </w:tc>
        <w:tc>
          <w:tcPr>
            <w:tcW w:w="2770" w:type="pct"/>
            <w:tcBorders>
              <w:top w:val="single" w:sz="4" w:space="0" w:color="auto"/>
              <w:left w:val="single" w:sz="4" w:space="0" w:color="auto"/>
              <w:bottom w:val="single" w:sz="4" w:space="0" w:color="auto"/>
              <w:right w:val="single" w:sz="12" w:space="0" w:color="auto"/>
            </w:tcBorders>
            <w:vAlign w:val="center"/>
          </w:tcPr>
          <w:p w14:paraId="4D1E9E54"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asciiTheme="minorEastAsia" w:eastAsiaTheme="minorEastAsia" w:hAnsiTheme="minorEastAsia"/>
                <w:sz w:val="24"/>
              </w:rPr>
              <w:t>符合第二章“投标人须知”第1.3.</w:t>
            </w:r>
            <w:r>
              <w:rPr>
                <w:rFonts w:asciiTheme="minorEastAsia" w:eastAsiaTheme="minorEastAsia" w:hAnsiTheme="minorEastAsia" w:hint="eastAsia"/>
                <w:sz w:val="24"/>
              </w:rPr>
              <w:t>4、1.11.1</w:t>
            </w:r>
            <w:r>
              <w:rPr>
                <w:rFonts w:asciiTheme="minorEastAsia" w:eastAsiaTheme="minorEastAsia" w:hAnsiTheme="minorEastAsia"/>
                <w:sz w:val="24"/>
              </w:rPr>
              <w:t>项规定</w:t>
            </w:r>
            <w:r>
              <w:rPr>
                <w:rFonts w:asciiTheme="minorEastAsia" w:eastAsiaTheme="minorEastAsia" w:hAnsiTheme="minorEastAsia" w:hint="eastAsia"/>
                <w:sz w:val="24"/>
              </w:rPr>
              <w:t>及</w:t>
            </w:r>
            <w:r>
              <w:rPr>
                <w:rFonts w:asciiTheme="minorEastAsia" w:eastAsiaTheme="minorEastAsia" w:hAnsiTheme="minorEastAsia"/>
                <w:sz w:val="24"/>
              </w:rPr>
              <w:t>第五章“</w:t>
            </w:r>
            <w:r>
              <w:rPr>
                <w:rFonts w:asciiTheme="minorEastAsia" w:eastAsiaTheme="minorEastAsia" w:hAnsiTheme="minorEastAsia" w:hint="eastAsia"/>
                <w:sz w:val="24"/>
              </w:rPr>
              <w:t>供货要求</w:t>
            </w:r>
            <w:r>
              <w:rPr>
                <w:rFonts w:asciiTheme="minorEastAsia" w:eastAsiaTheme="minorEastAsia" w:hAnsiTheme="minorEastAsia"/>
                <w:sz w:val="24"/>
              </w:rPr>
              <w:t>”</w:t>
            </w:r>
            <w:r>
              <w:rPr>
                <w:rFonts w:asciiTheme="minorEastAsia" w:eastAsiaTheme="minorEastAsia" w:hAnsiTheme="minorEastAsia" w:hint="eastAsia"/>
                <w:sz w:val="24"/>
              </w:rPr>
              <w:t>中的实质性要求和条件</w:t>
            </w:r>
          </w:p>
        </w:tc>
      </w:tr>
      <w:tr w:rsidR="00C63C7A" w14:paraId="471C635C" w14:textId="77777777">
        <w:tc>
          <w:tcPr>
            <w:tcW w:w="257" w:type="pct"/>
            <w:vMerge/>
            <w:tcBorders>
              <w:left w:val="single" w:sz="12" w:space="0" w:color="auto"/>
              <w:right w:val="single" w:sz="4" w:space="0" w:color="auto"/>
            </w:tcBorders>
            <w:vAlign w:val="center"/>
          </w:tcPr>
          <w:p w14:paraId="4648D478" w14:textId="77777777" w:rsidR="00C63C7A" w:rsidRDefault="00C63C7A">
            <w:pPr>
              <w:spacing w:beforeLines="20" w:before="65" w:afterLines="20" w:after="65"/>
              <w:jc w:val="center"/>
              <w:rPr>
                <w:sz w:val="24"/>
              </w:rPr>
            </w:pPr>
          </w:p>
        </w:tc>
        <w:tc>
          <w:tcPr>
            <w:tcW w:w="500" w:type="pct"/>
            <w:vMerge/>
            <w:tcBorders>
              <w:right w:val="single" w:sz="4" w:space="0" w:color="auto"/>
            </w:tcBorders>
            <w:vAlign w:val="center"/>
          </w:tcPr>
          <w:p w14:paraId="730BD3BC"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4" w:space="0" w:color="auto"/>
              <w:right w:val="single" w:sz="4" w:space="0" w:color="auto"/>
            </w:tcBorders>
            <w:vAlign w:val="center"/>
          </w:tcPr>
          <w:p w14:paraId="27C6D2D4" w14:textId="77777777" w:rsidR="00C63C7A" w:rsidRDefault="00000000">
            <w:pPr>
              <w:adjustRightInd w:val="0"/>
              <w:spacing w:beforeLines="20" w:before="65" w:afterLines="20" w:after="65"/>
              <w:jc w:val="center"/>
              <w:textAlignment w:val="baseline"/>
              <w:rPr>
                <w:sz w:val="24"/>
              </w:rPr>
            </w:pPr>
            <w:r>
              <w:rPr>
                <w:rFonts w:hint="eastAsia"/>
                <w:sz w:val="24"/>
              </w:rPr>
              <w:t>评标澄清</w:t>
            </w:r>
          </w:p>
        </w:tc>
        <w:tc>
          <w:tcPr>
            <w:tcW w:w="2770" w:type="pct"/>
            <w:tcBorders>
              <w:top w:val="single" w:sz="4" w:space="0" w:color="auto"/>
              <w:left w:val="single" w:sz="4" w:space="0" w:color="auto"/>
              <w:bottom w:val="single" w:sz="4" w:space="0" w:color="auto"/>
              <w:right w:val="single" w:sz="12" w:space="0" w:color="auto"/>
            </w:tcBorders>
            <w:vAlign w:val="center"/>
          </w:tcPr>
          <w:p w14:paraId="1192C857"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hint="eastAsia"/>
                <w:sz w:val="24"/>
              </w:rPr>
              <w:t>符合第三章“评标办法”</w:t>
            </w:r>
            <w:r>
              <w:rPr>
                <w:rFonts w:hint="eastAsia"/>
                <w:sz w:val="24"/>
              </w:rPr>
              <w:t xml:space="preserve">4 </w:t>
            </w:r>
            <w:r>
              <w:rPr>
                <w:rFonts w:hint="eastAsia"/>
                <w:sz w:val="24"/>
              </w:rPr>
              <w:t>评标程序</w:t>
            </w:r>
            <w:r>
              <w:rPr>
                <w:rFonts w:hint="eastAsia"/>
                <w:sz w:val="24"/>
              </w:rPr>
              <w:t>4.3</w:t>
            </w:r>
            <w:r>
              <w:rPr>
                <w:rFonts w:hint="eastAsia"/>
                <w:sz w:val="24"/>
              </w:rPr>
              <w:t>项规定</w:t>
            </w:r>
          </w:p>
        </w:tc>
      </w:tr>
      <w:tr w:rsidR="00C63C7A" w14:paraId="14F6F29A" w14:textId="77777777">
        <w:trPr>
          <w:trHeight w:val="678"/>
        </w:trPr>
        <w:tc>
          <w:tcPr>
            <w:tcW w:w="257" w:type="pct"/>
            <w:vMerge/>
            <w:tcBorders>
              <w:left w:val="single" w:sz="12" w:space="0" w:color="auto"/>
              <w:bottom w:val="single" w:sz="12" w:space="0" w:color="auto"/>
              <w:right w:val="single" w:sz="4" w:space="0" w:color="auto"/>
            </w:tcBorders>
            <w:vAlign w:val="center"/>
          </w:tcPr>
          <w:p w14:paraId="271C8B47" w14:textId="77777777" w:rsidR="00C63C7A" w:rsidRDefault="00C63C7A">
            <w:pPr>
              <w:spacing w:beforeLines="20" w:before="65" w:afterLines="20" w:after="65"/>
              <w:jc w:val="center"/>
              <w:rPr>
                <w:sz w:val="24"/>
              </w:rPr>
            </w:pPr>
          </w:p>
        </w:tc>
        <w:tc>
          <w:tcPr>
            <w:tcW w:w="500" w:type="pct"/>
            <w:vMerge/>
            <w:tcBorders>
              <w:bottom w:val="single" w:sz="12" w:space="0" w:color="auto"/>
              <w:right w:val="single" w:sz="4" w:space="0" w:color="auto"/>
            </w:tcBorders>
            <w:vAlign w:val="center"/>
          </w:tcPr>
          <w:p w14:paraId="0D17E7E1" w14:textId="77777777" w:rsidR="00C63C7A" w:rsidRDefault="00C63C7A">
            <w:pPr>
              <w:adjustRightInd w:val="0"/>
              <w:spacing w:beforeLines="20" w:before="65" w:afterLines="20" w:after="65"/>
              <w:jc w:val="center"/>
              <w:textAlignment w:val="baseline"/>
              <w:rPr>
                <w:sz w:val="24"/>
              </w:rPr>
            </w:pPr>
          </w:p>
        </w:tc>
        <w:tc>
          <w:tcPr>
            <w:tcW w:w="1473" w:type="pct"/>
            <w:tcBorders>
              <w:top w:val="single" w:sz="4" w:space="0" w:color="auto"/>
              <w:left w:val="single" w:sz="4" w:space="0" w:color="auto"/>
              <w:bottom w:val="single" w:sz="12" w:space="0" w:color="auto"/>
              <w:right w:val="single" w:sz="4" w:space="0" w:color="auto"/>
            </w:tcBorders>
            <w:vAlign w:val="center"/>
          </w:tcPr>
          <w:p w14:paraId="69276858" w14:textId="77777777" w:rsidR="00C63C7A" w:rsidRDefault="00000000">
            <w:pPr>
              <w:adjustRightInd w:val="0"/>
              <w:spacing w:beforeLines="20" w:before="65" w:afterLines="20" w:after="65"/>
              <w:jc w:val="center"/>
              <w:textAlignment w:val="baseline"/>
              <w:rPr>
                <w:sz w:val="24"/>
              </w:rPr>
            </w:pPr>
            <w:r>
              <w:rPr>
                <w:rFonts w:hint="eastAsia"/>
                <w:sz w:val="24"/>
              </w:rPr>
              <w:t>投标价格修正</w:t>
            </w:r>
          </w:p>
        </w:tc>
        <w:tc>
          <w:tcPr>
            <w:tcW w:w="2770" w:type="pct"/>
            <w:tcBorders>
              <w:top w:val="single" w:sz="4" w:space="0" w:color="auto"/>
              <w:left w:val="single" w:sz="4" w:space="0" w:color="auto"/>
              <w:bottom w:val="single" w:sz="12" w:space="0" w:color="auto"/>
              <w:right w:val="single" w:sz="12" w:space="0" w:color="auto"/>
            </w:tcBorders>
            <w:vAlign w:val="center"/>
          </w:tcPr>
          <w:p w14:paraId="27DAEE5B" w14:textId="77777777" w:rsidR="00C63C7A" w:rsidRDefault="00000000">
            <w:pPr>
              <w:adjustRightInd w:val="0"/>
              <w:spacing w:beforeLines="20" w:before="65" w:afterLines="20" w:after="65"/>
              <w:jc w:val="left"/>
              <w:textAlignment w:val="baseline"/>
              <w:rPr>
                <w:rFonts w:asciiTheme="minorEastAsia" w:eastAsiaTheme="minorEastAsia" w:hAnsiTheme="minorEastAsia"/>
                <w:sz w:val="24"/>
              </w:rPr>
            </w:pPr>
            <w:r>
              <w:rPr>
                <w:rFonts w:hint="eastAsia"/>
                <w:sz w:val="24"/>
              </w:rPr>
              <w:t>符合第三章“评标办法”</w:t>
            </w:r>
            <w:r>
              <w:rPr>
                <w:rFonts w:hint="eastAsia"/>
                <w:sz w:val="24"/>
              </w:rPr>
              <w:t xml:space="preserve">4 </w:t>
            </w:r>
            <w:r>
              <w:rPr>
                <w:rFonts w:hint="eastAsia"/>
                <w:sz w:val="24"/>
              </w:rPr>
              <w:t>评标程序第</w:t>
            </w:r>
            <w:r>
              <w:rPr>
                <w:rFonts w:hint="eastAsia"/>
                <w:sz w:val="24"/>
              </w:rPr>
              <w:t>4.</w:t>
            </w:r>
            <w:r>
              <w:rPr>
                <w:sz w:val="24"/>
              </w:rPr>
              <w:t>1.3</w:t>
            </w:r>
            <w:r>
              <w:rPr>
                <w:rFonts w:hint="eastAsia"/>
                <w:sz w:val="24"/>
              </w:rPr>
              <w:t>项规定</w:t>
            </w:r>
          </w:p>
        </w:tc>
      </w:tr>
    </w:tbl>
    <w:p w14:paraId="60C5B3BE" w14:textId="77777777" w:rsidR="00C63C7A" w:rsidRDefault="00000000">
      <w:pPr>
        <w:widowControl/>
        <w:jc w:val="left"/>
        <w:rPr>
          <w:rFonts w:eastAsia="黑体"/>
          <w:b/>
          <w:sz w:val="28"/>
          <w:szCs w:val="28"/>
        </w:rPr>
      </w:pPr>
      <w:r>
        <w:rPr>
          <w:rFonts w:eastAsia="黑体"/>
          <w:b/>
          <w:sz w:val="28"/>
          <w:szCs w:val="28"/>
        </w:rPr>
        <w:br w:type="page"/>
      </w:r>
    </w:p>
    <w:p w14:paraId="1B8D69E6" w14:textId="77777777" w:rsidR="00C63C7A" w:rsidRDefault="00000000">
      <w:pPr>
        <w:spacing w:line="300" w:lineRule="exact"/>
        <w:jc w:val="center"/>
        <w:rPr>
          <w:rFonts w:eastAsiaTheme="minorEastAsia" w:hAnsiTheme="minorEastAsia"/>
          <w:b/>
          <w:sz w:val="32"/>
          <w:szCs w:val="32"/>
        </w:rPr>
      </w:pPr>
      <w:r>
        <w:rPr>
          <w:rFonts w:eastAsiaTheme="minorEastAsia" w:hAnsiTheme="minorEastAsia"/>
          <w:b/>
          <w:sz w:val="32"/>
          <w:szCs w:val="32"/>
        </w:rPr>
        <w:lastRenderedPageBreak/>
        <w:t>附表</w:t>
      </w:r>
      <w:r>
        <w:rPr>
          <w:rFonts w:eastAsiaTheme="minorEastAsia"/>
          <w:b/>
          <w:sz w:val="32"/>
          <w:szCs w:val="32"/>
        </w:rPr>
        <w:t xml:space="preserve">2 </w:t>
      </w:r>
      <w:r>
        <w:rPr>
          <w:rFonts w:eastAsiaTheme="minorEastAsia" w:hAnsiTheme="minorEastAsia"/>
          <w:b/>
          <w:sz w:val="32"/>
          <w:szCs w:val="32"/>
        </w:rPr>
        <w:t>技术部分评分表</w:t>
      </w:r>
    </w:p>
    <w:p w14:paraId="1B246949" w14:textId="77777777" w:rsidR="00C63C7A" w:rsidRDefault="00C63C7A">
      <w:pPr>
        <w:spacing w:line="300" w:lineRule="exact"/>
        <w:jc w:val="center"/>
        <w:rPr>
          <w:rFonts w:eastAsiaTheme="minorEastAsia" w:hAnsiTheme="minorEastAsia"/>
          <w:b/>
          <w:sz w:val="32"/>
          <w:szCs w:val="32"/>
        </w:rPr>
      </w:pPr>
    </w:p>
    <w:tbl>
      <w:tblPr>
        <w:tblW w:w="4974"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1648"/>
        <w:gridCol w:w="842"/>
        <w:gridCol w:w="6458"/>
      </w:tblGrid>
      <w:tr w:rsidR="00C63C7A" w14:paraId="64D0DFC0" w14:textId="77777777">
        <w:trPr>
          <w:trHeight w:val="595"/>
        </w:trPr>
        <w:tc>
          <w:tcPr>
            <w:tcW w:w="897" w:type="dxa"/>
            <w:tcBorders>
              <w:top w:val="single" w:sz="4" w:space="0" w:color="auto"/>
              <w:left w:val="single" w:sz="4" w:space="0" w:color="auto"/>
              <w:bottom w:val="single" w:sz="4" w:space="0" w:color="auto"/>
              <w:right w:val="single" w:sz="4" w:space="0" w:color="auto"/>
            </w:tcBorders>
            <w:vAlign w:val="center"/>
          </w:tcPr>
          <w:p w14:paraId="5EE7C8FE" w14:textId="77777777" w:rsidR="00C63C7A" w:rsidRDefault="00000000">
            <w:pPr>
              <w:jc w:val="center"/>
              <w:rPr>
                <w:b/>
                <w:bCs/>
                <w:sz w:val="24"/>
              </w:rPr>
            </w:pPr>
            <w:r>
              <w:rPr>
                <w:b/>
                <w:bCs/>
                <w:sz w:val="24"/>
              </w:rPr>
              <w:t>序号</w:t>
            </w:r>
          </w:p>
        </w:tc>
        <w:tc>
          <w:tcPr>
            <w:tcW w:w="1536" w:type="dxa"/>
            <w:tcBorders>
              <w:top w:val="single" w:sz="4" w:space="0" w:color="auto"/>
              <w:left w:val="nil"/>
              <w:bottom w:val="single" w:sz="4" w:space="0" w:color="auto"/>
              <w:right w:val="single" w:sz="4" w:space="0" w:color="auto"/>
            </w:tcBorders>
            <w:vAlign w:val="center"/>
          </w:tcPr>
          <w:p w14:paraId="7D16B04E" w14:textId="77777777" w:rsidR="00C63C7A" w:rsidRDefault="00000000">
            <w:pPr>
              <w:jc w:val="center"/>
              <w:rPr>
                <w:b/>
                <w:bCs/>
                <w:sz w:val="24"/>
              </w:rPr>
            </w:pPr>
            <w:r>
              <w:rPr>
                <w:b/>
                <w:bCs/>
                <w:sz w:val="24"/>
              </w:rPr>
              <w:t>评价因素</w:t>
            </w:r>
          </w:p>
        </w:tc>
        <w:tc>
          <w:tcPr>
            <w:tcW w:w="785" w:type="dxa"/>
            <w:tcBorders>
              <w:top w:val="single" w:sz="4" w:space="0" w:color="auto"/>
              <w:left w:val="nil"/>
              <w:bottom w:val="single" w:sz="4" w:space="0" w:color="auto"/>
              <w:right w:val="single" w:sz="4" w:space="0" w:color="auto"/>
            </w:tcBorders>
            <w:vAlign w:val="center"/>
          </w:tcPr>
          <w:p w14:paraId="6A76A016" w14:textId="77777777" w:rsidR="00C63C7A" w:rsidRDefault="00000000">
            <w:pPr>
              <w:jc w:val="center"/>
              <w:rPr>
                <w:b/>
                <w:bCs/>
                <w:sz w:val="24"/>
              </w:rPr>
            </w:pPr>
            <w:r>
              <w:rPr>
                <w:b/>
                <w:bCs/>
                <w:sz w:val="24"/>
              </w:rPr>
              <w:t>分值</w:t>
            </w:r>
          </w:p>
        </w:tc>
        <w:tc>
          <w:tcPr>
            <w:tcW w:w="6020" w:type="dxa"/>
            <w:tcBorders>
              <w:top w:val="single" w:sz="4" w:space="0" w:color="auto"/>
              <w:left w:val="nil"/>
              <w:bottom w:val="single" w:sz="4" w:space="0" w:color="auto"/>
              <w:right w:val="single" w:sz="4" w:space="0" w:color="auto"/>
            </w:tcBorders>
            <w:vAlign w:val="center"/>
          </w:tcPr>
          <w:p w14:paraId="63E860A7" w14:textId="77777777" w:rsidR="00C63C7A" w:rsidRDefault="00000000">
            <w:pPr>
              <w:jc w:val="center"/>
              <w:rPr>
                <w:b/>
                <w:bCs/>
                <w:sz w:val="24"/>
              </w:rPr>
            </w:pPr>
            <w:r>
              <w:rPr>
                <w:b/>
                <w:bCs/>
                <w:sz w:val="24"/>
              </w:rPr>
              <w:t>考虑事项</w:t>
            </w:r>
          </w:p>
        </w:tc>
      </w:tr>
      <w:tr w:rsidR="00C63C7A" w14:paraId="48ECA157" w14:textId="77777777">
        <w:trPr>
          <w:trHeight w:val="223"/>
        </w:trPr>
        <w:tc>
          <w:tcPr>
            <w:tcW w:w="897" w:type="dxa"/>
            <w:tcBorders>
              <w:top w:val="single" w:sz="4" w:space="0" w:color="auto"/>
              <w:left w:val="single" w:sz="4" w:space="0" w:color="auto"/>
              <w:bottom w:val="single" w:sz="4" w:space="0" w:color="auto"/>
              <w:right w:val="single" w:sz="4" w:space="0" w:color="auto"/>
            </w:tcBorders>
            <w:vAlign w:val="center"/>
          </w:tcPr>
          <w:p w14:paraId="3C24B6F8" w14:textId="77777777" w:rsidR="00C63C7A" w:rsidRDefault="00000000">
            <w:pPr>
              <w:jc w:val="center"/>
              <w:rPr>
                <w:b/>
                <w:bCs/>
                <w:sz w:val="24"/>
              </w:rPr>
            </w:pPr>
            <w:r>
              <w:rPr>
                <w:b/>
                <w:bCs/>
                <w:sz w:val="24"/>
              </w:rPr>
              <w:t>1</w:t>
            </w:r>
          </w:p>
        </w:tc>
        <w:tc>
          <w:tcPr>
            <w:tcW w:w="1536" w:type="dxa"/>
            <w:tcBorders>
              <w:top w:val="single" w:sz="4" w:space="0" w:color="auto"/>
              <w:left w:val="nil"/>
              <w:bottom w:val="single" w:sz="4" w:space="0" w:color="auto"/>
              <w:right w:val="single" w:sz="4" w:space="0" w:color="auto"/>
            </w:tcBorders>
            <w:vAlign w:val="center"/>
          </w:tcPr>
          <w:p w14:paraId="678C2959" w14:textId="77777777" w:rsidR="00C63C7A" w:rsidRDefault="00000000">
            <w:pPr>
              <w:pStyle w:val="aff3"/>
              <w:adjustRightInd w:val="0"/>
              <w:spacing w:after="0"/>
              <w:textAlignment w:val="baseline"/>
              <w:rPr>
                <w:b/>
                <w:bCs/>
                <w:sz w:val="24"/>
              </w:rPr>
            </w:pPr>
            <w:r>
              <w:rPr>
                <w:b/>
                <w:bCs/>
                <w:sz w:val="24"/>
              </w:rPr>
              <w:t>质量保证</w:t>
            </w:r>
          </w:p>
        </w:tc>
        <w:tc>
          <w:tcPr>
            <w:tcW w:w="785" w:type="dxa"/>
            <w:tcBorders>
              <w:top w:val="single" w:sz="4" w:space="0" w:color="auto"/>
              <w:left w:val="nil"/>
              <w:bottom w:val="single" w:sz="4" w:space="0" w:color="auto"/>
              <w:right w:val="single" w:sz="4" w:space="0" w:color="auto"/>
            </w:tcBorders>
            <w:vAlign w:val="center"/>
          </w:tcPr>
          <w:p w14:paraId="071B32B2" w14:textId="77777777" w:rsidR="00C63C7A" w:rsidRDefault="00000000">
            <w:pPr>
              <w:jc w:val="center"/>
              <w:rPr>
                <w:b/>
                <w:bCs/>
                <w:sz w:val="24"/>
              </w:rPr>
            </w:pPr>
            <w:r>
              <w:rPr>
                <w:b/>
                <w:bCs/>
                <w:sz w:val="24"/>
              </w:rPr>
              <w:t>8</w:t>
            </w:r>
          </w:p>
        </w:tc>
        <w:tc>
          <w:tcPr>
            <w:tcW w:w="6020" w:type="dxa"/>
            <w:tcBorders>
              <w:top w:val="single" w:sz="4" w:space="0" w:color="auto"/>
              <w:left w:val="nil"/>
              <w:bottom w:val="single" w:sz="4" w:space="0" w:color="auto"/>
              <w:right w:val="single" w:sz="4" w:space="0" w:color="auto"/>
            </w:tcBorders>
            <w:vAlign w:val="center"/>
          </w:tcPr>
          <w:p w14:paraId="397497B4" w14:textId="77777777" w:rsidR="00C63C7A" w:rsidRDefault="00C63C7A">
            <w:pPr>
              <w:rPr>
                <w:i/>
                <w:iCs/>
                <w:sz w:val="24"/>
                <w:u w:val="single"/>
              </w:rPr>
            </w:pPr>
          </w:p>
        </w:tc>
      </w:tr>
      <w:tr w:rsidR="00C63C7A" w14:paraId="72D1A1B7" w14:textId="77777777">
        <w:trPr>
          <w:trHeight w:val="1144"/>
        </w:trPr>
        <w:tc>
          <w:tcPr>
            <w:tcW w:w="897" w:type="dxa"/>
            <w:tcBorders>
              <w:top w:val="single" w:sz="4" w:space="0" w:color="auto"/>
              <w:left w:val="single" w:sz="4" w:space="0" w:color="auto"/>
              <w:bottom w:val="single" w:sz="4" w:space="0" w:color="auto"/>
              <w:right w:val="single" w:sz="4" w:space="0" w:color="auto"/>
            </w:tcBorders>
            <w:vAlign w:val="center"/>
          </w:tcPr>
          <w:p w14:paraId="38F6755A" w14:textId="77777777" w:rsidR="00C63C7A" w:rsidRDefault="00000000">
            <w:pPr>
              <w:snapToGrid w:val="0"/>
              <w:spacing w:line="400" w:lineRule="exact"/>
              <w:jc w:val="center"/>
              <w:rPr>
                <w:sz w:val="24"/>
              </w:rPr>
            </w:pPr>
            <w:r>
              <w:rPr>
                <w:sz w:val="24"/>
              </w:rPr>
              <w:t>1.1</w:t>
            </w:r>
          </w:p>
        </w:tc>
        <w:tc>
          <w:tcPr>
            <w:tcW w:w="1536" w:type="dxa"/>
            <w:tcBorders>
              <w:top w:val="single" w:sz="4" w:space="0" w:color="auto"/>
              <w:left w:val="nil"/>
              <w:bottom w:val="single" w:sz="4" w:space="0" w:color="auto"/>
              <w:right w:val="single" w:sz="4" w:space="0" w:color="auto"/>
            </w:tcBorders>
            <w:vAlign w:val="center"/>
          </w:tcPr>
          <w:p w14:paraId="6200C301" w14:textId="77777777" w:rsidR="00C63C7A" w:rsidRDefault="00000000">
            <w:pPr>
              <w:pStyle w:val="aff3"/>
              <w:snapToGrid w:val="0"/>
              <w:spacing w:line="400" w:lineRule="exact"/>
              <w:jc w:val="center"/>
              <w:rPr>
                <w:sz w:val="24"/>
              </w:rPr>
            </w:pPr>
            <w:r>
              <w:rPr>
                <w:sz w:val="24"/>
              </w:rPr>
              <w:t>企业及人员资质</w:t>
            </w:r>
          </w:p>
        </w:tc>
        <w:tc>
          <w:tcPr>
            <w:tcW w:w="785" w:type="dxa"/>
            <w:tcBorders>
              <w:top w:val="single" w:sz="4" w:space="0" w:color="auto"/>
              <w:left w:val="nil"/>
              <w:bottom w:val="single" w:sz="4" w:space="0" w:color="auto"/>
              <w:right w:val="single" w:sz="4" w:space="0" w:color="auto"/>
            </w:tcBorders>
            <w:vAlign w:val="center"/>
          </w:tcPr>
          <w:p w14:paraId="5245D7E0" w14:textId="77777777" w:rsidR="00C63C7A" w:rsidRDefault="00000000">
            <w:pPr>
              <w:snapToGrid w:val="0"/>
              <w:spacing w:line="400" w:lineRule="exact"/>
              <w:jc w:val="center"/>
              <w:rPr>
                <w:sz w:val="24"/>
              </w:rPr>
            </w:pPr>
            <w:r>
              <w:rPr>
                <w:sz w:val="24"/>
              </w:rPr>
              <w:t>1</w:t>
            </w:r>
          </w:p>
        </w:tc>
        <w:tc>
          <w:tcPr>
            <w:tcW w:w="6020" w:type="dxa"/>
            <w:tcBorders>
              <w:top w:val="single" w:sz="4" w:space="0" w:color="auto"/>
              <w:left w:val="nil"/>
              <w:bottom w:val="single" w:sz="4" w:space="0" w:color="auto"/>
              <w:right w:val="single" w:sz="4" w:space="0" w:color="auto"/>
            </w:tcBorders>
            <w:vAlign w:val="center"/>
          </w:tcPr>
          <w:p w14:paraId="5C779666" w14:textId="77777777" w:rsidR="00C63C7A" w:rsidRDefault="00000000">
            <w:pPr>
              <w:snapToGrid w:val="0"/>
              <w:spacing w:line="380" w:lineRule="exact"/>
              <w:ind w:left="1"/>
              <w:rPr>
                <w:i/>
                <w:iCs/>
                <w:sz w:val="24"/>
              </w:rPr>
            </w:pPr>
            <w:r>
              <w:rPr>
                <w:rFonts w:hint="eastAsia"/>
                <w:sz w:val="24"/>
              </w:rPr>
              <w:t>1.1.1</w:t>
            </w:r>
            <w:r>
              <w:rPr>
                <w:sz w:val="24"/>
              </w:rPr>
              <w:t>获得权威认证机构的质保认证，且认证范围覆盖合同产品，得【</w:t>
            </w:r>
            <w:r>
              <w:rPr>
                <w:sz w:val="24"/>
              </w:rPr>
              <w:t>1</w:t>
            </w:r>
            <w:r>
              <w:rPr>
                <w:sz w:val="24"/>
              </w:rPr>
              <w:t>】分</w:t>
            </w:r>
          </w:p>
        </w:tc>
      </w:tr>
      <w:tr w:rsidR="00C63C7A" w14:paraId="29E9B477" w14:textId="77777777">
        <w:trPr>
          <w:trHeight w:val="6646"/>
        </w:trPr>
        <w:tc>
          <w:tcPr>
            <w:tcW w:w="897" w:type="dxa"/>
            <w:tcBorders>
              <w:top w:val="single" w:sz="4" w:space="0" w:color="auto"/>
              <w:left w:val="single" w:sz="4" w:space="0" w:color="auto"/>
              <w:bottom w:val="single" w:sz="4" w:space="0" w:color="auto"/>
              <w:right w:val="single" w:sz="4" w:space="0" w:color="auto"/>
            </w:tcBorders>
            <w:vAlign w:val="center"/>
          </w:tcPr>
          <w:p w14:paraId="6F35E170" w14:textId="77777777" w:rsidR="00C63C7A" w:rsidRDefault="00000000">
            <w:pPr>
              <w:snapToGrid w:val="0"/>
              <w:spacing w:line="400" w:lineRule="exact"/>
              <w:jc w:val="center"/>
              <w:rPr>
                <w:sz w:val="24"/>
              </w:rPr>
            </w:pPr>
            <w:r>
              <w:rPr>
                <w:sz w:val="24"/>
              </w:rPr>
              <w:t>1.2</w:t>
            </w:r>
          </w:p>
        </w:tc>
        <w:tc>
          <w:tcPr>
            <w:tcW w:w="1536" w:type="dxa"/>
            <w:tcBorders>
              <w:top w:val="single" w:sz="4" w:space="0" w:color="auto"/>
              <w:left w:val="nil"/>
              <w:bottom w:val="single" w:sz="4" w:space="0" w:color="auto"/>
              <w:right w:val="single" w:sz="4" w:space="0" w:color="auto"/>
            </w:tcBorders>
            <w:vAlign w:val="center"/>
          </w:tcPr>
          <w:p w14:paraId="01167E8D" w14:textId="77777777" w:rsidR="00C63C7A" w:rsidRDefault="00000000">
            <w:pPr>
              <w:pStyle w:val="aff3"/>
              <w:snapToGrid w:val="0"/>
              <w:spacing w:line="400" w:lineRule="exact"/>
              <w:jc w:val="center"/>
              <w:rPr>
                <w:sz w:val="24"/>
              </w:rPr>
            </w:pPr>
            <w:r>
              <w:rPr>
                <w:sz w:val="24"/>
              </w:rPr>
              <w:t>质量管理手册（大纲）</w:t>
            </w:r>
          </w:p>
        </w:tc>
        <w:tc>
          <w:tcPr>
            <w:tcW w:w="785" w:type="dxa"/>
            <w:tcBorders>
              <w:top w:val="single" w:sz="4" w:space="0" w:color="auto"/>
              <w:left w:val="nil"/>
              <w:bottom w:val="single" w:sz="4" w:space="0" w:color="auto"/>
              <w:right w:val="single" w:sz="4" w:space="0" w:color="auto"/>
            </w:tcBorders>
            <w:vAlign w:val="center"/>
          </w:tcPr>
          <w:p w14:paraId="57019A3F"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73875779" w14:textId="77777777" w:rsidR="00C63C7A" w:rsidRDefault="00000000">
            <w:pPr>
              <w:snapToGrid w:val="0"/>
              <w:spacing w:line="380" w:lineRule="exact"/>
              <w:ind w:left="34" w:hangingChars="14" w:hanging="34"/>
              <w:rPr>
                <w:sz w:val="24"/>
              </w:rPr>
            </w:pPr>
            <w:r>
              <w:rPr>
                <w:sz w:val="24"/>
              </w:rPr>
              <w:t xml:space="preserve">1.2.1 </w:t>
            </w:r>
            <w:r>
              <w:rPr>
                <w:sz w:val="24"/>
              </w:rPr>
              <w:t>手册针对标准和法规的各项规定明确具体管理方法，具备指导性（</w:t>
            </w:r>
            <w:r>
              <w:rPr>
                <w:sz w:val="24"/>
              </w:rPr>
              <w:t>1</w:t>
            </w:r>
            <w:r>
              <w:rPr>
                <w:sz w:val="24"/>
              </w:rPr>
              <w:t>）</w:t>
            </w:r>
          </w:p>
          <w:p w14:paraId="2A33BA8A"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）手册中对标准或法规的各项规定能提出具体管理方法，而不仅仅是引述。对不能详述的内容能引用相关管理程序，对未引用相关管理程序的章节其详略程度能满足工作需要，得【</w:t>
            </w:r>
            <w:r>
              <w:rPr>
                <w:rFonts w:ascii="Times New Roman" w:cs="Times New Roman"/>
              </w:rPr>
              <w:t>1</w:t>
            </w:r>
            <w:r>
              <w:rPr>
                <w:rFonts w:ascii="Times New Roman" w:cs="Times New Roman"/>
              </w:rPr>
              <w:t>】分</w:t>
            </w:r>
            <w:r>
              <w:rPr>
                <w:rFonts w:ascii="Times New Roman" w:cs="Times New Roman"/>
              </w:rPr>
              <w:t> </w:t>
            </w:r>
          </w:p>
          <w:p w14:paraId="1D880418"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）手册绝大部分内容为引用标准或法规原文，对公司的具体管理政策和方法描述不全，得【</w:t>
            </w:r>
            <w:r>
              <w:rPr>
                <w:rFonts w:ascii="Times New Roman" w:cs="Times New Roman"/>
              </w:rPr>
              <w:t>0.5</w:t>
            </w:r>
            <w:r>
              <w:rPr>
                <w:rFonts w:ascii="Times New Roman" w:cs="Times New Roman"/>
              </w:rPr>
              <w:t>】分</w:t>
            </w:r>
            <w:r>
              <w:rPr>
                <w:rFonts w:ascii="Times New Roman" w:cs="Times New Roman"/>
              </w:rPr>
              <w:t> </w:t>
            </w:r>
          </w:p>
          <w:p w14:paraId="0611DCE5" w14:textId="77777777" w:rsidR="00C63C7A" w:rsidRDefault="00000000">
            <w:pPr>
              <w:pStyle w:val="Default"/>
              <w:snapToGrid w:val="0"/>
              <w:spacing w:line="380" w:lineRule="exact"/>
              <w:jc w:val="both"/>
              <w:rPr>
                <w:rFonts w:ascii="Times New Roman" w:cs="Times New Roman"/>
              </w:rPr>
            </w:pPr>
            <w:r>
              <w:rPr>
                <w:rFonts w:ascii="Times New Roman" w:cs="Times New Roman"/>
              </w:rPr>
              <w:t>3</w:t>
            </w:r>
            <w:r>
              <w:rPr>
                <w:rFonts w:ascii="Times New Roman" w:cs="Times New Roman"/>
              </w:rPr>
              <w:t>）手册绝大部分内容为引用标准或法规原文，对公司的具体管理政策和方法没有描述，得【</w:t>
            </w:r>
            <w:r>
              <w:rPr>
                <w:rFonts w:ascii="Times New Roman" w:cs="Times New Roman"/>
              </w:rPr>
              <w:t>0</w:t>
            </w:r>
            <w:r>
              <w:rPr>
                <w:rFonts w:ascii="Times New Roman" w:cs="Times New Roman"/>
              </w:rPr>
              <w:t>】分</w:t>
            </w:r>
            <w:r>
              <w:rPr>
                <w:rFonts w:ascii="Times New Roman" w:cs="Times New Roman"/>
              </w:rPr>
              <w:t> </w:t>
            </w:r>
          </w:p>
          <w:p w14:paraId="7653FE4D" w14:textId="77777777" w:rsidR="00C63C7A" w:rsidRDefault="00000000">
            <w:pPr>
              <w:snapToGrid w:val="0"/>
              <w:spacing w:line="380" w:lineRule="exact"/>
              <w:ind w:left="34" w:hangingChars="14" w:hanging="34"/>
              <w:rPr>
                <w:sz w:val="24"/>
              </w:rPr>
            </w:pPr>
            <w:r>
              <w:rPr>
                <w:sz w:val="24"/>
              </w:rPr>
              <w:t xml:space="preserve">1.2.2 </w:t>
            </w:r>
            <w:r>
              <w:rPr>
                <w:rFonts w:ascii="宋体" w:hAnsi="宋体" w:hint="eastAsia"/>
                <w:sz w:val="24"/>
              </w:rPr>
              <w:t>相关管理程序清单满足</w:t>
            </w:r>
            <w:r>
              <w:rPr>
                <w:rFonts w:hint="eastAsia"/>
                <w:color w:val="000000"/>
                <w:sz w:val="24"/>
              </w:rPr>
              <w:t>科工法</w:t>
            </w:r>
            <w:r>
              <w:rPr>
                <w:color w:val="000000"/>
                <w:sz w:val="24"/>
              </w:rPr>
              <w:t>【</w:t>
            </w:r>
            <w:r>
              <w:rPr>
                <w:color w:val="000000"/>
                <w:sz w:val="24"/>
              </w:rPr>
              <w:t>2005</w:t>
            </w:r>
            <w:r>
              <w:rPr>
                <w:color w:val="000000"/>
                <w:sz w:val="24"/>
              </w:rPr>
              <w:t>】</w:t>
            </w:r>
            <w:r>
              <w:rPr>
                <w:color w:val="000000"/>
                <w:sz w:val="24"/>
              </w:rPr>
              <w:t>311</w:t>
            </w:r>
            <w:r>
              <w:rPr>
                <w:rFonts w:hint="eastAsia"/>
                <w:color w:val="000000"/>
                <w:sz w:val="24"/>
              </w:rPr>
              <w:t>号文要</w:t>
            </w:r>
            <w:r>
              <w:rPr>
                <w:rFonts w:ascii="宋体" w:hAnsi="宋体" w:hint="eastAsia"/>
                <w:sz w:val="24"/>
              </w:rPr>
              <w:t>求并覆盖关键领域的</w:t>
            </w:r>
            <w:r>
              <w:rPr>
                <w:rFonts w:hint="eastAsia"/>
                <w:sz w:val="24"/>
              </w:rPr>
              <w:t>（</w:t>
            </w:r>
            <w:r>
              <w:rPr>
                <w:rFonts w:hint="eastAsia"/>
                <w:sz w:val="24"/>
              </w:rPr>
              <w:t>1</w:t>
            </w:r>
            <w:r>
              <w:rPr>
                <w:rFonts w:ascii="宋体" w:hAnsi="宋体" w:hint="eastAsia"/>
                <w:sz w:val="24"/>
              </w:rPr>
              <w:t>）</w:t>
            </w:r>
          </w:p>
          <w:p w14:paraId="0F4FCA42"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）对质量手册中描述比较简单、无法指导具体管理过程的章节有相关管理程序作为支撑，得【</w:t>
            </w:r>
            <w:r>
              <w:rPr>
                <w:rFonts w:ascii="Times New Roman" w:cs="Times New Roman"/>
              </w:rPr>
              <w:t>1</w:t>
            </w:r>
            <w:r>
              <w:rPr>
                <w:rFonts w:ascii="Times New Roman" w:cs="Times New Roman"/>
              </w:rPr>
              <w:t>】分</w:t>
            </w:r>
            <w:r>
              <w:rPr>
                <w:rFonts w:ascii="Times New Roman" w:cs="Times New Roman"/>
              </w:rPr>
              <w:t> </w:t>
            </w:r>
          </w:p>
          <w:p w14:paraId="030F0A3E"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）部分质量手册中描述比较简单、无法指导具体管理过程的章节无相关管理程序作为支撑，得【</w:t>
            </w:r>
            <w:r>
              <w:rPr>
                <w:rFonts w:ascii="Times New Roman" w:cs="Times New Roman"/>
              </w:rPr>
              <w:t>0.5</w:t>
            </w:r>
            <w:r>
              <w:rPr>
                <w:rFonts w:ascii="Times New Roman" w:cs="Times New Roman"/>
              </w:rPr>
              <w:t>】分</w:t>
            </w:r>
          </w:p>
          <w:p w14:paraId="73088BD7" w14:textId="77777777" w:rsidR="00C63C7A" w:rsidRDefault="00000000">
            <w:pPr>
              <w:pStyle w:val="Default"/>
              <w:snapToGrid w:val="0"/>
              <w:spacing w:line="380" w:lineRule="exact"/>
              <w:ind w:left="33" w:hanging="33"/>
              <w:jc w:val="both"/>
              <w:rPr>
                <w:rFonts w:ascii="Times New Roman" w:cs="Times New Roman"/>
              </w:rPr>
            </w:pPr>
            <w:r>
              <w:rPr>
                <w:rFonts w:ascii="Times New Roman" w:cs="Times New Roman"/>
              </w:rPr>
              <w:t>3</w:t>
            </w:r>
            <w:r>
              <w:rPr>
                <w:rFonts w:ascii="Times New Roman" w:cs="Times New Roman"/>
              </w:rPr>
              <w:t>）质量手册中没有引用相关管理程序，得【</w:t>
            </w:r>
            <w:r>
              <w:rPr>
                <w:rFonts w:ascii="Times New Roman" w:cs="Times New Roman"/>
              </w:rPr>
              <w:t>0</w:t>
            </w:r>
            <w:r>
              <w:rPr>
                <w:rFonts w:ascii="Times New Roman" w:cs="Times New Roman"/>
              </w:rPr>
              <w:t>】分</w:t>
            </w:r>
            <w:r>
              <w:rPr>
                <w:rFonts w:ascii="Times New Roman" w:cs="Times New Roman"/>
              </w:rPr>
              <w:t> </w:t>
            </w:r>
          </w:p>
        </w:tc>
      </w:tr>
      <w:tr w:rsidR="00C63C7A" w14:paraId="350DEF32" w14:textId="77777777">
        <w:trPr>
          <w:trHeight w:val="425"/>
        </w:trPr>
        <w:tc>
          <w:tcPr>
            <w:tcW w:w="897" w:type="dxa"/>
            <w:tcBorders>
              <w:top w:val="single" w:sz="4" w:space="0" w:color="auto"/>
              <w:left w:val="single" w:sz="4" w:space="0" w:color="auto"/>
              <w:bottom w:val="single" w:sz="4" w:space="0" w:color="auto"/>
              <w:right w:val="single" w:sz="4" w:space="0" w:color="auto"/>
            </w:tcBorders>
            <w:vAlign w:val="center"/>
          </w:tcPr>
          <w:p w14:paraId="05BCFF4B" w14:textId="77777777" w:rsidR="00C63C7A" w:rsidRDefault="00000000">
            <w:pPr>
              <w:snapToGrid w:val="0"/>
              <w:spacing w:line="400" w:lineRule="exact"/>
              <w:jc w:val="center"/>
              <w:rPr>
                <w:sz w:val="24"/>
              </w:rPr>
            </w:pPr>
            <w:r>
              <w:rPr>
                <w:sz w:val="24"/>
              </w:rPr>
              <w:t>1.3</w:t>
            </w:r>
          </w:p>
        </w:tc>
        <w:tc>
          <w:tcPr>
            <w:tcW w:w="1536" w:type="dxa"/>
            <w:tcBorders>
              <w:top w:val="single" w:sz="4" w:space="0" w:color="auto"/>
              <w:left w:val="nil"/>
              <w:bottom w:val="single" w:sz="4" w:space="0" w:color="auto"/>
              <w:right w:val="single" w:sz="4" w:space="0" w:color="auto"/>
            </w:tcBorders>
            <w:vAlign w:val="center"/>
          </w:tcPr>
          <w:p w14:paraId="3E9A8D5A" w14:textId="77777777" w:rsidR="00C63C7A" w:rsidRDefault="00000000">
            <w:pPr>
              <w:pStyle w:val="aff3"/>
              <w:snapToGrid w:val="0"/>
              <w:spacing w:line="400" w:lineRule="exact"/>
              <w:jc w:val="center"/>
              <w:rPr>
                <w:sz w:val="24"/>
              </w:rPr>
            </w:pPr>
            <w:r>
              <w:rPr>
                <w:sz w:val="24"/>
              </w:rPr>
              <w:t>组织机构及体系</w:t>
            </w:r>
          </w:p>
        </w:tc>
        <w:tc>
          <w:tcPr>
            <w:tcW w:w="785" w:type="dxa"/>
            <w:tcBorders>
              <w:top w:val="single" w:sz="4" w:space="0" w:color="auto"/>
              <w:left w:val="nil"/>
              <w:bottom w:val="single" w:sz="4" w:space="0" w:color="auto"/>
              <w:right w:val="single" w:sz="4" w:space="0" w:color="auto"/>
            </w:tcBorders>
            <w:vAlign w:val="center"/>
          </w:tcPr>
          <w:p w14:paraId="4A2D9CDF"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52E7F56C" w14:textId="77777777" w:rsidR="00C63C7A" w:rsidRDefault="00000000">
            <w:pPr>
              <w:snapToGrid w:val="0"/>
              <w:spacing w:line="380" w:lineRule="exact"/>
              <w:rPr>
                <w:sz w:val="24"/>
              </w:rPr>
            </w:pPr>
            <w:r>
              <w:rPr>
                <w:sz w:val="24"/>
              </w:rPr>
              <w:t>1.3.1</w:t>
            </w:r>
            <w:r>
              <w:rPr>
                <w:sz w:val="24"/>
              </w:rPr>
              <w:t>机构设置合理、责任明确（</w:t>
            </w:r>
            <w:r>
              <w:rPr>
                <w:sz w:val="24"/>
              </w:rPr>
              <w:t>1</w:t>
            </w:r>
            <w:r>
              <w:rPr>
                <w:sz w:val="24"/>
              </w:rPr>
              <w:t>）</w:t>
            </w:r>
          </w:p>
          <w:p w14:paraId="27BF04FB" w14:textId="77777777" w:rsidR="00C63C7A" w:rsidRDefault="00000000">
            <w:pPr>
              <w:pStyle w:val="affffff6"/>
              <w:snapToGrid w:val="0"/>
              <w:spacing w:line="380" w:lineRule="exact"/>
              <w:ind w:firstLineChars="0" w:firstLine="0"/>
              <w:rPr>
                <w:sz w:val="24"/>
              </w:rPr>
            </w:pPr>
            <w:r>
              <w:rPr>
                <w:sz w:val="24"/>
              </w:rPr>
              <w:t>1</w:t>
            </w:r>
            <w:r>
              <w:rPr>
                <w:sz w:val="24"/>
              </w:rPr>
              <w:t>）部门设置合理，执行质量管理的部门和人员有足够的权限和组织独立性，所有参与关键管理和生产过程的人员和部门的职责明确，得【</w:t>
            </w:r>
            <w:r>
              <w:rPr>
                <w:sz w:val="24"/>
              </w:rPr>
              <w:t>1</w:t>
            </w:r>
            <w:r>
              <w:rPr>
                <w:sz w:val="24"/>
              </w:rPr>
              <w:t>】分</w:t>
            </w:r>
          </w:p>
          <w:p w14:paraId="662ED55E" w14:textId="77777777" w:rsidR="00C63C7A" w:rsidRDefault="00000000">
            <w:pPr>
              <w:pStyle w:val="affffff6"/>
              <w:snapToGrid w:val="0"/>
              <w:spacing w:line="380" w:lineRule="exact"/>
              <w:ind w:firstLineChars="0" w:firstLine="0"/>
              <w:rPr>
                <w:sz w:val="24"/>
              </w:rPr>
            </w:pPr>
            <w:r>
              <w:rPr>
                <w:sz w:val="24"/>
              </w:rPr>
              <w:t>2</w:t>
            </w:r>
            <w:r>
              <w:rPr>
                <w:sz w:val="24"/>
              </w:rPr>
              <w:t>）执行质量管理的部门和人员的权限和组织独立性不够，参与关键管理和生产过程的人员和部门的职责不够明确，得【</w:t>
            </w:r>
            <w:r>
              <w:rPr>
                <w:sz w:val="24"/>
              </w:rPr>
              <w:t>0.5</w:t>
            </w:r>
            <w:r>
              <w:rPr>
                <w:sz w:val="24"/>
              </w:rPr>
              <w:t>】分</w:t>
            </w:r>
          </w:p>
          <w:p w14:paraId="2DBC5C3A" w14:textId="77777777" w:rsidR="00C63C7A" w:rsidRDefault="00000000">
            <w:pPr>
              <w:pStyle w:val="affffff6"/>
              <w:snapToGrid w:val="0"/>
              <w:spacing w:line="380" w:lineRule="exact"/>
              <w:ind w:firstLineChars="0" w:firstLine="0"/>
              <w:rPr>
                <w:sz w:val="24"/>
              </w:rPr>
            </w:pPr>
            <w:r>
              <w:rPr>
                <w:sz w:val="24"/>
              </w:rPr>
              <w:t>3</w:t>
            </w:r>
            <w:r>
              <w:rPr>
                <w:sz w:val="24"/>
              </w:rPr>
              <w:t>）没有专门从事质量管理的部门或人员，参与关键管理和生产过程的人员和部门的职责不明，得【</w:t>
            </w:r>
            <w:r>
              <w:rPr>
                <w:sz w:val="24"/>
              </w:rPr>
              <w:t>0</w:t>
            </w:r>
            <w:r>
              <w:rPr>
                <w:sz w:val="24"/>
              </w:rPr>
              <w:t>】分</w:t>
            </w:r>
          </w:p>
          <w:p w14:paraId="2E2AF82F" w14:textId="77777777" w:rsidR="00C63C7A" w:rsidRDefault="00000000">
            <w:pPr>
              <w:snapToGrid w:val="0"/>
              <w:spacing w:line="380" w:lineRule="exact"/>
              <w:rPr>
                <w:sz w:val="24"/>
              </w:rPr>
            </w:pPr>
            <w:r>
              <w:rPr>
                <w:sz w:val="24"/>
              </w:rPr>
              <w:t xml:space="preserve">1.3.2 </w:t>
            </w:r>
            <w:r>
              <w:rPr>
                <w:sz w:val="24"/>
              </w:rPr>
              <w:t>基于项目管理承诺以及项目人员组成评价企业在项目执行过程中体系运转有效性（履约能力）（</w:t>
            </w:r>
            <w:r>
              <w:rPr>
                <w:sz w:val="24"/>
              </w:rPr>
              <w:t>1</w:t>
            </w:r>
            <w:r>
              <w:rPr>
                <w:sz w:val="24"/>
              </w:rPr>
              <w:t>）</w:t>
            </w:r>
          </w:p>
          <w:p w14:paraId="417FF81E" w14:textId="77777777" w:rsidR="00C63C7A" w:rsidRDefault="00000000">
            <w:pPr>
              <w:pStyle w:val="affffff6"/>
              <w:snapToGrid w:val="0"/>
              <w:spacing w:line="380" w:lineRule="exact"/>
              <w:ind w:firstLineChars="0" w:firstLine="0"/>
              <w:rPr>
                <w:sz w:val="24"/>
              </w:rPr>
            </w:pPr>
            <w:r>
              <w:rPr>
                <w:sz w:val="24"/>
              </w:rPr>
              <w:t>1</w:t>
            </w:r>
            <w:r>
              <w:rPr>
                <w:sz w:val="24"/>
              </w:rPr>
              <w:t>）管理体系在以往项目执行中运转正常，高效，得【</w:t>
            </w:r>
            <w:r>
              <w:rPr>
                <w:sz w:val="24"/>
              </w:rPr>
              <w:t>1</w:t>
            </w:r>
            <w:r>
              <w:rPr>
                <w:sz w:val="24"/>
              </w:rPr>
              <w:t>】分</w:t>
            </w:r>
          </w:p>
          <w:p w14:paraId="655E76F4" w14:textId="77777777" w:rsidR="00C63C7A" w:rsidRDefault="00000000">
            <w:pPr>
              <w:pStyle w:val="affffff6"/>
              <w:snapToGrid w:val="0"/>
              <w:spacing w:line="380" w:lineRule="exact"/>
              <w:ind w:firstLineChars="0" w:firstLine="0"/>
              <w:rPr>
                <w:sz w:val="24"/>
              </w:rPr>
            </w:pPr>
            <w:r>
              <w:rPr>
                <w:sz w:val="24"/>
              </w:rPr>
              <w:lastRenderedPageBreak/>
              <w:t>2</w:t>
            </w:r>
            <w:r>
              <w:rPr>
                <w:sz w:val="24"/>
              </w:rPr>
              <w:t>）管理体系在以往项目执行中需鼓励改进或督促，得【</w:t>
            </w:r>
            <w:r>
              <w:rPr>
                <w:sz w:val="24"/>
              </w:rPr>
              <w:t>0.5</w:t>
            </w:r>
            <w:r>
              <w:rPr>
                <w:sz w:val="24"/>
              </w:rPr>
              <w:t>】分</w:t>
            </w:r>
          </w:p>
          <w:p w14:paraId="74066998" w14:textId="77777777" w:rsidR="00C63C7A" w:rsidRDefault="00000000">
            <w:pPr>
              <w:pStyle w:val="affffff6"/>
              <w:snapToGrid w:val="0"/>
              <w:spacing w:line="380" w:lineRule="exact"/>
              <w:ind w:firstLineChars="0" w:firstLine="34"/>
              <w:rPr>
                <w:sz w:val="24"/>
              </w:rPr>
            </w:pPr>
            <w:r>
              <w:rPr>
                <w:sz w:val="24"/>
              </w:rPr>
              <w:t>3</w:t>
            </w:r>
            <w:r>
              <w:rPr>
                <w:sz w:val="24"/>
              </w:rPr>
              <w:t>）管理体系在以往项目执行中效果欠佳，得【</w:t>
            </w:r>
            <w:r>
              <w:rPr>
                <w:sz w:val="24"/>
              </w:rPr>
              <w:t>0</w:t>
            </w:r>
            <w:r>
              <w:rPr>
                <w:sz w:val="24"/>
              </w:rPr>
              <w:t>】分</w:t>
            </w:r>
          </w:p>
        </w:tc>
      </w:tr>
      <w:tr w:rsidR="00C63C7A" w14:paraId="4D6F018B" w14:textId="77777777">
        <w:trPr>
          <w:trHeight w:val="565"/>
        </w:trPr>
        <w:tc>
          <w:tcPr>
            <w:tcW w:w="897" w:type="dxa"/>
            <w:tcBorders>
              <w:top w:val="single" w:sz="4" w:space="0" w:color="auto"/>
              <w:left w:val="single" w:sz="4" w:space="0" w:color="auto"/>
              <w:bottom w:val="single" w:sz="4" w:space="0" w:color="auto"/>
              <w:right w:val="single" w:sz="4" w:space="0" w:color="auto"/>
            </w:tcBorders>
            <w:vAlign w:val="center"/>
          </w:tcPr>
          <w:p w14:paraId="729E181E" w14:textId="77777777" w:rsidR="00C63C7A" w:rsidRDefault="00000000">
            <w:pPr>
              <w:snapToGrid w:val="0"/>
              <w:spacing w:line="400" w:lineRule="exact"/>
              <w:jc w:val="center"/>
              <w:rPr>
                <w:sz w:val="24"/>
              </w:rPr>
            </w:pPr>
            <w:r>
              <w:rPr>
                <w:sz w:val="24"/>
              </w:rPr>
              <w:lastRenderedPageBreak/>
              <w:t>1.4</w:t>
            </w:r>
          </w:p>
        </w:tc>
        <w:tc>
          <w:tcPr>
            <w:tcW w:w="1536" w:type="dxa"/>
            <w:tcBorders>
              <w:top w:val="single" w:sz="4" w:space="0" w:color="auto"/>
              <w:left w:val="nil"/>
              <w:bottom w:val="single" w:sz="4" w:space="0" w:color="auto"/>
              <w:right w:val="single" w:sz="4" w:space="0" w:color="auto"/>
            </w:tcBorders>
            <w:vAlign w:val="center"/>
          </w:tcPr>
          <w:p w14:paraId="361037A0" w14:textId="77777777" w:rsidR="00C63C7A" w:rsidRDefault="00000000">
            <w:pPr>
              <w:snapToGrid w:val="0"/>
              <w:spacing w:line="400" w:lineRule="exact"/>
              <w:jc w:val="center"/>
              <w:rPr>
                <w:sz w:val="24"/>
              </w:rPr>
            </w:pPr>
            <w:r>
              <w:rPr>
                <w:sz w:val="24"/>
              </w:rPr>
              <w:t>分供方质量保证</w:t>
            </w:r>
          </w:p>
        </w:tc>
        <w:tc>
          <w:tcPr>
            <w:tcW w:w="785" w:type="dxa"/>
            <w:tcBorders>
              <w:top w:val="single" w:sz="4" w:space="0" w:color="auto"/>
              <w:left w:val="nil"/>
              <w:bottom w:val="single" w:sz="4" w:space="0" w:color="auto"/>
              <w:right w:val="single" w:sz="4" w:space="0" w:color="auto"/>
            </w:tcBorders>
            <w:vAlign w:val="center"/>
          </w:tcPr>
          <w:p w14:paraId="2732D137" w14:textId="77777777" w:rsidR="00C63C7A" w:rsidRDefault="00000000">
            <w:pPr>
              <w:snapToGrid w:val="0"/>
              <w:spacing w:line="400" w:lineRule="exact"/>
              <w:jc w:val="center"/>
              <w:rPr>
                <w:b/>
                <w:bCs/>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6390E785" w14:textId="77777777" w:rsidR="00C63C7A" w:rsidRDefault="00000000">
            <w:pPr>
              <w:snapToGrid w:val="0"/>
              <w:spacing w:line="380" w:lineRule="exact"/>
              <w:rPr>
                <w:sz w:val="24"/>
              </w:rPr>
            </w:pPr>
            <w:r>
              <w:rPr>
                <w:sz w:val="24"/>
              </w:rPr>
              <w:t xml:space="preserve">1.4.1 </w:t>
            </w:r>
            <w:r>
              <w:rPr>
                <w:sz w:val="24"/>
              </w:rPr>
              <w:t>清单的完整性（</w:t>
            </w:r>
            <w:r>
              <w:rPr>
                <w:sz w:val="24"/>
              </w:rPr>
              <w:t>1</w:t>
            </w:r>
            <w:r>
              <w:rPr>
                <w:sz w:val="24"/>
              </w:rPr>
              <w:t>）</w:t>
            </w:r>
          </w:p>
          <w:p w14:paraId="490ED087" w14:textId="77777777" w:rsidR="00C63C7A" w:rsidRDefault="00000000">
            <w:pPr>
              <w:pStyle w:val="affffff6"/>
              <w:snapToGrid w:val="0"/>
              <w:spacing w:line="380" w:lineRule="exact"/>
              <w:ind w:firstLineChars="0" w:firstLine="0"/>
              <w:rPr>
                <w:sz w:val="24"/>
              </w:rPr>
            </w:pPr>
            <w:r>
              <w:rPr>
                <w:sz w:val="24"/>
              </w:rPr>
              <w:t>1</w:t>
            </w:r>
            <w:r>
              <w:rPr>
                <w:sz w:val="24"/>
              </w:rPr>
              <w:t>）分供方清单完整、有效，得【</w:t>
            </w:r>
            <w:r>
              <w:rPr>
                <w:sz w:val="24"/>
              </w:rPr>
              <w:t>1</w:t>
            </w:r>
            <w:r>
              <w:rPr>
                <w:sz w:val="24"/>
              </w:rPr>
              <w:t>】分</w:t>
            </w:r>
          </w:p>
          <w:p w14:paraId="5862A482" w14:textId="77777777" w:rsidR="00C63C7A" w:rsidRDefault="00000000">
            <w:pPr>
              <w:pStyle w:val="affffff6"/>
              <w:snapToGrid w:val="0"/>
              <w:spacing w:line="380" w:lineRule="exact"/>
              <w:ind w:firstLineChars="0" w:firstLine="0"/>
              <w:rPr>
                <w:sz w:val="24"/>
              </w:rPr>
            </w:pPr>
            <w:r>
              <w:rPr>
                <w:sz w:val="24"/>
              </w:rPr>
              <w:t>2</w:t>
            </w:r>
            <w:r>
              <w:rPr>
                <w:sz w:val="24"/>
              </w:rPr>
              <w:t>）分供方清单较完整、有效，得【</w:t>
            </w:r>
            <w:r>
              <w:rPr>
                <w:sz w:val="24"/>
              </w:rPr>
              <w:t>0.5</w:t>
            </w:r>
            <w:r>
              <w:rPr>
                <w:sz w:val="24"/>
              </w:rPr>
              <w:t>】分</w:t>
            </w:r>
          </w:p>
          <w:p w14:paraId="5B4DE46B" w14:textId="77777777" w:rsidR="00C63C7A" w:rsidRDefault="00000000">
            <w:pPr>
              <w:pStyle w:val="affffff6"/>
              <w:snapToGrid w:val="0"/>
              <w:spacing w:line="380" w:lineRule="exact"/>
              <w:ind w:left="33" w:firstLineChars="0" w:firstLine="0"/>
              <w:rPr>
                <w:kern w:val="0"/>
                <w:sz w:val="24"/>
              </w:rPr>
            </w:pPr>
            <w:r>
              <w:rPr>
                <w:sz w:val="24"/>
              </w:rPr>
              <w:t>3</w:t>
            </w:r>
            <w:r>
              <w:rPr>
                <w:sz w:val="24"/>
              </w:rPr>
              <w:t>）分供方清单不完整，得【</w:t>
            </w:r>
            <w:r>
              <w:rPr>
                <w:sz w:val="24"/>
              </w:rPr>
              <w:t>0</w:t>
            </w:r>
            <w:r>
              <w:rPr>
                <w:sz w:val="24"/>
              </w:rPr>
              <w:t>】分</w:t>
            </w:r>
          </w:p>
          <w:p w14:paraId="5640CADD" w14:textId="77777777" w:rsidR="00C63C7A" w:rsidRDefault="00000000">
            <w:pPr>
              <w:snapToGrid w:val="0"/>
              <w:spacing w:line="380" w:lineRule="exact"/>
              <w:rPr>
                <w:sz w:val="24"/>
              </w:rPr>
            </w:pPr>
            <w:r>
              <w:rPr>
                <w:sz w:val="24"/>
              </w:rPr>
              <w:t xml:space="preserve">1.4.2 </w:t>
            </w:r>
            <w:r>
              <w:rPr>
                <w:sz w:val="24"/>
              </w:rPr>
              <w:t>主要分供方评价（</w:t>
            </w:r>
            <w:r>
              <w:rPr>
                <w:sz w:val="24"/>
              </w:rPr>
              <w:t>1</w:t>
            </w:r>
            <w:r>
              <w:rPr>
                <w:sz w:val="24"/>
              </w:rPr>
              <w:t>）</w:t>
            </w:r>
          </w:p>
          <w:p w14:paraId="0EB37301" w14:textId="77777777" w:rsidR="00C63C7A" w:rsidRDefault="00000000">
            <w:pPr>
              <w:pStyle w:val="affffff6"/>
              <w:snapToGrid w:val="0"/>
              <w:spacing w:line="380" w:lineRule="exact"/>
              <w:ind w:firstLineChars="0" w:firstLine="0"/>
              <w:rPr>
                <w:sz w:val="24"/>
              </w:rPr>
            </w:pPr>
            <w:r>
              <w:rPr>
                <w:sz w:val="24"/>
              </w:rPr>
              <w:t>1</w:t>
            </w:r>
            <w:r>
              <w:rPr>
                <w:sz w:val="24"/>
              </w:rPr>
              <w:t>）主要分供方为中核集团合格供方或由其他权威评价文件支持，得【</w:t>
            </w:r>
            <w:r>
              <w:rPr>
                <w:sz w:val="24"/>
              </w:rPr>
              <w:t>1</w:t>
            </w:r>
            <w:r>
              <w:rPr>
                <w:sz w:val="24"/>
              </w:rPr>
              <w:t>】分</w:t>
            </w:r>
          </w:p>
          <w:p w14:paraId="154FA45D" w14:textId="77777777" w:rsidR="00C63C7A" w:rsidRDefault="00000000">
            <w:pPr>
              <w:pStyle w:val="affffff6"/>
              <w:snapToGrid w:val="0"/>
              <w:spacing w:line="380" w:lineRule="exact"/>
              <w:ind w:firstLineChars="0" w:firstLine="0"/>
              <w:rPr>
                <w:sz w:val="24"/>
              </w:rPr>
            </w:pPr>
            <w:r>
              <w:rPr>
                <w:sz w:val="24"/>
              </w:rPr>
              <w:t>2</w:t>
            </w:r>
            <w:r>
              <w:rPr>
                <w:sz w:val="24"/>
              </w:rPr>
              <w:t>）大部分主要分供方为中核集团合格供方或由其他权威评价文件支持，得【</w:t>
            </w:r>
            <w:r>
              <w:rPr>
                <w:sz w:val="24"/>
              </w:rPr>
              <w:t>0.5</w:t>
            </w:r>
            <w:r>
              <w:rPr>
                <w:sz w:val="24"/>
              </w:rPr>
              <w:t>】分</w:t>
            </w:r>
          </w:p>
          <w:p w14:paraId="2B6143B3" w14:textId="77777777" w:rsidR="00C63C7A" w:rsidRDefault="00000000">
            <w:pPr>
              <w:pStyle w:val="affffff6"/>
              <w:snapToGrid w:val="0"/>
              <w:spacing w:line="380" w:lineRule="exact"/>
              <w:ind w:left="33" w:firstLineChars="0" w:firstLine="0"/>
              <w:rPr>
                <w:kern w:val="0"/>
                <w:sz w:val="24"/>
              </w:rPr>
            </w:pPr>
            <w:r>
              <w:rPr>
                <w:sz w:val="24"/>
              </w:rPr>
              <w:t>3</w:t>
            </w:r>
            <w:r>
              <w:rPr>
                <w:sz w:val="24"/>
              </w:rPr>
              <w:t>）只有少数主要分供方为中核集团合格供方或由其他权威评价文件支持，得【</w:t>
            </w:r>
            <w:r>
              <w:rPr>
                <w:sz w:val="24"/>
              </w:rPr>
              <w:t>0</w:t>
            </w:r>
            <w:r>
              <w:rPr>
                <w:sz w:val="24"/>
              </w:rPr>
              <w:t>】分</w:t>
            </w:r>
          </w:p>
        </w:tc>
      </w:tr>
      <w:tr w:rsidR="00C63C7A" w14:paraId="4E7E574C" w14:textId="77777777">
        <w:trPr>
          <w:trHeight w:val="565"/>
        </w:trPr>
        <w:tc>
          <w:tcPr>
            <w:tcW w:w="897" w:type="dxa"/>
            <w:tcBorders>
              <w:top w:val="single" w:sz="4" w:space="0" w:color="auto"/>
              <w:left w:val="single" w:sz="4" w:space="0" w:color="auto"/>
              <w:bottom w:val="single" w:sz="4" w:space="0" w:color="auto"/>
              <w:right w:val="single" w:sz="4" w:space="0" w:color="auto"/>
            </w:tcBorders>
            <w:vAlign w:val="center"/>
          </w:tcPr>
          <w:p w14:paraId="369B1155" w14:textId="77777777" w:rsidR="00C63C7A" w:rsidRDefault="00000000">
            <w:pPr>
              <w:snapToGrid w:val="0"/>
              <w:spacing w:line="400" w:lineRule="exact"/>
              <w:jc w:val="center"/>
              <w:rPr>
                <w:sz w:val="24"/>
              </w:rPr>
            </w:pPr>
            <w:r>
              <w:rPr>
                <w:sz w:val="24"/>
              </w:rPr>
              <w:t>1.5</w:t>
            </w:r>
          </w:p>
        </w:tc>
        <w:tc>
          <w:tcPr>
            <w:tcW w:w="1536" w:type="dxa"/>
            <w:tcBorders>
              <w:top w:val="single" w:sz="4" w:space="0" w:color="auto"/>
              <w:left w:val="nil"/>
              <w:bottom w:val="single" w:sz="4" w:space="0" w:color="auto"/>
              <w:right w:val="single" w:sz="4" w:space="0" w:color="auto"/>
            </w:tcBorders>
            <w:vAlign w:val="center"/>
          </w:tcPr>
          <w:p w14:paraId="75F4A991" w14:textId="77777777" w:rsidR="00C63C7A" w:rsidRDefault="00000000">
            <w:pPr>
              <w:snapToGrid w:val="0"/>
              <w:spacing w:line="400" w:lineRule="exact"/>
              <w:jc w:val="center"/>
              <w:rPr>
                <w:sz w:val="24"/>
              </w:rPr>
            </w:pPr>
            <w:r>
              <w:rPr>
                <w:sz w:val="24"/>
              </w:rPr>
              <w:t>核安全文化</w:t>
            </w:r>
          </w:p>
        </w:tc>
        <w:tc>
          <w:tcPr>
            <w:tcW w:w="785" w:type="dxa"/>
            <w:tcBorders>
              <w:top w:val="single" w:sz="4" w:space="0" w:color="auto"/>
              <w:left w:val="nil"/>
              <w:bottom w:val="single" w:sz="4" w:space="0" w:color="auto"/>
              <w:right w:val="single" w:sz="4" w:space="0" w:color="auto"/>
            </w:tcBorders>
            <w:vAlign w:val="center"/>
          </w:tcPr>
          <w:p w14:paraId="461A08A6" w14:textId="77777777" w:rsidR="00C63C7A" w:rsidRDefault="00000000">
            <w:pPr>
              <w:snapToGrid w:val="0"/>
              <w:spacing w:line="400" w:lineRule="exact"/>
              <w:jc w:val="center"/>
              <w:rPr>
                <w:sz w:val="24"/>
              </w:rPr>
            </w:pPr>
            <w:r>
              <w:rPr>
                <w:sz w:val="24"/>
              </w:rPr>
              <w:t>1</w:t>
            </w:r>
          </w:p>
        </w:tc>
        <w:tc>
          <w:tcPr>
            <w:tcW w:w="6020" w:type="dxa"/>
            <w:tcBorders>
              <w:top w:val="single" w:sz="4" w:space="0" w:color="auto"/>
              <w:left w:val="nil"/>
              <w:bottom w:val="single" w:sz="4" w:space="0" w:color="auto"/>
              <w:right w:val="single" w:sz="4" w:space="0" w:color="auto"/>
            </w:tcBorders>
            <w:vAlign w:val="center"/>
          </w:tcPr>
          <w:p w14:paraId="6FCAB493" w14:textId="77777777" w:rsidR="00C63C7A" w:rsidRDefault="00000000">
            <w:pPr>
              <w:pStyle w:val="affffff6"/>
              <w:snapToGrid w:val="0"/>
              <w:spacing w:line="380" w:lineRule="exact"/>
              <w:ind w:left="33" w:firstLineChars="0" w:firstLine="0"/>
              <w:rPr>
                <w:sz w:val="24"/>
              </w:rPr>
            </w:pPr>
            <w:r>
              <w:rPr>
                <w:sz w:val="24"/>
              </w:rPr>
              <w:t>1.5.1</w:t>
            </w:r>
            <w:r>
              <w:rPr>
                <w:sz w:val="24"/>
              </w:rPr>
              <w:t>评价投标人在核安全文化方面所做的工作，有落地措施及案例得【</w:t>
            </w:r>
            <w:r>
              <w:rPr>
                <w:sz w:val="24"/>
              </w:rPr>
              <w:t>1</w:t>
            </w:r>
            <w:r>
              <w:rPr>
                <w:sz w:val="24"/>
              </w:rPr>
              <w:t>】分，进行核安全文化方面培训得【</w:t>
            </w:r>
            <w:r>
              <w:rPr>
                <w:sz w:val="24"/>
              </w:rPr>
              <w:t>0.5</w:t>
            </w:r>
            <w:r>
              <w:rPr>
                <w:sz w:val="24"/>
              </w:rPr>
              <w:t>】分，没有培训及近两年受到通报批评的，得【</w:t>
            </w:r>
            <w:r>
              <w:rPr>
                <w:sz w:val="24"/>
              </w:rPr>
              <w:t>0</w:t>
            </w:r>
            <w:r>
              <w:rPr>
                <w:sz w:val="24"/>
              </w:rPr>
              <w:t>】分</w:t>
            </w:r>
          </w:p>
        </w:tc>
      </w:tr>
      <w:tr w:rsidR="00C63C7A" w14:paraId="398493DB" w14:textId="77777777">
        <w:trPr>
          <w:trHeight w:val="416"/>
        </w:trPr>
        <w:tc>
          <w:tcPr>
            <w:tcW w:w="897" w:type="dxa"/>
            <w:tcBorders>
              <w:top w:val="single" w:sz="4" w:space="0" w:color="auto"/>
              <w:left w:val="single" w:sz="4" w:space="0" w:color="auto"/>
              <w:bottom w:val="single" w:sz="4" w:space="0" w:color="auto"/>
              <w:right w:val="single" w:sz="4" w:space="0" w:color="auto"/>
            </w:tcBorders>
            <w:vAlign w:val="center"/>
          </w:tcPr>
          <w:p w14:paraId="5FE7EE07" w14:textId="77777777" w:rsidR="00C63C7A" w:rsidRDefault="00000000">
            <w:pPr>
              <w:snapToGrid w:val="0"/>
              <w:spacing w:line="400" w:lineRule="exact"/>
              <w:jc w:val="center"/>
              <w:rPr>
                <w:b/>
                <w:bCs/>
                <w:sz w:val="24"/>
              </w:rPr>
            </w:pPr>
            <w:r>
              <w:rPr>
                <w:b/>
                <w:bCs/>
                <w:sz w:val="24"/>
              </w:rPr>
              <w:t>2</w:t>
            </w:r>
          </w:p>
        </w:tc>
        <w:tc>
          <w:tcPr>
            <w:tcW w:w="1536" w:type="dxa"/>
            <w:tcBorders>
              <w:top w:val="single" w:sz="4" w:space="0" w:color="auto"/>
              <w:left w:val="nil"/>
              <w:bottom w:val="single" w:sz="4" w:space="0" w:color="auto"/>
              <w:right w:val="single" w:sz="4" w:space="0" w:color="auto"/>
            </w:tcBorders>
            <w:vAlign w:val="center"/>
          </w:tcPr>
          <w:p w14:paraId="5FA36034" w14:textId="77777777" w:rsidR="00C63C7A" w:rsidRDefault="00000000">
            <w:pPr>
              <w:snapToGrid w:val="0"/>
              <w:spacing w:line="400" w:lineRule="exact"/>
              <w:jc w:val="center"/>
              <w:rPr>
                <w:b/>
                <w:bCs/>
                <w:sz w:val="24"/>
              </w:rPr>
            </w:pPr>
            <w:r>
              <w:rPr>
                <w:b/>
                <w:bCs/>
                <w:sz w:val="24"/>
              </w:rPr>
              <w:t>技术装备与能力</w:t>
            </w:r>
          </w:p>
        </w:tc>
        <w:tc>
          <w:tcPr>
            <w:tcW w:w="785" w:type="dxa"/>
            <w:tcBorders>
              <w:top w:val="single" w:sz="4" w:space="0" w:color="auto"/>
              <w:left w:val="nil"/>
              <w:bottom w:val="single" w:sz="4" w:space="0" w:color="auto"/>
              <w:right w:val="single" w:sz="4" w:space="0" w:color="auto"/>
            </w:tcBorders>
            <w:vAlign w:val="center"/>
          </w:tcPr>
          <w:p w14:paraId="19AE86AE" w14:textId="77777777" w:rsidR="00C63C7A" w:rsidRDefault="00000000">
            <w:pPr>
              <w:snapToGrid w:val="0"/>
              <w:spacing w:line="400" w:lineRule="exact"/>
              <w:jc w:val="center"/>
              <w:rPr>
                <w:b/>
                <w:bCs/>
                <w:sz w:val="24"/>
              </w:rPr>
            </w:pPr>
            <w:r>
              <w:rPr>
                <w:b/>
                <w:bCs/>
                <w:sz w:val="24"/>
              </w:rPr>
              <w:t>7</w:t>
            </w:r>
          </w:p>
        </w:tc>
        <w:tc>
          <w:tcPr>
            <w:tcW w:w="6020" w:type="dxa"/>
            <w:tcBorders>
              <w:top w:val="single" w:sz="4" w:space="0" w:color="auto"/>
              <w:left w:val="nil"/>
              <w:bottom w:val="single" w:sz="4" w:space="0" w:color="auto"/>
              <w:right w:val="single" w:sz="4" w:space="0" w:color="auto"/>
            </w:tcBorders>
            <w:vAlign w:val="center"/>
          </w:tcPr>
          <w:p w14:paraId="5771883E" w14:textId="77777777" w:rsidR="00C63C7A" w:rsidRDefault="00C63C7A">
            <w:pPr>
              <w:spacing w:line="380" w:lineRule="exact"/>
              <w:rPr>
                <w:color w:val="CC00FF"/>
                <w:szCs w:val="21"/>
                <w:lang w:val="zh-CN"/>
              </w:rPr>
            </w:pPr>
          </w:p>
        </w:tc>
      </w:tr>
      <w:tr w:rsidR="00C63C7A" w14:paraId="404E55BF" w14:textId="77777777">
        <w:trPr>
          <w:trHeight w:val="416"/>
        </w:trPr>
        <w:tc>
          <w:tcPr>
            <w:tcW w:w="897" w:type="dxa"/>
            <w:tcBorders>
              <w:top w:val="single" w:sz="4" w:space="0" w:color="auto"/>
              <w:left w:val="single" w:sz="4" w:space="0" w:color="auto"/>
              <w:bottom w:val="single" w:sz="4" w:space="0" w:color="auto"/>
              <w:right w:val="single" w:sz="4" w:space="0" w:color="auto"/>
            </w:tcBorders>
            <w:vAlign w:val="center"/>
          </w:tcPr>
          <w:p w14:paraId="2E291087" w14:textId="77777777" w:rsidR="00C63C7A" w:rsidRDefault="00000000">
            <w:pPr>
              <w:snapToGrid w:val="0"/>
              <w:spacing w:line="400" w:lineRule="exact"/>
              <w:jc w:val="center"/>
              <w:rPr>
                <w:sz w:val="24"/>
              </w:rPr>
            </w:pPr>
            <w:r>
              <w:rPr>
                <w:sz w:val="24"/>
              </w:rPr>
              <w:t>2.1</w:t>
            </w:r>
          </w:p>
        </w:tc>
        <w:tc>
          <w:tcPr>
            <w:tcW w:w="1536" w:type="dxa"/>
            <w:tcBorders>
              <w:top w:val="single" w:sz="4" w:space="0" w:color="auto"/>
              <w:left w:val="nil"/>
              <w:bottom w:val="single" w:sz="4" w:space="0" w:color="auto"/>
              <w:right w:val="single" w:sz="4" w:space="0" w:color="auto"/>
            </w:tcBorders>
            <w:vAlign w:val="center"/>
          </w:tcPr>
          <w:p w14:paraId="786BC7F5" w14:textId="77777777" w:rsidR="00C63C7A" w:rsidRDefault="00000000">
            <w:pPr>
              <w:snapToGrid w:val="0"/>
              <w:spacing w:line="400" w:lineRule="exact"/>
              <w:jc w:val="center"/>
              <w:rPr>
                <w:sz w:val="24"/>
              </w:rPr>
            </w:pPr>
            <w:r>
              <w:rPr>
                <w:sz w:val="24"/>
              </w:rPr>
              <w:t>生产装备情况</w:t>
            </w:r>
          </w:p>
        </w:tc>
        <w:tc>
          <w:tcPr>
            <w:tcW w:w="785" w:type="dxa"/>
            <w:tcBorders>
              <w:top w:val="single" w:sz="4" w:space="0" w:color="auto"/>
              <w:left w:val="nil"/>
              <w:bottom w:val="single" w:sz="4" w:space="0" w:color="auto"/>
              <w:right w:val="single" w:sz="4" w:space="0" w:color="auto"/>
            </w:tcBorders>
            <w:vAlign w:val="center"/>
          </w:tcPr>
          <w:p w14:paraId="59E2F5B1"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72F87285" w14:textId="77777777" w:rsidR="00C63C7A" w:rsidRDefault="00000000">
            <w:pPr>
              <w:pStyle w:val="Default"/>
              <w:snapToGrid w:val="0"/>
              <w:spacing w:line="380" w:lineRule="exact"/>
              <w:jc w:val="both"/>
              <w:rPr>
                <w:rFonts w:ascii="Times New Roman" w:cs="Times New Roman"/>
              </w:rPr>
            </w:pPr>
            <w:r>
              <w:rPr>
                <w:rFonts w:ascii="Times New Roman" w:cs="Times New Roman"/>
              </w:rPr>
              <w:t>2.1.1</w:t>
            </w:r>
            <w:r>
              <w:rPr>
                <w:rFonts w:ascii="Times New Roman" w:cs="Times New Roman"/>
              </w:rPr>
              <w:t>综合考察投标人生产设备</w:t>
            </w:r>
            <w:r>
              <w:rPr>
                <w:rFonts w:ascii="Times New Roman" w:cs="Times New Roman"/>
              </w:rPr>
              <w:t>/</w:t>
            </w:r>
            <w:r>
              <w:rPr>
                <w:rFonts w:ascii="Times New Roman" w:cs="Times New Roman"/>
              </w:rPr>
              <w:t>检验试验设备</w:t>
            </w:r>
            <w:r>
              <w:rPr>
                <w:rFonts w:ascii="Times New Roman" w:cs="Times New Roman"/>
                <w:color w:val="auto"/>
              </w:rPr>
              <w:t>配置状况、制造人员</w:t>
            </w:r>
            <w:r>
              <w:rPr>
                <w:rFonts w:ascii="Times New Roman" w:cs="Times New Roman"/>
                <w:color w:val="auto"/>
              </w:rPr>
              <w:t>/</w:t>
            </w:r>
            <w:r>
              <w:rPr>
                <w:rFonts w:ascii="Times New Roman" w:cs="Times New Roman"/>
                <w:color w:val="auto"/>
              </w:rPr>
              <w:t>检验试验人员数量</w:t>
            </w:r>
            <w:r>
              <w:rPr>
                <w:rFonts w:ascii="Times New Roman" w:cs="Times New Roman"/>
              </w:rPr>
              <w:t>和资质、生产任务饱和度和程序的执行情况、判断以往项目装备能力对项目进展的影响，对所有投标人进行排名</w:t>
            </w:r>
            <w:r>
              <w:rPr>
                <w:rFonts w:ascii="Times New Roman" w:cs="Times New Roman"/>
              </w:rPr>
              <w:t>(</w:t>
            </w:r>
            <w:r>
              <w:rPr>
                <w:rFonts w:ascii="Times New Roman" w:cs="Times New Roman"/>
              </w:rPr>
              <w:t>排名可并列</w:t>
            </w:r>
            <w:r>
              <w:rPr>
                <w:rFonts w:ascii="Times New Roman" w:cs="Times New Roman"/>
              </w:rPr>
              <w:t>)</w:t>
            </w:r>
            <w:r>
              <w:rPr>
                <w:rFonts w:ascii="Times New Roman" w:cs="Times New Roman"/>
              </w:rPr>
              <w:t>。</w:t>
            </w:r>
            <w:r>
              <w:rPr>
                <w:rFonts w:ascii="Times New Roman" w:cs="Times New Roman"/>
              </w:rPr>
              <w:t> </w:t>
            </w:r>
            <w:r>
              <w:rPr>
                <w:rFonts w:ascii="Times New Roman" w:cs="Times New Roman"/>
              </w:rPr>
              <w:t>排名第一档得【</w:t>
            </w:r>
            <w:r>
              <w:rPr>
                <w:rFonts w:ascii="Times New Roman" w:cs="Times New Roman"/>
              </w:rPr>
              <w:t>2</w:t>
            </w:r>
            <w:r>
              <w:rPr>
                <w:rFonts w:ascii="Times New Roman" w:cs="Times New Roman"/>
              </w:rPr>
              <w:t>】分；排名档次依次递减</w:t>
            </w:r>
            <w:r>
              <w:rPr>
                <w:rFonts w:ascii="Times New Roman" w:cs="Times New Roman"/>
              </w:rPr>
              <w:t>0.5</w:t>
            </w:r>
            <w:r>
              <w:rPr>
                <w:rFonts w:ascii="Times New Roman" w:cs="Times New Roman"/>
              </w:rPr>
              <w:t>分，最低得</w:t>
            </w:r>
            <w:r>
              <w:rPr>
                <w:rFonts w:ascii="Times New Roman" w:cs="Times New Roman"/>
              </w:rPr>
              <w:t>0</w:t>
            </w:r>
            <w:r>
              <w:rPr>
                <w:rFonts w:ascii="Times New Roman" w:cs="Times New Roman"/>
              </w:rPr>
              <w:t>分</w:t>
            </w:r>
          </w:p>
        </w:tc>
      </w:tr>
      <w:tr w:rsidR="00C63C7A" w14:paraId="4416DB71" w14:textId="77777777">
        <w:trPr>
          <w:trHeight w:val="1539"/>
        </w:trPr>
        <w:tc>
          <w:tcPr>
            <w:tcW w:w="897" w:type="dxa"/>
            <w:tcBorders>
              <w:top w:val="single" w:sz="4" w:space="0" w:color="auto"/>
              <w:left w:val="single" w:sz="4" w:space="0" w:color="auto"/>
              <w:bottom w:val="single" w:sz="4" w:space="0" w:color="auto"/>
              <w:right w:val="single" w:sz="4" w:space="0" w:color="auto"/>
            </w:tcBorders>
            <w:vAlign w:val="center"/>
          </w:tcPr>
          <w:p w14:paraId="183C5CC7" w14:textId="77777777" w:rsidR="00C63C7A" w:rsidRDefault="00000000">
            <w:pPr>
              <w:snapToGrid w:val="0"/>
              <w:spacing w:line="400" w:lineRule="exact"/>
              <w:jc w:val="center"/>
              <w:rPr>
                <w:sz w:val="24"/>
              </w:rPr>
            </w:pPr>
            <w:r>
              <w:rPr>
                <w:sz w:val="24"/>
              </w:rPr>
              <w:t>2.2</w:t>
            </w:r>
          </w:p>
        </w:tc>
        <w:tc>
          <w:tcPr>
            <w:tcW w:w="1536" w:type="dxa"/>
            <w:tcBorders>
              <w:top w:val="single" w:sz="4" w:space="0" w:color="auto"/>
              <w:left w:val="nil"/>
              <w:bottom w:val="single" w:sz="4" w:space="0" w:color="auto"/>
              <w:right w:val="single" w:sz="4" w:space="0" w:color="auto"/>
            </w:tcBorders>
            <w:vAlign w:val="center"/>
          </w:tcPr>
          <w:p w14:paraId="5EBFF058" w14:textId="77777777" w:rsidR="00C63C7A" w:rsidRDefault="00000000">
            <w:pPr>
              <w:snapToGrid w:val="0"/>
              <w:spacing w:line="400" w:lineRule="exact"/>
              <w:jc w:val="center"/>
              <w:rPr>
                <w:sz w:val="24"/>
              </w:rPr>
            </w:pPr>
            <w:r>
              <w:rPr>
                <w:sz w:val="24"/>
              </w:rPr>
              <w:t>产能状况</w:t>
            </w:r>
          </w:p>
        </w:tc>
        <w:tc>
          <w:tcPr>
            <w:tcW w:w="785" w:type="dxa"/>
            <w:tcBorders>
              <w:top w:val="single" w:sz="4" w:space="0" w:color="auto"/>
              <w:left w:val="nil"/>
              <w:bottom w:val="single" w:sz="4" w:space="0" w:color="auto"/>
              <w:right w:val="single" w:sz="4" w:space="0" w:color="auto"/>
            </w:tcBorders>
            <w:vAlign w:val="center"/>
          </w:tcPr>
          <w:p w14:paraId="047446B3" w14:textId="77777777" w:rsidR="00C63C7A" w:rsidRDefault="00000000">
            <w:pPr>
              <w:snapToGrid w:val="0"/>
              <w:spacing w:line="400" w:lineRule="exact"/>
              <w:jc w:val="center"/>
              <w:rPr>
                <w:sz w:val="24"/>
              </w:rPr>
            </w:pPr>
            <w:r>
              <w:rPr>
                <w:sz w:val="24"/>
              </w:rPr>
              <w:t>2.5</w:t>
            </w:r>
          </w:p>
        </w:tc>
        <w:tc>
          <w:tcPr>
            <w:tcW w:w="6020" w:type="dxa"/>
            <w:tcBorders>
              <w:top w:val="single" w:sz="4" w:space="0" w:color="auto"/>
              <w:left w:val="nil"/>
              <w:bottom w:val="single" w:sz="4" w:space="0" w:color="auto"/>
              <w:right w:val="single" w:sz="4" w:space="0" w:color="auto"/>
            </w:tcBorders>
            <w:vAlign w:val="center"/>
          </w:tcPr>
          <w:p w14:paraId="7BC8F5A0" w14:textId="77777777" w:rsidR="00C63C7A" w:rsidRDefault="00000000">
            <w:pPr>
              <w:pStyle w:val="affffff6"/>
              <w:snapToGrid w:val="0"/>
              <w:spacing w:line="380" w:lineRule="exact"/>
              <w:ind w:left="34" w:firstLineChars="0" w:firstLine="0"/>
              <w:rPr>
                <w:sz w:val="24"/>
              </w:rPr>
            </w:pPr>
            <w:r>
              <w:rPr>
                <w:sz w:val="24"/>
              </w:rPr>
              <w:t xml:space="preserve">2.2.1 </w:t>
            </w:r>
            <w:r>
              <w:rPr>
                <w:sz w:val="24"/>
              </w:rPr>
              <w:t>产能情况、是否存在制约产能的瓶颈问题及应对措施、本项目进度风险（</w:t>
            </w:r>
            <w:r>
              <w:rPr>
                <w:sz w:val="24"/>
              </w:rPr>
              <w:t>1.5</w:t>
            </w:r>
            <w:r>
              <w:rPr>
                <w:sz w:val="24"/>
              </w:rPr>
              <w:t>）</w:t>
            </w:r>
          </w:p>
          <w:p w14:paraId="6783E898" w14:textId="77777777" w:rsidR="00C63C7A" w:rsidRDefault="00000000">
            <w:pPr>
              <w:pStyle w:val="affffff6"/>
              <w:snapToGrid w:val="0"/>
              <w:spacing w:line="380" w:lineRule="exact"/>
              <w:ind w:firstLineChars="0" w:firstLine="0"/>
              <w:rPr>
                <w:sz w:val="24"/>
              </w:rPr>
            </w:pPr>
            <w:r>
              <w:rPr>
                <w:kern w:val="0"/>
                <w:sz w:val="24"/>
              </w:rPr>
              <w:t>综合考虑各投标人产能情况，判断投标人产能的制约条件，分析投标文件中给出的应对措施，</w:t>
            </w:r>
            <w:r>
              <w:rPr>
                <w:sz w:val="24"/>
              </w:rPr>
              <w:t>结合产能及其现有合同情况是否对本项目存在进度风险，</w:t>
            </w:r>
            <w:r>
              <w:rPr>
                <w:kern w:val="0"/>
                <w:sz w:val="24"/>
              </w:rPr>
              <w:t>表现</w:t>
            </w:r>
            <w:r>
              <w:rPr>
                <w:sz w:val="24"/>
              </w:rPr>
              <w:t>优者得【</w:t>
            </w:r>
            <w:r>
              <w:rPr>
                <w:sz w:val="24"/>
              </w:rPr>
              <w:t>1.5</w:t>
            </w:r>
            <w:r>
              <w:rPr>
                <w:sz w:val="24"/>
              </w:rPr>
              <w:t>】分；良者得【</w:t>
            </w:r>
            <w:r>
              <w:rPr>
                <w:sz w:val="24"/>
              </w:rPr>
              <w:t>1</w:t>
            </w:r>
            <w:r>
              <w:rPr>
                <w:sz w:val="24"/>
              </w:rPr>
              <w:t>】分；中者得【</w:t>
            </w:r>
            <w:r>
              <w:rPr>
                <w:sz w:val="24"/>
              </w:rPr>
              <w:t>0.5</w:t>
            </w:r>
            <w:r>
              <w:rPr>
                <w:sz w:val="24"/>
              </w:rPr>
              <w:t>】分；差者得【</w:t>
            </w:r>
            <w:r>
              <w:rPr>
                <w:sz w:val="24"/>
              </w:rPr>
              <w:t>0</w:t>
            </w:r>
            <w:r>
              <w:rPr>
                <w:sz w:val="24"/>
              </w:rPr>
              <w:t>】分</w:t>
            </w:r>
          </w:p>
          <w:p w14:paraId="4A7EF798" w14:textId="77777777" w:rsidR="00C63C7A" w:rsidRDefault="00000000">
            <w:pPr>
              <w:snapToGrid w:val="0"/>
              <w:spacing w:line="380" w:lineRule="exact"/>
              <w:rPr>
                <w:sz w:val="24"/>
              </w:rPr>
            </w:pPr>
            <w:r>
              <w:rPr>
                <w:sz w:val="24"/>
              </w:rPr>
              <w:t xml:space="preserve">2.2.2 </w:t>
            </w:r>
            <w:r>
              <w:rPr>
                <w:sz w:val="24"/>
              </w:rPr>
              <w:t>投标人结合自身产能就本项目同类设备的制造及交货情况进行分析（</w:t>
            </w:r>
            <w:r>
              <w:rPr>
                <w:sz w:val="24"/>
              </w:rPr>
              <w:t>1</w:t>
            </w:r>
            <w:r>
              <w:rPr>
                <w:sz w:val="24"/>
              </w:rPr>
              <w:t>）</w:t>
            </w:r>
          </w:p>
          <w:p w14:paraId="03ED5D09" w14:textId="77777777" w:rsidR="00C63C7A" w:rsidRDefault="00000000">
            <w:pPr>
              <w:pStyle w:val="affffff6"/>
              <w:snapToGrid w:val="0"/>
              <w:spacing w:line="380" w:lineRule="exact"/>
              <w:ind w:firstLineChars="0" w:firstLine="0"/>
              <w:rPr>
                <w:sz w:val="24"/>
              </w:rPr>
            </w:pPr>
            <w:r>
              <w:rPr>
                <w:kern w:val="0"/>
                <w:sz w:val="24"/>
              </w:rPr>
              <w:t>结合产能情况详细分析承接同类设备订单、制造以及交货情况详细分析的得【</w:t>
            </w:r>
            <w:r>
              <w:rPr>
                <w:kern w:val="0"/>
                <w:sz w:val="24"/>
              </w:rPr>
              <w:t>1</w:t>
            </w:r>
            <w:r>
              <w:rPr>
                <w:kern w:val="0"/>
                <w:sz w:val="24"/>
              </w:rPr>
              <w:t>】</w:t>
            </w:r>
            <w:r>
              <w:rPr>
                <w:sz w:val="24"/>
              </w:rPr>
              <w:t>分；</w:t>
            </w:r>
            <w:r>
              <w:rPr>
                <w:kern w:val="0"/>
                <w:sz w:val="24"/>
              </w:rPr>
              <w:t>说明承接同类设备订单、制造以及交货情况的【</w:t>
            </w:r>
            <w:r>
              <w:rPr>
                <w:kern w:val="0"/>
                <w:sz w:val="24"/>
              </w:rPr>
              <w:t>0.5</w:t>
            </w:r>
            <w:r>
              <w:rPr>
                <w:kern w:val="0"/>
                <w:sz w:val="24"/>
              </w:rPr>
              <w:t>】</w:t>
            </w:r>
            <w:r>
              <w:rPr>
                <w:sz w:val="24"/>
              </w:rPr>
              <w:t>分；未提供说明的得【</w:t>
            </w:r>
            <w:r>
              <w:rPr>
                <w:sz w:val="24"/>
              </w:rPr>
              <w:t>0</w:t>
            </w:r>
            <w:r>
              <w:rPr>
                <w:sz w:val="24"/>
              </w:rPr>
              <w:t>】分</w:t>
            </w:r>
          </w:p>
        </w:tc>
      </w:tr>
      <w:tr w:rsidR="00C63C7A" w14:paraId="70A5F7B7" w14:textId="77777777">
        <w:trPr>
          <w:trHeight w:val="416"/>
        </w:trPr>
        <w:tc>
          <w:tcPr>
            <w:tcW w:w="897" w:type="dxa"/>
            <w:tcBorders>
              <w:top w:val="single" w:sz="4" w:space="0" w:color="auto"/>
              <w:left w:val="single" w:sz="4" w:space="0" w:color="auto"/>
              <w:bottom w:val="single" w:sz="4" w:space="0" w:color="auto"/>
              <w:right w:val="single" w:sz="4" w:space="0" w:color="auto"/>
            </w:tcBorders>
            <w:vAlign w:val="center"/>
          </w:tcPr>
          <w:p w14:paraId="3BED483B" w14:textId="77777777" w:rsidR="00C63C7A" w:rsidRDefault="00000000">
            <w:pPr>
              <w:snapToGrid w:val="0"/>
              <w:spacing w:line="400" w:lineRule="exact"/>
              <w:jc w:val="center"/>
              <w:rPr>
                <w:sz w:val="24"/>
              </w:rPr>
            </w:pPr>
            <w:r>
              <w:rPr>
                <w:sz w:val="24"/>
              </w:rPr>
              <w:t>2.3</w:t>
            </w:r>
          </w:p>
        </w:tc>
        <w:tc>
          <w:tcPr>
            <w:tcW w:w="1536" w:type="dxa"/>
            <w:tcBorders>
              <w:top w:val="single" w:sz="4" w:space="0" w:color="auto"/>
              <w:left w:val="nil"/>
              <w:bottom w:val="single" w:sz="4" w:space="0" w:color="auto"/>
              <w:right w:val="single" w:sz="4" w:space="0" w:color="auto"/>
            </w:tcBorders>
            <w:vAlign w:val="center"/>
          </w:tcPr>
          <w:p w14:paraId="18F8D288" w14:textId="77777777" w:rsidR="00C63C7A" w:rsidRDefault="00000000">
            <w:pPr>
              <w:snapToGrid w:val="0"/>
              <w:spacing w:line="400" w:lineRule="exact"/>
              <w:jc w:val="center"/>
              <w:rPr>
                <w:sz w:val="24"/>
              </w:rPr>
            </w:pPr>
            <w:r>
              <w:rPr>
                <w:sz w:val="24"/>
              </w:rPr>
              <w:t>保障能力</w:t>
            </w:r>
          </w:p>
        </w:tc>
        <w:tc>
          <w:tcPr>
            <w:tcW w:w="785" w:type="dxa"/>
            <w:tcBorders>
              <w:top w:val="single" w:sz="4" w:space="0" w:color="auto"/>
              <w:left w:val="nil"/>
              <w:bottom w:val="single" w:sz="4" w:space="0" w:color="auto"/>
              <w:right w:val="single" w:sz="4" w:space="0" w:color="auto"/>
            </w:tcBorders>
            <w:vAlign w:val="center"/>
          </w:tcPr>
          <w:p w14:paraId="1CB16FBE" w14:textId="77777777" w:rsidR="00C63C7A" w:rsidRDefault="00000000">
            <w:pPr>
              <w:snapToGrid w:val="0"/>
              <w:spacing w:line="400" w:lineRule="exact"/>
              <w:jc w:val="center"/>
              <w:rPr>
                <w:sz w:val="24"/>
              </w:rPr>
            </w:pPr>
            <w:r>
              <w:rPr>
                <w:sz w:val="24"/>
              </w:rPr>
              <w:t>1.5</w:t>
            </w:r>
          </w:p>
        </w:tc>
        <w:tc>
          <w:tcPr>
            <w:tcW w:w="6020" w:type="dxa"/>
            <w:tcBorders>
              <w:top w:val="single" w:sz="4" w:space="0" w:color="auto"/>
              <w:left w:val="nil"/>
              <w:bottom w:val="single" w:sz="4" w:space="0" w:color="auto"/>
              <w:right w:val="single" w:sz="4" w:space="0" w:color="auto"/>
            </w:tcBorders>
            <w:vAlign w:val="center"/>
          </w:tcPr>
          <w:p w14:paraId="5E1898AC" w14:textId="77777777" w:rsidR="00C63C7A" w:rsidRDefault="00000000">
            <w:pPr>
              <w:pStyle w:val="Default"/>
              <w:snapToGrid w:val="0"/>
              <w:spacing w:line="380" w:lineRule="exact"/>
              <w:jc w:val="both"/>
              <w:rPr>
                <w:rFonts w:ascii="Times New Roman" w:cs="Times New Roman"/>
              </w:rPr>
            </w:pPr>
            <w:r>
              <w:rPr>
                <w:rFonts w:ascii="Times New Roman" w:cs="Times New Roman"/>
              </w:rPr>
              <w:t xml:space="preserve">2.3.1 </w:t>
            </w:r>
            <w:r>
              <w:rPr>
                <w:rFonts w:ascii="Times New Roman" w:cs="Times New Roman"/>
              </w:rPr>
              <w:t>综合评价设计能力、项目管理能力，包括考察设计人员</w:t>
            </w:r>
            <w:r>
              <w:rPr>
                <w:rFonts w:ascii="Times New Roman" w:cs="Times New Roman"/>
              </w:rPr>
              <w:lastRenderedPageBreak/>
              <w:t>资质和数量、设计流程和控制记录水平、设计软件配备、工程设计经验、项目组织机构的合理性与稳定性、部门协同效率、对客户配合响应度、分包商管理、设备质量管理、文件管理、物流管理、进度控制等方面。对所有投标人进行排名。优者得【</w:t>
            </w:r>
            <w:r>
              <w:rPr>
                <w:rFonts w:ascii="Times New Roman" w:cs="Times New Roman"/>
              </w:rPr>
              <w:t>1.5</w:t>
            </w:r>
            <w:r>
              <w:rPr>
                <w:rFonts w:ascii="Times New Roman" w:cs="Times New Roman"/>
              </w:rPr>
              <w:t>】分；良者得【</w:t>
            </w:r>
            <w:r>
              <w:rPr>
                <w:rFonts w:ascii="Times New Roman" w:cs="Times New Roman"/>
              </w:rPr>
              <w:t>1</w:t>
            </w:r>
            <w:r>
              <w:rPr>
                <w:rFonts w:ascii="Times New Roman" w:cs="Times New Roman"/>
              </w:rPr>
              <w:t>】分；中者得【</w:t>
            </w:r>
            <w:r>
              <w:rPr>
                <w:rFonts w:ascii="Times New Roman" w:cs="Times New Roman"/>
              </w:rPr>
              <w:t>0.5</w:t>
            </w:r>
            <w:r>
              <w:rPr>
                <w:rFonts w:ascii="Times New Roman" w:cs="Times New Roman"/>
              </w:rPr>
              <w:t>】分；差者得【</w:t>
            </w:r>
            <w:r>
              <w:rPr>
                <w:rFonts w:ascii="Times New Roman" w:cs="Times New Roman"/>
              </w:rPr>
              <w:t>0</w:t>
            </w:r>
            <w:r>
              <w:rPr>
                <w:rFonts w:ascii="Times New Roman" w:cs="Times New Roman"/>
              </w:rPr>
              <w:t>】分</w:t>
            </w:r>
          </w:p>
        </w:tc>
      </w:tr>
      <w:tr w:rsidR="00C63C7A" w14:paraId="51D9B611" w14:textId="77777777">
        <w:trPr>
          <w:trHeight w:val="416"/>
        </w:trPr>
        <w:tc>
          <w:tcPr>
            <w:tcW w:w="897" w:type="dxa"/>
            <w:tcBorders>
              <w:top w:val="single" w:sz="4" w:space="0" w:color="auto"/>
              <w:left w:val="single" w:sz="4" w:space="0" w:color="auto"/>
              <w:bottom w:val="single" w:sz="4" w:space="0" w:color="auto"/>
              <w:right w:val="single" w:sz="4" w:space="0" w:color="auto"/>
            </w:tcBorders>
            <w:vAlign w:val="center"/>
          </w:tcPr>
          <w:p w14:paraId="2A1D23A3" w14:textId="77777777" w:rsidR="00C63C7A" w:rsidRDefault="00000000">
            <w:pPr>
              <w:snapToGrid w:val="0"/>
              <w:spacing w:line="400" w:lineRule="exact"/>
              <w:jc w:val="center"/>
              <w:rPr>
                <w:sz w:val="24"/>
              </w:rPr>
            </w:pPr>
            <w:r>
              <w:rPr>
                <w:sz w:val="24"/>
              </w:rPr>
              <w:lastRenderedPageBreak/>
              <w:t>2.4</w:t>
            </w:r>
          </w:p>
        </w:tc>
        <w:tc>
          <w:tcPr>
            <w:tcW w:w="1536" w:type="dxa"/>
            <w:tcBorders>
              <w:top w:val="single" w:sz="4" w:space="0" w:color="auto"/>
              <w:left w:val="nil"/>
              <w:bottom w:val="single" w:sz="4" w:space="0" w:color="auto"/>
              <w:right w:val="single" w:sz="4" w:space="0" w:color="auto"/>
            </w:tcBorders>
            <w:vAlign w:val="center"/>
          </w:tcPr>
          <w:p w14:paraId="3AECFD4E" w14:textId="77777777" w:rsidR="00C63C7A" w:rsidRDefault="00000000">
            <w:pPr>
              <w:snapToGrid w:val="0"/>
              <w:spacing w:line="400" w:lineRule="exact"/>
              <w:jc w:val="center"/>
              <w:rPr>
                <w:sz w:val="24"/>
              </w:rPr>
            </w:pPr>
            <w:r>
              <w:rPr>
                <w:sz w:val="24"/>
              </w:rPr>
              <w:t>经验反馈</w:t>
            </w:r>
          </w:p>
        </w:tc>
        <w:tc>
          <w:tcPr>
            <w:tcW w:w="785" w:type="dxa"/>
            <w:tcBorders>
              <w:top w:val="single" w:sz="4" w:space="0" w:color="auto"/>
              <w:left w:val="nil"/>
              <w:bottom w:val="single" w:sz="4" w:space="0" w:color="auto"/>
              <w:right w:val="single" w:sz="4" w:space="0" w:color="auto"/>
            </w:tcBorders>
            <w:vAlign w:val="center"/>
          </w:tcPr>
          <w:p w14:paraId="30BE720D" w14:textId="77777777" w:rsidR="00C63C7A" w:rsidRDefault="00000000">
            <w:pPr>
              <w:snapToGrid w:val="0"/>
              <w:spacing w:line="400" w:lineRule="exact"/>
              <w:jc w:val="center"/>
              <w:rPr>
                <w:sz w:val="24"/>
              </w:rPr>
            </w:pPr>
            <w:r>
              <w:rPr>
                <w:sz w:val="24"/>
              </w:rPr>
              <w:t>1</w:t>
            </w:r>
          </w:p>
        </w:tc>
        <w:tc>
          <w:tcPr>
            <w:tcW w:w="6020" w:type="dxa"/>
            <w:tcBorders>
              <w:top w:val="single" w:sz="4" w:space="0" w:color="auto"/>
              <w:left w:val="nil"/>
              <w:bottom w:val="single" w:sz="4" w:space="0" w:color="auto"/>
              <w:right w:val="single" w:sz="4" w:space="0" w:color="auto"/>
            </w:tcBorders>
            <w:vAlign w:val="center"/>
          </w:tcPr>
          <w:p w14:paraId="152A38F6" w14:textId="77777777" w:rsidR="00C63C7A" w:rsidRDefault="00000000">
            <w:pPr>
              <w:pStyle w:val="affffff6"/>
              <w:snapToGrid w:val="0"/>
              <w:spacing w:line="380" w:lineRule="exact"/>
              <w:ind w:firstLineChars="0" w:firstLine="34"/>
              <w:rPr>
                <w:sz w:val="24"/>
              </w:rPr>
            </w:pPr>
            <w:r>
              <w:rPr>
                <w:kern w:val="0"/>
                <w:sz w:val="24"/>
              </w:rPr>
              <w:t>2.4.1</w:t>
            </w:r>
            <w:r>
              <w:rPr>
                <w:sz w:val="24"/>
              </w:rPr>
              <w:t>综合考察投标人经验反馈体系</w:t>
            </w:r>
          </w:p>
          <w:p w14:paraId="0FD7FFD9" w14:textId="77777777" w:rsidR="00C63C7A" w:rsidRDefault="00000000">
            <w:pPr>
              <w:snapToGrid w:val="0"/>
              <w:spacing w:line="380" w:lineRule="exact"/>
              <w:rPr>
                <w:sz w:val="24"/>
              </w:rPr>
            </w:pPr>
            <w:r>
              <w:rPr>
                <w:sz w:val="24"/>
              </w:rPr>
              <w:t>1</w:t>
            </w:r>
            <w:r>
              <w:rPr>
                <w:sz w:val="24"/>
              </w:rPr>
              <w:t>）建立经验反馈体系，有相关程序或制度，有良好实践或案例【</w:t>
            </w:r>
            <w:r>
              <w:rPr>
                <w:sz w:val="24"/>
              </w:rPr>
              <w:t>1</w:t>
            </w:r>
            <w:r>
              <w:rPr>
                <w:sz w:val="24"/>
              </w:rPr>
              <w:t>】分；</w:t>
            </w:r>
          </w:p>
          <w:p w14:paraId="6C7EF06F" w14:textId="77777777" w:rsidR="00C63C7A" w:rsidRDefault="00000000">
            <w:pPr>
              <w:snapToGrid w:val="0"/>
              <w:spacing w:line="380" w:lineRule="exact"/>
              <w:rPr>
                <w:sz w:val="24"/>
              </w:rPr>
            </w:pPr>
            <w:r>
              <w:rPr>
                <w:sz w:val="24"/>
              </w:rPr>
              <w:t>2</w:t>
            </w:r>
            <w:r>
              <w:rPr>
                <w:sz w:val="24"/>
              </w:rPr>
              <w:t>）建立经验反馈体系，并运行的，</w:t>
            </w:r>
            <w:r>
              <w:rPr>
                <w:sz w:val="24"/>
              </w:rPr>
              <w:t xml:space="preserve"> </w:t>
            </w:r>
            <w:r>
              <w:rPr>
                <w:sz w:val="24"/>
              </w:rPr>
              <w:t>得【</w:t>
            </w:r>
            <w:r>
              <w:rPr>
                <w:sz w:val="24"/>
              </w:rPr>
              <w:t>0.5</w:t>
            </w:r>
            <w:r>
              <w:rPr>
                <w:sz w:val="24"/>
              </w:rPr>
              <w:t>】分；</w:t>
            </w:r>
          </w:p>
          <w:p w14:paraId="5CDAD2E6" w14:textId="77777777" w:rsidR="00C63C7A" w:rsidRDefault="00000000">
            <w:pPr>
              <w:snapToGrid w:val="0"/>
              <w:spacing w:line="380" w:lineRule="exact"/>
            </w:pPr>
            <w:r>
              <w:rPr>
                <w:sz w:val="24"/>
              </w:rPr>
              <w:t>3</w:t>
            </w:r>
            <w:r>
              <w:rPr>
                <w:sz w:val="24"/>
              </w:rPr>
              <w:t>）未建立经验反馈体系的，得【</w:t>
            </w:r>
            <w:r>
              <w:rPr>
                <w:sz w:val="24"/>
              </w:rPr>
              <w:t>0</w:t>
            </w:r>
            <w:r>
              <w:rPr>
                <w:sz w:val="24"/>
              </w:rPr>
              <w:t>】分。</w:t>
            </w:r>
          </w:p>
        </w:tc>
      </w:tr>
      <w:tr w:rsidR="00C63C7A" w14:paraId="63CA0833" w14:textId="77777777">
        <w:trPr>
          <w:trHeight w:val="582"/>
        </w:trPr>
        <w:tc>
          <w:tcPr>
            <w:tcW w:w="897" w:type="dxa"/>
            <w:tcBorders>
              <w:top w:val="single" w:sz="4" w:space="0" w:color="auto"/>
              <w:left w:val="single" w:sz="4" w:space="0" w:color="auto"/>
              <w:bottom w:val="single" w:sz="4" w:space="0" w:color="auto"/>
              <w:right w:val="single" w:sz="4" w:space="0" w:color="auto"/>
            </w:tcBorders>
            <w:vAlign w:val="center"/>
          </w:tcPr>
          <w:p w14:paraId="282A9553" w14:textId="77777777" w:rsidR="00C63C7A" w:rsidRDefault="00000000">
            <w:pPr>
              <w:snapToGrid w:val="0"/>
              <w:spacing w:line="400" w:lineRule="exact"/>
              <w:jc w:val="center"/>
              <w:rPr>
                <w:b/>
                <w:bCs/>
                <w:sz w:val="24"/>
              </w:rPr>
            </w:pPr>
            <w:r>
              <w:rPr>
                <w:b/>
                <w:bCs/>
                <w:sz w:val="24"/>
              </w:rPr>
              <w:t>3</w:t>
            </w:r>
          </w:p>
        </w:tc>
        <w:tc>
          <w:tcPr>
            <w:tcW w:w="1536" w:type="dxa"/>
            <w:tcBorders>
              <w:top w:val="single" w:sz="4" w:space="0" w:color="auto"/>
              <w:left w:val="nil"/>
              <w:bottom w:val="single" w:sz="4" w:space="0" w:color="auto"/>
              <w:right w:val="single" w:sz="4" w:space="0" w:color="auto"/>
            </w:tcBorders>
            <w:vAlign w:val="center"/>
          </w:tcPr>
          <w:p w14:paraId="04AF6141" w14:textId="77777777" w:rsidR="00C63C7A" w:rsidRDefault="00000000">
            <w:pPr>
              <w:snapToGrid w:val="0"/>
              <w:spacing w:line="400" w:lineRule="exact"/>
              <w:jc w:val="center"/>
              <w:rPr>
                <w:b/>
                <w:bCs/>
                <w:sz w:val="24"/>
              </w:rPr>
            </w:pPr>
            <w:r>
              <w:rPr>
                <w:b/>
                <w:bCs/>
                <w:sz w:val="24"/>
              </w:rPr>
              <w:t>技术方案</w:t>
            </w:r>
          </w:p>
        </w:tc>
        <w:tc>
          <w:tcPr>
            <w:tcW w:w="785" w:type="dxa"/>
            <w:tcBorders>
              <w:top w:val="single" w:sz="4" w:space="0" w:color="auto"/>
              <w:left w:val="nil"/>
              <w:bottom w:val="single" w:sz="4" w:space="0" w:color="auto"/>
              <w:right w:val="single" w:sz="4" w:space="0" w:color="auto"/>
            </w:tcBorders>
            <w:vAlign w:val="center"/>
          </w:tcPr>
          <w:p w14:paraId="5732B4C2" w14:textId="77777777" w:rsidR="00C63C7A" w:rsidRDefault="00000000">
            <w:pPr>
              <w:snapToGrid w:val="0"/>
              <w:spacing w:line="400" w:lineRule="exact"/>
              <w:jc w:val="center"/>
              <w:rPr>
                <w:b/>
                <w:bCs/>
                <w:sz w:val="24"/>
              </w:rPr>
            </w:pPr>
            <w:r>
              <w:rPr>
                <w:b/>
                <w:bCs/>
                <w:sz w:val="24"/>
              </w:rPr>
              <w:t>25</w:t>
            </w:r>
          </w:p>
        </w:tc>
        <w:tc>
          <w:tcPr>
            <w:tcW w:w="6020" w:type="dxa"/>
            <w:tcBorders>
              <w:top w:val="single" w:sz="4" w:space="0" w:color="auto"/>
              <w:left w:val="nil"/>
              <w:bottom w:val="single" w:sz="4" w:space="0" w:color="auto"/>
              <w:right w:val="single" w:sz="4" w:space="0" w:color="auto"/>
            </w:tcBorders>
            <w:vAlign w:val="center"/>
          </w:tcPr>
          <w:p w14:paraId="4F4D4E84" w14:textId="77777777" w:rsidR="00C63C7A" w:rsidRDefault="00C63C7A">
            <w:pPr>
              <w:spacing w:line="380" w:lineRule="exact"/>
              <w:rPr>
                <w:i/>
                <w:iCs/>
                <w:sz w:val="24"/>
                <w:u w:val="single"/>
              </w:rPr>
            </w:pPr>
          </w:p>
        </w:tc>
      </w:tr>
      <w:tr w:rsidR="00C63C7A" w14:paraId="31D2300F" w14:textId="77777777">
        <w:trPr>
          <w:trHeight w:val="661"/>
        </w:trPr>
        <w:tc>
          <w:tcPr>
            <w:tcW w:w="897" w:type="dxa"/>
            <w:tcBorders>
              <w:top w:val="single" w:sz="4" w:space="0" w:color="auto"/>
              <w:left w:val="single" w:sz="4" w:space="0" w:color="auto"/>
              <w:bottom w:val="single" w:sz="4" w:space="0" w:color="auto"/>
              <w:right w:val="single" w:sz="4" w:space="0" w:color="auto"/>
            </w:tcBorders>
            <w:vAlign w:val="center"/>
          </w:tcPr>
          <w:p w14:paraId="58A97C18" w14:textId="77777777" w:rsidR="00C63C7A" w:rsidRDefault="00000000">
            <w:pPr>
              <w:snapToGrid w:val="0"/>
              <w:spacing w:line="400" w:lineRule="exact"/>
              <w:jc w:val="center"/>
              <w:rPr>
                <w:sz w:val="24"/>
              </w:rPr>
            </w:pPr>
            <w:r>
              <w:rPr>
                <w:sz w:val="24"/>
              </w:rPr>
              <w:t>3.1</w:t>
            </w:r>
          </w:p>
        </w:tc>
        <w:tc>
          <w:tcPr>
            <w:tcW w:w="1536" w:type="dxa"/>
            <w:tcBorders>
              <w:top w:val="single" w:sz="4" w:space="0" w:color="auto"/>
              <w:left w:val="nil"/>
              <w:bottom w:val="single" w:sz="4" w:space="0" w:color="auto"/>
              <w:right w:val="single" w:sz="4" w:space="0" w:color="auto"/>
            </w:tcBorders>
            <w:vAlign w:val="center"/>
          </w:tcPr>
          <w:p w14:paraId="790A9050" w14:textId="77777777" w:rsidR="00C63C7A" w:rsidRDefault="00000000">
            <w:pPr>
              <w:snapToGrid w:val="0"/>
              <w:spacing w:line="400" w:lineRule="exact"/>
              <w:jc w:val="center"/>
              <w:rPr>
                <w:sz w:val="24"/>
              </w:rPr>
            </w:pPr>
            <w:r>
              <w:rPr>
                <w:sz w:val="24"/>
              </w:rPr>
              <w:t>标准与规范</w:t>
            </w:r>
          </w:p>
        </w:tc>
        <w:tc>
          <w:tcPr>
            <w:tcW w:w="785" w:type="dxa"/>
            <w:tcBorders>
              <w:top w:val="single" w:sz="4" w:space="0" w:color="auto"/>
              <w:left w:val="nil"/>
              <w:bottom w:val="single" w:sz="4" w:space="0" w:color="auto"/>
              <w:right w:val="single" w:sz="4" w:space="0" w:color="auto"/>
            </w:tcBorders>
            <w:vAlign w:val="center"/>
          </w:tcPr>
          <w:p w14:paraId="254F46F9"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6D628650" w14:textId="77777777" w:rsidR="00C63C7A" w:rsidRDefault="00000000">
            <w:pPr>
              <w:pStyle w:val="affffff6"/>
              <w:snapToGrid w:val="0"/>
              <w:spacing w:line="380" w:lineRule="exact"/>
              <w:ind w:firstLineChars="0" w:firstLine="34"/>
            </w:pPr>
            <w:r>
              <w:rPr>
                <w:kern w:val="0"/>
                <w:sz w:val="24"/>
              </w:rPr>
              <w:t>3.1.1</w:t>
            </w:r>
            <w:r>
              <w:rPr>
                <w:sz w:val="24"/>
              </w:rPr>
              <w:t>综合考察投标人技术部分投标文件编制质量，法规、标准及规范使用的正确性、全面性</w:t>
            </w:r>
          </w:p>
          <w:p w14:paraId="77C78C51"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hint="eastAsia"/>
              </w:rPr>
              <w:t>）</w:t>
            </w:r>
            <w:r>
              <w:rPr>
                <w:rFonts w:ascii="Times New Roman" w:cs="Times New Roman"/>
              </w:rPr>
              <w:t>投标文件响应了招标文件所要求的所有内容和格式，且内容完整、可读性强、无缺漏信息；投标文件选用的法规、标准及规范正确、全面得【</w:t>
            </w:r>
            <w:r>
              <w:rPr>
                <w:rFonts w:ascii="Times New Roman" w:cs="Times New Roman"/>
              </w:rPr>
              <w:t>2</w:t>
            </w:r>
            <w:r>
              <w:rPr>
                <w:rFonts w:ascii="Times New Roman" w:cs="Times New Roman"/>
              </w:rPr>
              <w:t>】分</w:t>
            </w:r>
            <w:r>
              <w:rPr>
                <w:rFonts w:ascii="Times New Roman" w:cs="Times New Roman"/>
              </w:rPr>
              <w:t> </w:t>
            </w:r>
          </w:p>
          <w:p w14:paraId="3D5EF6C9"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）投标文件响应了招标文件所要求的所有内容和格式，但可读性不强，且有部分缺漏信息；投标文件选用的法规、标准及规范不够全面得【</w:t>
            </w:r>
            <w:r>
              <w:rPr>
                <w:rFonts w:ascii="Times New Roman" w:cs="Times New Roman"/>
              </w:rPr>
              <w:t>0.5~1.5</w:t>
            </w:r>
            <w:r>
              <w:rPr>
                <w:rFonts w:ascii="Times New Roman" w:cs="Times New Roman"/>
              </w:rPr>
              <w:t>】分</w:t>
            </w:r>
            <w:r>
              <w:rPr>
                <w:rFonts w:ascii="Times New Roman" w:cs="Times New Roman"/>
              </w:rPr>
              <w:t> </w:t>
            </w:r>
          </w:p>
          <w:p w14:paraId="7F2E647E" w14:textId="77777777" w:rsidR="00C63C7A" w:rsidRDefault="00000000">
            <w:pPr>
              <w:pStyle w:val="affffff6"/>
              <w:snapToGrid w:val="0"/>
              <w:spacing w:line="380" w:lineRule="exact"/>
              <w:ind w:firstLineChars="0" w:firstLine="34"/>
              <w:rPr>
                <w:sz w:val="24"/>
              </w:rPr>
            </w:pPr>
            <w:r>
              <w:rPr>
                <w:sz w:val="24"/>
              </w:rPr>
              <w:t>3</w:t>
            </w:r>
            <w:r>
              <w:rPr>
                <w:sz w:val="24"/>
              </w:rPr>
              <w:t>）投标文件未完全响应招标文件所要求的所有内容和格式，但可读性不强，且有部分缺漏信息；得【</w:t>
            </w:r>
            <w:r>
              <w:rPr>
                <w:sz w:val="24"/>
              </w:rPr>
              <w:t>0</w:t>
            </w:r>
            <w:r>
              <w:rPr>
                <w:sz w:val="24"/>
              </w:rPr>
              <w:t>】分</w:t>
            </w:r>
          </w:p>
        </w:tc>
      </w:tr>
      <w:tr w:rsidR="00C63C7A" w14:paraId="3DD7B7C1" w14:textId="77777777">
        <w:trPr>
          <w:trHeight w:val="731"/>
        </w:trPr>
        <w:tc>
          <w:tcPr>
            <w:tcW w:w="897" w:type="dxa"/>
            <w:tcBorders>
              <w:top w:val="single" w:sz="4" w:space="0" w:color="auto"/>
              <w:left w:val="single" w:sz="4" w:space="0" w:color="auto"/>
              <w:bottom w:val="single" w:sz="4" w:space="0" w:color="auto"/>
              <w:right w:val="single" w:sz="4" w:space="0" w:color="auto"/>
            </w:tcBorders>
            <w:vAlign w:val="center"/>
          </w:tcPr>
          <w:p w14:paraId="678A73B5" w14:textId="77777777" w:rsidR="00C63C7A" w:rsidRDefault="00000000">
            <w:pPr>
              <w:snapToGrid w:val="0"/>
              <w:spacing w:line="400" w:lineRule="exact"/>
              <w:jc w:val="center"/>
              <w:rPr>
                <w:sz w:val="24"/>
              </w:rPr>
            </w:pPr>
            <w:r>
              <w:rPr>
                <w:sz w:val="24"/>
              </w:rPr>
              <w:t>3.2</w:t>
            </w:r>
          </w:p>
        </w:tc>
        <w:tc>
          <w:tcPr>
            <w:tcW w:w="1536" w:type="dxa"/>
            <w:tcBorders>
              <w:top w:val="single" w:sz="4" w:space="0" w:color="auto"/>
              <w:left w:val="nil"/>
              <w:bottom w:val="single" w:sz="4" w:space="0" w:color="auto"/>
              <w:right w:val="single" w:sz="4" w:space="0" w:color="auto"/>
            </w:tcBorders>
            <w:vAlign w:val="center"/>
          </w:tcPr>
          <w:p w14:paraId="4585D2CD" w14:textId="77777777" w:rsidR="00C63C7A" w:rsidRDefault="00000000">
            <w:pPr>
              <w:snapToGrid w:val="0"/>
              <w:spacing w:line="400" w:lineRule="exact"/>
              <w:jc w:val="center"/>
              <w:rPr>
                <w:sz w:val="24"/>
              </w:rPr>
            </w:pPr>
            <w:r>
              <w:rPr>
                <w:sz w:val="24"/>
              </w:rPr>
              <w:t>技术方案响应</w:t>
            </w:r>
          </w:p>
        </w:tc>
        <w:tc>
          <w:tcPr>
            <w:tcW w:w="785" w:type="dxa"/>
            <w:tcBorders>
              <w:top w:val="single" w:sz="4" w:space="0" w:color="auto"/>
              <w:left w:val="nil"/>
              <w:bottom w:val="single" w:sz="4" w:space="0" w:color="auto"/>
              <w:right w:val="single" w:sz="4" w:space="0" w:color="auto"/>
            </w:tcBorders>
            <w:vAlign w:val="center"/>
          </w:tcPr>
          <w:p w14:paraId="39F4D977" w14:textId="77777777" w:rsidR="00C63C7A" w:rsidRDefault="00000000">
            <w:pPr>
              <w:snapToGrid w:val="0"/>
              <w:spacing w:line="400" w:lineRule="exact"/>
              <w:jc w:val="center"/>
              <w:rPr>
                <w:strike/>
                <w:sz w:val="24"/>
                <w:u w:val="single"/>
              </w:rPr>
            </w:pPr>
            <w:r>
              <w:rPr>
                <w:sz w:val="24"/>
              </w:rPr>
              <w:t>14</w:t>
            </w:r>
          </w:p>
        </w:tc>
        <w:tc>
          <w:tcPr>
            <w:tcW w:w="6020" w:type="dxa"/>
            <w:tcBorders>
              <w:top w:val="single" w:sz="4" w:space="0" w:color="auto"/>
              <w:left w:val="nil"/>
              <w:bottom w:val="single" w:sz="4" w:space="0" w:color="auto"/>
              <w:right w:val="single" w:sz="4" w:space="0" w:color="auto"/>
            </w:tcBorders>
            <w:vAlign w:val="center"/>
          </w:tcPr>
          <w:p w14:paraId="01477FA7" w14:textId="77777777" w:rsidR="00C63C7A" w:rsidRDefault="00000000">
            <w:pPr>
              <w:pStyle w:val="affffff6"/>
              <w:snapToGrid w:val="0"/>
              <w:spacing w:line="380" w:lineRule="exact"/>
              <w:ind w:firstLineChars="0" w:firstLine="0"/>
              <w:rPr>
                <w:sz w:val="24"/>
              </w:rPr>
            </w:pPr>
            <w:r>
              <w:rPr>
                <w:kern w:val="0"/>
                <w:sz w:val="24"/>
              </w:rPr>
              <w:t>3.2.1</w:t>
            </w:r>
            <w:r>
              <w:rPr>
                <w:sz w:val="24"/>
              </w:rPr>
              <w:t xml:space="preserve"> </w:t>
            </w:r>
            <w:r>
              <w:rPr>
                <w:sz w:val="24"/>
              </w:rPr>
              <w:t>设计方案合理性，主要工艺技术方案、性能参数（</w:t>
            </w:r>
            <w:r>
              <w:rPr>
                <w:sz w:val="24"/>
              </w:rPr>
              <w:t>8</w:t>
            </w:r>
            <w:r>
              <w:rPr>
                <w:sz w:val="24"/>
              </w:rPr>
              <w:t>）</w:t>
            </w:r>
          </w:p>
          <w:p w14:paraId="2EF8DFD8" w14:textId="77777777" w:rsidR="00C63C7A" w:rsidRDefault="00000000">
            <w:pPr>
              <w:pStyle w:val="Default"/>
              <w:snapToGrid w:val="0"/>
              <w:spacing w:line="380" w:lineRule="exact"/>
              <w:jc w:val="both"/>
              <w:rPr>
                <w:rFonts w:ascii="Times New Roman" w:cs="Times New Roman"/>
              </w:rPr>
            </w:pPr>
            <w:r>
              <w:rPr>
                <w:rFonts w:ascii="Times New Roman" w:cs="Times New Roman"/>
              </w:rPr>
              <w:t>考察设计方案的合理性、主要工艺技术方案、性能参数满足招标要求的程度。</w:t>
            </w:r>
            <w:r>
              <w:rPr>
                <w:rFonts w:ascii="Times New Roman" w:cs="Times New Roman"/>
              </w:rPr>
              <w:t> </w:t>
            </w:r>
          </w:p>
          <w:p w14:paraId="1CB02176"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）设计方案合理，性能参数完全满足招标文件要求、制造工艺技术方案成熟、合理，提供的技术难点解决方案且合理得【</w:t>
            </w:r>
            <w:r>
              <w:rPr>
                <w:rFonts w:ascii="Times New Roman" w:cs="Times New Roman"/>
              </w:rPr>
              <w:t>5~8</w:t>
            </w:r>
            <w:r>
              <w:rPr>
                <w:rFonts w:ascii="Times New Roman" w:cs="Times New Roman"/>
              </w:rPr>
              <w:t>】</w:t>
            </w:r>
            <w:r>
              <w:rPr>
                <w:rFonts w:ascii="Times New Roman" w:cs="Times New Roman"/>
              </w:rPr>
              <w:t> </w:t>
            </w:r>
            <w:r>
              <w:rPr>
                <w:rFonts w:ascii="Times New Roman" w:cs="Times New Roman"/>
              </w:rPr>
              <w:t>分</w:t>
            </w:r>
            <w:r>
              <w:rPr>
                <w:rFonts w:ascii="Times New Roman" w:cs="Times New Roman"/>
              </w:rPr>
              <w:t> </w:t>
            </w:r>
          </w:p>
          <w:p w14:paraId="2C006F7E"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）性能参数满足招标文件要求、设计方案较合理、制造工艺技术方案较成熟、合理，提供了技术难点解决方案，耗能稍大，得【</w:t>
            </w:r>
            <w:r>
              <w:rPr>
                <w:rFonts w:ascii="Times New Roman" w:cs="Times New Roman"/>
              </w:rPr>
              <w:t>2~4.5</w:t>
            </w:r>
            <w:r>
              <w:rPr>
                <w:rFonts w:ascii="Times New Roman" w:cs="Times New Roman"/>
              </w:rPr>
              <w:t>】分</w:t>
            </w:r>
          </w:p>
          <w:p w14:paraId="27C1F8C6" w14:textId="77777777" w:rsidR="00C63C7A" w:rsidRDefault="00000000">
            <w:pPr>
              <w:pStyle w:val="Default"/>
              <w:snapToGrid w:val="0"/>
              <w:spacing w:line="380" w:lineRule="exact"/>
              <w:jc w:val="both"/>
              <w:rPr>
                <w:rFonts w:ascii="Times New Roman" w:cs="Times New Roman"/>
              </w:rPr>
            </w:pPr>
            <w:r>
              <w:rPr>
                <w:rFonts w:ascii="Times New Roman" w:cs="Times New Roman"/>
              </w:rPr>
              <w:t>3</w:t>
            </w:r>
            <w:r>
              <w:rPr>
                <w:rFonts w:ascii="Times New Roman" w:cs="Times New Roman"/>
              </w:rPr>
              <w:t>）设计、制造工艺技术方案欠成熟合理、但性能参数基本满足要求者，得【</w:t>
            </w:r>
            <w:r>
              <w:rPr>
                <w:rFonts w:ascii="Times New Roman" w:cs="Times New Roman"/>
              </w:rPr>
              <w:t>0~1.5</w:t>
            </w:r>
            <w:r>
              <w:rPr>
                <w:rFonts w:ascii="Times New Roman" w:cs="Times New Roman"/>
              </w:rPr>
              <w:t>】分</w:t>
            </w:r>
            <w:r>
              <w:rPr>
                <w:rFonts w:ascii="Times New Roman" w:cs="Times New Roman"/>
              </w:rPr>
              <w:t> </w:t>
            </w:r>
          </w:p>
          <w:p w14:paraId="57718468" w14:textId="77777777" w:rsidR="00C63C7A" w:rsidRDefault="00000000">
            <w:pPr>
              <w:pStyle w:val="affffff6"/>
              <w:snapToGrid w:val="0"/>
              <w:spacing w:line="380" w:lineRule="exact"/>
              <w:ind w:firstLineChars="0" w:firstLine="34"/>
              <w:rPr>
                <w:sz w:val="24"/>
              </w:rPr>
            </w:pPr>
            <w:r>
              <w:rPr>
                <w:kern w:val="0"/>
                <w:sz w:val="24"/>
              </w:rPr>
              <w:t>3.2.2</w:t>
            </w:r>
            <w:r>
              <w:rPr>
                <w:sz w:val="24"/>
              </w:rPr>
              <w:t>型式试验报告</w:t>
            </w:r>
            <w:r>
              <w:rPr>
                <w:sz w:val="24"/>
              </w:rPr>
              <w:t>/</w:t>
            </w:r>
            <w:r>
              <w:rPr>
                <w:sz w:val="24"/>
              </w:rPr>
              <w:t>图纸、产品运行可靠性、维护便捷性、寿期内的保证性</w:t>
            </w:r>
            <w:r>
              <w:rPr>
                <w:rFonts w:hint="eastAsia"/>
                <w:sz w:val="24"/>
              </w:rPr>
              <w:t>(</w:t>
            </w:r>
            <w:r>
              <w:rPr>
                <w:sz w:val="24"/>
              </w:rPr>
              <w:t>关键部件的保证措施</w:t>
            </w:r>
            <w:r>
              <w:rPr>
                <w:rFonts w:hint="eastAsia"/>
                <w:sz w:val="24"/>
              </w:rPr>
              <w:t>)</w:t>
            </w:r>
            <w:r>
              <w:rPr>
                <w:rFonts w:hint="eastAsia"/>
                <w:sz w:val="24"/>
              </w:rPr>
              <w:t>（</w:t>
            </w:r>
            <w:r>
              <w:rPr>
                <w:sz w:val="24"/>
              </w:rPr>
              <w:t>3</w:t>
            </w:r>
            <w:r>
              <w:rPr>
                <w:rFonts w:hint="eastAsia"/>
                <w:sz w:val="24"/>
              </w:rPr>
              <w:t>）</w:t>
            </w:r>
          </w:p>
          <w:p w14:paraId="38F15C04" w14:textId="77777777" w:rsidR="00C63C7A" w:rsidRDefault="00000000">
            <w:pPr>
              <w:pStyle w:val="affffff6"/>
              <w:snapToGrid w:val="0"/>
              <w:spacing w:line="380" w:lineRule="exact"/>
              <w:ind w:firstLineChars="0" w:firstLine="0"/>
              <w:rPr>
                <w:kern w:val="0"/>
                <w:sz w:val="24"/>
              </w:rPr>
            </w:pPr>
            <w:r>
              <w:rPr>
                <w:kern w:val="0"/>
                <w:sz w:val="24"/>
              </w:rPr>
              <w:t>综合对投标文件提供的试验报告</w:t>
            </w:r>
            <w:r>
              <w:rPr>
                <w:kern w:val="0"/>
                <w:sz w:val="24"/>
              </w:rPr>
              <w:t>/</w:t>
            </w:r>
            <w:r>
              <w:rPr>
                <w:kern w:val="0"/>
                <w:sz w:val="24"/>
              </w:rPr>
              <w:t>图纸满足招标文件的符合</w:t>
            </w:r>
            <w:r>
              <w:rPr>
                <w:kern w:val="0"/>
                <w:sz w:val="24"/>
              </w:rPr>
              <w:lastRenderedPageBreak/>
              <w:t>性、产品运行可靠性、维护便捷性、寿期内的保证性、及保证措施全面进行评价，第一档得【</w:t>
            </w:r>
            <w:r>
              <w:rPr>
                <w:kern w:val="0"/>
                <w:sz w:val="24"/>
              </w:rPr>
              <w:t>3</w:t>
            </w:r>
            <w:r>
              <w:rPr>
                <w:kern w:val="0"/>
                <w:sz w:val="24"/>
              </w:rPr>
              <w:t>】分；排名档次依次递减</w:t>
            </w:r>
            <w:r>
              <w:rPr>
                <w:kern w:val="0"/>
                <w:sz w:val="24"/>
              </w:rPr>
              <w:t>1</w:t>
            </w:r>
            <w:r>
              <w:rPr>
                <w:kern w:val="0"/>
                <w:sz w:val="24"/>
              </w:rPr>
              <w:t>分，最低得</w:t>
            </w:r>
            <w:r>
              <w:rPr>
                <w:kern w:val="0"/>
                <w:sz w:val="24"/>
              </w:rPr>
              <w:t>0</w:t>
            </w:r>
            <w:r>
              <w:rPr>
                <w:kern w:val="0"/>
                <w:sz w:val="24"/>
              </w:rPr>
              <w:t>分</w:t>
            </w:r>
          </w:p>
          <w:p w14:paraId="1E63D99A" w14:textId="77777777" w:rsidR="00C63C7A" w:rsidRDefault="00000000">
            <w:pPr>
              <w:pStyle w:val="affffff6"/>
              <w:snapToGrid w:val="0"/>
              <w:spacing w:line="380" w:lineRule="exact"/>
              <w:ind w:firstLineChars="0" w:firstLine="0"/>
              <w:rPr>
                <w:sz w:val="24"/>
              </w:rPr>
            </w:pPr>
            <w:r>
              <w:rPr>
                <w:kern w:val="0"/>
                <w:sz w:val="24"/>
              </w:rPr>
              <w:t>3.2.3</w:t>
            </w:r>
            <w:r>
              <w:rPr>
                <w:sz w:val="24"/>
              </w:rPr>
              <w:t>与设计方配合程度，设计接口资料响应程度（</w:t>
            </w:r>
            <w:r>
              <w:rPr>
                <w:sz w:val="24"/>
              </w:rPr>
              <w:t>1.5</w:t>
            </w:r>
            <w:r>
              <w:rPr>
                <w:sz w:val="24"/>
              </w:rPr>
              <w:t>）</w:t>
            </w:r>
          </w:p>
          <w:p w14:paraId="779F9BBE" w14:textId="77777777" w:rsidR="00C63C7A" w:rsidRDefault="00000000">
            <w:pPr>
              <w:pStyle w:val="affffff6"/>
              <w:snapToGrid w:val="0"/>
              <w:spacing w:line="380" w:lineRule="exact"/>
              <w:ind w:firstLineChars="0" w:firstLine="0"/>
              <w:rPr>
                <w:sz w:val="24"/>
              </w:rPr>
            </w:pPr>
            <w:r>
              <w:rPr>
                <w:kern w:val="0"/>
                <w:sz w:val="24"/>
              </w:rPr>
              <w:t>综合评价投标人与设计方的配合程度，投标文件提交的设计资料及接口资料详细程度、提交质量，响应时间及程度，优者得【</w:t>
            </w:r>
            <w:r>
              <w:rPr>
                <w:kern w:val="0"/>
                <w:sz w:val="24"/>
              </w:rPr>
              <w:t>1.5</w:t>
            </w:r>
            <w:r>
              <w:rPr>
                <w:kern w:val="0"/>
                <w:sz w:val="24"/>
              </w:rPr>
              <w:t>】分；中</w:t>
            </w:r>
            <w:r>
              <w:rPr>
                <w:sz w:val="24"/>
              </w:rPr>
              <w:t>者得【</w:t>
            </w:r>
            <w:r>
              <w:rPr>
                <w:sz w:val="24"/>
              </w:rPr>
              <w:t>0.5~1</w:t>
            </w:r>
            <w:r>
              <w:rPr>
                <w:sz w:val="24"/>
              </w:rPr>
              <w:t>】分；差者得【</w:t>
            </w:r>
            <w:r>
              <w:rPr>
                <w:sz w:val="24"/>
              </w:rPr>
              <w:t>0</w:t>
            </w:r>
            <w:r>
              <w:rPr>
                <w:sz w:val="24"/>
              </w:rPr>
              <w:t>】分</w:t>
            </w:r>
          </w:p>
          <w:p w14:paraId="4126CE12" w14:textId="77777777" w:rsidR="00C63C7A" w:rsidRDefault="00000000">
            <w:pPr>
              <w:pStyle w:val="2f5"/>
              <w:snapToGrid w:val="0"/>
              <w:spacing w:line="380" w:lineRule="exact"/>
              <w:ind w:firstLineChars="0" w:firstLine="0"/>
              <w:rPr>
                <w:rFonts w:ascii="Times New Roman" w:hAnsi="Times New Roman"/>
                <w:kern w:val="0"/>
                <w:sz w:val="24"/>
                <w:szCs w:val="24"/>
              </w:rPr>
            </w:pPr>
            <w:r>
              <w:rPr>
                <w:rFonts w:ascii="Times New Roman" w:hAnsi="Times New Roman"/>
                <w:kern w:val="0"/>
                <w:sz w:val="24"/>
                <w:szCs w:val="24"/>
              </w:rPr>
              <w:t>3.2.4</w:t>
            </w:r>
            <w:r>
              <w:rPr>
                <w:rFonts w:ascii="Times New Roman" w:hAnsi="Times New Roman"/>
                <w:kern w:val="0"/>
                <w:sz w:val="24"/>
                <w:szCs w:val="24"/>
              </w:rPr>
              <w:t>安装调试方案（</w:t>
            </w:r>
            <w:r>
              <w:rPr>
                <w:rFonts w:ascii="Times New Roman" w:hAnsi="Times New Roman"/>
                <w:kern w:val="0"/>
                <w:sz w:val="24"/>
                <w:szCs w:val="24"/>
              </w:rPr>
              <w:t>1.5</w:t>
            </w:r>
            <w:r>
              <w:rPr>
                <w:rFonts w:ascii="Times New Roman" w:hAnsi="Times New Roman"/>
                <w:kern w:val="0"/>
                <w:sz w:val="24"/>
                <w:szCs w:val="24"/>
              </w:rPr>
              <w:t>）</w:t>
            </w:r>
          </w:p>
          <w:p w14:paraId="08BC60BC" w14:textId="77777777" w:rsidR="00C63C7A" w:rsidRDefault="00000000">
            <w:pPr>
              <w:pStyle w:val="affffff6"/>
              <w:snapToGrid w:val="0"/>
              <w:spacing w:line="380" w:lineRule="exact"/>
              <w:ind w:firstLineChars="0" w:firstLine="0"/>
              <w:rPr>
                <w:sz w:val="24"/>
              </w:rPr>
            </w:pPr>
            <w:r>
              <w:rPr>
                <w:rFonts w:ascii="Calibri" w:hAnsi="Calibri" w:hint="eastAsia"/>
                <w:sz w:val="24"/>
              </w:rPr>
              <w:t>安装调试施工方案编制内容满足工程项目要求</w:t>
            </w:r>
            <w:r>
              <w:rPr>
                <w:sz w:val="24"/>
              </w:rPr>
              <w:t>；安装调试</w:t>
            </w:r>
            <w:r>
              <w:rPr>
                <w:rFonts w:hint="eastAsia"/>
                <w:sz w:val="24"/>
              </w:rPr>
              <w:t>方案</w:t>
            </w:r>
            <w:r>
              <w:rPr>
                <w:sz w:val="24"/>
              </w:rPr>
              <w:t>科学、合理，能兼顾技术先进性和经济合理性；安装调试工艺流程能兼顾各工种和各施工段的合理搭接；工厂化和机械化程度高、劳动强度低，能够保证工程质量和工期，降低工程成本</w:t>
            </w:r>
            <w:r>
              <w:rPr>
                <w:rFonts w:hint="eastAsia"/>
                <w:sz w:val="24"/>
              </w:rPr>
              <w:t>；</w:t>
            </w:r>
            <w:r>
              <w:rPr>
                <w:rFonts w:ascii="Calibri" w:hAnsi="Calibri" w:hint="eastAsia"/>
                <w:sz w:val="24"/>
              </w:rPr>
              <w:t>安装调试技术、质量保障措施有效</w:t>
            </w:r>
            <w:r>
              <w:rPr>
                <w:sz w:val="24"/>
              </w:rPr>
              <w:t>。【</w:t>
            </w:r>
            <w:r>
              <w:rPr>
                <w:sz w:val="24"/>
              </w:rPr>
              <w:t>0~1.5</w:t>
            </w:r>
            <w:r>
              <w:rPr>
                <w:sz w:val="24"/>
              </w:rPr>
              <w:t>】分</w:t>
            </w:r>
          </w:p>
        </w:tc>
      </w:tr>
      <w:tr w:rsidR="00C63C7A" w14:paraId="54851B14" w14:textId="77777777">
        <w:trPr>
          <w:trHeight w:val="589"/>
        </w:trPr>
        <w:tc>
          <w:tcPr>
            <w:tcW w:w="897" w:type="dxa"/>
            <w:tcBorders>
              <w:top w:val="single" w:sz="4" w:space="0" w:color="auto"/>
              <w:left w:val="single" w:sz="4" w:space="0" w:color="auto"/>
              <w:bottom w:val="single" w:sz="4" w:space="0" w:color="auto"/>
              <w:right w:val="single" w:sz="4" w:space="0" w:color="auto"/>
            </w:tcBorders>
            <w:vAlign w:val="center"/>
          </w:tcPr>
          <w:p w14:paraId="17B14E71" w14:textId="77777777" w:rsidR="00C63C7A" w:rsidRDefault="00000000">
            <w:pPr>
              <w:snapToGrid w:val="0"/>
              <w:spacing w:line="400" w:lineRule="exact"/>
              <w:jc w:val="center"/>
              <w:rPr>
                <w:sz w:val="24"/>
              </w:rPr>
            </w:pPr>
            <w:r>
              <w:rPr>
                <w:sz w:val="24"/>
              </w:rPr>
              <w:lastRenderedPageBreak/>
              <w:t>3.3</w:t>
            </w:r>
          </w:p>
        </w:tc>
        <w:tc>
          <w:tcPr>
            <w:tcW w:w="1536" w:type="dxa"/>
            <w:tcBorders>
              <w:top w:val="single" w:sz="4" w:space="0" w:color="auto"/>
              <w:left w:val="nil"/>
              <w:bottom w:val="single" w:sz="4" w:space="0" w:color="auto"/>
              <w:right w:val="single" w:sz="4" w:space="0" w:color="auto"/>
            </w:tcBorders>
            <w:vAlign w:val="center"/>
          </w:tcPr>
          <w:p w14:paraId="081B0B0A" w14:textId="77777777" w:rsidR="00C63C7A" w:rsidRDefault="00000000">
            <w:pPr>
              <w:snapToGrid w:val="0"/>
              <w:spacing w:line="400" w:lineRule="exact"/>
              <w:jc w:val="center"/>
              <w:rPr>
                <w:sz w:val="24"/>
              </w:rPr>
            </w:pPr>
            <w:r>
              <w:rPr>
                <w:sz w:val="24"/>
              </w:rPr>
              <w:t>分包方案</w:t>
            </w:r>
          </w:p>
        </w:tc>
        <w:tc>
          <w:tcPr>
            <w:tcW w:w="785" w:type="dxa"/>
            <w:tcBorders>
              <w:top w:val="single" w:sz="4" w:space="0" w:color="auto"/>
              <w:left w:val="nil"/>
              <w:bottom w:val="single" w:sz="4" w:space="0" w:color="auto"/>
              <w:right w:val="single" w:sz="4" w:space="0" w:color="auto"/>
            </w:tcBorders>
            <w:vAlign w:val="center"/>
          </w:tcPr>
          <w:p w14:paraId="108324C6" w14:textId="77777777" w:rsidR="00C63C7A" w:rsidRDefault="00000000">
            <w:pPr>
              <w:snapToGrid w:val="0"/>
              <w:spacing w:line="400" w:lineRule="exact"/>
              <w:jc w:val="center"/>
              <w:rPr>
                <w:sz w:val="24"/>
              </w:rPr>
            </w:pPr>
            <w:r>
              <w:rPr>
                <w:sz w:val="24"/>
              </w:rPr>
              <w:t>5</w:t>
            </w:r>
          </w:p>
        </w:tc>
        <w:tc>
          <w:tcPr>
            <w:tcW w:w="6020" w:type="dxa"/>
            <w:tcBorders>
              <w:top w:val="single" w:sz="4" w:space="0" w:color="auto"/>
              <w:left w:val="nil"/>
              <w:bottom w:val="single" w:sz="4" w:space="0" w:color="auto"/>
              <w:right w:val="single" w:sz="4" w:space="0" w:color="auto"/>
            </w:tcBorders>
            <w:vAlign w:val="center"/>
          </w:tcPr>
          <w:p w14:paraId="122684DE" w14:textId="77777777" w:rsidR="00C63C7A" w:rsidRDefault="00000000">
            <w:pPr>
              <w:pStyle w:val="affffff6"/>
              <w:snapToGrid w:val="0"/>
              <w:spacing w:line="380" w:lineRule="exact"/>
              <w:ind w:firstLineChars="0" w:firstLine="0"/>
              <w:rPr>
                <w:sz w:val="24"/>
              </w:rPr>
            </w:pPr>
            <w:r>
              <w:rPr>
                <w:kern w:val="0"/>
                <w:sz w:val="24"/>
              </w:rPr>
              <w:t>3.3.1</w:t>
            </w:r>
            <w:r>
              <w:rPr>
                <w:sz w:val="24"/>
              </w:rPr>
              <w:t>主要部件及材料（</w:t>
            </w:r>
            <w:r>
              <w:rPr>
                <w:sz w:val="24"/>
              </w:rPr>
              <w:t>2</w:t>
            </w:r>
            <w:r>
              <w:rPr>
                <w:sz w:val="24"/>
              </w:rPr>
              <w:t>）</w:t>
            </w:r>
          </w:p>
          <w:p w14:paraId="6AC3F051"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）主要部件及材料选用优于或完全满足规格书要求者，得【</w:t>
            </w:r>
            <w:r>
              <w:rPr>
                <w:rFonts w:ascii="Times New Roman" w:cs="Times New Roman"/>
              </w:rPr>
              <w:t>1.5~2</w:t>
            </w:r>
            <w:r>
              <w:rPr>
                <w:rFonts w:ascii="Times New Roman" w:cs="Times New Roman"/>
              </w:rPr>
              <w:t>】分</w:t>
            </w:r>
            <w:r>
              <w:rPr>
                <w:rFonts w:ascii="Times New Roman" w:cs="Times New Roman"/>
              </w:rPr>
              <w:t> </w:t>
            </w:r>
          </w:p>
          <w:p w14:paraId="79E7520D"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）主要材料及部件选用一般，基本满足规格书要求者，得【</w:t>
            </w:r>
            <w:r>
              <w:rPr>
                <w:rFonts w:ascii="Times New Roman" w:cs="Times New Roman"/>
              </w:rPr>
              <w:t>0.5~1</w:t>
            </w:r>
            <w:r>
              <w:rPr>
                <w:rFonts w:ascii="Times New Roman" w:cs="Times New Roman"/>
              </w:rPr>
              <w:t>】分</w:t>
            </w:r>
          </w:p>
          <w:p w14:paraId="3A43BBE0" w14:textId="77777777" w:rsidR="00C63C7A" w:rsidRDefault="00000000">
            <w:pPr>
              <w:pStyle w:val="Default"/>
              <w:snapToGrid w:val="0"/>
              <w:spacing w:line="380" w:lineRule="exact"/>
              <w:jc w:val="both"/>
              <w:rPr>
                <w:rFonts w:ascii="Times New Roman" w:cs="Times New Roman"/>
              </w:rPr>
            </w:pPr>
            <w:r>
              <w:rPr>
                <w:rFonts w:ascii="Times New Roman" w:cs="Times New Roman"/>
              </w:rPr>
              <w:t>3</w:t>
            </w:r>
            <w:r>
              <w:rPr>
                <w:rFonts w:ascii="Times New Roman" w:cs="Times New Roman"/>
              </w:rPr>
              <w:t>）主要材料及部件选用较差者，得【</w:t>
            </w:r>
            <w:r>
              <w:rPr>
                <w:rFonts w:ascii="Times New Roman" w:cs="Times New Roman"/>
              </w:rPr>
              <w:t>0</w:t>
            </w:r>
            <w:r>
              <w:rPr>
                <w:rFonts w:ascii="Times New Roman" w:cs="Times New Roman"/>
              </w:rPr>
              <w:t>】分</w:t>
            </w:r>
            <w:r>
              <w:rPr>
                <w:rFonts w:ascii="Times New Roman" w:cs="Times New Roman"/>
              </w:rPr>
              <w:t> </w:t>
            </w:r>
          </w:p>
          <w:p w14:paraId="538B63A7" w14:textId="77777777" w:rsidR="00C63C7A" w:rsidRDefault="00000000">
            <w:pPr>
              <w:snapToGrid w:val="0"/>
              <w:spacing w:line="380" w:lineRule="exact"/>
              <w:rPr>
                <w:sz w:val="24"/>
              </w:rPr>
            </w:pPr>
            <w:r>
              <w:rPr>
                <w:sz w:val="24"/>
              </w:rPr>
              <w:t xml:space="preserve">3.3.2 </w:t>
            </w:r>
            <w:r>
              <w:rPr>
                <w:sz w:val="24"/>
              </w:rPr>
              <w:t>资源锁定情况（</w:t>
            </w:r>
            <w:r>
              <w:rPr>
                <w:sz w:val="24"/>
              </w:rPr>
              <w:t>1</w:t>
            </w:r>
            <w:r>
              <w:rPr>
                <w:sz w:val="24"/>
              </w:rPr>
              <w:t>）</w:t>
            </w:r>
          </w:p>
          <w:p w14:paraId="257AF15C" w14:textId="77777777" w:rsidR="00C63C7A" w:rsidRDefault="00000000">
            <w:pPr>
              <w:pStyle w:val="affffff6"/>
              <w:snapToGrid w:val="0"/>
              <w:spacing w:line="380" w:lineRule="exact"/>
              <w:ind w:firstLineChars="0" w:firstLine="0"/>
              <w:rPr>
                <w:sz w:val="24"/>
              </w:rPr>
            </w:pPr>
            <w:r>
              <w:rPr>
                <w:sz w:val="24"/>
              </w:rPr>
              <w:t>根据投标商主要原材料资源的落实情况进行排名，第一档得【</w:t>
            </w:r>
            <w:r>
              <w:rPr>
                <w:sz w:val="24"/>
              </w:rPr>
              <w:t>1</w:t>
            </w:r>
            <w:r>
              <w:rPr>
                <w:sz w:val="24"/>
              </w:rPr>
              <w:t>】分，第二档得【</w:t>
            </w:r>
            <w:r>
              <w:rPr>
                <w:sz w:val="24"/>
              </w:rPr>
              <w:t>0.5</w:t>
            </w:r>
            <w:r>
              <w:rPr>
                <w:sz w:val="24"/>
              </w:rPr>
              <w:t>】分，第三档得【</w:t>
            </w:r>
            <w:r>
              <w:rPr>
                <w:sz w:val="24"/>
              </w:rPr>
              <w:t>0</w:t>
            </w:r>
            <w:r>
              <w:rPr>
                <w:sz w:val="24"/>
              </w:rPr>
              <w:t>】分（排名可并列）</w:t>
            </w:r>
          </w:p>
          <w:p w14:paraId="788A1B47" w14:textId="77777777" w:rsidR="00C63C7A" w:rsidRDefault="00000000">
            <w:pPr>
              <w:snapToGrid w:val="0"/>
              <w:spacing w:line="380" w:lineRule="exact"/>
              <w:rPr>
                <w:sz w:val="24"/>
              </w:rPr>
            </w:pPr>
            <w:r>
              <w:rPr>
                <w:sz w:val="24"/>
              </w:rPr>
              <w:t>3.3.3</w:t>
            </w:r>
            <w:r>
              <w:rPr>
                <w:sz w:val="24"/>
              </w:rPr>
              <w:t>分包商情况（</w:t>
            </w:r>
            <w:r>
              <w:rPr>
                <w:sz w:val="24"/>
              </w:rPr>
              <w:t>2</w:t>
            </w:r>
            <w:r>
              <w:rPr>
                <w:sz w:val="24"/>
              </w:rPr>
              <w:t>）</w:t>
            </w:r>
          </w:p>
          <w:p w14:paraId="65457039"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分包商为知名厂家，有核电或类似项目供货业绩者得【</w:t>
            </w:r>
            <w:r>
              <w:rPr>
                <w:rFonts w:ascii="Times New Roman" w:cs="Times New Roman"/>
              </w:rPr>
              <w:t>1.5~2</w:t>
            </w:r>
            <w:r>
              <w:rPr>
                <w:rFonts w:ascii="Times New Roman" w:cs="Times New Roman"/>
              </w:rPr>
              <w:t>】分</w:t>
            </w:r>
          </w:p>
          <w:p w14:paraId="33EF1718"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分包商品牌一般，有核电或类似项目供货业绩者得【</w:t>
            </w:r>
            <w:r>
              <w:rPr>
                <w:rFonts w:ascii="Times New Roman" w:cs="Times New Roman"/>
              </w:rPr>
              <w:t>0.5~1</w:t>
            </w:r>
            <w:r>
              <w:rPr>
                <w:rFonts w:ascii="Times New Roman" w:cs="Times New Roman"/>
              </w:rPr>
              <w:t>】分</w:t>
            </w:r>
            <w:r>
              <w:rPr>
                <w:rFonts w:ascii="Times New Roman" w:cs="Times New Roman"/>
              </w:rPr>
              <w:t> </w:t>
            </w:r>
          </w:p>
          <w:p w14:paraId="7655CC22" w14:textId="77777777" w:rsidR="00C63C7A" w:rsidRDefault="00000000">
            <w:pPr>
              <w:pStyle w:val="Default"/>
              <w:snapToGrid w:val="0"/>
              <w:spacing w:line="380" w:lineRule="exact"/>
              <w:jc w:val="both"/>
              <w:rPr>
                <w:rFonts w:ascii="Times New Roman" w:cs="Times New Roman"/>
              </w:rPr>
            </w:pPr>
            <w:r>
              <w:rPr>
                <w:rFonts w:ascii="Times New Roman" w:cs="Times New Roman"/>
              </w:rPr>
              <w:t>3</w:t>
            </w:r>
            <w:r>
              <w:rPr>
                <w:rFonts w:ascii="Times New Roman" w:cs="Times New Roman"/>
              </w:rPr>
              <w:t>）分包商品牌较差，无核电或类似项目供货者得【</w:t>
            </w:r>
            <w:r>
              <w:rPr>
                <w:rFonts w:ascii="Times New Roman" w:cs="Times New Roman"/>
              </w:rPr>
              <w:t>0</w:t>
            </w:r>
            <w:r>
              <w:rPr>
                <w:rFonts w:ascii="Times New Roman" w:cs="Times New Roman"/>
              </w:rPr>
              <w:t>】分</w:t>
            </w:r>
          </w:p>
        </w:tc>
      </w:tr>
      <w:tr w:rsidR="00C63C7A" w14:paraId="3358655B" w14:textId="77777777">
        <w:trPr>
          <w:trHeight w:val="589"/>
        </w:trPr>
        <w:tc>
          <w:tcPr>
            <w:tcW w:w="897" w:type="dxa"/>
            <w:tcBorders>
              <w:top w:val="single" w:sz="4" w:space="0" w:color="auto"/>
              <w:left w:val="single" w:sz="4" w:space="0" w:color="auto"/>
              <w:bottom w:val="single" w:sz="4" w:space="0" w:color="auto"/>
              <w:right w:val="single" w:sz="4" w:space="0" w:color="auto"/>
            </w:tcBorders>
            <w:vAlign w:val="center"/>
          </w:tcPr>
          <w:p w14:paraId="116CA94F" w14:textId="77777777" w:rsidR="00C63C7A" w:rsidRDefault="00000000">
            <w:pPr>
              <w:snapToGrid w:val="0"/>
              <w:spacing w:line="400" w:lineRule="exact"/>
              <w:jc w:val="center"/>
              <w:rPr>
                <w:sz w:val="24"/>
              </w:rPr>
            </w:pPr>
            <w:r>
              <w:rPr>
                <w:sz w:val="24"/>
              </w:rPr>
              <w:t>3.4</w:t>
            </w:r>
          </w:p>
        </w:tc>
        <w:tc>
          <w:tcPr>
            <w:tcW w:w="1536" w:type="dxa"/>
            <w:tcBorders>
              <w:top w:val="single" w:sz="4" w:space="0" w:color="auto"/>
              <w:left w:val="nil"/>
              <w:bottom w:val="single" w:sz="4" w:space="0" w:color="auto"/>
              <w:right w:val="single" w:sz="4" w:space="0" w:color="auto"/>
            </w:tcBorders>
            <w:vAlign w:val="center"/>
          </w:tcPr>
          <w:p w14:paraId="10A7E36A" w14:textId="77777777" w:rsidR="00C63C7A" w:rsidRDefault="00000000">
            <w:pPr>
              <w:snapToGrid w:val="0"/>
              <w:spacing w:line="400" w:lineRule="exact"/>
              <w:jc w:val="center"/>
              <w:rPr>
                <w:sz w:val="24"/>
              </w:rPr>
            </w:pPr>
            <w:r>
              <w:rPr>
                <w:sz w:val="24"/>
              </w:rPr>
              <w:t>供应范围</w:t>
            </w:r>
          </w:p>
        </w:tc>
        <w:tc>
          <w:tcPr>
            <w:tcW w:w="785" w:type="dxa"/>
            <w:tcBorders>
              <w:top w:val="single" w:sz="4" w:space="0" w:color="auto"/>
              <w:left w:val="nil"/>
              <w:bottom w:val="single" w:sz="4" w:space="0" w:color="auto"/>
              <w:right w:val="single" w:sz="4" w:space="0" w:color="auto"/>
            </w:tcBorders>
            <w:vAlign w:val="center"/>
          </w:tcPr>
          <w:p w14:paraId="13CC1754"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17A79F60" w14:textId="77777777" w:rsidR="00C63C7A" w:rsidRDefault="00000000">
            <w:pPr>
              <w:pStyle w:val="Default"/>
              <w:snapToGrid w:val="0"/>
              <w:spacing w:line="380" w:lineRule="exact"/>
              <w:jc w:val="both"/>
              <w:rPr>
                <w:rFonts w:ascii="Times New Roman" w:cs="Times New Roman"/>
              </w:rPr>
            </w:pPr>
            <w:r>
              <w:rPr>
                <w:rFonts w:ascii="Times New Roman" w:cs="Times New Roman"/>
              </w:rPr>
              <w:t xml:space="preserve">3.4.1 </w:t>
            </w:r>
            <w:r>
              <w:rPr>
                <w:rFonts w:ascii="Times New Roman" w:cs="Times New Roman"/>
              </w:rPr>
              <w:t>供货范围描述（</w:t>
            </w:r>
            <w:r>
              <w:rPr>
                <w:rFonts w:ascii="Times New Roman" w:cs="Times New Roman"/>
              </w:rPr>
              <w:t>2</w:t>
            </w:r>
            <w:r>
              <w:rPr>
                <w:rFonts w:ascii="Times New Roman" w:cs="Times New Roman"/>
              </w:rPr>
              <w:t>）</w:t>
            </w:r>
          </w:p>
          <w:p w14:paraId="1499DFA6"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）投标文件对设备及附件、备品备件、消耗品及专用工具、设计文件、现场服务的描述清晰，设备主要接口供应边界描述详细、正确者，得</w:t>
            </w:r>
            <w:r>
              <w:rPr>
                <w:rFonts w:ascii="Times New Roman" w:cs="Times New Roman"/>
              </w:rPr>
              <w:t> </w:t>
            </w:r>
            <w:r>
              <w:rPr>
                <w:rFonts w:ascii="Times New Roman" w:cs="Times New Roman"/>
              </w:rPr>
              <w:t>【</w:t>
            </w:r>
            <w:r>
              <w:rPr>
                <w:rFonts w:ascii="Times New Roman" w:cs="Times New Roman"/>
              </w:rPr>
              <w:t>1~2</w:t>
            </w:r>
            <w:r>
              <w:rPr>
                <w:rFonts w:ascii="Times New Roman" w:cs="Times New Roman"/>
              </w:rPr>
              <w:t>】分</w:t>
            </w:r>
            <w:r>
              <w:rPr>
                <w:rFonts w:ascii="Times New Roman" w:cs="Times New Roman"/>
              </w:rPr>
              <w:t> </w:t>
            </w:r>
          </w:p>
          <w:p w14:paraId="6E259880" w14:textId="77777777" w:rsidR="00C63C7A" w:rsidRDefault="00000000">
            <w:pPr>
              <w:pStyle w:val="Default"/>
              <w:snapToGrid w:val="0"/>
              <w:spacing w:line="380" w:lineRule="exact"/>
              <w:jc w:val="both"/>
              <w:rPr>
                <w:rFonts w:ascii="Times New Roman" w:cs="Times New Roman"/>
              </w:rPr>
            </w:pPr>
            <w:r>
              <w:rPr>
                <w:rFonts w:ascii="Times New Roman" w:cs="Times New Roman"/>
              </w:rPr>
              <w:t xml:space="preserve">2) </w:t>
            </w:r>
            <w:r>
              <w:rPr>
                <w:rFonts w:ascii="Times New Roman" w:cs="Times New Roman"/>
              </w:rPr>
              <w:t>投标文件对供应范围描述不够清晰，或设备主要接口供应边界描述有遗漏、不详细者，得【</w:t>
            </w:r>
            <w:r>
              <w:rPr>
                <w:rFonts w:ascii="Times New Roman" w:cs="Times New Roman"/>
              </w:rPr>
              <w:t>0</w:t>
            </w:r>
            <w:r>
              <w:rPr>
                <w:rFonts w:ascii="Times New Roman" w:cs="Times New Roman"/>
              </w:rPr>
              <w:t>～</w:t>
            </w:r>
            <w:r>
              <w:rPr>
                <w:rFonts w:ascii="Times New Roman" w:cs="Times New Roman"/>
              </w:rPr>
              <w:t>0.5</w:t>
            </w:r>
            <w:r>
              <w:rPr>
                <w:rFonts w:ascii="Times New Roman" w:cs="Times New Roman"/>
              </w:rPr>
              <w:t>】分。</w:t>
            </w:r>
            <w:r>
              <w:rPr>
                <w:rFonts w:ascii="Times New Roman" w:cs="Times New Roman"/>
              </w:rPr>
              <w:t> </w:t>
            </w:r>
          </w:p>
        </w:tc>
      </w:tr>
      <w:tr w:rsidR="00C63C7A" w14:paraId="6466C043" w14:textId="77777777">
        <w:trPr>
          <w:trHeight w:val="589"/>
        </w:trPr>
        <w:tc>
          <w:tcPr>
            <w:tcW w:w="897" w:type="dxa"/>
            <w:tcBorders>
              <w:top w:val="single" w:sz="4" w:space="0" w:color="auto"/>
              <w:left w:val="single" w:sz="4" w:space="0" w:color="auto"/>
              <w:bottom w:val="single" w:sz="4" w:space="0" w:color="auto"/>
              <w:right w:val="single" w:sz="4" w:space="0" w:color="auto"/>
            </w:tcBorders>
            <w:vAlign w:val="center"/>
          </w:tcPr>
          <w:p w14:paraId="61351B77" w14:textId="77777777" w:rsidR="00C63C7A" w:rsidRDefault="00000000">
            <w:pPr>
              <w:snapToGrid w:val="0"/>
              <w:spacing w:line="400" w:lineRule="exact"/>
              <w:jc w:val="center"/>
              <w:rPr>
                <w:sz w:val="24"/>
              </w:rPr>
            </w:pPr>
            <w:r>
              <w:rPr>
                <w:sz w:val="24"/>
              </w:rPr>
              <w:t>3.5</w:t>
            </w:r>
          </w:p>
        </w:tc>
        <w:tc>
          <w:tcPr>
            <w:tcW w:w="1536" w:type="dxa"/>
            <w:tcBorders>
              <w:top w:val="single" w:sz="4" w:space="0" w:color="auto"/>
              <w:left w:val="nil"/>
              <w:bottom w:val="single" w:sz="4" w:space="0" w:color="auto"/>
              <w:right w:val="single" w:sz="4" w:space="0" w:color="auto"/>
            </w:tcBorders>
            <w:vAlign w:val="center"/>
          </w:tcPr>
          <w:p w14:paraId="4D6B820A" w14:textId="77777777" w:rsidR="00C63C7A" w:rsidRDefault="00000000">
            <w:pPr>
              <w:snapToGrid w:val="0"/>
              <w:spacing w:line="400" w:lineRule="exact"/>
              <w:jc w:val="center"/>
              <w:rPr>
                <w:sz w:val="24"/>
              </w:rPr>
            </w:pPr>
            <w:r>
              <w:rPr>
                <w:sz w:val="24"/>
              </w:rPr>
              <w:t>包装、贮存和</w:t>
            </w:r>
            <w:r>
              <w:rPr>
                <w:sz w:val="24"/>
              </w:rPr>
              <w:lastRenderedPageBreak/>
              <w:t>运输</w:t>
            </w:r>
          </w:p>
        </w:tc>
        <w:tc>
          <w:tcPr>
            <w:tcW w:w="785" w:type="dxa"/>
            <w:tcBorders>
              <w:top w:val="single" w:sz="4" w:space="0" w:color="auto"/>
              <w:left w:val="nil"/>
              <w:bottom w:val="single" w:sz="4" w:space="0" w:color="auto"/>
              <w:right w:val="single" w:sz="4" w:space="0" w:color="auto"/>
            </w:tcBorders>
            <w:vAlign w:val="center"/>
          </w:tcPr>
          <w:p w14:paraId="3068A35C" w14:textId="77777777" w:rsidR="00C63C7A" w:rsidRDefault="00000000">
            <w:pPr>
              <w:snapToGrid w:val="0"/>
              <w:spacing w:line="400" w:lineRule="exact"/>
              <w:jc w:val="center"/>
              <w:rPr>
                <w:sz w:val="24"/>
              </w:rPr>
            </w:pPr>
            <w:r>
              <w:rPr>
                <w:sz w:val="24"/>
              </w:rPr>
              <w:lastRenderedPageBreak/>
              <w:t>2</w:t>
            </w:r>
          </w:p>
        </w:tc>
        <w:tc>
          <w:tcPr>
            <w:tcW w:w="6020" w:type="dxa"/>
            <w:tcBorders>
              <w:top w:val="single" w:sz="4" w:space="0" w:color="auto"/>
              <w:left w:val="nil"/>
              <w:bottom w:val="single" w:sz="4" w:space="0" w:color="auto"/>
              <w:right w:val="single" w:sz="4" w:space="0" w:color="auto"/>
            </w:tcBorders>
            <w:vAlign w:val="center"/>
          </w:tcPr>
          <w:p w14:paraId="394FBF36" w14:textId="77777777" w:rsidR="00C63C7A" w:rsidRDefault="00000000">
            <w:pPr>
              <w:snapToGrid w:val="0"/>
              <w:spacing w:line="380" w:lineRule="exact"/>
              <w:rPr>
                <w:sz w:val="24"/>
              </w:rPr>
            </w:pPr>
            <w:r>
              <w:rPr>
                <w:sz w:val="24"/>
              </w:rPr>
              <w:t xml:space="preserve">3.5.1 </w:t>
            </w:r>
            <w:r>
              <w:rPr>
                <w:sz w:val="24"/>
              </w:rPr>
              <w:t>包装方案合理性、完整性（</w:t>
            </w:r>
            <w:r>
              <w:rPr>
                <w:sz w:val="24"/>
              </w:rPr>
              <w:t>1</w:t>
            </w:r>
            <w:r>
              <w:rPr>
                <w:sz w:val="24"/>
              </w:rPr>
              <w:t>）</w:t>
            </w:r>
          </w:p>
          <w:p w14:paraId="43675CB3" w14:textId="77777777" w:rsidR="00C63C7A" w:rsidRDefault="00000000">
            <w:pPr>
              <w:pStyle w:val="affffff6"/>
              <w:snapToGrid w:val="0"/>
              <w:spacing w:line="380" w:lineRule="exact"/>
              <w:ind w:firstLineChars="0" w:firstLine="0"/>
              <w:rPr>
                <w:sz w:val="24"/>
              </w:rPr>
            </w:pPr>
            <w:r>
              <w:rPr>
                <w:sz w:val="24"/>
              </w:rPr>
              <w:lastRenderedPageBreak/>
              <w:t>包装、运输方案完整、有效，对现场储存保管要求明确、合理得【</w:t>
            </w:r>
            <w:r>
              <w:rPr>
                <w:sz w:val="24"/>
              </w:rPr>
              <w:t>1</w:t>
            </w:r>
            <w:r>
              <w:rPr>
                <w:sz w:val="24"/>
              </w:rPr>
              <w:t>】分；欠合理得【</w:t>
            </w:r>
            <w:r>
              <w:rPr>
                <w:sz w:val="24"/>
              </w:rPr>
              <w:t>0.5</w:t>
            </w:r>
            <w:r>
              <w:rPr>
                <w:sz w:val="24"/>
              </w:rPr>
              <w:t>】分；不合理得【</w:t>
            </w:r>
            <w:r>
              <w:rPr>
                <w:sz w:val="24"/>
              </w:rPr>
              <w:t>0</w:t>
            </w:r>
            <w:r>
              <w:rPr>
                <w:sz w:val="24"/>
              </w:rPr>
              <w:t>】分</w:t>
            </w:r>
          </w:p>
          <w:p w14:paraId="6F5C0FF3" w14:textId="77777777" w:rsidR="00C63C7A" w:rsidRDefault="00000000">
            <w:pPr>
              <w:snapToGrid w:val="0"/>
              <w:spacing w:line="380" w:lineRule="exact"/>
              <w:rPr>
                <w:sz w:val="24"/>
              </w:rPr>
            </w:pPr>
            <w:r>
              <w:rPr>
                <w:sz w:val="24"/>
              </w:rPr>
              <w:t>3.5.2</w:t>
            </w:r>
            <w:r>
              <w:rPr>
                <w:sz w:val="24"/>
              </w:rPr>
              <w:t>包装方案的针对性及经验反馈（</w:t>
            </w:r>
            <w:r>
              <w:rPr>
                <w:sz w:val="24"/>
              </w:rPr>
              <w:t>1</w:t>
            </w:r>
            <w:r>
              <w:rPr>
                <w:sz w:val="24"/>
              </w:rPr>
              <w:t>）</w:t>
            </w:r>
          </w:p>
          <w:p w14:paraId="39DCBDB6" w14:textId="77777777" w:rsidR="00C63C7A" w:rsidRDefault="00000000">
            <w:pPr>
              <w:pStyle w:val="Default"/>
              <w:snapToGrid w:val="0"/>
              <w:spacing w:line="380" w:lineRule="exact"/>
              <w:jc w:val="both"/>
              <w:rPr>
                <w:rFonts w:ascii="Times New Roman" w:cs="Times New Roman"/>
              </w:rPr>
            </w:pPr>
            <w:r>
              <w:rPr>
                <w:rFonts w:ascii="Times New Roman" w:cs="Times New Roman"/>
              </w:rPr>
              <w:t>根据投标人包装、运输方案、现场储存保管要求针对本项目的有效性以及问题经验反馈处理进行综合评价，第一档得【</w:t>
            </w:r>
            <w:r>
              <w:rPr>
                <w:rFonts w:ascii="Times New Roman" w:cs="Times New Roman"/>
              </w:rPr>
              <w:t>1</w:t>
            </w:r>
            <w:r>
              <w:rPr>
                <w:rFonts w:ascii="Times New Roman" w:cs="Times New Roman"/>
              </w:rPr>
              <w:t>】分，第二档得【</w:t>
            </w:r>
            <w:r>
              <w:rPr>
                <w:rFonts w:ascii="Times New Roman" w:cs="Times New Roman"/>
              </w:rPr>
              <w:t>0.5</w:t>
            </w:r>
            <w:r>
              <w:rPr>
                <w:rFonts w:ascii="Times New Roman" w:cs="Times New Roman"/>
              </w:rPr>
              <w:t>】分，第三档得【</w:t>
            </w:r>
            <w:r>
              <w:rPr>
                <w:rFonts w:ascii="Times New Roman" w:cs="Times New Roman"/>
              </w:rPr>
              <w:t>0</w:t>
            </w:r>
            <w:r>
              <w:rPr>
                <w:rFonts w:ascii="Times New Roman" w:cs="Times New Roman"/>
              </w:rPr>
              <w:t>】分</w:t>
            </w:r>
          </w:p>
        </w:tc>
      </w:tr>
      <w:tr w:rsidR="00C63C7A" w14:paraId="49479AAC" w14:textId="77777777">
        <w:trPr>
          <w:trHeight w:val="483"/>
        </w:trPr>
        <w:tc>
          <w:tcPr>
            <w:tcW w:w="897" w:type="dxa"/>
            <w:tcBorders>
              <w:top w:val="single" w:sz="4" w:space="0" w:color="auto"/>
              <w:left w:val="single" w:sz="4" w:space="0" w:color="auto"/>
              <w:bottom w:val="single" w:sz="4" w:space="0" w:color="auto"/>
              <w:right w:val="single" w:sz="4" w:space="0" w:color="auto"/>
            </w:tcBorders>
            <w:vAlign w:val="center"/>
          </w:tcPr>
          <w:p w14:paraId="54EABFAD" w14:textId="77777777" w:rsidR="00C63C7A" w:rsidRDefault="00000000">
            <w:pPr>
              <w:snapToGrid w:val="0"/>
              <w:spacing w:line="400" w:lineRule="exact"/>
              <w:jc w:val="center"/>
              <w:rPr>
                <w:b/>
                <w:bCs/>
                <w:sz w:val="24"/>
              </w:rPr>
            </w:pPr>
            <w:r>
              <w:rPr>
                <w:b/>
                <w:bCs/>
                <w:sz w:val="24"/>
              </w:rPr>
              <w:lastRenderedPageBreak/>
              <w:t>4</w:t>
            </w:r>
          </w:p>
        </w:tc>
        <w:tc>
          <w:tcPr>
            <w:tcW w:w="1536" w:type="dxa"/>
            <w:tcBorders>
              <w:top w:val="single" w:sz="4" w:space="0" w:color="auto"/>
              <w:left w:val="nil"/>
              <w:bottom w:val="single" w:sz="4" w:space="0" w:color="auto"/>
              <w:right w:val="single" w:sz="4" w:space="0" w:color="auto"/>
            </w:tcBorders>
            <w:vAlign w:val="center"/>
          </w:tcPr>
          <w:p w14:paraId="4CC83AEB" w14:textId="77777777" w:rsidR="00C63C7A" w:rsidRDefault="00000000">
            <w:pPr>
              <w:snapToGrid w:val="0"/>
              <w:spacing w:line="400" w:lineRule="exact"/>
              <w:jc w:val="center"/>
              <w:rPr>
                <w:b/>
                <w:bCs/>
                <w:sz w:val="24"/>
              </w:rPr>
            </w:pPr>
            <w:r>
              <w:rPr>
                <w:b/>
                <w:bCs/>
                <w:sz w:val="24"/>
              </w:rPr>
              <w:t>项目组织与进度</w:t>
            </w:r>
          </w:p>
        </w:tc>
        <w:tc>
          <w:tcPr>
            <w:tcW w:w="785" w:type="dxa"/>
            <w:tcBorders>
              <w:top w:val="single" w:sz="4" w:space="0" w:color="auto"/>
              <w:left w:val="nil"/>
              <w:bottom w:val="single" w:sz="4" w:space="0" w:color="auto"/>
              <w:right w:val="single" w:sz="4" w:space="0" w:color="auto"/>
            </w:tcBorders>
            <w:vAlign w:val="center"/>
          </w:tcPr>
          <w:p w14:paraId="388938DD" w14:textId="77777777" w:rsidR="00C63C7A" w:rsidRDefault="00000000">
            <w:pPr>
              <w:snapToGrid w:val="0"/>
              <w:spacing w:line="400" w:lineRule="exact"/>
              <w:jc w:val="center"/>
              <w:rPr>
                <w:b/>
                <w:bCs/>
                <w:sz w:val="24"/>
              </w:rPr>
            </w:pPr>
            <w:r>
              <w:rPr>
                <w:b/>
                <w:bCs/>
                <w:sz w:val="24"/>
              </w:rPr>
              <w:t>7</w:t>
            </w:r>
          </w:p>
        </w:tc>
        <w:tc>
          <w:tcPr>
            <w:tcW w:w="6020" w:type="dxa"/>
            <w:tcBorders>
              <w:top w:val="single" w:sz="4" w:space="0" w:color="auto"/>
              <w:left w:val="nil"/>
              <w:bottom w:val="single" w:sz="4" w:space="0" w:color="auto"/>
              <w:right w:val="single" w:sz="4" w:space="0" w:color="auto"/>
            </w:tcBorders>
            <w:vAlign w:val="center"/>
          </w:tcPr>
          <w:p w14:paraId="03575AEB" w14:textId="77777777" w:rsidR="00C63C7A" w:rsidRDefault="00C63C7A">
            <w:pPr>
              <w:spacing w:line="380" w:lineRule="exact"/>
              <w:rPr>
                <w:i/>
                <w:iCs/>
                <w:sz w:val="24"/>
                <w:u w:val="single"/>
              </w:rPr>
            </w:pPr>
          </w:p>
        </w:tc>
      </w:tr>
      <w:tr w:rsidR="00C63C7A" w14:paraId="0F45DF22" w14:textId="77777777">
        <w:trPr>
          <w:trHeight w:val="675"/>
        </w:trPr>
        <w:tc>
          <w:tcPr>
            <w:tcW w:w="897" w:type="dxa"/>
            <w:tcBorders>
              <w:top w:val="single" w:sz="4" w:space="0" w:color="auto"/>
              <w:left w:val="single" w:sz="4" w:space="0" w:color="auto"/>
              <w:bottom w:val="single" w:sz="4" w:space="0" w:color="auto"/>
              <w:right w:val="single" w:sz="4" w:space="0" w:color="auto"/>
            </w:tcBorders>
            <w:vAlign w:val="center"/>
          </w:tcPr>
          <w:p w14:paraId="5B05A641" w14:textId="77777777" w:rsidR="00C63C7A" w:rsidRDefault="00000000">
            <w:pPr>
              <w:snapToGrid w:val="0"/>
              <w:spacing w:line="400" w:lineRule="exact"/>
              <w:jc w:val="center"/>
              <w:rPr>
                <w:sz w:val="24"/>
              </w:rPr>
            </w:pPr>
            <w:r>
              <w:rPr>
                <w:sz w:val="24"/>
              </w:rPr>
              <w:t>4.1</w:t>
            </w:r>
          </w:p>
        </w:tc>
        <w:tc>
          <w:tcPr>
            <w:tcW w:w="1536" w:type="dxa"/>
            <w:tcBorders>
              <w:top w:val="single" w:sz="4" w:space="0" w:color="auto"/>
              <w:left w:val="nil"/>
              <w:bottom w:val="single" w:sz="4" w:space="0" w:color="auto"/>
              <w:right w:val="single" w:sz="4" w:space="0" w:color="auto"/>
            </w:tcBorders>
            <w:vAlign w:val="center"/>
          </w:tcPr>
          <w:p w14:paraId="02C7E96D" w14:textId="77777777" w:rsidR="00C63C7A" w:rsidRDefault="00000000">
            <w:pPr>
              <w:snapToGrid w:val="0"/>
              <w:spacing w:line="400" w:lineRule="exact"/>
              <w:jc w:val="center"/>
              <w:rPr>
                <w:sz w:val="24"/>
              </w:rPr>
            </w:pPr>
            <w:r>
              <w:rPr>
                <w:sz w:val="24"/>
              </w:rPr>
              <w:t>项目组织机构合理性</w:t>
            </w:r>
          </w:p>
        </w:tc>
        <w:tc>
          <w:tcPr>
            <w:tcW w:w="785" w:type="dxa"/>
            <w:tcBorders>
              <w:top w:val="single" w:sz="4" w:space="0" w:color="auto"/>
              <w:left w:val="nil"/>
              <w:bottom w:val="single" w:sz="4" w:space="0" w:color="auto"/>
              <w:right w:val="single" w:sz="4" w:space="0" w:color="auto"/>
            </w:tcBorders>
            <w:vAlign w:val="center"/>
          </w:tcPr>
          <w:p w14:paraId="4A52BDF5"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634E4528" w14:textId="77777777" w:rsidR="00C63C7A" w:rsidRDefault="00000000">
            <w:pPr>
              <w:pStyle w:val="affffff6"/>
              <w:snapToGrid w:val="0"/>
              <w:spacing w:line="380" w:lineRule="exact"/>
              <w:ind w:firstLineChars="0" w:firstLine="0"/>
              <w:rPr>
                <w:sz w:val="24"/>
              </w:rPr>
            </w:pPr>
            <w:r>
              <w:rPr>
                <w:sz w:val="24"/>
              </w:rPr>
              <w:t>4.1.1</w:t>
            </w:r>
            <w:r>
              <w:rPr>
                <w:sz w:val="24"/>
              </w:rPr>
              <w:t>针对本项目建立的组织机构合理性、有效性、人员经验及资质（</w:t>
            </w:r>
            <w:r>
              <w:rPr>
                <w:sz w:val="24"/>
              </w:rPr>
              <w:t>1</w:t>
            </w:r>
            <w:r>
              <w:rPr>
                <w:sz w:val="24"/>
              </w:rPr>
              <w:t>）</w:t>
            </w:r>
          </w:p>
          <w:p w14:paraId="4CC0089D" w14:textId="77777777" w:rsidR="00C63C7A" w:rsidRDefault="00000000">
            <w:pPr>
              <w:pStyle w:val="Default"/>
              <w:snapToGrid w:val="0"/>
              <w:spacing w:line="380" w:lineRule="exact"/>
              <w:jc w:val="both"/>
              <w:rPr>
                <w:rFonts w:ascii="Times New Roman" w:cs="Times New Roman"/>
              </w:rPr>
            </w:pPr>
            <w:r>
              <w:rPr>
                <w:rFonts w:ascii="Times New Roman" w:cs="Times New Roman"/>
              </w:rPr>
              <w:t>1</w:t>
            </w:r>
            <w:r>
              <w:rPr>
                <w:rFonts w:ascii="Times New Roman" w:cs="Times New Roman"/>
              </w:rPr>
              <w:t>）项目部内部各部门设置合理，职责描述清楚；项目部与公司组织机构之间的关系明确，权责分明，项目部有足够的授权包括根据工作需要调配资源的权利；项目部与公司、业主、其他组织等外部接口清晰合理，人员满足资质要求，执行经验较丰富得【</w:t>
            </w:r>
            <w:r>
              <w:rPr>
                <w:rFonts w:ascii="Times New Roman" w:cs="Times New Roman"/>
              </w:rPr>
              <w:t>1</w:t>
            </w:r>
            <w:r>
              <w:rPr>
                <w:rFonts w:ascii="Times New Roman" w:cs="Times New Roman"/>
              </w:rPr>
              <w:t>】分</w:t>
            </w:r>
            <w:r>
              <w:rPr>
                <w:rFonts w:ascii="Times New Roman" w:cs="Times New Roman"/>
              </w:rPr>
              <w:t> </w:t>
            </w:r>
          </w:p>
          <w:p w14:paraId="7E175D40" w14:textId="77777777" w:rsidR="00C63C7A" w:rsidRDefault="00000000">
            <w:pPr>
              <w:pStyle w:val="Default"/>
              <w:snapToGrid w:val="0"/>
              <w:spacing w:line="380" w:lineRule="exact"/>
              <w:jc w:val="both"/>
              <w:rPr>
                <w:rFonts w:ascii="Times New Roman" w:cs="Times New Roman"/>
              </w:rPr>
            </w:pPr>
            <w:r>
              <w:rPr>
                <w:rFonts w:ascii="Times New Roman" w:cs="Times New Roman"/>
              </w:rPr>
              <w:t>2</w:t>
            </w:r>
            <w:r>
              <w:rPr>
                <w:rFonts w:ascii="Times New Roman" w:cs="Times New Roman"/>
              </w:rPr>
              <w:t>）项目部内部各部门设置不够合理，职责描述不够清楚；项目部与公司、业主、其他组织等外部接口不够清晰，项目部没有足够的授权包括根据工作需要调配资源的权利，得【</w:t>
            </w:r>
            <w:r>
              <w:rPr>
                <w:rFonts w:ascii="Times New Roman" w:cs="Times New Roman"/>
              </w:rPr>
              <w:t>0~0.5</w:t>
            </w:r>
            <w:r>
              <w:rPr>
                <w:rFonts w:ascii="Times New Roman" w:cs="Times New Roman"/>
              </w:rPr>
              <w:t>】分</w:t>
            </w:r>
            <w:r>
              <w:rPr>
                <w:rFonts w:ascii="Times New Roman" w:cs="Times New Roman"/>
              </w:rPr>
              <w:t> </w:t>
            </w:r>
          </w:p>
          <w:p w14:paraId="616167DE" w14:textId="77777777" w:rsidR="00C63C7A" w:rsidRDefault="00000000">
            <w:pPr>
              <w:snapToGrid w:val="0"/>
              <w:spacing w:line="380" w:lineRule="exact"/>
              <w:rPr>
                <w:sz w:val="24"/>
              </w:rPr>
            </w:pPr>
            <w:r>
              <w:rPr>
                <w:sz w:val="24"/>
              </w:rPr>
              <w:t xml:space="preserve">4.1.2 </w:t>
            </w:r>
            <w:r>
              <w:rPr>
                <w:sz w:val="24"/>
              </w:rPr>
              <w:t>组织机构相应的执行力及履约能力（</w:t>
            </w:r>
            <w:r>
              <w:rPr>
                <w:sz w:val="24"/>
              </w:rPr>
              <w:t>1</w:t>
            </w:r>
            <w:r>
              <w:rPr>
                <w:sz w:val="24"/>
              </w:rPr>
              <w:t>）</w:t>
            </w:r>
          </w:p>
          <w:p w14:paraId="70DAA702" w14:textId="77777777" w:rsidR="00C63C7A" w:rsidRDefault="00000000">
            <w:pPr>
              <w:pStyle w:val="affffff6"/>
              <w:snapToGrid w:val="0"/>
              <w:spacing w:line="380" w:lineRule="exact"/>
              <w:ind w:firstLineChars="0" w:firstLine="0"/>
              <w:rPr>
                <w:sz w:val="24"/>
              </w:rPr>
            </w:pPr>
            <w:r>
              <w:rPr>
                <w:sz w:val="24"/>
              </w:rPr>
              <w:t>按照投标文件项目组织管理承诺函响应情况、以往经验综合评价组织机构的执行力，人员稳定性，履约能力。优者得【</w:t>
            </w:r>
            <w:r>
              <w:rPr>
                <w:sz w:val="24"/>
              </w:rPr>
              <w:t>1</w:t>
            </w:r>
            <w:r>
              <w:rPr>
                <w:sz w:val="24"/>
              </w:rPr>
              <w:t>】分；中者得【</w:t>
            </w:r>
            <w:r>
              <w:rPr>
                <w:sz w:val="24"/>
              </w:rPr>
              <w:t>0.5</w:t>
            </w:r>
            <w:r>
              <w:rPr>
                <w:sz w:val="24"/>
              </w:rPr>
              <w:t>】分；差者得【</w:t>
            </w:r>
            <w:r>
              <w:rPr>
                <w:sz w:val="24"/>
              </w:rPr>
              <w:t>0</w:t>
            </w:r>
            <w:r>
              <w:rPr>
                <w:sz w:val="24"/>
              </w:rPr>
              <w:t>】分</w:t>
            </w:r>
          </w:p>
        </w:tc>
      </w:tr>
      <w:tr w:rsidR="00C63C7A" w14:paraId="0423CBEB" w14:textId="77777777">
        <w:trPr>
          <w:trHeight w:val="1538"/>
        </w:trPr>
        <w:tc>
          <w:tcPr>
            <w:tcW w:w="897" w:type="dxa"/>
            <w:tcBorders>
              <w:top w:val="single" w:sz="4" w:space="0" w:color="auto"/>
              <w:left w:val="single" w:sz="4" w:space="0" w:color="auto"/>
              <w:bottom w:val="single" w:sz="4" w:space="0" w:color="auto"/>
              <w:right w:val="single" w:sz="4" w:space="0" w:color="auto"/>
            </w:tcBorders>
            <w:vAlign w:val="center"/>
          </w:tcPr>
          <w:p w14:paraId="068DC1F2" w14:textId="77777777" w:rsidR="00C63C7A" w:rsidRDefault="00000000">
            <w:pPr>
              <w:snapToGrid w:val="0"/>
              <w:spacing w:line="400" w:lineRule="exact"/>
              <w:jc w:val="center"/>
              <w:rPr>
                <w:sz w:val="24"/>
              </w:rPr>
            </w:pPr>
            <w:r>
              <w:rPr>
                <w:sz w:val="24"/>
              </w:rPr>
              <w:t>4.2</w:t>
            </w:r>
          </w:p>
        </w:tc>
        <w:tc>
          <w:tcPr>
            <w:tcW w:w="1536" w:type="dxa"/>
            <w:tcBorders>
              <w:top w:val="single" w:sz="4" w:space="0" w:color="auto"/>
              <w:left w:val="nil"/>
              <w:bottom w:val="single" w:sz="4" w:space="0" w:color="auto"/>
              <w:right w:val="single" w:sz="4" w:space="0" w:color="auto"/>
            </w:tcBorders>
            <w:vAlign w:val="center"/>
          </w:tcPr>
          <w:p w14:paraId="075602EF" w14:textId="77777777" w:rsidR="00C63C7A" w:rsidRDefault="00000000">
            <w:pPr>
              <w:snapToGrid w:val="0"/>
              <w:spacing w:line="400" w:lineRule="exact"/>
              <w:jc w:val="center"/>
              <w:rPr>
                <w:sz w:val="24"/>
              </w:rPr>
            </w:pPr>
            <w:r>
              <w:rPr>
                <w:sz w:val="24"/>
              </w:rPr>
              <w:t>进度计划合理性</w:t>
            </w:r>
          </w:p>
        </w:tc>
        <w:tc>
          <w:tcPr>
            <w:tcW w:w="785" w:type="dxa"/>
            <w:tcBorders>
              <w:top w:val="single" w:sz="4" w:space="0" w:color="auto"/>
              <w:left w:val="nil"/>
              <w:bottom w:val="single" w:sz="4" w:space="0" w:color="auto"/>
              <w:right w:val="single" w:sz="4" w:space="0" w:color="auto"/>
            </w:tcBorders>
            <w:vAlign w:val="center"/>
          </w:tcPr>
          <w:p w14:paraId="09BB5023"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71FE02DD" w14:textId="77777777" w:rsidR="00C63C7A" w:rsidRDefault="00000000">
            <w:pPr>
              <w:pStyle w:val="Default"/>
              <w:snapToGrid w:val="0"/>
              <w:spacing w:line="380" w:lineRule="exact"/>
              <w:jc w:val="both"/>
              <w:rPr>
                <w:rFonts w:ascii="Times New Roman" w:cs="Times New Roman"/>
              </w:rPr>
            </w:pPr>
            <w:r>
              <w:rPr>
                <w:rFonts w:ascii="Times New Roman" w:cs="Times New Roman"/>
              </w:rPr>
              <w:t xml:space="preserve">4.2.1 </w:t>
            </w:r>
            <w:r>
              <w:rPr>
                <w:rFonts w:ascii="Times New Roman" w:cs="Times New Roman"/>
              </w:rPr>
              <w:t>三级进度计划、制造周期情况</w:t>
            </w:r>
          </w:p>
          <w:p w14:paraId="38C0C24F" w14:textId="77777777" w:rsidR="00C63C7A" w:rsidRDefault="00000000">
            <w:pPr>
              <w:pStyle w:val="affffff6"/>
              <w:snapToGrid w:val="0"/>
              <w:spacing w:line="380" w:lineRule="exact"/>
              <w:ind w:firstLineChars="0" w:firstLine="0"/>
              <w:rPr>
                <w:sz w:val="24"/>
              </w:rPr>
            </w:pPr>
            <w:r>
              <w:rPr>
                <w:sz w:val="24"/>
              </w:rPr>
              <w:t>1</w:t>
            </w:r>
            <w:r>
              <w:rPr>
                <w:sz w:val="24"/>
              </w:rPr>
              <w:t>）设计、采购制造三级进度计划执行有可行的保障措施，三级进度计划合理、完整，制造周期完全满足招标人要求，得【</w:t>
            </w:r>
            <w:r>
              <w:rPr>
                <w:sz w:val="24"/>
              </w:rPr>
              <w:t>1.5</w:t>
            </w:r>
            <w:r>
              <w:t>~</w:t>
            </w:r>
            <w:r>
              <w:rPr>
                <w:sz w:val="24"/>
              </w:rPr>
              <w:t>2</w:t>
            </w:r>
            <w:r>
              <w:rPr>
                <w:sz w:val="24"/>
              </w:rPr>
              <w:t>】分</w:t>
            </w:r>
          </w:p>
          <w:p w14:paraId="55EB2B70" w14:textId="77777777" w:rsidR="00C63C7A" w:rsidRDefault="00000000">
            <w:pPr>
              <w:pStyle w:val="affffff6"/>
              <w:snapToGrid w:val="0"/>
              <w:spacing w:line="380" w:lineRule="exact"/>
              <w:ind w:firstLineChars="0" w:firstLine="0"/>
              <w:rPr>
                <w:sz w:val="24"/>
              </w:rPr>
            </w:pPr>
            <w:r>
              <w:rPr>
                <w:sz w:val="24"/>
              </w:rPr>
              <w:t>2</w:t>
            </w:r>
            <w:r>
              <w:rPr>
                <w:sz w:val="24"/>
              </w:rPr>
              <w:t>）设计、采购制造三级进度计划执行保障措施欠缺，三级进度计划欠合理完整，制造周期满足招标人要求，得【</w:t>
            </w:r>
            <w:r>
              <w:rPr>
                <w:sz w:val="24"/>
              </w:rPr>
              <w:t>0.5</w:t>
            </w:r>
            <w:r>
              <w:t>~</w:t>
            </w:r>
            <w:r>
              <w:rPr>
                <w:sz w:val="24"/>
              </w:rPr>
              <w:t>1</w:t>
            </w:r>
            <w:r>
              <w:rPr>
                <w:sz w:val="24"/>
              </w:rPr>
              <w:t>】分</w:t>
            </w:r>
          </w:p>
          <w:p w14:paraId="39EE4041" w14:textId="77777777" w:rsidR="00C63C7A" w:rsidRDefault="00000000">
            <w:pPr>
              <w:pStyle w:val="affffff6"/>
              <w:snapToGrid w:val="0"/>
              <w:spacing w:line="380" w:lineRule="exact"/>
              <w:ind w:firstLineChars="0" w:firstLine="0"/>
              <w:rPr>
                <w:sz w:val="24"/>
              </w:rPr>
            </w:pPr>
            <w:r>
              <w:rPr>
                <w:sz w:val="24"/>
              </w:rPr>
              <w:t>3</w:t>
            </w:r>
            <w:r>
              <w:rPr>
                <w:sz w:val="24"/>
              </w:rPr>
              <w:t>）设计、采购制造三级进度计划不合理，得【</w:t>
            </w:r>
            <w:r>
              <w:rPr>
                <w:sz w:val="24"/>
              </w:rPr>
              <w:t>0</w:t>
            </w:r>
            <w:r>
              <w:rPr>
                <w:sz w:val="24"/>
              </w:rPr>
              <w:t>】分</w:t>
            </w:r>
          </w:p>
        </w:tc>
      </w:tr>
      <w:tr w:rsidR="00C63C7A" w14:paraId="487D944F" w14:textId="77777777">
        <w:trPr>
          <w:trHeight w:val="428"/>
        </w:trPr>
        <w:tc>
          <w:tcPr>
            <w:tcW w:w="897" w:type="dxa"/>
            <w:tcBorders>
              <w:top w:val="single" w:sz="4" w:space="0" w:color="auto"/>
              <w:left w:val="single" w:sz="4" w:space="0" w:color="auto"/>
              <w:bottom w:val="single" w:sz="4" w:space="0" w:color="auto"/>
              <w:right w:val="single" w:sz="4" w:space="0" w:color="auto"/>
            </w:tcBorders>
            <w:vAlign w:val="center"/>
          </w:tcPr>
          <w:p w14:paraId="6C52A2BA" w14:textId="77777777" w:rsidR="00C63C7A" w:rsidRDefault="00000000">
            <w:pPr>
              <w:snapToGrid w:val="0"/>
              <w:spacing w:line="400" w:lineRule="exact"/>
              <w:jc w:val="center"/>
              <w:rPr>
                <w:sz w:val="24"/>
              </w:rPr>
            </w:pPr>
            <w:r>
              <w:rPr>
                <w:sz w:val="24"/>
              </w:rPr>
              <w:t>4.3</w:t>
            </w:r>
          </w:p>
        </w:tc>
        <w:tc>
          <w:tcPr>
            <w:tcW w:w="1536" w:type="dxa"/>
            <w:tcBorders>
              <w:top w:val="single" w:sz="4" w:space="0" w:color="auto"/>
              <w:left w:val="nil"/>
              <w:bottom w:val="single" w:sz="4" w:space="0" w:color="auto"/>
              <w:right w:val="single" w:sz="4" w:space="0" w:color="auto"/>
            </w:tcBorders>
            <w:vAlign w:val="center"/>
          </w:tcPr>
          <w:p w14:paraId="3939A7CA" w14:textId="77777777" w:rsidR="00C63C7A" w:rsidRDefault="00000000">
            <w:pPr>
              <w:snapToGrid w:val="0"/>
              <w:spacing w:line="400" w:lineRule="exact"/>
              <w:jc w:val="center"/>
              <w:rPr>
                <w:sz w:val="24"/>
              </w:rPr>
            </w:pPr>
            <w:r>
              <w:rPr>
                <w:sz w:val="24"/>
              </w:rPr>
              <w:t>分包商管理</w:t>
            </w:r>
          </w:p>
        </w:tc>
        <w:tc>
          <w:tcPr>
            <w:tcW w:w="785" w:type="dxa"/>
            <w:tcBorders>
              <w:top w:val="single" w:sz="4" w:space="0" w:color="auto"/>
              <w:left w:val="nil"/>
              <w:bottom w:val="single" w:sz="4" w:space="0" w:color="auto"/>
              <w:right w:val="single" w:sz="4" w:space="0" w:color="auto"/>
            </w:tcBorders>
            <w:vAlign w:val="center"/>
          </w:tcPr>
          <w:p w14:paraId="73E6D1B6" w14:textId="77777777" w:rsidR="00C63C7A" w:rsidRDefault="00000000">
            <w:pPr>
              <w:snapToGrid w:val="0"/>
              <w:spacing w:line="400" w:lineRule="exact"/>
              <w:jc w:val="center"/>
              <w:rPr>
                <w:sz w:val="24"/>
              </w:rPr>
            </w:pPr>
            <w:r>
              <w:rPr>
                <w:sz w:val="24"/>
              </w:rPr>
              <w:t>2</w:t>
            </w:r>
          </w:p>
        </w:tc>
        <w:tc>
          <w:tcPr>
            <w:tcW w:w="6020" w:type="dxa"/>
            <w:tcBorders>
              <w:top w:val="single" w:sz="4" w:space="0" w:color="auto"/>
              <w:left w:val="nil"/>
              <w:bottom w:val="single" w:sz="4" w:space="0" w:color="auto"/>
              <w:right w:val="single" w:sz="4" w:space="0" w:color="auto"/>
            </w:tcBorders>
            <w:vAlign w:val="center"/>
          </w:tcPr>
          <w:p w14:paraId="79083171" w14:textId="77777777" w:rsidR="00C63C7A" w:rsidRDefault="00000000">
            <w:pPr>
              <w:snapToGrid w:val="0"/>
              <w:spacing w:line="380" w:lineRule="exact"/>
              <w:rPr>
                <w:sz w:val="24"/>
              </w:rPr>
            </w:pPr>
            <w:r>
              <w:rPr>
                <w:sz w:val="24"/>
              </w:rPr>
              <w:t>4.3.1</w:t>
            </w:r>
            <w:r>
              <w:rPr>
                <w:sz w:val="24"/>
              </w:rPr>
              <w:t>管控能力（</w:t>
            </w:r>
            <w:r>
              <w:rPr>
                <w:sz w:val="24"/>
              </w:rPr>
              <w:t>1</w:t>
            </w:r>
            <w:r>
              <w:rPr>
                <w:sz w:val="24"/>
              </w:rPr>
              <w:t>）</w:t>
            </w:r>
          </w:p>
          <w:p w14:paraId="4A5DC5B2" w14:textId="77777777" w:rsidR="00C63C7A" w:rsidRDefault="00000000">
            <w:pPr>
              <w:pStyle w:val="affffff6"/>
              <w:snapToGrid w:val="0"/>
              <w:spacing w:line="380" w:lineRule="exact"/>
              <w:ind w:firstLineChars="0" w:firstLine="0"/>
              <w:rPr>
                <w:sz w:val="24"/>
              </w:rPr>
            </w:pPr>
            <w:r>
              <w:rPr>
                <w:sz w:val="24"/>
              </w:rPr>
              <w:t>按照投标商对分包商管理、质量监督等能力进行排名，第一档得【</w:t>
            </w:r>
            <w:r>
              <w:rPr>
                <w:sz w:val="24"/>
              </w:rPr>
              <w:t>1</w:t>
            </w:r>
            <w:r>
              <w:rPr>
                <w:sz w:val="24"/>
              </w:rPr>
              <w:t>】分，第二档得【</w:t>
            </w:r>
            <w:r>
              <w:rPr>
                <w:sz w:val="24"/>
              </w:rPr>
              <w:t>0.5</w:t>
            </w:r>
            <w:r>
              <w:rPr>
                <w:sz w:val="24"/>
              </w:rPr>
              <w:t>】分，第三档得【</w:t>
            </w:r>
            <w:r>
              <w:rPr>
                <w:sz w:val="24"/>
              </w:rPr>
              <w:t>0</w:t>
            </w:r>
            <w:r>
              <w:rPr>
                <w:sz w:val="24"/>
              </w:rPr>
              <w:t>】分（排名可并列）</w:t>
            </w:r>
          </w:p>
          <w:p w14:paraId="0A760B12" w14:textId="77777777" w:rsidR="00C63C7A" w:rsidRDefault="00000000">
            <w:pPr>
              <w:snapToGrid w:val="0"/>
              <w:spacing w:line="380" w:lineRule="exact"/>
              <w:rPr>
                <w:sz w:val="24"/>
              </w:rPr>
            </w:pPr>
            <w:r>
              <w:rPr>
                <w:sz w:val="24"/>
              </w:rPr>
              <w:t xml:space="preserve">4.3.2 </w:t>
            </w:r>
            <w:r>
              <w:rPr>
                <w:sz w:val="24"/>
              </w:rPr>
              <w:t>分包商能力（</w:t>
            </w:r>
            <w:r>
              <w:rPr>
                <w:sz w:val="24"/>
              </w:rPr>
              <w:t>1</w:t>
            </w:r>
            <w:r>
              <w:rPr>
                <w:sz w:val="24"/>
              </w:rPr>
              <w:t>）</w:t>
            </w:r>
          </w:p>
          <w:p w14:paraId="6D935700" w14:textId="77777777" w:rsidR="00C63C7A" w:rsidRDefault="00000000">
            <w:pPr>
              <w:pStyle w:val="Default"/>
              <w:snapToGrid w:val="0"/>
              <w:spacing w:line="380" w:lineRule="exact"/>
              <w:jc w:val="both"/>
              <w:rPr>
                <w:rFonts w:ascii="Times New Roman" w:cs="Times New Roman"/>
              </w:rPr>
            </w:pPr>
            <w:r>
              <w:rPr>
                <w:rFonts w:ascii="Times New Roman" w:cs="Times New Roman"/>
              </w:rPr>
              <w:lastRenderedPageBreak/>
              <w:t>考察分包商能力，包括以往出现问题的响应、各种质量证明文件的完整性、有效性以及违规操作、隐瞒虚报等情况，综合评价，优者得【</w:t>
            </w:r>
            <w:r>
              <w:rPr>
                <w:rFonts w:ascii="Times New Roman" w:cs="Times New Roman"/>
              </w:rPr>
              <w:t>1</w:t>
            </w:r>
            <w:r>
              <w:rPr>
                <w:rFonts w:ascii="Times New Roman" w:cs="Times New Roman"/>
              </w:rPr>
              <w:t>】分；中者得【</w:t>
            </w:r>
            <w:r>
              <w:rPr>
                <w:rFonts w:ascii="Times New Roman" w:cs="Times New Roman"/>
              </w:rPr>
              <w:t>0.5</w:t>
            </w:r>
            <w:r>
              <w:rPr>
                <w:rFonts w:ascii="Times New Roman" w:cs="Times New Roman"/>
              </w:rPr>
              <w:t>】分；差者得</w:t>
            </w:r>
            <w:r>
              <w:rPr>
                <w:rFonts w:ascii="Times New Roman" w:cs="Times New Roman"/>
              </w:rPr>
              <w:t xml:space="preserve"> </w:t>
            </w:r>
            <w:r>
              <w:rPr>
                <w:rFonts w:ascii="Times New Roman" w:cs="Times New Roman"/>
              </w:rPr>
              <w:t>【</w:t>
            </w:r>
            <w:r>
              <w:rPr>
                <w:rFonts w:ascii="Times New Roman" w:cs="Times New Roman"/>
              </w:rPr>
              <w:t>0</w:t>
            </w:r>
            <w:r>
              <w:rPr>
                <w:rFonts w:ascii="Times New Roman" w:cs="Times New Roman"/>
              </w:rPr>
              <w:t>】分</w:t>
            </w:r>
          </w:p>
        </w:tc>
      </w:tr>
      <w:tr w:rsidR="00C63C7A" w14:paraId="6D26A505" w14:textId="77777777">
        <w:trPr>
          <w:trHeight w:val="1538"/>
        </w:trPr>
        <w:tc>
          <w:tcPr>
            <w:tcW w:w="897" w:type="dxa"/>
            <w:tcBorders>
              <w:top w:val="single" w:sz="4" w:space="0" w:color="auto"/>
              <w:left w:val="single" w:sz="4" w:space="0" w:color="auto"/>
              <w:bottom w:val="single" w:sz="4" w:space="0" w:color="auto"/>
              <w:right w:val="single" w:sz="4" w:space="0" w:color="auto"/>
            </w:tcBorders>
            <w:vAlign w:val="center"/>
          </w:tcPr>
          <w:p w14:paraId="14AF778A" w14:textId="77777777" w:rsidR="00C63C7A" w:rsidRDefault="00000000">
            <w:pPr>
              <w:snapToGrid w:val="0"/>
              <w:spacing w:line="400" w:lineRule="exact"/>
              <w:jc w:val="center"/>
              <w:rPr>
                <w:sz w:val="24"/>
              </w:rPr>
            </w:pPr>
            <w:r>
              <w:rPr>
                <w:sz w:val="24"/>
              </w:rPr>
              <w:lastRenderedPageBreak/>
              <w:t>4.4</w:t>
            </w:r>
          </w:p>
        </w:tc>
        <w:tc>
          <w:tcPr>
            <w:tcW w:w="1536" w:type="dxa"/>
            <w:tcBorders>
              <w:top w:val="single" w:sz="4" w:space="0" w:color="auto"/>
              <w:left w:val="nil"/>
              <w:bottom w:val="single" w:sz="4" w:space="0" w:color="auto"/>
              <w:right w:val="single" w:sz="4" w:space="0" w:color="auto"/>
            </w:tcBorders>
            <w:vAlign w:val="center"/>
          </w:tcPr>
          <w:p w14:paraId="2A899EA2" w14:textId="77777777" w:rsidR="00C63C7A" w:rsidRDefault="00000000">
            <w:pPr>
              <w:snapToGrid w:val="0"/>
              <w:spacing w:line="400" w:lineRule="exact"/>
              <w:jc w:val="center"/>
              <w:rPr>
                <w:sz w:val="24"/>
              </w:rPr>
            </w:pPr>
            <w:r>
              <w:rPr>
                <w:sz w:val="24"/>
              </w:rPr>
              <w:t>售后服务</w:t>
            </w:r>
          </w:p>
        </w:tc>
        <w:tc>
          <w:tcPr>
            <w:tcW w:w="785" w:type="dxa"/>
            <w:tcBorders>
              <w:top w:val="single" w:sz="4" w:space="0" w:color="auto"/>
              <w:left w:val="nil"/>
              <w:bottom w:val="single" w:sz="4" w:space="0" w:color="auto"/>
              <w:right w:val="single" w:sz="4" w:space="0" w:color="auto"/>
            </w:tcBorders>
            <w:vAlign w:val="center"/>
          </w:tcPr>
          <w:p w14:paraId="7C977AD9" w14:textId="77777777" w:rsidR="00C63C7A" w:rsidRDefault="00000000">
            <w:pPr>
              <w:snapToGrid w:val="0"/>
              <w:spacing w:line="400" w:lineRule="exact"/>
              <w:jc w:val="center"/>
              <w:rPr>
                <w:strike/>
                <w:sz w:val="24"/>
              </w:rPr>
            </w:pPr>
            <w:r>
              <w:rPr>
                <w:sz w:val="24"/>
              </w:rPr>
              <w:t>1</w:t>
            </w:r>
          </w:p>
        </w:tc>
        <w:tc>
          <w:tcPr>
            <w:tcW w:w="6020" w:type="dxa"/>
            <w:tcBorders>
              <w:top w:val="single" w:sz="4" w:space="0" w:color="auto"/>
              <w:left w:val="nil"/>
              <w:bottom w:val="single" w:sz="4" w:space="0" w:color="auto"/>
              <w:right w:val="single" w:sz="4" w:space="0" w:color="auto"/>
            </w:tcBorders>
            <w:vAlign w:val="center"/>
          </w:tcPr>
          <w:p w14:paraId="5A50DA68" w14:textId="77777777" w:rsidR="00C63C7A" w:rsidRDefault="00000000">
            <w:pPr>
              <w:snapToGrid w:val="0"/>
              <w:spacing w:line="380" w:lineRule="exact"/>
              <w:rPr>
                <w:sz w:val="24"/>
              </w:rPr>
            </w:pPr>
            <w:r>
              <w:rPr>
                <w:sz w:val="24"/>
              </w:rPr>
              <w:t>4.4.1</w:t>
            </w:r>
            <w:r>
              <w:rPr>
                <w:sz w:val="24"/>
              </w:rPr>
              <w:t>现场服务、培训方案、售后服务（</w:t>
            </w:r>
            <w:r>
              <w:rPr>
                <w:sz w:val="24"/>
              </w:rPr>
              <w:t>1</w:t>
            </w:r>
            <w:r>
              <w:rPr>
                <w:sz w:val="24"/>
              </w:rPr>
              <w:t>）</w:t>
            </w:r>
          </w:p>
          <w:p w14:paraId="6AD7A01F" w14:textId="77777777" w:rsidR="00C63C7A" w:rsidRDefault="00000000">
            <w:pPr>
              <w:pStyle w:val="affffff6"/>
              <w:snapToGrid w:val="0"/>
              <w:spacing w:line="380" w:lineRule="exact"/>
              <w:ind w:firstLineChars="0" w:firstLine="0"/>
            </w:pPr>
            <w:r>
              <w:rPr>
                <w:sz w:val="24"/>
              </w:rPr>
              <w:t>综合评价</w:t>
            </w:r>
            <w:r>
              <w:rPr>
                <w:kern w:val="0"/>
                <w:sz w:val="24"/>
              </w:rPr>
              <w:t>投标文件提供的现场服务、培训方案，以及售后服务，</w:t>
            </w:r>
            <w:r>
              <w:rPr>
                <w:sz w:val="24"/>
              </w:rPr>
              <w:t>包括到场响应速度、服务意识、问题处理的专业性与及时性、对分包商的协调能力、紧急再供货流程的通畅性、变更流程的配合度及诚信度等方面。优者得【</w:t>
            </w:r>
            <w:r>
              <w:rPr>
                <w:sz w:val="24"/>
              </w:rPr>
              <w:t>1</w:t>
            </w:r>
            <w:r>
              <w:rPr>
                <w:sz w:val="24"/>
              </w:rPr>
              <w:t>】分；中者得【</w:t>
            </w:r>
            <w:r>
              <w:rPr>
                <w:sz w:val="24"/>
              </w:rPr>
              <w:t>0.5</w:t>
            </w:r>
            <w:r>
              <w:rPr>
                <w:sz w:val="24"/>
              </w:rPr>
              <w:t>】分；差者得</w:t>
            </w:r>
            <w:r>
              <w:rPr>
                <w:sz w:val="24"/>
              </w:rPr>
              <w:t> </w:t>
            </w:r>
            <w:r>
              <w:rPr>
                <w:sz w:val="24"/>
              </w:rPr>
              <w:t>【</w:t>
            </w:r>
            <w:r>
              <w:rPr>
                <w:sz w:val="24"/>
              </w:rPr>
              <w:t>0</w:t>
            </w:r>
            <w:r>
              <w:rPr>
                <w:sz w:val="24"/>
              </w:rPr>
              <w:t>】分</w:t>
            </w:r>
          </w:p>
        </w:tc>
      </w:tr>
    </w:tbl>
    <w:p w14:paraId="7E958FE6" w14:textId="77777777" w:rsidR="00C63C7A" w:rsidRDefault="00000000">
      <w:pPr>
        <w:autoSpaceDE w:val="0"/>
        <w:autoSpaceDN w:val="0"/>
        <w:adjustRightInd w:val="0"/>
        <w:jc w:val="left"/>
        <w:rPr>
          <w:color w:val="FF0000"/>
          <w:sz w:val="24"/>
        </w:rPr>
      </w:pPr>
      <w:r>
        <w:rPr>
          <w:rFonts w:ascii="宋体" w:hAnsi="宋体" w:hint="eastAsia"/>
          <w:b/>
          <w:bCs/>
          <w:sz w:val="24"/>
        </w:rPr>
        <w:t>备注：</w:t>
      </w:r>
      <w:r>
        <w:rPr>
          <w:sz w:val="24"/>
        </w:rPr>
        <w:t>1</w:t>
      </w:r>
      <w:r>
        <w:rPr>
          <w:rFonts w:ascii="宋体" w:hAnsi="宋体" w:hint="eastAsia"/>
          <w:sz w:val="24"/>
        </w:rPr>
        <w:t>、上表【】中分值为区间的，打分的最小颗粒度为</w:t>
      </w:r>
      <w:r>
        <w:rPr>
          <w:rFonts w:hint="eastAsia"/>
          <w:sz w:val="24"/>
        </w:rPr>
        <w:t>0.5</w:t>
      </w:r>
      <w:r>
        <w:rPr>
          <w:rFonts w:ascii="宋体" w:hAnsi="宋体" w:hint="eastAsia"/>
          <w:sz w:val="24"/>
        </w:rPr>
        <w:t>分，不同档位或排名可并列。</w:t>
      </w:r>
    </w:p>
    <w:p w14:paraId="4ABE57BA" w14:textId="77777777" w:rsidR="00C63C7A" w:rsidRDefault="00C63C7A">
      <w:pPr>
        <w:spacing w:line="300" w:lineRule="exact"/>
        <w:rPr>
          <w:b/>
          <w:color w:val="FF0000"/>
          <w:sz w:val="24"/>
        </w:rPr>
      </w:pPr>
    </w:p>
    <w:p w14:paraId="03384713" w14:textId="77777777" w:rsidR="00C63C7A" w:rsidRDefault="00000000">
      <w:pPr>
        <w:spacing w:line="300" w:lineRule="exact"/>
        <w:rPr>
          <w:rFonts w:eastAsia="黑体"/>
          <w:b/>
          <w:sz w:val="28"/>
          <w:szCs w:val="28"/>
        </w:rPr>
      </w:pPr>
      <w:r>
        <w:rPr>
          <w:b/>
          <w:szCs w:val="21"/>
        </w:rPr>
        <w:br w:type="page"/>
      </w:r>
    </w:p>
    <w:p w14:paraId="210B68D7" w14:textId="77777777" w:rsidR="00C63C7A" w:rsidRDefault="00000000">
      <w:pPr>
        <w:spacing w:line="300" w:lineRule="exact"/>
        <w:jc w:val="center"/>
        <w:rPr>
          <w:rFonts w:eastAsiaTheme="minorEastAsia" w:hAnsiTheme="minorEastAsia"/>
          <w:b/>
          <w:sz w:val="32"/>
          <w:szCs w:val="32"/>
        </w:rPr>
      </w:pPr>
      <w:bookmarkStart w:id="399" w:name="_Toc247085767"/>
      <w:bookmarkStart w:id="400" w:name="_Toc360276934"/>
      <w:bookmarkStart w:id="401" w:name="_Toc152042387"/>
      <w:bookmarkStart w:id="402" w:name="_Toc152045609"/>
      <w:bookmarkStart w:id="403" w:name="_Toc246996252"/>
      <w:bookmarkStart w:id="404" w:name="_Toc246996995"/>
      <w:bookmarkStart w:id="405" w:name="_Toc144974577"/>
      <w:bookmarkStart w:id="406" w:name="_Toc179632627"/>
      <w:bookmarkEnd w:id="392"/>
      <w:bookmarkEnd w:id="393"/>
      <w:bookmarkEnd w:id="394"/>
      <w:bookmarkEnd w:id="395"/>
      <w:bookmarkEnd w:id="396"/>
      <w:bookmarkEnd w:id="397"/>
      <w:bookmarkEnd w:id="398"/>
      <w:r>
        <w:rPr>
          <w:rFonts w:eastAsiaTheme="minorEastAsia" w:hAnsiTheme="minorEastAsia" w:hint="eastAsia"/>
          <w:b/>
          <w:sz w:val="32"/>
          <w:szCs w:val="32"/>
        </w:rPr>
        <w:lastRenderedPageBreak/>
        <w:t>附表</w:t>
      </w:r>
      <w:r>
        <w:rPr>
          <w:rFonts w:eastAsiaTheme="minorEastAsia" w:hAnsiTheme="minorEastAsia" w:hint="eastAsia"/>
          <w:b/>
          <w:sz w:val="32"/>
          <w:szCs w:val="32"/>
        </w:rPr>
        <w:t xml:space="preserve">3 </w:t>
      </w:r>
      <w:r>
        <w:rPr>
          <w:rFonts w:eastAsiaTheme="minorEastAsia" w:hAnsiTheme="minorEastAsia" w:hint="eastAsia"/>
          <w:b/>
          <w:sz w:val="32"/>
          <w:szCs w:val="32"/>
        </w:rPr>
        <w:t>商务部分评分表</w:t>
      </w:r>
    </w:p>
    <w:tbl>
      <w:tblPr>
        <w:tblW w:w="497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369"/>
        <w:gridCol w:w="761"/>
        <w:gridCol w:w="7026"/>
      </w:tblGrid>
      <w:tr w:rsidR="00C63C7A" w14:paraId="278C2955" w14:textId="77777777">
        <w:trPr>
          <w:trHeight w:val="565"/>
        </w:trPr>
        <w:tc>
          <w:tcPr>
            <w:tcW w:w="709" w:type="dxa"/>
            <w:tcBorders>
              <w:top w:val="single" w:sz="4" w:space="0" w:color="auto"/>
              <w:left w:val="single" w:sz="4" w:space="0" w:color="auto"/>
              <w:bottom w:val="single" w:sz="4" w:space="0" w:color="auto"/>
              <w:right w:val="single" w:sz="4" w:space="0" w:color="auto"/>
            </w:tcBorders>
            <w:vAlign w:val="center"/>
          </w:tcPr>
          <w:p w14:paraId="4DC1B7C7" w14:textId="77777777" w:rsidR="00C63C7A" w:rsidRDefault="00000000">
            <w:pPr>
              <w:snapToGrid w:val="0"/>
              <w:spacing w:beforeLines="10" w:before="32" w:afterLines="10" w:after="32"/>
              <w:jc w:val="center"/>
              <w:rPr>
                <w:b/>
                <w:bCs/>
                <w:sz w:val="24"/>
              </w:rPr>
            </w:pPr>
            <w:r>
              <w:rPr>
                <w:b/>
                <w:bCs/>
                <w:sz w:val="24"/>
              </w:rPr>
              <w:t>序号</w:t>
            </w:r>
          </w:p>
        </w:tc>
        <w:tc>
          <w:tcPr>
            <w:tcW w:w="1276" w:type="dxa"/>
            <w:tcBorders>
              <w:top w:val="single" w:sz="4" w:space="0" w:color="auto"/>
              <w:left w:val="nil"/>
              <w:bottom w:val="single" w:sz="4" w:space="0" w:color="auto"/>
              <w:right w:val="single" w:sz="4" w:space="0" w:color="auto"/>
            </w:tcBorders>
            <w:vAlign w:val="center"/>
          </w:tcPr>
          <w:p w14:paraId="1BB43C90" w14:textId="77777777" w:rsidR="00C63C7A" w:rsidRDefault="00000000">
            <w:pPr>
              <w:snapToGrid w:val="0"/>
              <w:spacing w:beforeLines="10" w:before="32" w:afterLines="10" w:after="32"/>
              <w:jc w:val="center"/>
              <w:rPr>
                <w:b/>
                <w:bCs/>
                <w:sz w:val="24"/>
              </w:rPr>
            </w:pPr>
            <w:r>
              <w:rPr>
                <w:b/>
                <w:bCs/>
                <w:sz w:val="24"/>
              </w:rPr>
              <w:t>评价因素</w:t>
            </w:r>
          </w:p>
        </w:tc>
        <w:tc>
          <w:tcPr>
            <w:tcW w:w="709" w:type="dxa"/>
            <w:tcBorders>
              <w:top w:val="single" w:sz="4" w:space="0" w:color="auto"/>
              <w:left w:val="nil"/>
              <w:bottom w:val="single" w:sz="4" w:space="0" w:color="auto"/>
              <w:right w:val="single" w:sz="4" w:space="0" w:color="auto"/>
            </w:tcBorders>
            <w:vAlign w:val="center"/>
          </w:tcPr>
          <w:p w14:paraId="6C843009" w14:textId="77777777" w:rsidR="00C63C7A" w:rsidRDefault="00000000">
            <w:pPr>
              <w:snapToGrid w:val="0"/>
              <w:spacing w:beforeLines="10" w:before="32" w:afterLines="10" w:after="32"/>
              <w:jc w:val="center"/>
              <w:rPr>
                <w:b/>
                <w:bCs/>
                <w:sz w:val="24"/>
              </w:rPr>
            </w:pPr>
            <w:r>
              <w:rPr>
                <w:b/>
                <w:bCs/>
                <w:sz w:val="24"/>
              </w:rPr>
              <w:t>分值</w:t>
            </w:r>
          </w:p>
        </w:tc>
        <w:tc>
          <w:tcPr>
            <w:tcW w:w="6549" w:type="dxa"/>
            <w:tcBorders>
              <w:top w:val="single" w:sz="4" w:space="0" w:color="auto"/>
              <w:left w:val="nil"/>
              <w:bottom w:val="single" w:sz="4" w:space="0" w:color="auto"/>
              <w:right w:val="single" w:sz="4" w:space="0" w:color="auto"/>
            </w:tcBorders>
            <w:vAlign w:val="center"/>
          </w:tcPr>
          <w:p w14:paraId="2633AD4D" w14:textId="77777777" w:rsidR="00C63C7A" w:rsidRDefault="00000000">
            <w:pPr>
              <w:snapToGrid w:val="0"/>
              <w:spacing w:beforeLines="10" w:before="32" w:afterLines="10" w:after="32"/>
              <w:jc w:val="center"/>
              <w:rPr>
                <w:b/>
                <w:bCs/>
                <w:sz w:val="24"/>
              </w:rPr>
            </w:pPr>
            <w:r>
              <w:rPr>
                <w:b/>
                <w:bCs/>
                <w:sz w:val="24"/>
              </w:rPr>
              <w:t>考虑事项</w:t>
            </w:r>
          </w:p>
        </w:tc>
      </w:tr>
      <w:tr w:rsidR="00C63C7A" w14:paraId="145D0DE5" w14:textId="77777777">
        <w:trPr>
          <w:trHeight w:val="565"/>
        </w:trPr>
        <w:tc>
          <w:tcPr>
            <w:tcW w:w="709" w:type="dxa"/>
            <w:tcBorders>
              <w:top w:val="single" w:sz="4" w:space="0" w:color="auto"/>
              <w:left w:val="single" w:sz="4" w:space="0" w:color="auto"/>
              <w:bottom w:val="single" w:sz="4" w:space="0" w:color="auto"/>
              <w:right w:val="single" w:sz="4" w:space="0" w:color="auto"/>
            </w:tcBorders>
            <w:vAlign w:val="center"/>
          </w:tcPr>
          <w:p w14:paraId="471A6ADC" w14:textId="77777777" w:rsidR="00C63C7A" w:rsidRDefault="00000000">
            <w:pPr>
              <w:snapToGrid w:val="0"/>
              <w:spacing w:beforeLines="10" w:before="32" w:afterLines="10" w:after="32"/>
              <w:jc w:val="center"/>
              <w:rPr>
                <w:b/>
                <w:bCs/>
                <w:sz w:val="24"/>
              </w:rPr>
            </w:pPr>
            <w:r>
              <w:rPr>
                <w:b/>
                <w:bCs/>
                <w:sz w:val="24"/>
              </w:rPr>
              <w:t>1</w:t>
            </w:r>
          </w:p>
        </w:tc>
        <w:tc>
          <w:tcPr>
            <w:tcW w:w="1276" w:type="dxa"/>
            <w:tcBorders>
              <w:top w:val="single" w:sz="4" w:space="0" w:color="auto"/>
              <w:left w:val="nil"/>
              <w:bottom w:val="single" w:sz="4" w:space="0" w:color="auto"/>
              <w:right w:val="single" w:sz="4" w:space="0" w:color="auto"/>
            </w:tcBorders>
            <w:vAlign w:val="center"/>
          </w:tcPr>
          <w:p w14:paraId="5B82509D" w14:textId="77777777" w:rsidR="00C63C7A" w:rsidRDefault="00000000">
            <w:pPr>
              <w:snapToGrid w:val="0"/>
              <w:spacing w:beforeLines="10" w:before="32" w:afterLines="10" w:after="32"/>
              <w:jc w:val="center"/>
              <w:rPr>
                <w:b/>
                <w:bCs/>
                <w:sz w:val="24"/>
              </w:rPr>
            </w:pPr>
            <w:r>
              <w:rPr>
                <w:b/>
                <w:bCs/>
                <w:sz w:val="24"/>
              </w:rPr>
              <w:t>财务信用</w:t>
            </w:r>
          </w:p>
        </w:tc>
        <w:tc>
          <w:tcPr>
            <w:tcW w:w="709" w:type="dxa"/>
            <w:tcBorders>
              <w:top w:val="single" w:sz="4" w:space="0" w:color="auto"/>
              <w:left w:val="nil"/>
              <w:bottom w:val="single" w:sz="4" w:space="0" w:color="auto"/>
              <w:right w:val="single" w:sz="4" w:space="0" w:color="auto"/>
            </w:tcBorders>
            <w:vAlign w:val="center"/>
          </w:tcPr>
          <w:p w14:paraId="315B76F2" w14:textId="77777777" w:rsidR="00C63C7A" w:rsidRDefault="00000000">
            <w:pPr>
              <w:snapToGrid w:val="0"/>
              <w:spacing w:beforeLines="10" w:before="32" w:afterLines="10" w:after="32"/>
              <w:jc w:val="center"/>
              <w:rPr>
                <w:b/>
                <w:bCs/>
                <w:sz w:val="24"/>
              </w:rPr>
            </w:pPr>
            <w:r>
              <w:rPr>
                <w:b/>
                <w:bCs/>
                <w:sz w:val="24"/>
              </w:rPr>
              <w:t>4</w:t>
            </w:r>
          </w:p>
        </w:tc>
        <w:tc>
          <w:tcPr>
            <w:tcW w:w="6549" w:type="dxa"/>
            <w:tcBorders>
              <w:top w:val="single" w:sz="4" w:space="0" w:color="auto"/>
              <w:left w:val="nil"/>
              <w:bottom w:val="single" w:sz="4" w:space="0" w:color="auto"/>
              <w:right w:val="single" w:sz="4" w:space="0" w:color="auto"/>
            </w:tcBorders>
            <w:vAlign w:val="center"/>
          </w:tcPr>
          <w:p w14:paraId="1CEEE893" w14:textId="77777777" w:rsidR="00C63C7A" w:rsidRDefault="00C63C7A">
            <w:pPr>
              <w:spacing w:beforeLines="10" w:before="32" w:afterLines="10" w:after="32"/>
              <w:rPr>
                <w:sz w:val="24"/>
              </w:rPr>
            </w:pPr>
          </w:p>
        </w:tc>
      </w:tr>
      <w:tr w:rsidR="00C63C7A" w14:paraId="01A43262"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50EAD066" w14:textId="77777777" w:rsidR="00C63C7A" w:rsidRDefault="00000000">
            <w:pPr>
              <w:snapToGrid w:val="0"/>
              <w:spacing w:beforeLines="10" w:before="32" w:afterLines="10" w:after="32"/>
              <w:jc w:val="center"/>
              <w:rPr>
                <w:sz w:val="24"/>
              </w:rPr>
            </w:pPr>
            <w:r>
              <w:rPr>
                <w:sz w:val="24"/>
              </w:rPr>
              <w:t>1.1</w:t>
            </w:r>
          </w:p>
        </w:tc>
        <w:tc>
          <w:tcPr>
            <w:tcW w:w="1276" w:type="dxa"/>
            <w:tcBorders>
              <w:top w:val="single" w:sz="4" w:space="0" w:color="auto"/>
              <w:left w:val="nil"/>
              <w:bottom w:val="single" w:sz="4" w:space="0" w:color="auto"/>
              <w:right w:val="single" w:sz="4" w:space="0" w:color="auto"/>
            </w:tcBorders>
            <w:vAlign w:val="center"/>
          </w:tcPr>
          <w:p w14:paraId="5B49BA76" w14:textId="77777777" w:rsidR="00C63C7A" w:rsidRDefault="00000000">
            <w:pPr>
              <w:snapToGrid w:val="0"/>
              <w:spacing w:beforeLines="10" w:before="32" w:afterLines="10" w:after="32"/>
              <w:jc w:val="center"/>
              <w:rPr>
                <w:sz w:val="24"/>
              </w:rPr>
            </w:pPr>
            <w:r>
              <w:rPr>
                <w:sz w:val="24"/>
              </w:rPr>
              <w:t>财务评价</w:t>
            </w:r>
          </w:p>
        </w:tc>
        <w:tc>
          <w:tcPr>
            <w:tcW w:w="709" w:type="dxa"/>
            <w:tcBorders>
              <w:top w:val="single" w:sz="4" w:space="0" w:color="auto"/>
              <w:left w:val="nil"/>
              <w:bottom w:val="single" w:sz="4" w:space="0" w:color="auto"/>
              <w:right w:val="single" w:sz="4" w:space="0" w:color="auto"/>
            </w:tcBorders>
            <w:vAlign w:val="center"/>
          </w:tcPr>
          <w:p w14:paraId="36831FCD" w14:textId="77777777" w:rsidR="00C63C7A" w:rsidRDefault="00000000">
            <w:pPr>
              <w:snapToGrid w:val="0"/>
              <w:spacing w:beforeLines="10" w:before="32" w:afterLines="10" w:after="32"/>
              <w:jc w:val="center"/>
              <w:rPr>
                <w:sz w:val="24"/>
              </w:rPr>
            </w:pPr>
            <w:r>
              <w:rPr>
                <w:sz w:val="24"/>
              </w:rPr>
              <w:t>1.5</w:t>
            </w:r>
          </w:p>
        </w:tc>
        <w:tc>
          <w:tcPr>
            <w:tcW w:w="6549" w:type="dxa"/>
            <w:tcBorders>
              <w:top w:val="single" w:sz="4" w:space="0" w:color="auto"/>
              <w:left w:val="nil"/>
              <w:bottom w:val="single" w:sz="4" w:space="0" w:color="auto"/>
              <w:right w:val="single" w:sz="4" w:space="0" w:color="auto"/>
            </w:tcBorders>
            <w:vAlign w:val="center"/>
          </w:tcPr>
          <w:p w14:paraId="5F67DAA1" w14:textId="77777777" w:rsidR="00C63C7A" w:rsidRDefault="00000000">
            <w:pPr>
              <w:snapToGrid w:val="0"/>
              <w:spacing w:beforeLines="10" w:before="32" w:afterLines="10" w:after="32"/>
              <w:ind w:left="31" w:hangingChars="13" w:hanging="31"/>
              <w:rPr>
                <w:sz w:val="24"/>
              </w:rPr>
            </w:pPr>
            <w:r>
              <w:rPr>
                <w:sz w:val="24"/>
              </w:rPr>
              <w:t xml:space="preserve">1.1.1 </w:t>
            </w:r>
            <w:r>
              <w:rPr>
                <w:sz w:val="24"/>
              </w:rPr>
              <w:t>近三年（</w:t>
            </w:r>
            <w:r>
              <w:rPr>
                <w:sz w:val="24"/>
              </w:rPr>
              <w:t>2022</w:t>
            </w:r>
            <w:r>
              <w:rPr>
                <w:sz w:val="24"/>
              </w:rPr>
              <w:t>年</w:t>
            </w:r>
            <w:r>
              <w:rPr>
                <w:sz w:val="24"/>
              </w:rPr>
              <w:t>~2024</w:t>
            </w:r>
            <w:r>
              <w:rPr>
                <w:sz w:val="24"/>
              </w:rPr>
              <w:t>年）财务状况及会计事务所年度评审情况（</w:t>
            </w:r>
            <w:r>
              <w:rPr>
                <w:sz w:val="24"/>
              </w:rPr>
              <w:t>0.5</w:t>
            </w:r>
            <w:r>
              <w:rPr>
                <w:sz w:val="24"/>
              </w:rPr>
              <w:t>）</w:t>
            </w:r>
          </w:p>
          <w:p w14:paraId="2E3B468E" w14:textId="77777777" w:rsidR="00C63C7A" w:rsidRDefault="00000000">
            <w:pPr>
              <w:snapToGrid w:val="0"/>
              <w:spacing w:beforeLines="10" w:before="32" w:afterLines="10" w:after="32"/>
              <w:ind w:left="38" w:hangingChars="16" w:hanging="38"/>
              <w:rPr>
                <w:sz w:val="24"/>
              </w:rPr>
            </w:pPr>
            <w:r>
              <w:rPr>
                <w:sz w:val="24"/>
              </w:rPr>
              <w:t>1</w:t>
            </w:r>
            <w:r>
              <w:rPr>
                <w:sz w:val="24"/>
              </w:rPr>
              <w:t>）提供经独立注册会计师事务所审计的报表内容完整、对近</w:t>
            </w:r>
            <w:r>
              <w:rPr>
                <w:sz w:val="24"/>
              </w:rPr>
              <w:t>4</w:t>
            </w:r>
            <w:r>
              <w:rPr>
                <w:sz w:val="24"/>
              </w:rPr>
              <w:t>年和未来</w:t>
            </w:r>
            <w:r>
              <w:rPr>
                <w:sz w:val="24"/>
              </w:rPr>
              <w:t>3</w:t>
            </w:r>
            <w:r>
              <w:rPr>
                <w:sz w:val="24"/>
              </w:rPr>
              <w:t>年财务经营状况的分析合理，得【</w:t>
            </w:r>
            <w:r>
              <w:rPr>
                <w:sz w:val="24"/>
              </w:rPr>
              <w:t>0.5</w:t>
            </w:r>
            <w:r>
              <w:rPr>
                <w:sz w:val="24"/>
              </w:rPr>
              <w:t>】分</w:t>
            </w:r>
          </w:p>
          <w:p w14:paraId="330E76ED" w14:textId="77777777" w:rsidR="00C63C7A" w:rsidRDefault="00000000">
            <w:pPr>
              <w:snapToGrid w:val="0"/>
              <w:spacing w:beforeLines="10" w:before="32" w:afterLines="10" w:after="32"/>
              <w:ind w:left="38" w:hangingChars="16" w:hanging="38"/>
              <w:rPr>
                <w:sz w:val="24"/>
              </w:rPr>
            </w:pPr>
            <w:r>
              <w:rPr>
                <w:sz w:val="24"/>
              </w:rPr>
              <w:t>2</w:t>
            </w:r>
            <w:r>
              <w:rPr>
                <w:sz w:val="24"/>
              </w:rPr>
              <w:t>）未提供财务报表及对近</w:t>
            </w:r>
            <w:r>
              <w:rPr>
                <w:sz w:val="24"/>
              </w:rPr>
              <w:t>4</w:t>
            </w:r>
            <w:r>
              <w:rPr>
                <w:sz w:val="24"/>
              </w:rPr>
              <w:t>年和未来</w:t>
            </w:r>
            <w:r>
              <w:rPr>
                <w:sz w:val="24"/>
              </w:rPr>
              <w:t>3</w:t>
            </w:r>
            <w:r>
              <w:rPr>
                <w:sz w:val="24"/>
              </w:rPr>
              <w:t>年财务经营状况的分析【</w:t>
            </w:r>
            <w:r>
              <w:rPr>
                <w:sz w:val="24"/>
              </w:rPr>
              <w:t>0</w:t>
            </w:r>
            <w:r>
              <w:rPr>
                <w:sz w:val="24"/>
              </w:rPr>
              <w:t>】分</w:t>
            </w:r>
          </w:p>
          <w:p w14:paraId="4CF5248F" w14:textId="77777777" w:rsidR="00C63C7A" w:rsidRDefault="00000000">
            <w:pPr>
              <w:snapToGrid w:val="0"/>
              <w:spacing w:beforeLines="10" w:before="32" w:afterLines="10" w:after="32"/>
              <w:ind w:left="360" w:hangingChars="150" w:hanging="360"/>
              <w:rPr>
                <w:sz w:val="24"/>
              </w:rPr>
            </w:pPr>
            <w:r>
              <w:rPr>
                <w:sz w:val="24"/>
              </w:rPr>
              <w:t xml:space="preserve">1.1.2 </w:t>
            </w:r>
            <w:r>
              <w:rPr>
                <w:sz w:val="24"/>
              </w:rPr>
              <w:t>企业注册资本、信用等级（</w:t>
            </w:r>
            <w:r>
              <w:rPr>
                <w:sz w:val="24"/>
              </w:rPr>
              <w:t>1</w:t>
            </w:r>
            <w:r>
              <w:rPr>
                <w:sz w:val="24"/>
              </w:rPr>
              <w:t>）</w:t>
            </w:r>
          </w:p>
          <w:p w14:paraId="73886035" w14:textId="77777777" w:rsidR="00C63C7A" w:rsidRDefault="00000000">
            <w:pPr>
              <w:snapToGrid w:val="0"/>
              <w:spacing w:beforeLines="10" w:before="32" w:afterLines="10" w:after="32"/>
              <w:ind w:leftChars="16" w:left="34"/>
              <w:rPr>
                <w:sz w:val="24"/>
              </w:rPr>
            </w:pPr>
            <w:r>
              <w:rPr>
                <w:sz w:val="24"/>
              </w:rPr>
              <w:t>1</w:t>
            </w:r>
            <w:r>
              <w:rPr>
                <w:sz w:val="24"/>
              </w:rPr>
              <w:t>）企业注册资本相比设备及投标价高，合同履行能力强，开户银行为国内外知名商业银行，开户银行出具的账户资金状况正常的资信证明得【</w:t>
            </w:r>
            <w:r>
              <w:rPr>
                <w:sz w:val="24"/>
              </w:rPr>
              <w:t>1</w:t>
            </w:r>
            <w:r>
              <w:rPr>
                <w:sz w:val="24"/>
              </w:rPr>
              <w:t>】分</w:t>
            </w:r>
          </w:p>
          <w:p w14:paraId="51DFBE6C" w14:textId="77777777" w:rsidR="00C63C7A" w:rsidRDefault="00000000">
            <w:pPr>
              <w:snapToGrid w:val="0"/>
              <w:spacing w:beforeLines="10" w:before="32" w:afterLines="10" w:after="32"/>
              <w:ind w:leftChars="16" w:left="34"/>
              <w:rPr>
                <w:sz w:val="24"/>
              </w:rPr>
            </w:pPr>
            <w:r>
              <w:rPr>
                <w:sz w:val="24"/>
              </w:rPr>
              <w:t>2</w:t>
            </w:r>
            <w:r>
              <w:rPr>
                <w:sz w:val="24"/>
              </w:rPr>
              <w:t>）企业注册资本相比设备及投标价较高，合同履行能力较强，开户银行出具的账户资金状况正常的资信证明得【</w:t>
            </w:r>
            <w:r>
              <w:rPr>
                <w:sz w:val="24"/>
              </w:rPr>
              <w:t>0.5</w:t>
            </w:r>
            <w:r>
              <w:rPr>
                <w:sz w:val="24"/>
              </w:rPr>
              <w:t>】分</w:t>
            </w:r>
          </w:p>
          <w:p w14:paraId="0F99281A" w14:textId="77777777" w:rsidR="00C63C7A" w:rsidRDefault="00000000">
            <w:pPr>
              <w:snapToGrid w:val="0"/>
              <w:spacing w:beforeLines="10" w:before="32" w:afterLines="10" w:after="32"/>
              <w:rPr>
                <w:sz w:val="24"/>
              </w:rPr>
            </w:pPr>
            <w:r>
              <w:rPr>
                <w:sz w:val="24"/>
              </w:rPr>
              <w:t>3</w:t>
            </w:r>
            <w:r>
              <w:rPr>
                <w:sz w:val="24"/>
              </w:rPr>
              <w:t>）企业注册资本低于设备及投标价且合同履行能力较弱、未提供合格资信证明材料，得【</w:t>
            </w:r>
            <w:r>
              <w:rPr>
                <w:sz w:val="24"/>
              </w:rPr>
              <w:t>0</w:t>
            </w:r>
            <w:r>
              <w:rPr>
                <w:sz w:val="24"/>
              </w:rPr>
              <w:t>】分</w:t>
            </w:r>
          </w:p>
        </w:tc>
      </w:tr>
      <w:tr w:rsidR="00C63C7A" w14:paraId="1FC41958"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132D9147" w14:textId="77777777" w:rsidR="00C63C7A" w:rsidRDefault="00000000">
            <w:pPr>
              <w:snapToGrid w:val="0"/>
              <w:spacing w:beforeLines="10" w:before="32" w:afterLines="10" w:after="32"/>
              <w:jc w:val="center"/>
              <w:rPr>
                <w:sz w:val="24"/>
              </w:rPr>
            </w:pPr>
            <w:r>
              <w:rPr>
                <w:sz w:val="24"/>
              </w:rPr>
              <w:t>1.2</w:t>
            </w:r>
          </w:p>
        </w:tc>
        <w:tc>
          <w:tcPr>
            <w:tcW w:w="1276" w:type="dxa"/>
            <w:tcBorders>
              <w:top w:val="single" w:sz="4" w:space="0" w:color="auto"/>
              <w:left w:val="nil"/>
              <w:bottom w:val="single" w:sz="4" w:space="0" w:color="auto"/>
              <w:right w:val="single" w:sz="4" w:space="0" w:color="auto"/>
            </w:tcBorders>
            <w:vAlign w:val="center"/>
          </w:tcPr>
          <w:p w14:paraId="562B02B2" w14:textId="77777777" w:rsidR="00C63C7A" w:rsidRDefault="00000000">
            <w:pPr>
              <w:snapToGrid w:val="0"/>
              <w:spacing w:beforeLines="10" w:before="32" w:afterLines="10" w:after="32"/>
              <w:jc w:val="center"/>
              <w:rPr>
                <w:sz w:val="24"/>
              </w:rPr>
            </w:pPr>
            <w:r>
              <w:rPr>
                <w:sz w:val="24"/>
              </w:rPr>
              <w:t>投标人资信</w:t>
            </w:r>
          </w:p>
        </w:tc>
        <w:tc>
          <w:tcPr>
            <w:tcW w:w="709" w:type="dxa"/>
            <w:tcBorders>
              <w:top w:val="single" w:sz="4" w:space="0" w:color="auto"/>
              <w:left w:val="nil"/>
              <w:bottom w:val="single" w:sz="4" w:space="0" w:color="auto"/>
              <w:right w:val="single" w:sz="4" w:space="0" w:color="auto"/>
            </w:tcBorders>
            <w:vAlign w:val="center"/>
          </w:tcPr>
          <w:p w14:paraId="4B134AF5" w14:textId="77777777" w:rsidR="00C63C7A" w:rsidRDefault="00000000">
            <w:pPr>
              <w:snapToGrid w:val="0"/>
              <w:spacing w:beforeLines="10" w:before="32" w:afterLines="10" w:after="32"/>
              <w:jc w:val="center"/>
              <w:rPr>
                <w:sz w:val="24"/>
              </w:rPr>
            </w:pPr>
            <w:r>
              <w:rPr>
                <w:sz w:val="24"/>
              </w:rPr>
              <w:t>2.5</w:t>
            </w:r>
          </w:p>
        </w:tc>
        <w:tc>
          <w:tcPr>
            <w:tcW w:w="6549" w:type="dxa"/>
            <w:tcBorders>
              <w:top w:val="single" w:sz="4" w:space="0" w:color="auto"/>
              <w:left w:val="nil"/>
              <w:bottom w:val="single" w:sz="4" w:space="0" w:color="auto"/>
              <w:right w:val="single" w:sz="4" w:space="0" w:color="auto"/>
            </w:tcBorders>
            <w:vAlign w:val="center"/>
          </w:tcPr>
          <w:p w14:paraId="3E2F6488" w14:textId="77777777" w:rsidR="00C63C7A" w:rsidRDefault="00000000">
            <w:pPr>
              <w:snapToGrid w:val="0"/>
              <w:spacing w:beforeLines="10" w:before="32" w:afterLines="10" w:after="32"/>
              <w:rPr>
                <w:sz w:val="24"/>
              </w:rPr>
            </w:pPr>
            <w:r>
              <w:rPr>
                <w:sz w:val="24"/>
              </w:rPr>
              <w:t xml:space="preserve">1.2.1 </w:t>
            </w:r>
            <w:r>
              <w:rPr>
                <w:sz w:val="24"/>
              </w:rPr>
              <w:t>资产规模（</w:t>
            </w:r>
            <w:r>
              <w:rPr>
                <w:sz w:val="24"/>
              </w:rPr>
              <w:t>1</w:t>
            </w:r>
            <w:r>
              <w:rPr>
                <w:sz w:val="24"/>
              </w:rPr>
              <w:t>）</w:t>
            </w:r>
          </w:p>
          <w:p w14:paraId="3B3092D8" w14:textId="77777777" w:rsidR="00C63C7A" w:rsidRDefault="00000000">
            <w:pPr>
              <w:pStyle w:val="affffff6"/>
              <w:snapToGrid w:val="0"/>
              <w:spacing w:beforeLines="10" w:before="32" w:afterLines="10" w:after="32"/>
              <w:ind w:leftChars="-51" w:left="-107" w:firstLineChars="0" w:firstLine="0"/>
              <w:rPr>
                <w:sz w:val="24"/>
              </w:rPr>
            </w:pPr>
            <w:r>
              <w:rPr>
                <w:sz w:val="24"/>
              </w:rPr>
              <w:t>最近一年净资产是投标报价</w:t>
            </w:r>
            <w:r>
              <w:rPr>
                <w:sz w:val="24"/>
              </w:rPr>
              <w:t>3</w:t>
            </w:r>
            <w:r>
              <w:rPr>
                <w:sz w:val="24"/>
              </w:rPr>
              <w:t>倍及以上得【</w:t>
            </w:r>
            <w:r>
              <w:rPr>
                <w:sz w:val="24"/>
              </w:rPr>
              <w:t>1</w:t>
            </w:r>
            <w:r>
              <w:rPr>
                <w:sz w:val="24"/>
              </w:rPr>
              <w:t>】分；低于</w:t>
            </w:r>
            <w:r>
              <w:rPr>
                <w:sz w:val="24"/>
              </w:rPr>
              <w:t>3</w:t>
            </w:r>
            <w:r>
              <w:rPr>
                <w:sz w:val="24"/>
              </w:rPr>
              <w:t>倍得【</w:t>
            </w:r>
            <w:r>
              <w:rPr>
                <w:sz w:val="24"/>
              </w:rPr>
              <w:t>0</w:t>
            </w:r>
            <w:r>
              <w:rPr>
                <w:sz w:val="24"/>
              </w:rPr>
              <w:t>】分</w:t>
            </w:r>
          </w:p>
          <w:p w14:paraId="517E2F5A" w14:textId="77777777" w:rsidR="00C63C7A" w:rsidRDefault="00000000">
            <w:pPr>
              <w:snapToGrid w:val="0"/>
              <w:spacing w:beforeLines="10" w:before="32" w:afterLines="10" w:after="32"/>
              <w:rPr>
                <w:sz w:val="24"/>
              </w:rPr>
            </w:pPr>
            <w:r>
              <w:rPr>
                <w:sz w:val="24"/>
              </w:rPr>
              <w:t>1.2.2</w:t>
            </w:r>
            <w:r>
              <w:rPr>
                <w:sz w:val="24"/>
              </w:rPr>
              <w:t>资产负债率（</w:t>
            </w:r>
            <w:r>
              <w:rPr>
                <w:sz w:val="24"/>
              </w:rPr>
              <w:t xml:space="preserve">0.5 </w:t>
            </w:r>
            <w:r>
              <w:rPr>
                <w:sz w:val="24"/>
              </w:rPr>
              <w:t>）</w:t>
            </w:r>
          </w:p>
          <w:p w14:paraId="70EB6316" w14:textId="77777777" w:rsidR="00C63C7A" w:rsidRDefault="00000000">
            <w:pPr>
              <w:pStyle w:val="affffff6"/>
              <w:snapToGrid w:val="0"/>
              <w:spacing w:beforeLines="10" w:before="32" w:afterLines="10" w:after="32"/>
              <w:ind w:leftChars="-51" w:left="-107" w:firstLineChars="0" w:firstLine="0"/>
              <w:rPr>
                <w:sz w:val="24"/>
              </w:rPr>
            </w:pPr>
            <w:r>
              <w:rPr>
                <w:sz w:val="24"/>
              </w:rPr>
              <w:t>最近三年平均资产负债率在</w:t>
            </w:r>
            <w:r>
              <w:rPr>
                <w:sz w:val="24"/>
              </w:rPr>
              <w:t>70%</w:t>
            </w:r>
            <w:r>
              <w:rPr>
                <w:sz w:val="24"/>
              </w:rPr>
              <w:t>及以下得【</w:t>
            </w:r>
            <w:r>
              <w:rPr>
                <w:sz w:val="24"/>
              </w:rPr>
              <w:t>0.5</w:t>
            </w:r>
            <w:r>
              <w:rPr>
                <w:sz w:val="24"/>
              </w:rPr>
              <w:t>】分；高于</w:t>
            </w:r>
            <w:r>
              <w:rPr>
                <w:sz w:val="24"/>
              </w:rPr>
              <w:t>70%</w:t>
            </w:r>
            <w:r>
              <w:rPr>
                <w:sz w:val="24"/>
              </w:rPr>
              <w:t>以上得【</w:t>
            </w:r>
            <w:r>
              <w:rPr>
                <w:sz w:val="24"/>
              </w:rPr>
              <w:t>0</w:t>
            </w:r>
            <w:r>
              <w:rPr>
                <w:sz w:val="24"/>
              </w:rPr>
              <w:t>】分</w:t>
            </w:r>
          </w:p>
          <w:p w14:paraId="11454991" w14:textId="77777777" w:rsidR="00C63C7A" w:rsidRDefault="00000000">
            <w:pPr>
              <w:snapToGrid w:val="0"/>
              <w:spacing w:beforeLines="10" w:before="32" w:afterLines="10" w:after="32"/>
              <w:rPr>
                <w:sz w:val="24"/>
              </w:rPr>
            </w:pPr>
            <w:r>
              <w:rPr>
                <w:sz w:val="24"/>
              </w:rPr>
              <w:t xml:space="preserve">1.2.3 </w:t>
            </w:r>
            <w:r>
              <w:rPr>
                <w:sz w:val="24"/>
              </w:rPr>
              <w:t>速动比率（</w:t>
            </w:r>
            <w:r>
              <w:rPr>
                <w:sz w:val="24"/>
              </w:rPr>
              <w:t xml:space="preserve">0.5 </w:t>
            </w:r>
            <w:r>
              <w:rPr>
                <w:sz w:val="24"/>
              </w:rPr>
              <w:t>）</w:t>
            </w:r>
          </w:p>
          <w:p w14:paraId="2A23FBD8" w14:textId="77777777" w:rsidR="00C63C7A" w:rsidRDefault="00000000">
            <w:pPr>
              <w:pStyle w:val="affffff6"/>
              <w:snapToGrid w:val="0"/>
              <w:spacing w:beforeLines="10" w:before="32" w:afterLines="10" w:after="32"/>
              <w:ind w:leftChars="-51" w:left="-107" w:firstLineChars="0" w:firstLine="0"/>
              <w:rPr>
                <w:sz w:val="24"/>
              </w:rPr>
            </w:pPr>
            <w:r>
              <w:rPr>
                <w:sz w:val="24"/>
              </w:rPr>
              <w:t>最近一年速动比率在</w:t>
            </w:r>
            <w:r>
              <w:rPr>
                <w:sz w:val="24"/>
              </w:rPr>
              <w:t>80%</w:t>
            </w:r>
            <w:r>
              <w:rPr>
                <w:sz w:val="24"/>
              </w:rPr>
              <w:t>及以上得【</w:t>
            </w:r>
            <w:r>
              <w:rPr>
                <w:sz w:val="24"/>
              </w:rPr>
              <w:t>0.5</w:t>
            </w:r>
            <w:r>
              <w:rPr>
                <w:sz w:val="24"/>
              </w:rPr>
              <w:t>】分；低于</w:t>
            </w:r>
            <w:r>
              <w:rPr>
                <w:sz w:val="24"/>
              </w:rPr>
              <w:t>80%</w:t>
            </w:r>
            <w:r>
              <w:rPr>
                <w:sz w:val="24"/>
              </w:rPr>
              <w:t>以下得【</w:t>
            </w:r>
            <w:r>
              <w:rPr>
                <w:sz w:val="24"/>
              </w:rPr>
              <w:t>0</w:t>
            </w:r>
            <w:r>
              <w:rPr>
                <w:sz w:val="24"/>
              </w:rPr>
              <w:t>】分</w:t>
            </w:r>
          </w:p>
          <w:p w14:paraId="418161D7" w14:textId="77777777" w:rsidR="00C63C7A" w:rsidRDefault="00000000">
            <w:pPr>
              <w:snapToGrid w:val="0"/>
              <w:spacing w:beforeLines="10" w:before="32" w:afterLines="10" w:after="32"/>
              <w:rPr>
                <w:sz w:val="24"/>
              </w:rPr>
            </w:pPr>
            <w:r>
              <w:rPr>
                <w:sz w:val="24"/>
              </w:rPr>
              <w:t>1.2.4</w:t>
            </w:r>
            <w:r>
              <w:rPr>
                <w:sz w:val="24"/>
              </w:rPr>
              <w:t>销售利润率（</w:t>
            </w:r>
            <w:r>
              <w:rPr>
                <w:sz w:val="24"/>
              </w:rPr>
              <w:t xml:space="preserve">0.5 </w:t>
            </w:r>
            <w:r>
              <w:rPr>
                <w:sz w:val="24"/>
              </w:rPr>
              <w:t>）</w:t>
            </w:r>
          </w:p>
          <w:p w14:paraId="1B933CD0" w14:textId="77777777" w:rsidR="00C63C7A" w:rsidRDefault="00000000">
            <w:pPr>
              <w:pStyle w:val="affffff6"/>
              <w:snapToGrid w:val="0"/>
              <w:spacing w:beforeLines="10" w:before="32" w:afterLines="10" w:after="32"/>
              <w:ind w:leftChars="-51" w:left="-107" w:firstLineChars="0" w:firstLine="0"/>
              <w:rPr>
                <w:sz w:val="24"/>
              </w:rPr>
            </w:pPr>
            <w:r>
              <w:rPr>
                <w:sz w:val="24"/>
              </w:rPr>
              <w:t>最近一年销售利润率在</w:t>
            </w:r>
            <w:r>
              <w:rPr>
                <w:sz w:val="24"/>
              </w:rPr>
              <w:t>6%</w:t>
            </w:r>
            <w:r>
              <w:rPr>
                <w:sz w:val="24"/>
              </w:rPr>
              <w:t>及以上得【</w:t>
            </w:r>
            <w:r>
              <w:rPr>
                <w:sz w:val="24"/>
              </w:rPr>
              <w:t>0.5</w:t>
            </w:r>
            <w:r>
              <w:rPr>
                <w:sz w:val="24"/>
              </w:rPr>
              <w:t>】分；其余得【</w:t>
            </w:r>
            <w:r>
              <w:rPr>
                <w:sz w:val="24"/>
              </w:rPr>
              <w:t>0</w:t>
            </w:r>
            <w:r>
              <w:rPr>
                <w:sz w:val="24"/>
              </w:rPr>
              <w:t>】分</w:t>
            </w:r>
          </w:p>
          <w:p w14:paraId="7A90CAE1" w14:textId="77777777" w:rsidR="00C63C7A" w:rsidRDefault="00000000">
            <w:pPr>
              <w:pStyle w:val="affffff6"/>
              <w:snapToGrid w:val="0"/>
              <w:spacing w:beforeLines="10" w:before="32" w:afterLines="10" w:after="32"/>
              <w:ind w:firstLineChars="0" w:firstLine="0"/>
              <w:rPr>
                <w:sz w:val="24"/>
              </w:rPr>
            </w:pPr>
            <w:r>
              <w:rPr>
                <w:sz w:val="24"/>
              </w:rPr>
              <w:t>对于上述指标最近一年无法计算的投标人（如分立、合并、并立、重组等等），采用最近三年的平均值计算。</w:t>
            </w:r>
          </w:p>
        </w:tc>
      </w:tr>
      <w:tr w:rsidR="00C63C7A" w14:paraId="210AB61D"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410D0555" w14:textId="77777777" w:rsidR="00C63C7A" w:rsidRDefault="00000000">
            <w:pPr>
              <w:snapToGrid w:val="0"/>
              <w:spacing w:beforeLines="10" w:before="32" w:afterLines="10" w:after="32"/>
              <w:jc w:val="center"/>
              <w:rPr>
                <w:b/>
                <w:bCs/>
                <w:sz w:val="24"/>
              </w:rPr>
            </w:pPr>
            <w:r>
              <w:rPr>
                <w:b/>
                <w:bCs/>
                <w:sz w:val="24"/>
              </w:rPr>
              <w:t>2</w:t>
            </w:r>
          </w:p>
        </w:tc>
        <w:tc>
          <w:tcPr>
            <w:tcW w:w="1276" w:type="dxa"/>
            <w:tcBorders>
              <w:top w:val="single" w:sz="4" w:space="0" w:color="auto"/>
              <w:left w:val="nil"/>
              <w:bottom w:val="single" w:sz="4" w:space="0" w:color="auto"/>
              <w:right w:val="single" w:sz="4" w:space="0" w:color="auto"/>
            </w:tcBorders>
            <w:vAlign w:val="center"/>
          </w:tcPr>
          <w:p w14:paraId="2B9268D8" w14:textId="77777777" w:rsidR="00C63C7A" w:rsidRDefault="00000000">
            <w:pPr>
              <w:snapToGrid w:val="0"/>
              <w:spacing w:beforeLines="10" w:before="32" w:afterLines="10" w:after="32"/>
              <w:jc w:val="center"/>
              <w:rPr>
                <w:b/>
                <w:bCs/>
                <w:sz w:val="24"/>
              </w:rPr>
            </w:pPr>
            <w:r>
              <w:rPr>
                <w:b/>
                <w:bCs/>
                <w:sz w:val="24"/>
              </w:rPr>
              <w:t>招标文件条款响应</w:t>
            </w:r>
          </w:p>
        </w:tc>
        <w:tc>
          <w:tcPr>
            <w:tcW w:w="709" w:type="dxa"/>
            <w:tcBorders>
              <w:top w:val="single" w:sz="4" w:space="0" w:color="auto"/>
              <w:left w:val="nil"/>
              <w:bottom w:val="single" w:sz="4" w:space="0" w:color="auto"/>
              <w:right w:val="single" w:sz="4" w:space="0" w:color="auto"/>
            </w:tcBorders>
            <w:vAlign w:val="center"/>
          </w:tcPr>
          <w:p w14:paraId="2ACCED94" w14:textId="77777777" w:rsidR="00C63C7A" w:rsidRDefault="00000000">
            <w:pPr>
              <w:snapToGrid w:val="0"/>
              <w:spacing w:beforeLines="10" w:before="32" w:afterLines="10" w:after="32"/>
              <w:jc w:val="center"/>
              <w:rPr>
                <w:sz w:val="24"/>
              </w:rPr>
            </w:pPr>
            <w:r>
              <w:rPr>
                <w:sz w:val="24"/>
              </w:rPr>
              <w:t>4</w:t>
            </w:r>
          </w:p>
        </w:tc>
        <w:tc>
          <w:tcPr>
            <w:tcW w:w="6549" w:type="dxa"/>
            <w:tcBorders>
              <w:top w:val="single" w:sz="4" w:space="0" w:color="auto"/>
              <w:left w:val="nil"/>
              <w:bottom w:val="single" w:sz="4" w:space="0" w:color="auto"/>
              <w:right w:val="single" w:sz="4" w:space="0" w:color="auto"/>
            </w:tcBorders>
            <w:vAlign w:val="center"/>
          </w:tcPr>
          <w:p w14:paraId="12C308B5" w14:textId="77777777" w:rsidR="00C63C7A" w:rsidRDefault="00000000">
            <w:pPr>
              <w:snapToGrid w:val="0"/>
              <w:spacing w:beforeLines="10" w:before="32" w:afterLines="10" w:after="32"/>
              <w:rPr>
                <w:sz w:val="24"/>
              </w:rPr>
            </w:pPr>
            <w:r>
              <w:rPr>
                <w:rFonts w:hint="eastAsia"/>
                <w:sz w:val="24"/>
              </w:rPr>
              <w:t>2.1</w:t>
            </w:r>
            <w:r>
              <w:rPr>
                <w:sz w:val="24"/>
              </w:rPr>
              <w:t>投标文件响应（</w:t>
            </w:r>
            <w:r>
              <w:rPr>
                <w:sz w:val="24"/>
              </w:rPr>
              <w:t>2</w:t>
            </w:r>
            <w:r>
              <w:rPr>
                <w:sz w:val="24"/>
              </w:rPr>
              <w:t>）</w:t>
            </w:r>
          </w:p>
          <w:p w14:paraId="5F31B53C" w14:textId="77777777" w:rsidR="00C63C7A" w:rsidRDefault="00000000">
            <w:pPr>
              <w:snapToGrid w:val="0"/>
              <w:spacing w:beforeLines="10" w:before="32" w:afterLines="10" w:after="32"/>
              <w:rPr>
                <w:sz w:val="24"/>
              </w:rPr>
            </w:pPr>
            <w:r>
              <w:rPr>
                <w:sz w:val="24"/>
              </w:rPr>
              <w:t>根据投标文件格式要求的响应情况，以及投标书的完整性和一致性进行综合评价和排名（排名可并列），第一名</w:t>
            </w:r>
            <w:r>
              <w:rPr>
                <w:sz w:val="24"/>
              </w:rPr>
              <w:t>2</w:t>
            </w:r>
            <w:r>
              <w:rPr>
                <w:sz w:val="24"/>
              </w:rPr>
              <w:t>分，第二名</w:t>
            </w:r>
            <w:r>
              <w:rPr>
                <w:sz w:val="24"/>
              </w:rPr>
              <w:t>1</w:t>
            </w:r>
            <w:r>
              <w:rPr>
                <w:sz w:val="24"/>
              </w:rPr>
              <w:t>分，第三名及后续排名不得分。</w:t>
            </w:r>
          </w:p>
          <w:p w14:paraId="1102A274" w14:textId="77777777" w:rsidR="00C63C7A" w:rsidRDefault="00000000">
            <w:pPr>
              <w:pStyle w:val="Default"/>
              <w:snapToGrid w:val="0"/>
              <w:spacing w:beforeLines="10" w:before="32" w:afterLines="10" w:after="32"/>
              <w:jc w:val="both"/>
              <w:rPr>
                <w:rFonts w:ascii="Times New Roman" w:cs="Times New Roman"/>
              </w:rPr>
            </w:pPr>
            <w:r>
              <w:rPr>
                <w:rFonts w:ascii="Times New Roman" w:cs="Times New Roman" w:hint="eastAsia"/>
              </w:rPr>
              <w:t>2.2</w:t>
            </w:r>
            <w:r>
              <w:rPr>
                <w:rFonts w:ascii="Times New Roman" w:cs="Times New Roman"/>
              </w:rPr>
              <w:t> </w:t>
            </w:r>
            <w:r>
              <w:rPr>
                <w:rFonts w:ascii="Times New Roman" w:cs="Times New Roman"/>
              </w:rPr>
              <w:t>投标报价质量（</w:t>
            </w:r>
            <w:r>
              <w:rPr>
                <w:rFonts w:ascii="Times New Roman" w:cs="Times New Roman" w:hint="eastAsia"/>
              </w:rPr>
              <w:t>2</w:t>
            </w:r>
            <w:r>
              <w:rPr>
                <w:rFonts w:ascii="Times New Roman" w:cs="Times New Roman"/>
              </w:rPr>
              <w:t>）</w:t>
            </w:r>
          </w:p>
          <w:p w14:paraId="2D1F05F2" w14:textId="77777777" w:rsidR="00C63C7A" w:rsidRDefault="00000000">
            <w:pPr>
              <w:pStyle w:val="Default"/>
              <w:snapToGrid w:val="0"/>
              <w:spacing w:beforeLines="10" w:before="32" w:afterLines="10" w:after="32"/>
              <w:jc w:val="both"/>
              <w:rPr>
                <w:rFonts w:ascii="Times New Roman" w:cs="Times New Roman"/>
              </w:rPr>
            </w:pPr>
            <w:r>
              <w:rPr>
                <w:rFonts w:ascii="Times New Roman" w:cs="Times New Roman"/>
              </w:rPr>
              <w:t>1</w:t>
            </w:r>
            <w:r>
              <w:rPr>
                <w:rFonts w:ascii="Times New Roman" w:cs="Times New Roman"/>
              </w:rPr>
              <w:t>）完全符合招标文件的要求且编排清晰，分项价格清单详细完整，清单无缺漏项及算数错误得</w:t>
            </w:r>
            <w:r>
              <w:rPr>
                <w:rFonts w:ascii="Times New Roman" w:cs="Times New Roman"/>
              </w:rPr>
              <w:t> </w:t>
            </w:r>
            <w:r>
              <w:rPr>
                <w:rFonts w:ascii="Times New Roman" w:cs="Times New Roman"/>
              </w:rPr>
              <w:t>【</w:t>
            </w:r>
            <w:r>
              <w:rPr>
                <w:rFonts w:ascii="Times New Roman" w:cs="Times New Roman" w:hint="eastAsia"/>
              </w:rPr>
              <w:t>2</w:t>
            </w:r>
            <w:r>
              <w:rPr>
                <w:rFonts w:ascii="Times New Roman" w:cs="Times New Roman"/>
              </w:rPr>
              <w:t>】分</w:t>
            </w:r>
          </w:p>
          <w:p w14:paraId="1A33EB89" w14:textId="77777777" w:rsidR="00C63C7A" w:rsidRDefault="00000000">
            <w:pPr>
              <w:pStyle w:val="Default"/>
              <w:snapToGrid w:val="0"/>
              <w:spacing w:beforeLines="10" w:before="32" w:afterLines="10" w:after="32"/>
              <w:jc w:val="both"/>
              <w:rPr>
                <w:rFonts w:ascii="Times New Roman" w:cs="Times New Roman"/>
              </w:rPr>
            </w:pPr>
            <w:r>
              <w:rPr>
                <w:rFonts w:ascii="Times New Roman" w:cs="Times New Roman"/>
              </w:rPr>
              <w:t>2</w:t>
            </w:r>
            <w:r>
              <w:rPr>
                <w:rFonts w:ascii="Times New Roman" w:cs="Times New Roman"/>
              </w:rPr>
              <w:t>）基本符合招标文件的要求，分项价格清单详细得【</w:t>
            </w:r>
            <w:r>
              <w:rPr>
                <w:rFonts w:ascii="Times New Roman" w:cs="Times New Roman" w:hint="eastAsia"/>
              </w:rPr>
              <w:t>1</w:t>
            </w:r>
            <w:r>
              <w:rPr>
                <w:rFonts w:ascii="Times New Roman" w:cs="Times New Roman"/>
              </w:rPr>
              <w:t>】分</w:t>
            </w:r>
          </w:p>
          <w:p w14:paraId="54DF9958" w14:textId="77777777" w:rsidR="00C63C7A" w:rsidRDefault="00000000">
            <w:pPr>
              <w:pStyle w:val="Default"/>
              <w:snapToGrid w:val="0"/>
              <w:spacing w:beforeLines="10" w:before="32" w:afterLines="10" w:after="32"/>
              <w:jc w:val="both"/>
              <w:rPr>
                <w:rFonts w:ascii="Times New Roman" w:cs="Times New Roman"/>
              </w:rPr>
            </w:pPr>
            <w:r>
              <w:rPr>
                <w:rFonts w:ascii="Times New Roman" w:cs="Times New Roman"/>
              </w:rPr>
              <w:t>3</w:t>
            </w:r>
            <w:r>
              <w:rPr>
                <w:rFonts w:ascii="Times New Roman" w:cs="Times New Roman"/>
              </w:rPr>
              <w:t>）投标报价文件编制质量较差，分项价格不完整或报价无详细分项得【</w:t>
            </w:r>
            <w:r>
              <w:rPr>
                <w:rFonts w:ascii="Times New Roman" w:cs="Times New Roman"/>
              </w:rPr>
              <w:t>0</w:t>
            </w:r>
            <w:r>
              <w:rPr>
                <w:rFonts w:ascii="Times New Roman" w:cs="Times New Roman"/>
              </w:rPr>
              <w:t>】分</w:t>
            </w:r>
          </w:p>
        </w:tc>
      </w:tr>
      <w:tr w:rsidR="00C63C7A" w14:paraId="34BE468C"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32F934A7" w14:textId="77777777" w:rsidR="00C63C7A" w:rsidRDefault="00000000">
            <w:pPr>
              <w:snapToGrid w:val="0"/>
              <w:spacing w:beforeLines="10" w:before="32" w:afterLines="10" w:after="32"/>
              <w:jc w:val="center"/>
              <w:rPr>
                <w:b/>
                <w:bCs/>
                <w:sz w:val="24"/>
              </w:rPr>
            </w:pPr>
            <w:r>
              <w:rPr>
                <w:b/>
                <w:bCs/>
                <w:sz w:val="24"/>
              </w:rPr>
              <w:lastRenderedPageBreak/>
              <w:t>3</w:t>
            </w:r>
          </w:p>
        </w:tc>
        <w:tc>
          <w:tcPr>
            <w:tcW w:w="1276" w:type="dxa"/>
            <w:tcBorders>
              <w:top w:val="single" w:sz="4" w:space="0" w:color="auto"/>
              <w:left w:val="nil"/>
              <w:bottom w:val="single" w:sz="4" w:space="0" w:color="auto"/>
              <w:right w:val="single" w:sz="4" w:space="0" w:color="auto"/>
            </w:tcBorders>
            <w:vAlign w:val="center"/>
          </w:tcPr>
          <w:p w14:paraId="1D65B466" w14:textId="77777777" w:rsidR="00C63C7A" w:rsidRDefault="00000000">
            <w:pPr>
              <w:snapToGrid w:val="0"/>
              <w:spacing w:beforeLines="10" w:before="32" w:afterLines="10" w:after="32"/>
              <w:jc w:val="center"/>
              <w:rPr>
                <w:b/>
                <w:bCs/>
                <w:sz w:val="24"/>
              </w:rPr>
            </w:pPr>
            <w:r>
              <w:rPr>
                <w:b/>
                <w:bCs/>
                <w:sz w:val="24"/>
              </w:rPr>
              <w:t>业绩与用户反馈</w:t>
            </w:r>
          </w:p>
        </w:tc>
        <w:tc>
          <w:tcPr>
            <w:tcW w:w="709" w:type="dxa"/>
            <w:tcBorders>
              <w:top w:val="single" w:sz="4" w:space="0" w:color="auto"/>
              <w:left w:val="nil"/>
              <w:bottom w:val="single" w:sz="4" w:space="0" w:color="auto"/>
              <w:right w:val="single" w:sz="4" w:space="0" w:color="auto"/>
            </w:tcBorders>
            <w:vAlign w:val="center"/>
          </w:tcPr>
          <w:p w14:paraId="61C67CB4" w14:textId="77777777" w:rsidR="00C63C7A" w:rsidRDefault="00000000">
            <w:pPr>
              <w:snapToGrid w:val="0"/>
              <w:spacing w:beforeLines="10" w:before="32" w:afterLines="10" w:after="32"/>
              <w:jc w:val="center"/>
              <w:rPr>
                <w:sz w:val="24"/>
              </w:rPr>
            </w:pPr>
            <w:r>
              <w:rPr>
                <w:b/>
                <w:sz w:val="24"/>
              </w:rPr>
              <w:t>5</w:t>
            </w:r>
          </w:p>
        </w:tc>
        <w:tc>
          <w:tcPr>
            <w:tcW w:w="6549" w:type="dxa"/>
            <w:tcBorders>
              <w:top w:val="single" w:sz="4" w:space="0" w:color="auto"/>
              <w:left w:val="nil"/>
              <w:bottom w:val="single" w:sz="4" w:space="0" w:color="auto"/>
              <w:right w:val="single" w:sz="4" w:space="0" w:color="auto"/>
            </w:tcBorders>
            <w:vAlign w:val="center"/>
          </w:tcPr>
          <w:p w14:paraId="16AAE274" w14:textId="77777777" w:rsidR="00C63C7A" w:rsidRDefault="00C63C7A">
            <w:pPr>
              <w:snapToGrid w:val="0"/>
              <w:spacing w:beforeLines="10" w:before="32" w:afterLines="10" w:after="32"/>
              <w:rPr>
                <w:sz w:val="24"/>
              </w:rPr>
            </w:pPr>
          </w:p>
        </w:tc>
      </w:tr>
      <w:tr w:rsidR="00C63C7A" w14:paraId="32EA9FF1"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02A52A80" w14:textId="77777777" w:rsidR="00C63C7A" w:rsidRDefault="00000000">
            <w:pPr>
              <w:snapToGrid w:val="0"/>
              <w:spacing w:beforeLines="10" w:before="32" w:afterLines="10" w:after="32"/>
              <w:jc w:val="center"/>
              <w:rPr>
                <w:b/>
                <w:bCs/>
                <w:sz w:val="24"/>
              </w:rPr>
            </w:pPr>
            <w:r>
              <w:rPr>
                <w:sz w:val="24"/>
              </w:rPr>
              <w:t>3.1</w:t>
            </w:r>
          </w:p>
        </w:tc>
        <w:tc>
          <w:tcPr>
            <w:tcW w:w="1276" w:type="dxa"/>
            <w:tcBorders>
              <w:top w:val="single" w:sz="4" w:space="0" w:color="auto"/>
              <w:left w:val="nil"/>
              <w:bottom w:val="single" w:sz="4" w:space="0" w:color="auto"/>
              <w:right w:val="single" w:sz="4" w:space="0" w:color="auto"/>
            </w:tcBorders>
            <w:vAlign w:val="center"/>
          </w:tcPr>
          <w:p w14:paraId="155C2879" w14:textId="77777777" w:rsidR="00C63C7A" w:rsidRDefault="00000000">
            <w:pPr>
              <w:snapToGrid w:val="0"/>
              <w:spacing w:beforeLines="10" w:before="32" w:afterLines="10" w:after="32"/>
              <w:jc w:val="center"/>
              <w:rPr>
                <w:b/>
                <w:bCs/>
                <w:sz w:val="24"/>
              </w:rPr>
            </w:pPr>
            <w:r>
              <w:rPr>
                <w:sz w:val="24"/>
              </w:rPr>
              <w:t>同类业绩</w:t>
            </w:r>
          </w:p>
        </w:tc>
        <w:tc>
          <w:tcPr>
            <w:tcW w:w="709" w:type="dxa"/>
            <w:tcBorders>
              <w:top w:val="single" w:sz="4" w:space="0" w:color="auto"/>
              <w:left w:val="nil"/>
              <w:bottom w:val="single" w:sz="4" w:space="0" w:color="auto"/>
              <w:right w:val="single" w:sz="4" w:space="0" w:color="auto"/>
            </w:tcBorders>
            <w:vAlign w:val="center"/>
          </w:tcPr>
          <w:p w14:paraId="0B8977BD" w14:textId="77777777" w:rsidR="00C63C7A" w:rsidRDefault="00000000">
            <w:pPr>
              <w:snapToGrid w:val="0"/>
              <w:spacing w:beforeLines="10" w:before="32" w:afterLines="10" w:after="32"/>
              <w:jc w:val="center"/>
              <w:rPr>
                <w:sz w:val="24"/>
              </w:rPr>
            </w:pPr>
            <w:r>
              <w:rPr>
                <w:sz w:val="24"/>
              </w:rPr>
              <w:t>2</w:t>
            </w:r>
          </w:p>
        </w:tc>
        <w:tc>
          <w:tcPr>
            <w:tcW w:w="6549" w:type="dxa"/>
            <w:tcBorders>
              <w:top w:val="single" w:sz="4" w:space="0" w:color="auto"/>
              <w:left w:val="nil"/>
              <w:bottom w:val="single" w:sz="4" w:space="0" w:color="auto"/>
              <w:right w:val="single" w:sz="4" w:space="0" w:color="auto"/>
            </w:tcBorders>
            <w:vAlign w:val="center"/>
          </w:tcPr>
          <w:p w14:paraId="33C3469B" w14:textId="77777777" w:rsidR="00C63C7A" w:rsidRDefault="00000000">
            <w:pPr>
              <w:snapToGrid w:val="0"/>
              <w:spacing w:beforeLines="10" w:before="32" w:afterLines="10" w:after="32"/>
              <w:rPr>
                <w:sz w:val="24"/>
              </w:rPr>
            </w:pPr>
            <w:r>
              <w:rPr>
                <w:sz w:val="24"/>
              </w:rPr>
              <w:t xml:space="preserve">3.1.1 </w:t>
            </w:r>
            <w:r>
              <w:rPr>
                <w:rFonts w:hint="eastAsia"/>
                <w:sz w:val="24"/>
              </w:rPr>
              <w:t>同类</w:t>
            </w:r>
            <w:r>
              <w:rPr>
                <w:sz w:val="24"/>
              </w:rPr>
              <w:t>业绩及应用反馈（</w:t>
            </w:r>
            <w:r>
              <w:rPr>
                <w:sz w:val="24"/>
              </w:rPr>
              <w:t>2</w:t>
            </w:r>
            <w:r>
              <w:rPr>
                <w:sz w:val="24"/>
              </w:rPr>
              <w:t>）</w:t>
            </w:r>
          </w:p>
          <w:p w14:paraId="657883F2" w14:textId="77777777" w:rsidR="00C63C7A" w:rsidRDefault="00000000">
            <w:pPr>
              <w:pStyle w:val="affffff6"/>
              <w:snapToGrid w:val="0"/>
              <w:spacing w:beforeLines="10" w:before="32" w:afterLines="10" w:after="32"/>
              <w:ind w:firstLineChars="0" w:firstLine="0"/>
            </w:pPr>
            <w:r>
              <w:rPr>
                <w:sz w:val="24"/>
              </w:rPr>
              <w:t>1</w:t>
            </w:r>
            <w:r>
              <w:rPr>
                <w:sz w:val="24"/>
              </w:rPr>
              <w:t>）</w:t>
            </w:r>
            <w:r>
              <w:rPr>
                <w:sz w:val="24"/>
              </w:rPr>
              <w:t> </w:t>
            </w:r>
            <w:r>
              <w:rPr>
                <w:sz w:val="24"/>
              </w:rPr>
              <w:t>有同类设备供货经验（同类设备合同</w:t>
            </w:r>
            <w:r>
              <w:rPr>
                <w:sz w:val="24"/>
              </w:rPr>
              <w:t>2</w:t>
            </w:r>
            <w:r>
              <w:rPr>
                <w:sz w:val="24"/>
              </w:rPr>
              <w:t>个及以上工程），且交付使用，得【</w:t>
            </w:r>
            <w:r>
              <w:rPr>
                <w:sz w:val="24"/>
              </w:rPr>
              <w:t>2</w:t>
            </w:r>
            <w:r>
              <w:rPr>
                <w:sz w:val="24"/>
              </w:rPr>
              <w:t>】分</w:t>
            </w:r>
          </w:p>
          <w:p w14:paraId="5B6ABA5F" w14:textId="77777777" w:rsidR="00C63C7A" w:rsidRDefault="00000000">
            <w:pPr>
              <w:pStyle w:val="Default"/>
              <w:snapToGrid w:val="0"/>
              <w:spacing w:beforeLines="10" w:before="32" w:afterLines="10" w:after="32"/>
              <w:jc w:val="both"/>
              <w:rPr>
                <w:rFonts w:ascii="Times New Roman" w:cs="Times New Roman"/>
              </w:rPr>
            </w:pPr>
            <w:r>
              <w:rPr>
                <w:rFonts w:ascii="Times New Roman" w:cs="Times New Roman"/>
              </w:rPr>
              <w:t>2) </w:t>
            </w:r>
            <w:r>
              <w:rPr>
                <w:rFonts w:ascii="Times New Roman" w:cs="Times New Roman"/>
              </w:rPr>
              <w:t>有同类设备供货经验（同类设备合同</w:t>
            </w:r>
            <w:r>
              <w:rPr>
                <w:rFonts w:ascii="Times New Roman" w:cs="Times New Roman"/>
              </w:rPr>
              <w:t>1</w:t>
            </w:r>
            <w:r>
              <w:rPr>
                <w:rFonts w:ascii="Times New Roman" w:cs="Times New Roman"/>
              </w:rPr>
              <w:t>个工程），且交付使用，得【</w:t>
            </w:r>
            <w:r>
              <w:rPr>
                <w:rFonts w:ascii="Times New Roman" w:cs="Times New Roman"/>
              </w:rPr>
              <w:t>1</w:t>
            </w:r>
            <w:r>
              <w:rPr>
                <w:rFonts w:ascii="Times New Roman" w:cs="Times New Roman"/>
              </w:rPr>
              <w:t>】分</w:t>
            </w:r>
          </w:p>
          <w:p w14:paraId="287CB816" w14:textId="77777777" w:rsidR="00C63C7A" w:rsidRDefault="00000000">
            <w:pPr>
              <w:snapToGrid w:val="0"/>
              <w:spacing w:beforeLines="10" w:before="32" w:afterLines="10" w:after="32"/>
              <w:rPr>
                <w:sz w:val="24"/>
              </w:rPr>
            </w:pPr>
            <w:r>
              <w:rPr>
                <w:sz w:val="24"/>
              </w:rPr>
              <w:t xml:space="preserve">3) </w:t>
            </w:r>
            <w:r>
              <w:rPr>
                <w:sz w:val="24"/>
              </w:rPr>
              <w:t>无上述业绩者，得【</w:t>
            </w:r>
            <w:r>
              <w:rPr>
                <w:sz w:val="24"/>
              </w:rPr>
              <w:t>0</w:t>
            </w:r>
            <w:r>
              <w:rPr>
                <w:sz w:val="24"/>
              </w:rPr>
              <w:t>】分</w:t>
            </w:r>
          </w:p>
          <w:p w14:paraId="53AEFB35" w14:textId="77777777" w:rsidR="00C63C7A" w:rsidRDefault="00000000">
            <w:pPr>
              <w:snapToGrid w:val="0"/>
              <w:spacing w:beforeLines="10" w:before="32" w:afterLines="10" w:after="32"/>
              <w:rPr>
                <w:sz w:val="24"/>
              </w:rPr>
            </w:pPr>
            <w:r>
              <w:rPr>
                <w:sz w:val="24"/>
              </w:rPr>
              <w:t>投标人需要提供业绩相关支持性文件，包括合同封面、合同协议书以及供货范围页、证明已完成供货的验收文件等。</w:t>
            </w:r>
          </w:p>
          <w:p w14:paraId="7AE80A93" w14:textId="77777777" w:rsidR="00C63C7A" w:rsidRDefault="00000000">
            <w:pPr>
              <w:snapToGrid w:val="0"/>
              <w:spacing w:beforeLines="10" w:before="32" w:afterLines="10" w:after="32"/>
              <w:rPr>
                <w:sz w:val="24"/>
              </w:rPr>
            </w:pPr>
            <w:r>
              <w:rPr>
                <w:sz w:val="24"/>
              </w:rPr>
              <w:t>注意</w:t>
            </w:r>
            <w:r>
              <w:rPr>
                <w:sz w:val="24"/>
              </w:rPr>
              <w:t>:</w:t>
            </w:r>
            <w:r>
              <w:rPr>
                <w:sz w:val="24"/>
              </w:rPr>
              <w:t>同类设备</w:t>
            </w:r>
            <w:r>
              <w:rPr>
                <w:rFonts w:hint="eastAsia"/>
                <w:sz w:val="24"/>
              </w:rPr>
              <w:t>为手套箱</w:t>
            </w:r>
            <w:r>
              <w:rPr>
                <w:sz w:val="24"/>
              </w:rPr>
              <w:t>。</w:t>
            </w:r>
          </w:p>
        </w:tc>
      </w:tr>
      <w:tr w:rsidR="00C63C7A" w14:paraId="7F81EDD2" w14:textId="77777777">
        <w:trPr>
          <w:trHeight w:val="416"/>
        </w:trPr>
        <w:tc>
          <w:tcPr>
            <w:tcW w:w="709" w:type="dxa"/>
            <w:tcBorders>
              <w:top w:val="single" w:sz="4" w:space="0" w:color="auto"/>
              <w:left w:val="single" w:sz="4" w:space="0" w:color="auto"/>
              <w:bottom w:val="single" w:sz="4" w:space="0" w:color="auto"/>
              <w:right w:val="single" w:sz="4" w:space="0" w:color="auto"/>
            </w:tcBorders>
            <w:vAlign w:val="center"/>
          </w:tcPr>
          <w:p w14:paraId="6E06A1A9" w14:textId="77777777" w:rsidR="00C63C7A" w:rsidRDefault="00000000">
            <w:pPr>
              <w:snapToGrid w:val="0"/>
              <w:spacing w:beforeLines="10" w:before="32" w:afterLines="10" w:after="32"/>
              <w:jc w:val="center"/>
              <w:rPr>
                <w:sz w:val="24"/>
              </w:rPr>
            </w:pPr>
            <w:r>
              <w:rPr>
                <w:sz w:val="24"/>
              </w:rPr>
              <w:t>3.2</w:t>
            </w:r>
          </w:p>
        </w:tc>
        <w:tc>
          <w:tcPr>
            <w:tcW w:w="1276" w:type="dxa"/>
            <w:tcBorders>
              <w:top w:val="single" w:sz="4" w:space="0" w:color="auto"/>
              <w:left w:val="nil"/>
              <w:bottom w:val="single" w:sz="4" w:space="0" w:color="auto"/>
              <w:right w:val="single" w:sz="4" w:space="0" w:color="auto"/>
            </w:tcBorders>
            <w:vAlign w:val="center"/>
          </w:tcPr>
          <w:p w14:paraId="0F74CAAE" w14:textId="77777777" w:rsidR="00C63C7A" w:rsidRDefault="00000000">
            <w:pPr>
              <w:snapToGrid w:val="0"/>
              <w:spacing w:beforeLines="10" w:before="32" w:afterLines="10" w:after="32"/>
              <w:jc w:val="center"/>
              <w:rPr>
                <w:sz w:val="24"/>
              </w:rPr>
            </w:pPr>
            <w:r>
              <w:rPr>
                <w:sz w:val="24"/>
              </w:rPr>
              <w:t>用户反馈</w:t>
            </w:r>
          </w:p>
        </w:tc>
        <w:tc>
          <w:tcPr>
            <w:tcW w:w="709" w:type="dxa"/>
            <w:tcBorders>
              <w:top w:val="single" w:sz="4" w:space="0" w:color="auto"/>
              <w:left w:val="nil"/>
              <w:bottom w:val="single" w:sz="4" w:space="0" w:color="auto"/>
              <w:right w:val="single" w:sz="4" w:space="0" w:color="auto"/>
            </w:tcBorders>
            <w:vAlign w:val="center"/>
          </w:tcPr>
          <w:p w14:paraId="0E903979" w14:textId="77777777" w:rsidR="00C63C7A" w:rsidRDefault="00000000">
            <w:pPr>
              <w:snapToGrid w:val="0"/>
              <w:spacing w:beforeLines="10" w:before="32" w:afterLines="10" w:after="32"/>
              <w:jc w:val="center"/>
              <w:rPr>
                <w:sz w:val="24"/>
              </w:rPr>
            </w:pPr>
            <w:r>
              <w:rPr>
                <w:sz w:val="24"/>
              </w:rPr>
              <w:t>3</w:t>
            </w:r>
          </w:p>
        </w:tc>
        <w:tc>
          <w:tcPr>
            <w:tcW w:w="6549" w:type="dxa"/>
            <w:tcBorders>
              <w:top w:val="single" w:sz="4" w:space="0" w:color="auto"/>
              <w:left w:val="nil"/>
              <w:bottom w:val="single" w:sz="4" w:space="0" w:color="auto"/>
              <w:right w:val="single" w:sz="4" w:space="0" w:color="auto"/>
            </w:tcBorders>
            <w:vAlign w:val="center"/>
          </w:tcPr>
          <w:p w14:paraId="4DF99CA4" w14:textId="77777777" w:rsidR="00C63C7A" w:rsidRDefault="00000000">
            <w:pPr>
              <w:snapToGrid w:val="0"/>
              <w:spacing w:beforeLines="10" w:before="32" w:afterLines="10" w:after="32"/>
              <w:rPr>
                <w:sz w:val="24"/>
              </w:rPr>
            </w:pPr>
            <w:r>
              <w:rPr>
                <w:sz w:val="24"/>
              </w:rPr>
              <w:t>3.2.1</w:t>
            </w:r>
            <w:r>
              <w:rPr>
                <w:sz w:val="24"/>
              </w:rPr>
              <w:t>用户反馈（</w:t>
            </w:r>
            <w:r>
              <w:rPr>
                <w:sz w:val="24"/>
              </w:rPr>
              <w:t>3</w:t>
            </w:r>
            <w:r>
              <w:rPr>
                <w:sz w:val="24"/>
              </w:rPr>
              <w:t>）</w:t>
            </w:r>
          </w:p>
          <w:p w14:paraId="7BFB1691" w14:textId="77777777" w:rsidR="00C63C7A" w:rsidRDefault="00000000">
            <w:pPr>
              <w:snapToGrid w:val="0"/>
              <w:spacing w:beforeLines="10" w:before="32" w:afterLines="10" w:after="32"/>
              <w:rPr>
                <w:sz w:val="24"/>
              </w:rPr>
            </w:pPr>
            <w:r>
              <w:rPr>
                <w:sz w:val="24"/>
              </w:rPr>
              <w:t>综合考察投标人合同的履约表现（有中核工程供应商履约能力评价结果者，必须提供</w:t>
            </w:r>
            <w:r>
              <w:rPr>
                <w:sz w:val="24"/>
              </w:rPr>
              <w:t>3</w:t>
            </w:r>
            <w:r>
              <w:rPr>
                <w:sz w:val="24"/>
              </w:rPr>
              <w:t>年内</w:t>
            </w:r>
            <w:r>
              <w:rPr>
                <w:rFonts w:hint="eastAsia"/>
                <w:sz w:val="24"/>
              </w:rPr>
              <w:t>（</w:t>
            </w:r>
            <w:r>
              <w:rPr>
                <w:sz w:val="24"/>
              </w:rPr>
              <w:t>202</w:t>
            </w:r>
            <w:r>
              <w:rPr>
                <w:rFonts w:hint="eastAsia"/>
                <w:sz w:val="24"/>
              </w:rPr>
              <w:t>2</w:t>
            </w:r>
            <w:r>
              <w:rPr>
                <w:rFonts w:hint="eastAsia"/>
                <w:sz w:val="24"/>
              </w:rPr>
              <w:t>年</w:t>
            </w:r>
            <w:r>
              <w:rPr>
                <w:sz w:val="24"/>
              </w:rPr>
              <w:t>-202</w:t>
            </w:r>
            <w:r>
              <w:rPr>
                <w:rFonts w:hint="eastAsia"/>
                <w:sz w:val="24"/>
              </w:rPr>
              <w:t>4</w:t>
            </w:r>
            <w:r>
              <w:rPr>
                <w:rFonts w:hint="eastAsia"/>
                <w:sz w:val="24"/>
              </w:rPr>
              <w:t>年）</w:t>
            </w:r>
            <w:r>
              <w:rPr>
                <w:sz w:val="24"/>
              </w:rPr>
              <w:t>最近一年度的履约能力评价结果；未收到中核供应商履约能力评价结果者，需要提供用户反馈证明文件，证明文件必须由用户签字加盖用户单位公章）</w:t>
            </w:r>
          </w:p>
          <w:p w14:paraId="6A9DB474" w14:textId="77777777" w:rsidR="00C63C7A" w:rsidRDefault="00000000">
            <w:pPr>
              <w:snapToGrid w:val="0"/>
              <w:spacing w:beforeLines="10" w:before="32" w:afterLines="10" w:after="32"/>
              <w:rPr>
                <w:sz w:val="24"/>
              </w:rPr>
            </w:pPr>
            <w:r>
              <w:rPr>
                <w:sz w:val="24"/>
              </w:rPr>
              <w:t>1</w:t>
            </w:r>
            <w:r>
              <w:rPr>
                <w:sz w:val="24"/>
              </w:rPr>
              <w:t>）评价</w:t>
            </w:r>
            <w:r>
              <w:rPr>
                <w:sz w:val="24"/>
              </w:rPr>
              <w:t>“</w:t>
            </w:r>
            <w:r>
              <w:rPr>
                <w:sz w:val="24"/>
              </w:rPr>
              <w:t>优良</w:t>
            </w:r>
            <w:r>
              <w:rPr>
                <w:sz w:val="24"/>
              </w:rPr>
              <w:t>”</w:t>
            </w:r>
            <w:r>
              <w:rPr>
                <w:sz w:val="24"/>
              </w:rPr>
              <w:t>者：中核工程供应商履约能力评价为</w:t>
            </w:r>
            <w:r>
              <w:rPr>
                <w:sz w:val="24"/>
              </w:rPr>
              <w:t>“5A/4A”</w:t>
            </w:r>
            <w:r>
              <w:rPr>
                <w:sz w:val="24"/>
              </w:rPr>
              <w:t>者，或无中核履约能力评价者提供用户反馈的项目良好评价</w:t>
            </w:r>
            <w:r>
              <w:rPr>
                <w:sz w:val="24"/>
              </w:rPr>
              <w:t>7</w:t>
            </w:r>
            <w:r>
              <w:rPr>
                <w:sz w:val="24"/>
              </w:rPr>
              <w:t>个及以上的得【</w:t>
            </w:r>
            <w:r>
              <w:rPr>
                <w:sz w:val="24"/>
              </w:rPr>
              <w:t>3</w:t>
            </w:r>
            <w:r>
              <w:rPr>
                <w:sz w:val="24"/>
              </w:rPr>
              <w:t>】分</w:t>
            </w:r>
          </w:p>
          <w:p w14:paraId="3F20C90A" w14:textId="77777777" w:rsidR="00C63C7A" w:rsidRDefault="00000000">
            <w:pPr>
              <w:snapToGrid w:val="0"/>
              <w:spacing w:beforeLines="10" w:before="32" w:afterLines="10" w:after="32"/>
              <w:rPr>
                <w:sz w:val="24"/>
              </w:rPr>
            </w:pPr>
            <w:r>
              <w:rPr>
                <w:sz w:val="24"/>
              </w:rPr>
              <w:t>2</w:t>
            </w:r>
            <w:r>
              <w:rPr>
                <w:sz w:val="24"/>
              </w:rPr>
              <w:t>）评价</w:t>
            </w:r>
            <w:r>
              <w:rPr>
                <w:sz w:val="24"/>
              </w:rPr>
              <w:t>“</w:t>
            </w:r>
            <w:r>
              <w:rPr>
                <w:sz w:val="24"/>
              </w:rPr>
              <w:t>中</w:t>
            </w:r>
            <w:r>
              <w:rPr>
                <w:sz w:val="24"/>
              </w:rPr>
              <w:t>”</w:t>
            </w:r>
            <w:r>
              <w:rPr>
                <w:sz w:val="24"/>
              </w:rPr>
              <w:t>者：中核工程供应商履约能力评价为</w:t>
            </w:r>
            <w:r>
              <w:rPr>
                <w:sz w:val="24"/>
              </w:rPr>
              <w:t>“3A”</w:t>
            </w:r>
            <w:r>
              <w:rPr>
                <w:sz w:val="24"/>
              </w:rPr>
              <w:t>者，或无中核履约能力评价者提供用户反馈的项目良好评价</w:t>
            </w:r>
            <w:r>
              <w:rPr>
                <w:sz w:val="24"/>
              </w:rPr>
              <w:t>5-6</w:t>
            </w:r>
            <w:r>
              <w:rPr>
                <w:sz w:val="24"/>
              </w:rPr>
              <w:t>个的得【</w:t>
            </w:r>
            <w:r>
              <w:rPr>
                <w:sz w:val="24"/>
              </w:rPr>
              <w:t>2</w:t>
            </w:r>
            <w:r>
              <w:rPr>
                <w:sz w:val="24"/>
              </w:rPr>
              <w:t>】分</w:t>
            </w:r>
          </w:p>
          <w:p w14:paraId="67CD6AFC" w14:textId="77777777" w:rsidR="00C63C7A" w:rsidRDefault="00000000">
            <w:pPr>
              <w:snapToGrid w:val="0"/>
              <w:spacing w:beforeLines="10" w:before="32" w:afterLines="10" w:after="32"/>
              <w:rPr>
                <w:sz w:val="24"/>
              </w:rPr>
            </w:pPr>
            <w:r>
              <w:rPr>
                <w:sz w:val="24"/>
              </w:rPr>
              <w:t>3</w:t>
            </w:r>
            <w:r>
              <w:rPr>
                <w:sz w:val="24"/>
              </w:rPr>
              <w:t>）评价</w:t>
            </w:r>
            <w:r>
              <w:rPr>
                <w:sz w:val="24"/>
              </w:rPr>
              <w:t>“</w:t>
            </w:r>
            <w:r>
              <w:rPr>
                <w:sz w:val="24"/>
              </w:rPr>
              <w:t>合格</w:t>
            </w:r>
            <w:r>
              <w:rPr>
                <w:sz w:val="24"/>
              </w:rPr>
              <w:t>”</w:t>
            </w:r>
            <w:r>
              <w:rPr>
                <w:sz w:val="24"/>
              </w:rPr>
              <w:t>者：中核工程供应商履约能力评价为</w:t>
            </w:r>
            <w:r>
              <w:rPr>
                <w:sz w:val="24"/>
              </w:rPr>
              <w:t>“2A”</w:t>
            </w:r>
            <w:r>
              <w:rPr>
                <w:sz w:val="24"/>
              </w:rPr>
              <w:t>者，或无中核履约能力评价者提供用户反馈的项目良好评价</w:t>
            </w:r>
            <w:r>
              <w:rPr>
                <w:sz w:val="24"/>
              </w:rPr>
              <w:t>3-4</w:t>
            </w:r>
            <w:r>
              <w:rPr>
                <w:sz w:val="24"/>
              </w:rPr>
              <w:t>个的得【</w:t>
            </w:r>
            <w:r>
              <w:rPr>
                <w:sz w:val="24"/>
              </w:rPr>
              <w:t>1</w:t>
            </w:r>
            <w:r>
              <w:rPr>
                <w:sz w:val="24"/>
              </w:rPr>
              <w:t>】分；</w:t>
            </w:r>
            <w:r>
              <w:rPr>
                <w:sz w:val="24"/>
              </w:rPr>
              <w:t> </w:t>
            </w:r>
          </w:p>
          <w:p w14:paraId="4E8E2408" w14:textId="77777777" w:rsidR="00C63C7A" w:rsidRDefault="00000000">
            <w:pPr>
              <w:snapToGrid w:val="0"/>
              <w:spacing w:beforeLines="10" w:before="32" w:afterLines="10" w:after="32"/>
              <w:rPr>
                <w:sz w:val="24"/>
              </w:rPr>
            </w:pPr>
            <w:r>
              <w:rPr>
                <w:sz w:val="24"/>
              </w:rPr>
              <w:t>4</w:t>
            </w:r>
            <w:r>
              <w:rPr>
                <w:sz w:val="24"/>
              </w:rPr>
              <w:t>）中核工程供应商履约能力评价为</w:t>
            </w:r>
            <w:r>
              <w:rPr>
                <w:sz w:val="24"/>
              </w:rPr>
              <w:t>“1A”</w:t>
            </w:r>
            <w:r>
              <w:rPr>
                <w:sz w:val="24"/>
              </w:rPr>
              <w:t>及以下级别者，或无中核工程履约能力评价者提供的用户反馈不足</w:t>
            </w:r>
            <w:r>
              <w:rPr>
                <w:sz w:val="24"/>
              </w:rPr>
              <w:t>3</w:t>
            </w:r>
            <w:r>
              <w:rPr>
                <w:sz w:val="24"/>
              </w:rPr>
              <w:t>个的得【</w:t>
            </w:r>
            <w:r>
              <w:rPr>
                <w:sz w:val="24"/>
              </w:rPr>
              <w:t>0</w:t>
            </w:r>
            <w:r>
              <w:rPr>
                <w:sz w:val="24"/>
              </w:rPr>
              <w:t>】分。</w:t>
            </w:r>
          </w:p>
          <w:p w14:paraId="3E09229E" w14:textId="77777777" w:rsidR="00C63C7A" w:rsidRDefault="00000000">
            <w:pPr>
              <w:snapToGrid w:val="0"/>
              <w:spacing w:beforeLines="10" w:before="32" w:afterLines="10" w:after="32"/>
              <w:rPr>
                <w:sz w:val="24"/>
              </w:rPr>
            </w:pPr>
            <w:r>
              <w:rPr>
                <w:b/>
                <w:bCs/>
                <w:sz w:val="24"/>
              </w:rPr>
              <w:t>注意</w:t>
            </w:r>
            <w:r>
              <w:rPr>
                <w:sz w:val="24"/>
              </w:rPr>
              <w:t>：</w:t>
            </w:r>
            <w:r>
              <w:rPr>
                <w:b/>
                <w:bCs/>
                <w:sz w:val="24"/>
              </w:rPr>
              <w:t>投标人已收到中核履约评价结果者，如在投标文件中未提供中核履约能力评价结果或未提供三年内最近一年的履约评价结果，而提供了用户反馈证明文件的，此项不能得分。</w:t>
            </w:r>
          </w:p>
        </w:tc>
      </w:tr>
    </w:tbl>
    <w:p w14:paraId="368D9D1B" w14:textId="77777777" w:rsidR="00C63C7A" w:rsidRDefault="00000000">
      <w:pPr>
        <w:widowControl/>
        <w:jc w:val="left"/>
        <w:rPr>
          <w:color w:val="FF0000"/>
          <w:sz w:val="24"/>
        </w:rPr>
      </w:pPr>
      <w:r>
        <w:rPr>
          <w:rFonts w:ascii="宋体" w:hAnsi="宋体" w:cs="宋体" w:hint="eastAsia"/>
          <w:b/>
          <w:bCs/>
          <w:sz w:val="24"/>
        </w:rPr>
        <w:t>备注：</w:t>
      </w:r>
      <w:r>
        <w:rPr>
          <w:rFonts w:ascii="宋体" w:hAnsi="宋体" w:cs="宋体" w:hint="eastAsia"/>
          <w:sz w:val="24"/>
        </w:rPr>
        <w:t>1、上表【】中分值为区间的，打分的最小颗</w:t>
      </w:r>
      <w:r>
        <w:rPr>
          <w:rFonts w:ascii="宋体" w:hAnsi="宋体" w:hint="eastAsia"/>
          <w:sz w:val="24"/>
        </w:rPr>
        <w:t>粒度为</w:t>
      </w:r>
      <w:r>
        <w:rPr>
          <w:rFonts w:hint="eastAsia"/>
          <w:sz w:val="24"/>
        </w:rPr>
        <w:t>0.5</w:t>
      </w:r>
      <w:r>
        <w:rPr>
          <w:rFonts w:ascii="宋体" w:hAnsi="宋体" w:hint="eastAsia"/>
          <w:sz w:val="24"/>
        </w:rPr>
        <w:t>分，不同档位或排名可并列。</w:t>
      </w:r>
    </w:p>
    <w:p w14:paraId="71D0EC66" w14:textId="77777777" w:rsidR="00C63C7A" w:rsidRDefault="00000000">
      <w:pPr>
        <w:widowControl/>
        <w:jc w:val="left"/>
        <w:rPr>
          <w:color w:val="FF0000"/>
          <w:sz w:val="24"/>
        </w:rPr>
      </w:pPr>
      <w:r>
        <w:rPr>
          <w:color w:val="FF0000"/>
          <w:sz w:val="24"/>
        </w:rPr>
        <w:br w:type="page"/>
      </w:r>
    </w:p>
    <w:p w14:paraId="7709EBDA" w14:textId="77777777" w:rsidR="00C63C7A" w:rsidRDefault="00000000">
      <w:pPr>
        <w:spacing w:line="360" w:lineRule="auto"/>
        <w:jc w:val="center"/>
        <w:rPr>
          <w:rFonts w:eastAsiaTheme="minorEastAsia" w:hAnsiTheme="minorEastAsia"/>
          <w:b/>
          <w:sz w:val="32"/>
          <w:szCs w:val="32"/>
        </w:rPr>
      </w:pPr>
      <w:r>
        <w:rPr>
          <w:rFonts w:eastAsiaTheme="minorEastAsia" w:hAnsiTheme="minorEastAsia" w:hint="eastAsia"/>
          <w:b/>
          <w:sz w:val="32"/>
          <w:szCs w:val="32"/>
        </w:rPr>
        <w:lastRenderedPageBreak/>
        <w:t>附表</w:t>
      </w:r>
      <w:r>
        <w:rPr>
          <w:rFonts w:eastAsiaTheme="minorEastAsia" w:hAnsiTheme="minorEastAsia" w:hint="eastAsia"/>
          <w:b/>
          <w:sz w:val="32"/>
          <w:szCs w:val="32"/>
        </w:rPr>
        <w:t xml:space="preserve">4 </w:t>
      </w:r>
      <w:r>
        <w:rPr>
          <w:rFonts w:eastAsiaTheme="minorEastAsia" w:hAnsiTheme="minorEastAsia" w:hint="eastAsia"/>
          <w:b/>
          <w:sz w:val="32"/>
          <w:szCs w:val="32"/>
        </w:rPr>
        <w:t>报价部分评分表</w:t>
      </w:r>
    </w:p>
    <w:tbl>
      <w:tblPr>
        <w:tblW w:w="85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
        <w:gridCol w:w="1446"/>
        <w:gridCol w:w="927"/>
        <w:gridCol w:w="5325"/>
      </w:tblGrid>
      <w:tr w:rsidR="00C63C7A" w14:paraId="663D0206" w14:textId="77777777">
        <w:trPr>
          <w:trHeight w:val="306"/>
        </w:trPr>
        <w:tc>
          <w:tcPr>
            <w:tcW w:w="849" w:type="dxa"/>
            <w:tcBorders>
              <w:top w:val="single" w:sz="4" w:space="0" w:color="auto"/>
              <w:left w:val="single" w:sz="4" w:space="0" w:color="auto"/>
              <w:bottom w:val="single" w:sz="4" w:space="0" w:color="auto"/>
              <w:right w:val="single" w:sz="4" w:space="0" w:color="auto"/>
            </w:tcBorders>
            <w:vAlign w:val="center"/>
          </w:tcPr>
          <w:p w14:paraId="52AA127D" w14:textId="77777777" w:rsidR="00C63C7A" w:rsidRDefault="00000000">
            <w:pPr>
              <w:jc w:val="center"/>
              <w:rPr>
                <w:b/>
                <w:bCs/>
                <w:sz w:val="24"/>
              </w:rPr>
            </w:pPr>
            <w:r>
              <w:rPr>
                <w:b/>
                <w:bCs/>
                <w:sz w:val="24"/>
              </w:rPr>
              <w:t>序号</w:t>
            </w:r>
          </w:p>
        </w:tc>
        <w:tc>
          <w:tcPr>
            <w:tcW w:w="1446" w:type="dxa"/>
            <w:tcBorders>
              <w:top w:val="single" w:sz="4" w:space="0" w:color="auto"/>
              <w:left w:val="nil"/>
              <w:bottom w:val="single" w:sz="4" w:space="0" w:color="auto"/>
              <w:right w:val="single" w:sz="4" w:space="0" w:color="auto"/>
            </w:tcBorders>
            <w:vAlign w:val="center"/>
          </w:tcPr>
          <w:p w14:paraId="61942ED5" w14:textId="77777777" w:rsidR="00C63C7A" w:rsidRDefault="00000000">
            <w:pPr>
              <w:jc w:val="center"/>
              <w:rPr>
                <w:b/>
                <w:bCs/>
                <w:sz w:val="24"/>
              </w:rPr>
            </w:pPr>
            <w:r>
              <w:rPr>
                <w:b/>
                <w:bCs/>
                <w:sz w:val="24"/>
              </w:rPr>
              <w:t>项目</w:t>
            </w:r>
          </w:p>
        </w:tc>
        <w:tc>
          <w:tcPr>
            <w:tcW w:w="927" w:type="dxa"/>
            <w:tcBorders>
              <w:top w:val="single" w:sz="4" w:space="0" w:color="auto"/>
              <w:left w:val="nil"/>
              <w:bottom w:val="single" w:sz="4" w:space="0" w:color="auto"/>
              <w:right w:val="single" w:sz="4" w:space="0" w:color="auto"/>
            </w:tcBorders>
            <w:vAlign w:val="center"/>
          </w:tcPr>
          <w:p w14:paraId="0CD59107" w14:textId="77777777" w:rsidR="00C63C7A" w:rsidRDefault="00000000">
            <w:pPr>
              <w:jc w:val="center"/>
              <w:rPr>
                <w:b/>
                <w:bCs/>
                <w:sz w:val="24"/>
              </w:rPr>
            </w:pPr>
            <w:r>
              <w:rPr>
                <w:b/>
                <w:bCs/>
                <w:sz w:val="24"/>
              </w:rPr>
              <w:t>分</w:t>
            </w:r>
            <w:r>
              <w:rPr>
                <w:b/>
                <w:sz w:val="24"/>
              </w:rPr>
              <w:t xml:space="preserve"> </w:t>
            </w:r>
            <w:r>
              <w:rPr>
                <w:b/>
                <w:bCs/>
                <w:sz w:val="24"/>
              </w:rPr>
              <w:t> </w:t>
            </w:r>
            <w:r>
              <w:rPr>
                <w:b/>
                <w:bCs/>
                <w:sz w:val="24"/>
              </w:rPr>
              <w:t>值</w:t>
            </w:r>
          </w:p>
        </w:tc>
        <w:tc>
          <w:tcPr>
            <w:tcW w:w="5325" w:type="dxa"/>
            <w:tcBorders>
              <w:top w:val="single" w:sz="4" w:space="0" w:color="auto"/>
              <w:left w:val="nil"/>
              <w:bottom w:val="single" w:sz="4" w:space="0" w:color="auto"/>
              <w:right w:val="single" w:sz="4" w:space="0" w:color="auto"/>
            </w:tcBorders>
            <w:vAlign w:val="center"/>
          </w:tcPr>
          <w:p w14:paraId="78295F61" w14:textId="77777777" w:rsidR="00C63C7A" w:rsidRDefault="00000000">
            <w:pPr>
              <w:jc w:val="center"/>
              <w:rPr>
                <w:b/>
                <w:bCs/>
                <w:sz w:val="24"/>
              </w:rPr>
            </w:pPr>
            <w:r>
              <w:rPr>
                <w:b/>
                <w:bCs/>
                <w:sz w:val="24"/>
              </w:rPr>
              <w:t>评分标准及说明</w:t>
            </w:r>
          </w:p>
        </w:tc>
      </w:tr>
      <w:tr w:rsidR="00C63C7A" w14:paraId="316AF144" w14:textId="77777777">
        <w:tc>
          <w:tcPr>
            <w:tcW w:w="849" w:type="dxa"/>
            <w:tcBorders>
              <w:top w:val="single" w:sz="4" w:space="0" w:color="auto"/>
              <w:left w:val="single" w:sz="4" w:space="0" w:color="auto"/>
              <w:bottom w:val="single" w:sz="4" w:space="0" w:color="auto"/>
              <w:right w:val="single" w:sz="4" w:space="0" w:color="auto"/>
            </w:tcBorders>
            <w:vAlign w:val="center"/>
          </w:tcPr>
          <w:p w14:paraId="4D838EB3" w14:textId="77777777" w:rsidR="00C63C7A" w:rsidRDefault="00000000">
            <w:pPr>
              <w:jc w:val="center"/>
              <w:rPr>
                <w:b/>
                <w:bCs/>
                <w:sz w:val="24"/>
              </w:rPr>
            </w:pPr>
            <w:r>
              <w:rPr>
                <w:b/>
                <w:bCs/>
                <w:sz w:val="24"/>
              </w:rPr>
              <w:t>1</w:t>
            </w:r>
          </w:p>
        </w:tc>
        <w:tc>
          <w:tcPr>
            <w:tcW w:w="1446" w:type="dxa"/>
            <w:tcBorders>
              <w:top w:val="single" w:sz="4" w:space="0" w:color="auto"/>
              <w:left w:val="nil"/>
              <w:bottom w:val="single" w:sz="4" w:space="0" w:color="auto"/>
              <w:right w:val="single" w:sz="4" w:space="0" w:color="auto"/>
            </w:tcBorders>
            <w:vAlign w:val="center"/>
          </w:tcPr>
          <w:p w14:paraId="4B063FCB" w14:textId="77777777" w:rsidR="00C63C7A" w:rsidRDefault="00000000">
            <w:pPr>
              <w:jc w:val="center"/>
              <w:rPr>
                <w:b/>
                <w:bCs/>
                <w:sz w:val="24"/>
              </w:rPr>
            </w:pPr>
            <w:r>
              <w:rPr>
                <w:b/>
                <w:bCs/>
                <w:sz w:val="24"/>
              </w:rPr>
              <w:t>投标报价</w:t>
            </w:r>
          </w:p>
        </w:tc>
        <w:tc>
          <w:tcPr>
            <w:tcW w:w="927" w:type="dxa"/>
            <w:tcBorders>
              <w:top w:val="single" w:sz="4" w:space="0" w:color="auto"/>
              <w:left w:val="nil"/>
              <w:bottom w:val="single" w:sz="4" w:space="0" w:color="auto"/>
              <w:right w:val="single" w:sz="4" w:space="0" w:color="auto"/>
            </w:tcBorders>
            <w:vAlign w:val="center"/>
          </w:tcPr>
          <w:p w14:paraId="49CA359F" w14:textId="77777777" w:rsidR="00C63C7A" w:rsidRDefault="00000000">
            <w:pPr>
              <w:jc w:val="center"/>
              <w:rPr>
                <w:sz w:val="24"/>
              </w:rPr>
            </w:pPr>
            <w:r>
              <w:rPr>
                <w:sz w:val="24"/>
              </w:rPr>
              <w:t>满分</w:t>
            </w:r>
            <w:r>
              <w:rPr>
                <w:sz w:val="24"/>
              </w:rPr>
              <w:t>40</w:t>
            </w:r>
            <w:r>
              <w:rPr>
                <w:sz w:val="24"/>
              </w:rPr>
              <w:t>分</w:t>
            </w:r>
          </w:p>
        </w:tc>
        <w:tc>
          <w:tcPr>
            <w:tcW w:w="5325" w:type="dxa"/>
            <w:tcBorders>
              <w:top w:val="single" w:sz="4" w:space="0" w:color="auto"/>
              <w:left w:val="nil"/>
              <w:bottom w:val="single" w:sz="4" w:space="0" w:color="auto"/>
              <w:right w:val="single" w:sz="4" w:space="0" w:color="auto"/>
            </w:tcBorders>
            <w:vAlign w:val="center"/>
          </w:tcPr>
          <w:p w14:paraId="6D77FDA9" w14:textId="77777777" w:rsidR="00C63C7A" w:rsidRDefault="00000000">
            <w:pPr>
              <w:spacing w:line="400" w:lineRule="exact"/>
              <w:ind w:firstLineChars="200" w:firstLine="480"/>
              <w:rPr>
                <w:sz w:val="24"/>
              </w:rPr>
            </w:pPr>
            <w:r>
              <w:rPr>
                <w:sz w:val="24"/>
              </w:rPr>
              <w:t>以修正的投标总价为评判主体，取各投标方修正的投标总价的算术平均值</w:t>
            </w:r>
            <w:r>
              <w:rPr>
                <w:sz w:val="24"/>
              </w:rPr>
              <w:t>W</w:t>
            </w:r>
            <w:r>
              <w:rPr>
                <w:sz w:val="24"/>
              </w:rPr>
              <w:t>（对于三家以上的有效投标价格偏离各投标方平均价格正负</w:t>
            </w:r>
            <w:r>
              <w:rPr>
                <w:sz w:val="24"/>
              </w:rPr>
              <w:t>40%</w:t>
            </w:r>
            <w:r>
              <w:rPr>
                <w:sz w:val="24"/>
              </w:rPr>
              <w:t>及以上的投标，计算时其报价予以扣除）为评标基准价得满分（</w:t>
            </w:r>
            <w:r>
              <w:rPr>
                <w:sz w:val="24"/>
              </w:rPr>
              <w:t>40</w:t>
            </w:r>
            <w:r>
              <w:rPr>
                <w:sz w:val="24"/>
              </w:rPr>
              <w:t>分），并以此为评标基准价来确定各投标人的报价得分</w:t>
            </w:r>
            <w:r>
              <w:rPr>
                <w:sz w:val="24"/>
              </w:rPr>
              <w:t>(PB)</w:t>
            </w:r>
            <w:r>
              <w:rPr>
                <w:sz w:val="24"/>
              </w:rPr>
              <w:t>。每高于评标基准价或者低于评标基准价按照偏离率</w:t>
            </w:r>
            <w:r>
              <w:rPr>
                <w:sz w:val="24"/>
              </w:rPr>
              <w:t>C</w:t>
            </w:r>
            <w:r>
              <w:rPr>
                <w:sz w:val="24"/>
              </w:rPr>
              <w:t>区间范围进行计算，具体方法如下：</w:t>
            </w:r>
          </w:p>
          <w:p w14:paraId="2F4B21A0" w14:textId="77777777" w:rsidR="00C63C7A" w:rsidRDefault="00000000">
            <w:pPr>
              <w:spacing w:line="360" w:lineRule="auto"/>
              <w:rPr>
                <w:sz w:val="24"/>
              </w:rPr>
            </w:pPr>
            <w:r>
              <w:rPr>
                <w:sz w:val="24"/>
              </w:rPr>
              <w:t>说明：</w:t>
            </w:r>
          </w:p>
          <w:p w14:paraId="7055B9E2" w14:textId="77777777" w:rsidR="00C63C7A" w:rsidRDefault="00000000">
            <w:pPr>
              <w:spacing w:line="360" w:lineRule="auto"/>
              <w:rPr>
                <w:sz w:val="24"/>
              </w:rPr>
            </w:pPr>
            <w:r>
              <w:rPr>
                <w:sz w:val="24"/>
              </w:rPr>
              <w:t>1</w:t>
            </w:r>
            <w:r>
              <w:rPr>
                <w:sz w:val="24"/>
              </w:rPr>
              <w:t>、平均投标价：</w:t>
            </w:r>
            <w:r>
              <w:rPr>
                <w:noProof/>
                <w:sz w:val="24"/>
              </w:rPr>
              <w:drawing>
                <wp:inline distT="0" distB="0" distL="114300" distR="114300" wp14:anchorId="1E3741A1" wp14:editId="48DD7562">
                  <wp:extent cx="1143000" cy="542925"/>
                  <wp:effectExtent l="0" t="0" r="0" b="8890"/>
                  <wp:docPr id="12" name="图片 1" descr="C:\Users\wangjyf\AppData\Local\Temp\ksohtml16156\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C:\Users\wangjyf\AppData\Local\Temp\ksohtml16156\wps2.png"/>
                          <pic:cNvPicPr>
                            <a:picLocks noChangeAspect="1"/>
                          </pic:cNvPicPr>
                        </pic:nvPicPr>
                        <pic:blipFill>
                          <a:blip r:embed="rId10"/>
                          <a:stretch>
                            <a:fillRect/>
                          </a:stretch>
                        </pic:blipFill>
                        <pic:spPr>
                          <a:xfrm>
                            <a:off x="0" y="0"/>
                            <a:ext cx="1143000" cy="542925"/>
                          </a:xfrm>
                          <a:prstGeom prst="rect">
                            <a:avLst/>
                          </a:prstGeom>
                          <a:noFill/>
                          <a:ln>
                            <a:noFill/>
                          </a:ln>
                        </pic:spPr>
                      </pic:pic>
                    </a:graphicData>
                  </a:graphic>
                </wp:inline>
              </w:drawing>
            </w:r>
          </w:p>
          <w:p w14:paraId="23C90D3D" w14:textId="77777777" w:rsidR="00C63C7A" w:rsidRDefault="00000000">
            <w:pPr>
              <w:spacing w:line="360" w:lineRule="auto"/>
              <w:rPr>
                <w:sz w:val="24"/>
              </w:rPr>
            </w:pPr>
            <w:r>
              <w:rPr>
                <w:sz w:val="24"/>
              </w:rPr>
              <w:t>2</w:t>
            </w:r>
            <w:r>
              <w:rPr>
                <w:sz w:val="24"/>
              </w:rPr>
              <w:t>、评标基准价</w:t>
            </w:r>
            <w:r>
              <w:rPr>
                <w:sz w:val="24"/>
              </w:rPr>
              <w:t>=</w:t>
            </w:r>
            <w:r>
              <w:rPr>
                <w:sz w:val="24"/>
              </w:rPr>
              <w:t>平均投标价</w:t>
            </w:r>
            <w:r>
              <w:rPr>
                <w:sz w:val="24"/>
              </w:rPr>
              <w:t xml:space="preserve">   </w:t>
            </w:r>
          </w:p>
          <w:p w14:paraId="730D937B" w14:textId="77777777" w:rsidR="00C63C7A" w:rsidRDefault="00000000">
            <w:pPr>
              <w:spacing w:line="320" w:lineRule="exact"/>
              <w:ind w:left="720" w:hangingChars="300" w:hanging="720"/>
              <w:rPr>
                <w:sz w:val="24"/>
              </w:rPr>
            </w:pPr>
            <w:r>
              <w:rPr>
                <w:sz w:val="24"/>
              </w:rPr>
              <w:t>3</w:t>
            </w:r>
            <w:r>
              <w:rPr>
                <w:sz w:val="24"/>
              </w:rPr>
              <w:t>、偏离率为</w:t>
            </w:r>
            <w:r>
              <w:rPr>
                <w:sz w:val="24"/>
              </w:rPr>
              <w:t>C = (P</w:t>
            </w:r>
            <w:r>
              <w:rPr>
                <w:sz w:val="24"/>
              </w:rPr>
              <w:t>－</w:t>
            </w:r>
            <w:r>
              <w:rPr>
                <w:sz w:val="24"/>
              </w:rPr>
              <w:t>W)/W  </w:t>
            </w:r>
          </w:p>
          <w:p w14:paraId="6ADFC9F8" w14:textId="77777777" w:rsidR="00C63C7A" w:rsidRDefault="00000000">
            <w:pPr>
              <w:spacing w:line="360" w:lineRule="auto"/>
              <w:rPr>
                <w:sz w:val="24"/>
              </w:rPr>
            </w:pPr>
            <w:r>
              <w:rPr>
                <w:sz w:val="24"/>
              </w:rPr>
              <w:t>4</w:t>
            </w:r>
            <w:r>
              <w:rPr>
                <w:sz w:val="24"/>
              </w:rPr>
              <w:t>、投标报价得分，采用差额累进扣分计算，具体如下：</w:t>
            </w:r>
          </w:p>
          <w:p w14:paraId="26542BB4" w14:textId="77777777" w:rsidR="00C63C7A" w:rsidRDefault="00000000">
            <w:pPr>
              <w:spacing w:line="360" w:lineRule="auto"/>
              <w:rPr>
                <w:sz w:val="24"/>
              </w:rPr>
            </w:pPr>
            <w:r>
              <w:rPr>
                <w:sz w:val="24"/>
              </w:rPr>
              <w:t>PB</w:t>
            </w:r>
            <w:r>
              <w:rPr>
                <w:sz w:val="24"/>
              </w:rPr>
              <w:t>＝</w:t>
            </w:r>
            <w:r>
              <w:rPr>
                <w:sz w:val="24"/>
              </w:rPr>
              <w:t>40</w:t>
            </w:r>
            <w:r>
              <w:rPr>
                <w:sz w:val="24"/>
              </w:rPr>
              <w:t>－</w:t>
            </w:r>
            <w:r>
              <w:rPr>
                <w:sz w:val="24"/>
              </w:rPr>
              <w:t>[100*(P</w:t>
            </w:r>
            <w:r>
              <w:rPr>
                <w:sz w:val="24"/>
              </w:rPr>
              <w:t>－</w:t>
            </w:r>
            <w:r>
              <w:rPr>
                <w:sz w:val="24"/>
              </w:rPr>
              <w:t>W)*D</w:t>
            </w:r>
            <w:r>
              <w:rPr>
                <w:sz w:val="24"/>
                <w:vertAlign w:val="subscript"/>
              </w:rPr>
              <w:t>X</w:t>
            </w:r>
            <w:r>
              <w:rPr>
                <w:sz w:val="24"/>
              </w:rPr>
              <w:t>/W]    (P&gt;W)</w:t>
            </w:r>
          </w:p>
          <w:p w14:paraId="061D4E91" w14:textId="77777777" w:rsidR="00C63C7A" w:rsidRDefault="00000000">
            <w:pPr>
              <w:spacing w:line="320" w:lineRule="exact"/>
              <w:rPr>
                <w:sz w:val="24"/>
              </w:rPr>
            </w:pPr>
            <w:r>
              <w:rPr>
                <w:sz w:val="24"/>
              </w:rPr>
              <w:t>D</w:t>
            </w:r>
            <w:r>
              <w:rPr>
                <w:sz w:val="24"/>
                <w:vertAlign w:val="subscript"/>
              </w:rPr>
              <w:t xml:space="preserve">1 </w:t>
            </w:r>
            <w:r>
              <w:rPr>
                <w:sz w:val="24"/>
              </w:rPr>
              <w:t>=0.1,  0.0% &lt; C≤5%</w:t>
            </w:r>
            <w:r>
              <w:rPr>
                <w:sz w:val="24"/>
              </w:rPr>
              <w:t>，此区间每</w:t>
            </w:r>
            <w:r>
              <w:rPr>
                <w:sz w:val="24"/>
              </w:rPr>
              <w:t>1%</w:t>
            </w:r>
            <w:r>
              <w:rPr>
                <w:sz w:val="24"/>
              </w:rPr>
              <w:t>扣</w:t>
            </w:r>
            <w:r>
              <w:rPr>
                <w:sz w:val="24"/>
              </w:rPr>
              <w:t>0.1</w:t>
            </w:r>
            <w:r>
              <w:rPr>
                <w:sz w:val="24"/>
              </w:rPr>
              <w:t>分；</w:t>
            </w:r>
          </w:p>
          <w:p w14:paraId="2D5BD0AA" w14:textId="77777777" w:rsidR="00C63C7A" w:rsidRDefault="00000000">
            <w:pPr>
              <w:spacing w:line="320" w:lineRule="exact"/>
              <w:ind w:left="720" w:hangingChars="300" w:hanging="720"/>
              <w:rPr>
                <w:sz w:val="24"/>
              </w:rPr>
            </w:pPr>
            <w:r>
              <w:rPr>
                <w:sz w:val="24"/>
              </w:rPr>
              <w:t>D</w:t>
            </w:r>
            <w:r>
              <w:rPr>
                <w:sz w:val="24"/>
                <w:vertAlign w:val="subscript"/>
              </w:rPr>
              <w:t>2</w:t>
            </w:r>
            <w:r>
              <w:rPr>
                <w:sz w:val="24"/>
              </w:rPr>
              <w:t xml:space="preserve"> =0.2,  5%&lt; C≤10%</w:t>
            </w:r>
            <w:r>
              <w:rPr>
                <w:sz w:val="24"/>
              </w:rPr>
              <w:t>，此区间每</w:t>
            </w:r>
            <w:r>
              <w:rPr>
                <w:sz w:val="24"/>
              </w:rPr>
              <w:t>1%</w:t>
            </w:r>
            <w:r>
              <w:rPr>
                <w:sz w:val="24"/>
              </w:rPr>
              <w:t>扣</w:t>
            </w:r>
            <w:r>
              <w:rPr>
                <w:sz w:val="24"/>
              </w:rPr>
              <w:t>0.2</w:t>
            </w:r>
            <w:r>
              <w:rPr>
                <w:sz w:val="24"/>
              </w:rPr>
              <w:t>分；</w:t>
            </w:r>
          </w:p>
          <w:p w14:paraId="3660E83E" w14:textId="77777777" w:rsidR="00C63C7A" w:rsidRDefault="00000000">
            <w:pPr>
              <w:spacing w:line="320" w:lineRule="exact"/>
              <w:rPr>
                <w:sz w:val="24"/>
              </w:rPr>
            </w:pPr>
            <w:r>
              <w:rPr>
                <w:sz w:val="24"/>
              </w:rPr>
              <w:t>D</w:t>
            </w:r>
            <w:r>
              <w:rPr>
                <w:sz w:val="24"/>
                <w:vertAlign w:val="subscript"/>
              </w:rPr>
              <w:t>3</w:t>
            </w:r>
            <w:r>
              <w:rPr>
                <w:sz w:val="24"/>
              </w:rPr>
              <w:t xml:space="preserve"> =0.3,  10%&lt; C≤20%</w:t>
            </w:r>
            <w:r>
              <w:rPr>
                <w:sz w:val="24"/>
              </w:rPr>
              <w:t>，此区间每</w:t>
            </w:r>
            <w:r>
              <w:rPr>
                <w:sz w:val="24"/>
              </w:rPr>
              <w:t>1%</w:t>
            </w:r>
            <w:r>
              <w:rPr>
                <w:sz w:val="24"/>
              </w:rPr>
              <w:t>扣</w:t>
            </w:r>
            <w:r>
              <w:rPr>
                <w:sz w:val="24"/>
              </w:rPr>
              <w:t>0.3</w:t>
            </w:r>
            <w:r>
              <w:rPr>
                <w:sz w:val="24"/>
              </w:rPr>
              <w:t>分；</w:t>
            </w:r>
          </w:p>
          <w:p w14:paraId="3EBA6E3C" w14:textId="77777777" w:rsidR="00C63C7A" w:rsidRDefault="00000000">
            <w:pPr>
              <w:spacing w:line="320" w:lineRule="exact"/>
              <w:rPr>
                <w:sz w:val="24"/>
              </w:rPr>
            </w:pPr>
            <w:r>
              <w:rPr>
                <w:sz w:val="24"/>
              </w:rPr>
              <w:t>D</w:t>
            </w:r>
            <w:r>
              <w:rPr>
                <w:sz w:val="24"/>
                <w:vertAlign w:val="subscript"/>
              </w:rPr>
              <w:t xml:space="preserve">4 </w:t>
            </w:r>
            <w:r>
              <w:rPr>
                <w:sz w:val="24"/>
              </w:rPr>
              <w:t>=1,    C</w:t>
            </w:r>
            <w:r>
              <w:rPr>
                <w:sz w:val="24"/>
              </w:rPr>
              <w:t>＞</w:t>
            </w:r>
            <w:r>
              <w:rPr>
                <w:sz w:val="24"/>
              </w:rPr>
              <w:t>20%</w:t>
            </w:r>
            <w:r>
              <w:rPr>
                <w:sz w:val="24"/>
              </w:rPr>
              <w:t>，此区间每</w:t>
            </w:r>
            <w:r>
              <w:rPr>
                <w:sz w:val="24"/>
              </w:rPr>
              <w:t>1%</w:t>
            </w:r>
            <w:r>
              <w:rPr>
                <w:sz w:val="24"/>
              </w:rPr>
              <w:t>扣</w:t>
            </w:r>
            <w:r>
              <w:rPr>
                <w:sz w:val="24"/>
              </w:rPr>
              <w:t>1</w:t>
            </w:r>
            <w:r>
              <w:rPr>
                <w:sz w:val="24"/>
              </w:rPr>
              <w:t>分</w:t>
            </w:r>
          </w:p>
          <w:p w14:paraId="1123DA3A" w14:textId="77777777" w:rsidR="00C63C7A" w:rsidRDefault="00C63C7A">
            <w:pPr>
              <w:spacing w:line="320" w:lineRule="exact"/>
              <w:ind w:leftChars="200" w:left="660" w:hangingChars="100" w:hanging="240"/>
              <w:rPr>
                <w:sz w:val="24"/>
              </w:rPr>
            </w:pPr>
          </w:p>
          <w:p w14:paraId="2777A229" w14:textId="77777777" w:rsidR="00C63C7A" w:rsidRDefault="00000000">
            <w:pPr>
              <w:spacing w:line="360" w:lineRule="auto"/>
              <w:rPr>
                <w:sz w:val="24"/>
              </w:rPr>
            </w:pPr>
            <w:r>
              <w:rPr>
                <w:sz w:val="24"/>
              </w:rPr>
              <w:t>PB</w:t>
            </w:r>
            <w:r>
              <w:rPr>
                <w:sz w:val="24"/>
              </w:rPr>
              <w:t>＝</w:t>
            </w:r>
            <w:r>
              <w:rPr>
                <w:sz w:val="24"/>
              </w:rPr>
              <w:t>40</w:t>
            </w:r>
            <w:r>
              <w:rPr>
                <w:sz w:val="24"/>
              </w:rPr>
              <w:t>－</w:t>
            </w:r>
            <w:r>
              <w:rPr>
                <w:sz w:val="24"/>
              </w:rPr>
              <w:t>[100*(W</w:t>
            </w:r>
            <w:r>
              <w:rPr>
                <w:sz w:val="24"/>
              </w:rPr>
              <w:t>－</w:t>
            </w:r>
            <w:r>
              <w:rPr>
                <w:sz w:val="24"/>
              </w:rPr>
              <w:t>P)*D</w:t>
            </w:r>
            <w:r>
              <w:rPr>
                <w:sz w:val="24"/>
                <w:vertAlign w:val="subscript"/>
              </w:rPr>
              <w:t>X</w:t>
            </w:r>
            <w:r>
              <w:rPr>
                <w:sz w:val="24"/>
              </w:rPr>
              <w:t>/W]    (P&lt;W)</w:t>
            </w:r>
          </w:p>
          <w:p w14:paraId="3394D67D" w14:textId="77777777" w:rsidR="00C63C7A" w:rsidRDefault="00000000">
            <w:pPr>
              <w:spacing w:line="320" w:lineRule="exact"/>
              <w:rPr>
                <w:sz w:val="24"/>
              </w:rPr>
            </w:pPr>
            <w:r>
              <w:rPr>
                <w:sz w:val="24"/>
              </w:rPr>
              <w:t>D</w:t>
            </w:r>
            <w:r>
              <w:rPr>
                <w:sz w:val="24"/>
                <w:vertAlign w:val="subscript"/>
              </w:rPr>
              <w:t xml:space="preserve">1 </w:t>
            </w:r>
            <w:r>
              <w:rPr>
                <w:sz w:val="24"/>
              </w:rPr>
              <w:t>=0.0,  -5%&lt; C≤0.0%</w:t>
            </w:r>
            <w:r>
              <w:rPr>
                <w:sz w:val="24"/>
              </w:rPr>
              <w:t>，此区间每</w:t>
            </w:r>
            <w:r>
              <w:rPr>
                <w:sz w:val="24"/>
              </w:rPr>
              <w:t>1%</w:t>
            </w:r>
            <w:r>
              <w:rPr>
                <w:sz w:val="24"/>
              </w:rPr>
              <w:t>扣</w:t>
            </w:r>
            <w:r>
              <w:rPr>
                <w:sz w:val="24"/>
              </w:rPr>
              <w:t>0.0</w:t>
            </w:r>
            <w:r>
              <w:rPr>
                <w:sz w:val="24"/>
              </w:rPr>
              <w:t>分</w:t>
            </w:r>
          </w:p>
          <w:p w14:paraId="6FF539D9" w14:textId="77777777" w:rsidR="00C63C7A" w:rsidRDefault="00000000">
            <w:pPr>
              <w:spacing w:line="320" w:lineRule="exact"/>
              <w:rPr>
                <w:sz w:val="24"/>
              </w:rPr>
            </w:pPr>
            <w:r>
              <w:rPr>
                <w:sz w:val="24"/>
              </w:rPr>
              <w:t>D</w:t>
            </w:r>
            <w:r>
              <w:rPr>
                <w:sz w:val="24"/>
                <w:vertAlign w:val="subscript"/>
              </w:rPr>
              <w:t>2</w:t>
            </w:r>
            <w:r>
              <w:rPr>
                <w:sz w:val="24"/>
              </w:rPr>
              <w:t xml:space="preserve"> =0.1,  -15%&lt; C≤-5%</w:t>
            </w:r>
            <w:r>
              <w:rPr>
                <w:sz w:val="24"/>
              </w:rPr>
              <w:t>，此区间每</w:t>
            </w:r>
            <w:r>
              <w:rPr>
                <w:sz w:val="24"/>
              </w:rPr>
              <w:t>1%</w:t>
            </w:r>
            <w:r>
              <w:rPr>
                <w:sz w:val="24"/>
              </w:rPr>
              <w:t>扣</w:t>
            </w:r>
            <w:r>
              <w:rPr>
                <w:sz w:val="24"/>
              </w:rPr>
              <w:t>0.1</w:t>
            </w:r>
            <w:r>
              <w:rPr>
                <w:sz w:val="24"/>
              </w:rPr>
              <w:t>分</w:t>
            </w:r>
          </w:p>
          <w:p w14:paraId="2DB91BC4" w14:textId="77777777" w:rsidR="00C63C7A" w:rsidRDefault="00000000">
            <w:pPr>
              <w:spacing w:line="320" w:lineRule="exact"/>
              <w:rPr>
                <w:sz w:val="24"/>
              </w:rPr>
            </w:pPr>
            <w:r>
              <w:rPr>
                <w:sz w:val="24"/>
              </w:rPr>
              <w:t>D</w:t>
            </w:r>
            <w:r>
              <w:rPr>
                <w:sz w:val="24"/>
                <w:vertAlign w:val="subscript"/>
              </w:rPr>
              <w:t xml:space="preserve">3 </w:t>
            </w:r>
            <w:r>
              <w:rPr>
                <w:sz w:val="24"/>
              </w:rPr>
              <w:t>=0.2,    C≤-15%</w:t>
            </w:r>
            <w:r>
              <w:rPr>
                <w:sz w:val="24"/>
              </w:rPr>
              <w:t>，此区间每</w:t>
            </w:r>
            <w:r>
              <w:rPr>
                <w:sz w:val="24"/>
              </w:rPr>
              <w:t>1%</w:t>
            </w:r>
            <w:r>
              <w:rPr>
                <w:sz w:val="24"/>
              </w:rPr>
              <w:t>扣</w:t>
            </w:r>
            <w:r>
              <w:rPr>
                <w:sz w:val="24"/>
              </w:rPr>
              <w:t>0.2</w:t>
            </w:r>
            <w:r>
              <w:rPr>
                <w:sz w:val="24"/>
              </w:rPr>
              <w:t>分</w:t>
            </w:r>
          </w:p>
        </w:tc>
      </w:tr>
    </w:tbl>
    <w:p w14:paraId="6EB686FB" w14:textId="77777777" w:rsidR="00C63C7A" w:rsidRDefault="00000000">
      <w:pPr>
        <w:spacing w:line="360" w:lineRule="auto"/>
        <w:rPr>
          <w:rFonts w:ascii="宋体" w:hAnsi="宋体"/>
          <w:sz w:val="24"/>
        </w:rPr>
      </w:pPr>
      <w:r>
        <w:rPr>
          <w:rFonts w:ascii="宋体" w:hAnsi="宋体" w:hint="eastAsia"/>
          <w:sz w:val="24"/>
        </w:rPr>
        <w:t>评分说明如下：</w:t>
      </w:r>
    </w:p>
    <w:p w14:paraId="6B653DBF" w14:textId="77777777" w:rsidR="00C63C7A" w:rsidRDefault="00000000">
      <w:pPr>
        <w:spacing w:line="300" w:lineRule="auto"/>
        <w:ind w:firstLineChars="200" w:firstLine="480"/>
        <w:rPr>
          <w:rFonts w:ascii="宋体" w:hAnsi="宋体"/>
          <w:sz w:val="24"/>
        </w:rPr>
      </w:pPr>
      <w:r>
        <w:rPr>
          <w:rFonts w:ascii="宋体" w:hAnsi="宋体" w:hint="eastAsia"/>
          <w:sz w:val="24"/>
        </w:rPr>
        <w:t>1）评委打分取小数点后一位，汇总评委评分取小数点后二位。</w:t>
      </w:r>
    </w:p>
    <w:p w14:paraId="25FEBE40" w14:textId="77777777" w:rsidR="00C63C7A" w:rsidRDefault="00000000">
      <w:pPr>
        <w:spacing w:line="300" w:lineRule="auto"/>
        <w:ind w:firstLineChars="200" w:firstLine="480"/>
        <w:rPr>
          <w:rFonts w:ascii="宋体" w:hAnsi="宋体"/>
          <w:sz w:val="24"/>
        </w:rPr>
      </w:pPr>
      <w:r>
        <w:rPr>
          <w:rFonts w:ascii="宋体" w:hAnsi="宋体" w:hint="eastAsia"/>
          <w:sz w:val="24"/>
        </w:rPr>
        <w:t>2）计算评标基准价时，价格高于或低于平均价40%以上时将进行剔除，扣除原则如下：</w:t>
      </w:r>
    </w:p>
    <w:p w14:paraId="38D56C73" w14:textId="77777777" w:rsidR="00C63C7A" w:rsidRDefault="00000000">
      <w:pPr>
        <w:spacing w:line="300" w:lineRule="auto"/>
        <w:ind w:firstLineChars="200" w:firstLine="480"/>
        <w:rPr>
          <w:rFonts w:ascii="宋体" w:hAnsi="宋体"/>
          <w:sz w:val="24"/>
        </w:rPr>
      </w:pPr>
      <w:r>
        <w:rPr>
          <w:rFonts w:ascii="宋体" w:hAnsi="宋体" w:hint="eastAsia"/>
          <w:sz w:val="24"/>
        </w:rPr>
        <w:t>按偏离率高低逐一扣除，直至剩余有效投标报价均在其平均价的40%内或剩余三家投标价；若价格高低偏差相同时，优先扣除高价。</w:t>
      </w:r>
    </w:p>
    <w:p w14:paraId="6EAE5164" w14:textId="77777777" w:rsidR="00C63C7A" w:rsidRDefault="00000000">
      <w:pPr>
        <w:spacing w:line="300" w:lineRule="auto"/>
        <w:ind w:firstLineChars="200" w:firstLine="480"/>
        <w:jc w:val="left"/>
        <w:rPr>
          <w:color w:val="FF0000"/>
          <w:sz w:val="24"/>
        </w:rPr>
      </w:pPr>
      <w:r>
        <w:rPr>
          <w:rFonts w:ascii="宋体" w:hAnsi="宋体" w:hint="eastAsia"/>
          <w:sz w:val="24"/>
        </w:rPr>
        <w:t>3）报价评分最低得0分</w:t>
      </w:r>
      <w:r>
        <w:rPr>
          <w:rFonts w:hint="eastAsia"/>
          <w:color w:val="FF0000"/>
          <w:sz w:val="24"/>
        </w:rPr>
        <w:t>。</w:t>
      </w:r>
    </w:p>
    <w:p w14:paraId="30754C76" w14:textId="77777777" w:rsidR="00C63C7A" w:rsidRDefault="00000000">
      <w:pPr>
        <w:spacing w:line="360" w:lineRule="auto"/>
        <w:jc w:val="center"/>
        <w:rPr>
          <w:color w:val="FF0000"/>
          <w:sz w:val="24"/>
        </w:rPr>
      </w:pPr>
      <w:r>
        <w:rPr>
          <w:color w:val="FF0000"/>
          <w:sz w:val="24"/>
        </w:rPr>
        <w:br w:type="page"/>
      </w:r>
    </w:p>
    <w:p w14:paraId="1F030A55" w14:textId="77777777" w:rsidR="00C63C7A" w:rsidRDefault="00000000">
      <w:pPr>
        <w:pStyle w:val="10"/>
        <w:jc w:val="center"/>
        <w:rPr>
          <w:szCs w:val="21"/>
        </w:rPr>
      </w:pPr>
      <w:bookmarkStart w:id="407" w:name="_Toc135226145"/>
      <w:bookmarkStart w:id="408" w:name="_Toc444467020"/>
      <w:r>
        <w:lastRenderedPageBreak/>
        <w:t>第四章</w:t>
      </w:r>
      <w:r>
        <w:t xml:space="preserve"> </w:t>
      </w:r>
      <w:r>
        <w:t>合同条款及格式</w:t>
      </w:r>
      <w:bookmarkStart w:id="409" w:name="_Toc394061049"/>
      <w:bookmarkEnd w:id="399"/>
      <w:bookmarkEnd w:id="400"/>
      <w:bookmarkEnd w:id="401"/>
      <w:bookmarkEnd w:id="402"/>
      <w:bookmarkEnd w:id="403"/>
      <w:bookmarkEnd w:id="404"/>
      <w:bookmarkEnd w:id="405"/>
      <w:bookmarkEnd w:id="406"/>
      <w:bookmarkEnd w:id="407"/>
      <w:bookmarkEnd w:id="408"/>
    </w:p>
    <w:p w14:paraId="52B032F3" w14:textId="77777777" w:rsidR="00C63C7A" w:rsidRDefault="00000000">
      <w:pPr>
        <w:spacing w:line="360" w:lineRule="auto"/>
        <w:jc w:val="center"/>
        <w:rPr>
          <w:rFonts w:ascii="宋体" w:hAnsi="宋体"/>
          <w:b/>
          <w:sz w:val="52"/>
          <w:szCs w:val="52"/>
        </w:rPr>
      </w:pPr>
      <w:bookmarkStart w:id="410" w:name="_Toc179632789"/>
      <w:bookmarkStart w:id="411" w:name="_Toc246997083"/>
      <w:bookmarkStart w:id="412" w:name="_Toc247085855"/>
      <w:bookmarkStart w:id="413" w:name="_Toc246996340"/>
      <w:bookmarkStart w:id="414" w:name="_Toc152045772"/>
      <w:bookmarkStart w:id="415" w:name="_Toc152042554"/>
      <w:bookmarkStart w:id="416" w:name="_Toc144974834"/>
      <w:r>
        <w:rPr>
          <w:rFonts w:ascii="宋体" w:hAnsi="宋体" w:hint="eastAsia"/>
          <w:b/>
          <w:sz w:val="52"/>
          <w:szCs w:val="52"/>
        </w:rPr>
        <w:t>箱室设备采购合同</w:t>
      </w:r>
    </w:p>
    <w:p w14:paraId="4C9F6679" w14:textId="77777777" w:rsidR="00C63C7A" w:rsidRDefault="00C63C7A">
      <w:pPr>
        <w:widowControl/>
        <w:spacing w:line="360" w:lineRule="auto"/>
        <w:rPr>
          <w:color w:val="FF0000"/>
          <w:kern w:val="0"/>
          <w:sz w:val="24"/>
        </w:rPr>
      </w:pPr>
    </w:p>
    <w:p w14:paraId="1A2B13C4" w14:textId="77777777" w:rsidR="00C63C7A" w:rsidRDefault="00C63C7A">
      <w:pPr>
        <w:pStyle w:val="p0"/>
        <w:spacing w:line="480" w:lineRule="auto"/>
        <w:ind w:firstLine="1834"/>
      </w:pPr>
      <w:bookmarkStart w:id="417" w:name="_Toc394061050"/>
      <w:bookmarkStart w:id="418" w:name="_Toc444467021"/>
      <w:bookmarkEnd w:id="409"/>
      <w:bookmarkEnd w:id="410"/>
      <w:bookmarkEnd w:id="411"/>
      <w:bookmarkEnd w:id="412"/>
      <w:bookmarkEnd w:id="413"/>
      <w:bookmarkEnd w:id="414"/>
      <w:bookmarkEnd w:id="415"/>
      <w:bookmarkEnd w:id="416"/>
    </w:p>
    <w:p w14:paraId="01A1F796" w14:textId="77777777" w:rsidR="00C63C7A" w:rsidRDefault="00C63C7A">
      <w:pPr>
        <w:pStyle w:val="p0"/>
        <w:spacing w:line="480" w:lineRule="auto"/>
        <w:ind w:firstLine="1834"/>
      </w:pPr>
    </w:p>
    <w:p w14:paraId="3DA3DD81" w14:textId="77777777" w:rsidR="00C63C7A" w:rsidRDefault="00C63C7A">
      <w:pPr>
        <w:pStyle w:val="p0"/>
        <w:spacing w:line="480" w:lineRule="auto"/>
        <w:ind w:firstLine="1834"/>
      </w:pPr>
    </w:p>
    <w:p w14:paraId="5275778E" w14:textId="77777777" w:rsidR="00C63C7A" w:rsidRDefault="00C63C7A">
      <w:pPr>
        <w:pStyle w:val="p0"/>
        <w:spacing w:line="480" w:lineRule="auto"/>
        <w:ind w:firstLine="1834"/>
      </w:pPr>
    </w:p>
    <w:p w14:paraId="7F7851C8" w14:textId="77777777" w:rsidR="00C63C7A" w:rsidRDefault="00C63C7A">
      <w:pPr>
        <w:pStyle w:val="p0"/>
        <w:spacing w:line="480" w:lineRule="auto"/>
        <w:ind w:firstLine="1834"/>
      </w:pPr>
    </w:p>
    <w:p w14:paraId="45E665A2" w14:textId="77777777" w:rsidR="00C63C7A" w:rsidRDefault="00C63C7A">
      <w:pPr>
        <w:pStyle w:val="p0"/>
        <w:spacing w:line="480" w:lineRule="auto"/>
        <w:ind w:firstLine="1834"/>
      </w:pPr>
    </w:p>
    <w:p w14:paraId="32D5DAFC" w14:textId="77777777" w:rsidR="00C63C7A" w:rsidRDefault="00C63C7A">
      <w:pPr>
        <w:pStyle w:val="p0"/>
        <w:spacing w:line="480" w:lineRule="auto"/>
        <w:ind w:firstLine="1834"/>
      </w:pPr>
    </w:p>
    <w:p w14:paraId="513EB4EF" w14:textId="77777777" w:rsidR="00C63C7A" w:rsidRDefault="00C63C7A">
      <w:pPr>
        <w:pStyle w:val="p0"/>
        <w:spacing w:line="480" w:lineRule="auto"/>
        <w:ind w:firstLine="1834"/>
      </w:pPr>
    </w:p>
    <w:p w14:paraId="6DB02849" w14:textId="77777777" w:rsidR="00C63C7A" w:rsidRDefault="00C63C7A">
      <w:pPr>
        <w:pStyle w:val="p0"/>
        <w:spacing w:line="480" w:lineRule="auto"/>
        <w:ind w:firstLine="1834"/>
      </w:pPr>
    </w:p>
    <w:p w14:paraId="1A067534" w14:textId="77777777" w:rsidR="00C63C7A" w:rsidRDefault="00000000">
      <w:pPr>
        <w:pStyle w:val="p0"/>
        <w:spacing w:line="480" w:lineRule="auto"/>
        <w:ind w:firstLine="1834"/>
        <w:rPr>
          <w:rFonts w:ascii="宋体" w:hAnsi="宋体"/>
          <w:b/>
          <w:bCs/>
          <w:sz w:val="28"/>
          <w:szCs w:val="28"/>
        </w:rPr>
      </w:pPr>
      <w:r>
        <w:rPr>
          <w:rFonts w:ascii="宋体" w:hAnsi="宋体" w:hint="eastAsia"/>
          <w:b/>
          <w:color w:val="000000"/>
          <w:sz w:val="28"/>
        </w:rPr>
        <w:t xml:space="preserve">买方： </w:t>
      </w:r>
      <w:r>
        <w:rPr>
          <w:rFonts w:ascii="宋体" w:hAnsi="宋体" w:hint="eastAsia"/>
          <w:b/>
          <w:bCs/>
          <w:sz w:val="28"/>
          <w:szCs w:val="28"/>
        </w:rPr>
        <w:t>中国核电工程有限公司郑州分公司</w:t>
      </w:r>
    </w:p>
    <w:p w14:paraId="04CB08F6" w14:textId="77777777" w:rsidR="00C63C7A" w:rsidRDefault="00000000">
      <w:pPr>
        <w:pStyle w:val="p0"/>
        <w:spacing w:line="480" w:lineRule="auto"/>
        <w:ind w:firstLine="1834"/>
        <w:rPr>
          <w:rFonts w:ascii="宋体" w:hAnsi="宋体"/>
          <w:b/>
          <w:color w:val="000000"/>
          <w:sz w:val="28"/>
        </w:rPr>
      </w:pPr>
      <w:r>
        <w:rPr>
          <w:rFonts w:ascii="宋体" w:hAnsi="宋体" w:hint="eastAsia"/>
          <w:b/>
          <w:color w:val="000000"/>
          <w:sz w:val="28"/>
        </w:rPr>
        <w:t>卖方：</w:t>
      </w:r>
    </w:p>
    <w:p w14:paraId="7C237A43" w14:textId="77777777" w:rsidR="00C63C7A" w:rsidRDefault="00000000">
      <w:pPr>
        <w:rPr>
          <w:rFonts w:ascii="宋体" w:hAnsi="宋体"/>
          <w:b/>
          <w:color w:val="000000"/>
          <w:kern w:val="0"/>
          <w:sz w:val="28"/>
        </w:rPr>
      </w:pPr>
      <w:r>
        <w:rPr>
          <w:rFonts w:ascii="宋体" w:hAnsi="宋体" w:hint="eastAsia"/>
          <w:b/>
          <w:color w:val="000000"/>
          <w:kern w:val="0"/>
          <w:sz w:val="28"/>
        </w:rPr>
        <w:br w:type="page"/>
      </w:r>
    </w:p>
    <w:p w14:paraId="781665AE" w14:textId="77777777" w:rsidR="00C63C7A" w:rsidRDefault="00000000">
      <w:pPr>
        <w:keepNext/>
        <w:keepLines/>
        <w:spacing w:line="360" w:lineRule="auto"/>
        <w:jc w:val="center"/>
        <w:outlineLvl w:val="0"/>
        <w:rPr>
          <w:rFonts w:ascii="宋体" w:hAnsi="宋体" w:cs="宋体"/>
          <w:b/>
          <w:bCs/>
          <w:kern w:val="44"/>
          <w:sz w:val="28"/>
          <w:szCs w:val="28"/>
        </w:rPr>
      </w:pPr>
      <w:bookmarkStart w:id="419" w:name="_Toc85808343"/>
      <w:r>
        <w:rPr>
          <w:rFonts w:ascii="宋体" w:hAnsi="宋体" w:cs="宋体" w:hint="eastAsia"/>
          <w:b/>
          <w:bCs/>
          <w:kern w:val="44"/>
          <w:sz w:val="28"/>
          <w:szCs w:val="28"/>
        </w:rPr>
        <w:lastRenderedPageBreak/>
        <w:t>合同协议书</w:t>
      </w:r>
      <w:bookmarkEnd w:id="419"/>
    </w:p>
    <w:p w14:paraId="0E47C27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买方：中国核电工程有限公司郑州分公司</w:t>
      </w:r>
    </w:p>
    <w:p w14:paraId="71FC2B9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卖方： </w:t>
      </w:r>
    </w:p>
    <w:p w14:paraId="722224D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双方依据《中华人民共和国民法典》的有关规定，本着友好协商、平等自愿的原则，经买卖双方协商一致，双方授权代表于</w:t>
      </w:r>
      <w:r>
        <w:rPr>
          <w:rFonts w:ascii="宋体" w:hAnsi="宋体" w:cs="宋体" w:hint="eastAsia"/>
          <w:sz w:val="24"/>
          <w:u w:val="single"/>
        </w:rPr>
        <w:t xml:space="preserve"> 202X</w:t>
      </w:r>
      <w:r>
        <w:rPr>
          <w:rFonts w:ascii="宋体" w:hAnsi="宋体" w:cs="宋体" w:hint="eastAsia"/>
          <w:sz w:val="24"/>
        </w:rPr>
        <w:t>年</w:t>
      </w:r>
      <w:r>
        <w:rPr>
          <w:rFonts w:ascii="宋体" w:hAnsi="宋体" w:cs="宋体" w:hint="eastAsia"/>
          <w:sz w:val="24"/>
          <w:u w:val="single"/>
        </w:rPr>
        <w:t xml:space="preserve">   </w:t>
      </w:r>
      <w:r>
        <w:rPr>
          <w:rFonts w:ascii="宋体" w:hAnsi="宋体" w:cs="宋体" w:hint="eastAsia"/>
          <w:sz w:val="24"/>
        </w:rPr>
        <w:t>月</w:t>
      </w:r>
      <w:r>
        <w:rPr>
          <w:rFonts w:ascii="宋体" w:hAnsi="宋体" w:cs="宋体" w:hint="eastAsia"/>
          <w:sz w:val="24"/>
          <w:u w:val="single"/>
        </w:rPr>
        <w:t xml:space="preserve">   </w:t>
      </w:r>
      <w:r>
        <w:rPr>
          <w:rFonts w:ascii="宋体" w:hAnsi="宋体" w:cs="宋体" w:hint="eastAsia"/>
          <w:sz w:val="24"/>
        </w:rPr>
        <w:t>日在</w:t>
      </w:r>
      <w:r>
        <w:rPr>
          <w:rFonts w:ascii="宋体" w:hAnsi="宋体" w:cs="宋体" w:hint="eastAsia"/>
          <w:sz w:val="24"/>
          <w:u w:val="single"/>
        </w:rPr>
        <w:t xml:space="preserve"> 郑州 </w:t>
      </w:r>
      <w:r>
        <w:rPr>
          <w:rFonts w:ascii="宋体" w:hAnsi="宋体" w:cs="宋体" w:hint="eastAsia"/>
          <w:sz w:val="24"/>
        </w:rPr>
        <w:t>签订本合同。</w:t>
      </w:r>
    </w:p>
    <w:p w14:paraId="22EB264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1、以下文件构成买方与卖方之间签订的本合同的不可分割的组成部分，若各文件之间存在互相冲突或含糊不清之处，应按下列优先顺序进行解释：</w:t>
      </w:r>
    </w:p>
    <w:p w14:paraId="3228BFEC" w14:textId="77777777" w:rsidR="00C63C7A" w:rsidRDefault="00000000">
      <w:pPr>
        <w:spacing w:line="360" w:lineRule="auto"/>
        <w:ind w:firstLineChars="200" w:firstLine="480"/>
        <w:rPr>
          <w:sz w:val="24"/>
        </w:rPr>
      </w:pPr>
      <w:r>
        <w:rPr>
          <w:sz w:val="24"/>
        </w:rPr>
        <w:t>1</w:t>
      </w:r>
      <w:r>
        <w:rPr>
          <w:sz w:val="24"/>
        </w:rPr>
        <w:t>）合同协议书；</w:t>
      </w:r>
    </w:p>
    <w:p w14:paraId="60578ECF" w14:textId="77777777" w:rsidR="00C63C7A" w:rsidRDefault="00000000">
      <w:pPr>
        <w:spacing w:line="360" w:lineRule="auto"/>
        <w:ind w:firstLineChars="200" w:firstLine="480"/>
        <w:rPr>
          <w:sz w:val="24"/>
        </w:rPr>
      </w:pPr>
      <w:r>
        <w:rPr>
          <w:sz w:val="24"/>
        </w:rPr>
        <w:t>2</w:t>
      </w:r>
      <w:r>
        <w:rPr>
          <w:sz w:val="24"/>
        </w:rPr>
        <w:t>）合同附件；</w:t>
      </w:r>
    </w:p>
    <w:p w14:paraId="1A0E7F62" w14:textId="77777777" w:rsidR="00C63C7A" w:rsidRDefault="00000000">
      <w:pPr>
        <w:spacing w:line="360" w:lineRule="auto"/>
        <w:ind w:firstLineChars="200" w:firstLine="480"/>
        <w:rPr>
          <w:sz w:val="24"/>
        </w:rPr>
      </w:pPr>
      <w:r>
        <w:rPr>
          <w:sz w:val="24"/>
        </w:rPr>
        <w:t>3</w:t>
      </w:r>
      <w:r>
        <w:rPr>
          <w:sz w:val="24"/>
        </w:rPr>
        <w:t>）合同条款；</w:t>
      </w:r>
    </w:p>
    <w:p w14:paraId="39398075" w14:textId="77777777" w:rsidR="00C63C7A" w:rsidRDefault="00000000">
      <w:pPr>
        <w:spacing w:line="360" w:lineRule="auto"/>
        <w:ind w:firstLineChars="200" w:firstLine="480"/>
        <w:rPr>
          <w:sz w:val="24"/>
        </w:rPr>
      </w:pPr>
      <w:r>
        <w:rPr>
          <w:sz w:val="24"/>
        </w:rPr>
        <w:t>4</w:t>
      </w:r>
      <w:r>
        <w:rPr>
          <w:sz w:val="24"/>
        </w:rPr>
        <w:t>）采购文件；</w:t>
      </w:r>
    </w:p>
    <w:p w14:paraId="6E01E8A2" w14:textId="77777777" w:rsidR="00C63C7A" w:rsidRDefault="00000000">
      <w:pPr>
        <w:spacing w:line="360" w:lineRule="auto"/>
        <w:ind w:firstLineChars="200" w:firstLine="480"/>
        <w:rPr>
          <w:sz w:val="24"/>
        </w:rPr>
      </w:pPr>
      <w:r>
        <w:rPr>
          <w:sz w:val="24"/>
        </w:rPr>
        <w:t>5</w:t>
      </w:r>
      <w:r>
        <w:rPr>
          <w:sz w:val="24"/>
        </w:rPr>
        <w:t>）标准、规范及有关技术要求；</w:t>
      </w:r>
    </w:p>
    <w:p w14:paraId="5A4690C7" w14:textId="77777777" w:rsidR="00C63C7A" w:rsidRDefault="00000000">
      <w:pPr>
        <w:spacing w:line="360" w:lineRule="auto"/>
        <w:ind w:firstLineChars="200" w:firstLine="480"/>
        <w:rPr>
          <w:sz w:val="24"/>
        </w:rPr>
      </w:pPr>
      <w:r>
        <w:rPr>
          <w:sz w:val="24"/>
        </w:rPr>
        <w:t>6</w:t>
      </w:r>
      <w:r>
        <w:rPr>
          <w:sz w:val="24"/>
        </w:rPr>
        <w:t>）响应文件。</w:t>
      </w:r>
    </w:p>
    <w:p w14:paraId="602CFAC8" w14:textId="77777777" w:rsidR="00C63C7A" w:rsidRDefault="00000000">
      <w:pPr>
        <w:pStyle w:val="afd"/>
        <w:ind w:firstLine="480"/>
        <w:rPr>
          <w:sz w:val="24"/>
        </w:rPr>
      </w:pPr>
      <w:r>
        <w:rPr>
          <w:sz w:val="24"/>
        </w:rPr>
        <w:t>2</w:t>
      </w:r>
      <w:r>
        <w:rPr>
          <w:sz w:val="24"/>
        </w:rPr>
        <w:t>、合同范围</w:t>
      </w:r>
    </w:p>
    <w:p w14:paraId="389DB85A" w14:textId="77777777" w:rsidR="00C63C7A" w:rsidRDefault="00000000">
      <w:pPr>
        <w:pStyle w:val="aff3"/>
        <w:spacing w:line="360" w:lineRule="auto"/>
        <w:ind w:firstLineChars="200" w:firstLine="480"/>
        <w:rPr>
          <w:u w:val="single"/>
        </w:rPr>
      </w:pPr>
      <w:r>
        <w:rPr>
          <w:sz w:val="24"/>
        </w:rPr>
        <w:t>本合同的范围包括：</w:t>
      </w:r>
      <w:r>
        <w:rPr>
          <w:rFonts w:hint="eastAsia"/>
          <w:sz w:val="24"/>
          <w:u w:val="single"/>
        </w:rPr>
        <w:t>一批箱室设备的详细设计、制造加工、预验收、包装、运输、安装调试、终验收及相关技术服务等，具体要求详见《箱室设备技术规格书》。</w:t>
      </w:r>
    </w:p>
    <w:p w14:paraId="15B62B8A" w14:textId="77777777" w:rsidR="00C63C7A" w:rsidRDefault="00000000">
      <w:pPr>
        <w:numPr>
          <w:ilvl w:val="0"/>
          <w:numId w:val="37"/>
        </w:numPr>
        <w:spacing w:line="360" w:lineRule="auto"/>
        <w:ind w:firstLineChars="200" w:firstLine="480"/>
        <w:rPr>
          <w:rFonts w:ascii="宋体" w:hAnsi="宋体" w:cs="宋体"/>
          <w:sz w:val="24"/>
        </w:rPr>
      </w:pPr>
      <w:r>
        <w:rPr>
          <w:rFonts w:ascii="宋体" w:hAnsi="宋体" w:cs="宋体" w:hint="eastAsia"/>
          <w:sz w:val="24"/>
        </w:rPr>
        <w:t>合同价格</w:t>
      </w:r>
    </w:p>
    <w:p w14:paraId="08B1149E" w14:textId="77777777" w:rsidR="00C63C7A" w:rsidRDefault="00000000">
      <w:pPr>
        <w:snapToGrid w:val="0"/>
        <w:spacing w:line="360" w:lineRule="auto"/>
        <w:ind w:leftChars="164" w:left="344" w:firstLineChars="100" w:firstLine="240"/>
        <w:jc w:val="left"/>
        <w:rPr>
          <w:b/>
          <w:bCs/>
          <w:sz w:val="24"/>
        </w:rPr>
      </w:pPr>
      <w:r>
        <w:rPr>
          <w:rFonts w:ascii="宋体" w:hAnsi="宋体" w:hint="eastAsia"/>
          <w:sz w:val="24"/>
        </w:rPr>
        <w:t>本合同价为:</w:t>
      </w:r>
      <w:r>
        <w:rPr>
          <w:rFonts w:ascii="宋体" w:hAnsi="宋体"/>
          <w:sz w:val="24"/>
          <w:u w:val="single"/>
        </w:rPr>
        <w:t>RMB</w:t>
      </w:r>
      <w:r>
        <w:rPr>
          <w:rFonts w:ascii="宋体" w:hAnsi="宋体" w:hint="eastAsia"/>
          <w:sz w:val="24"/>
          <w:u w:val="single"/>
        </w:rPr>
        <w:t xml:space="preserve">   元（大写：人民  ）</w:t>
      </w:r>
      <w:r>
        <w:rPr>
          <w:rFonts w:ascii="宋体" w:hAnsi="宋体"/>
          <w:sz w:val="24"/>
        </w:rPr>
        <w:t xml:space="preserve">, </w:t>
      </w:r>
      <w:r>
        <w:rPr>
          <w:rFonts w:ascii="宋体" w:hAnsi="宋体" w:hint="eastAsia"/>
          <w:sz w:val="24"/>
        </w:rPr>
        <w:t>其中不含税总价</w:t>
      </w:r>
      <w:r>
        <w:rPr>
          <w:rFonts w:ascii="宋体" w:hAnsi="宋体" w:hint="eastAsia"/>
          <w:sz w:val="24"/>
          <w:u w:val="single"/>
        </w:rPr>
        <w:t xml:space="preserve">     </w:t>
      </w:r>
      <w:r>
        <w:rPr>
          <w:rFonts w:ascii="宋体" w:hAnsi="宋体" w:hint="eastAsia"/>
          <w:sz w:val="24"/>
        </w:rPr>
        <w:t xml:space="preserve">元，税费 </w:t>
      </w:r>
      <w:r>
        <w:rPr>
          <w:rFonts w:ascii="宋体" w:hAnsi="宋体" w:hint="eastAsia"/>
          <w:sz w:val="24"/>
          <w:u w:val="single"/>
        </w:rPr>
        <w:t xml:space="preserve">           </w:t>
      </w:r>
      <w:r>
        <w:rPr>
          <w:rFonts w:ascii="宋体" w:hAnsi="宋体" w:hint="eastAsia"/>
          <w:sz w:val="24"/>
        </w:rPr>
        <w:t>元，税率13%。</w:t>
      </w:r>
      <w:r>
        <w:rPr>
          <w:rFonts w:ascii="宋体" w:hAnsi="宋体" w:cs="宋体" w:hint="eastAsia"/>
          <w:sz w:val="24"/>
        </w:rPr>
        <w:t>如遇税率调整，在合同履行过程中，按照发票开具日期的税率计算税额，相应调整合同价格。</w:t>
      </w:r>
    </w:p>
    <w:p w14:paraId="0C70AFD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4、本合同正本一式二份，双方各执一份；副本一式两份，双方各执一份。</w:t>
      </w:r>
    </w:p>
    <w:p w14:paraId="5A15A42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5、本合同经各方法定代表人或授权代理人签字并加盖合同章后立即生效。</w:t>
      </w:r>
    </w:p>
    <w:p w14:paraId="0B47C4CA" w14:textId="77777777" w:rsidR="00C63C7A" w:rsidRDefault="00C63C7A">
      <w:pPr>
        <w:widowControl/>
        <w:jc w:val="left"/>
        <w:rPr>
          <w:rFonts w:ascii="宋体" w:hAnsi="宋体" w:cs="宋体"/>
          <w:sz w:val="24"/>
        </w:rPr>
      </w:pPr>
    </w:p>
    <w:p w14:paraId="5B553194" w14:textId="77777777" w:rsidR="00C63C7A" w:rsidRDefault="00C63C7A">
      <w:pPr>
        <w:pStyle w:val="afffff6"/>
        <w:sectPr w:rsidR="00C63C7A">
          <w:headerReference w:type="default" r:id="rId11"/>
          <w:footerReference w:type="default" r:id="rId12"/>
          <w:headerReference w:type="first" r:id="rId13"/>
          <w:footerReference w:type="first" r:id="rId14"/>
          <w:pgSz w:w="11906" w:h="16838"/>
          <w:pgMar w:top="1440" w:right="1080" w:bottom="1440" w:left="1080" w:header="567" w:footer="794" w:gutter="0"/>
          <w:cols w:space="720"/>
          <w:titlePg/>
          <w:docGrid w:type="lines" w:linePitch="326"/>
        </w:sectPr>
      </w:pPr>
    </w:p>
    <w:p w14:paraId="6E5BDD72" w14:textId="77777777" w:rsidR="00C63C7A" w:rsidRDefault="00000000">
      <w:pPr>
        <w:spacing w:line="360" w:lineRule="auto"/>
        <w:rPr>
          <w:rFonts w:ascii="宋体" w:hAnsi="宋体" w:cs="宋体"/>
          <w:sz w:val="24"/>
        </w:rPr>
      </w:pPr>
      <w:r>
        <w:rPr>
          <w:rFonts w:ascii="宋体" w:hAnsi="宋体" w:cs="宋体" w:hint="eastAsia"/>
          <w:sz w:val="24"/>
        </w:rPr>
        <w:t>买方：</w:t>
      </w:r>
      <w:r>
        <w:rPr>
          <w:rFonts w:ascii="宋体" w:hAnsi="宋体" w:cs="宋体" w:hint="eastAsia"/>
          <w:sz w:val="22"/>
          <w:szCs w:val="21"/>
        </w:rPr>
        <w:t>中国核电工程有限公司郑州分公司</w:t>
      </w:r>
      <w:r>
        <w:rPr>
          <w:rFonts w:ascii="宋体" w:hAnsi="宋体" w:cs="宋体" w:hint="eastAsia"/>
          <w:sz w:val="24"/>
        </w:rPr>
        <w:t xml:space="preserve">      </w:t>
      </w:r>
    </w:p>
    <w:p w14:paraId="554B40B8" w14:textId="77777777" w:rsidR="00C63C7A" w:rsidRDefault="00000000">
      <w:pPr>
        <w:spacing w:line="360" w:lineRule="auto"/>
        <w:jc w:val="center"/>
        <w:rPr>
          <w:rFonts w:ascii="宋体" w:hAnsi="宋体" w:cs="宋体"/>
          <w:sz w:val="24"/>
        </w:rPr>
      </w:pPr>
      <w:r>
        <w:rPr>
          <w:rFonts w:ascii="宋体" w:hAnsi="宋体" w:cs="宋体" w:hint="eastAsia"/>
          <w:sz w:val="24"/>
        </w:rPr>
        <w:t>（盖章）</w:t>
      </w:r>
    </w:p>
    <w:p w14:paraId="42FEB8AC" w14:textId="77777777" w:rsidR="00C63C7A" w:rsidRDefault="00000000">
      <w:pPr>
        <w:spacing w:line="360" w:lineRule="auto"/>
        <w:rPr>
          <w:rFonts w:ascii="宋体" w:hAnsi="宋体" w:cs="宋体"/>
          <w:sz w:val="24"/>
        </w:rPr>
      </w:pPr>
      <w:r>
        <w:rPr>
          <w:rFonts w:ascii="宋体" w:hAnsi="宋体" w:cs="宋体" w:hint="eastAsia"/>
          <w:sz w:val="24"/>
        </w:rPr>
        <w:t>法定代表人</w:t>
      </w:r>
    </w:p>
    <w:p w14:paraId="40FF728E" w14:textId="77777777" w:rsidR="00C63C7A" w:rsidRDefault="00000000">
      <w:pPr>
        <w:spacing w:line="360" w:lineRule="auto"/>
        <w:rPr>
          <w:rFonts w:ascii="宋体" w:hAnsi="宋体" w:cs="宋体"/>
          <w:sz w:val="24"/>
        </w:rPr>
      </w:pPr>
      <w:r>
        <w:rPr>
          <w:rFonts w:ascii="宋体" w:hAnsi="宋体" w:cs="宋体" w:hint="eastAsia"/>
          <w:sz w:val="24"/>
        </w:rPr>
        <w:t xml:space="preserve">或授权代理人（签字）：     </w:t>
      </w:r>
    </w:p>
    <w:p w14:paraId="22DA83C9" w14:textId="77777777" w:rsidR="00C63C7A" w:rsidRDefault="00000000">
      <w:pPr>
        <w:spacing w:line="360" w:lineRule="auto"/>
        <w:rPr>
          <w:rFonts w:ascii="宋体" w:hAnsi="宋体" w:cs="宋体"/>
          <w:sz w:val="24"/>
        </w:rPr>
      </w:pPr>
      <w:r>
        <w:rPr>
          <w:rFonts w:ascii="宋体" w:hAnsi="宋体" w:cs="宋体" w:hint="eastAsia"/>
          <w:sz w:val="24"/>
        </w:rPr>
        <w:t xml:space="preserve">                            </w:t>
      </w:r>
    </w:p>
    <w:p w14:paraId="33FE7376" w14:textId="77777777" w:rsidR="00C63C7A" w:rsidRDefault="00C63C7A">
      <w:pPr>
        <w:spacing w:line="360" w:lineRule="auto"/>
        <w:rPr>
          <w:rFonts w:ascii="宋体" w:hAnsi="宋体" w:cs="宋体"/>
          <w:sz w:val="24"/>
        </w:rPr>
      </w:pPr>
    </w:p>
    <w:p w14:paraId="43A04D9C" w14:textId="77777777" w:rsidR="00C63C7A" w:rsidRDefault="00C63C7A">
      <w:pPr>
        <w:spacing w:line="360" w:lineRule="auto"/>
        <w:ind w:firstLineChars="600" w:firstLine="1440"/>
        <w:rPr>
          <w:rFonts w:ascii="宋体" w:hAnsi="宋体" w:cs="宋体"/>
          <w:sz w:val="24"/>
        </w:rPr>
      </w:pPr>
    </w:p>
    <w:p w14:paraId="77CE280B" w14:textId="77777777" w:rsidR="00C63C7A" w:rsidRDefault="00000000">
      <w:pPr>
        <w:spacing w:line="360" w:lineRule="auto"/>
        <w:ind w:firstLineChars="600" w:firstLine="1440"/>
        <w:rPr>
          <w:rFonts w:ascii="宋体" w:hAnsi="宋体" w:cs="宋体"/>
          <w:sz w:val="24"/>
        </w:rPr>
      </w:pPr>
      <w:r>
        <w:rPr>
          <w:rFonts w:ascii="宋体" w:hAnsi="宋体" w:cs="宋体" w:hint="eastAsia"/>
          <w:sz w:val="24"/>
        </w:rPr>
        <w:t>卖方： （盖章）</w:t>
      </w:r>
    </w:p>
    <w:p w14:paraId="3AE32E0D" w14:textId="77777777" w:rsidR="00C63C7A" w:rsidRDefault="00000000">
      <w:pPr>
        <w:spacing w:line="360" w:lineRule="auto"/>
        <w:rPr>
          <w:rFonts w:ascii="宋体" w:hAnsi="宋体" w:cs="宋体"/>
          <w:sz w:val="24"/>
        </w:rPr>
      </w:pPr>
      <w:r>
        <w:rPr>
          <w:rFonts w:ascii="宋体" w:hAnsi="宋体" w:cs="宋体" w:hint="eastAsia"/>
          <w:sz w:val="24"/>
        </w:rPr>
        <w:t>法定代表人</w:t>
      </w:r>
    </w:p>
    <w:p w14:paraId="386A6C89" w14:textId="77777777" w:rsidR="00C63C7A" w:rsidRDefault="00000000">
      <w:pPr>
        <w:spacing w:line="360" w:lineRule="auto"/>
        <w:rPr>
          <w:rFonts w:ascii="宋体" w:hAnsi="宋体" w:cs="宋体"/>
          <w:sz w:val="24"/>
        </w:rPr>
      </w:pPr>
      <w:r>
        <w:rPr>
          <w:rFonts w:ascii="宋体" w:hAnsi="宋体" w:cs="宋体" w:hint="eastAsia"/>
          <w:sz w:val="24"/>
        </w:rPr>
        <w:t xml:space="preserve">或授权代理人（签字）： </w:t>
      </w:r>
    </w:p>
    <w:p w14:paraId="65D28601" w14:textId="77777777" w:rsidR="00C63C7A" w:rsidRDefault="00C63C7A">
      <w:pPr>
        <w:widowControl/>
        <w:jc w:val="left"/>
        <w:rPr>
          <w:rFonts w:ascii="宋体" w:hAnsi="宋体" w:cs="宋体"/>
          <w:b/>
          <w:bCs/>
          <w:kern w:val="44"/>
          <w:sz w:val="28"/>
          <w:szCs w:val="28"/>
        </w:rPr>
      </w:pPr>
    </w:p>
    <w:p w14:paraId="586BC415" w14:textId="77777777" w:rsidR="00C63C7A" w:rsidRDefault="00C63C7A">
      <w:pPr>
        <w:pStyle w:val="afffff6"/>
        <w:ind w:firstLine="0"/>
        <w:sectPr w:rsidR="00C63C7A">
          <w:type w:val="continuous"/>
          <w:pgSz w:w="11906" w:h="16838"/>
          <w:pgMar w:top="1440" w:right="1080" w:bottom="1440" w:left="1080" w:header="851" w:footer="992" w:gutter="0"/>
          <w:cols w:num="2" w:space="720"/>
          <w:docGrid w:type="lines" w:linePitch="312"/>
        </w:sectPr>
      </w:pPr>
    </w:p>
    <w:p w14:paraId="394E2CCD" w14:textId="77777777" w:rsidR="00C63C7A" w:rsidRDefault="00000000">
      <w:pPr>
        <w:keepNext/>
        <w:keepLines/>
        <w:spacing w:line="360" w:lineRule="auto"/>
        <w:jc w:val="center"/>
        <w:outlineLvl w:val="0"/>
        <w:rPr>
          <w:rFonts w:ascii="宋体" w:hAnsi="宋体" w:cs="宋体"/>
          <w:b/>
          <w:bCs/>
          <w:kern w:val="44"/>
          <w:sz w:val="28"/>
          <w:szCs w:val="28"/>
        </w:rPr>
      </w:pPr>
      <w:r>
        <w:rPr>
          <w:rFonts w:ascii="宋体" w:hAnsi="宋体" w:cs="宋体" w:hint="eastAsia"/>
          <w:b/>
          <w:bCs/>
          <w:kern w:val="44"/>
          <w:sz w:val="28"/>
          <w:szCs w:val="28"/>
        </w:rPr>
        <w:lastRenderedPageBreak/>
        <w:t>合同条款</w:t>
      </w:r>
    </w:p>
    <w:p w14:paraId="07197FC8" w14:textId="77777777" w:rsidR="00C63C7A" w:rsidRDefault="00C63C7A">
      <w:pPr>
        <w:spacing w:line="360" w:lineRule="auto"/>
        <w:ind w:left="480"/>
        <w:rPr>
          <w:rFonts w:ascii="宋体" w:hAnsi="宋体" w:cs="宋体"/>
          <w:sz w:val="24"/>
        </w:rPr>
      </w:pPr>
    </w:p>
    <w:p w14:paraId="7847BDD2"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20" w:name="_Toc454463442"/>
      <w:bookmarkStart w:id="421" w:name="_Toc85808345"/>
      <w:bookmarkStart w:id="422" w:name="_Toc454464334"/>
      <w:bookmarkEnd w:id="420"/>
      <w:bookmarkEnd w:id="421"/>
      <w:r>
        <w:rPr>
          <w:rFonts w:ascii="宋体" w:hAnsi="宋体" w:cs="宋体" w:hint="eastAsia"/>
          <w:b/>
          <w:bCs/>
          <w:sz w:val="24"/>
        </w:rPr>
        <w:t>合同双方</w:t>
      </w:r>
      <w:bookmarkEnd w:id="422"/>
    </w:p>
    <w:p w14:paraId="734A1AE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本合同买卖双方信息如下：</w:t>
      </w:r>
    </w:p>
    <w:p w14:paraId="7CF6BBE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买    方：中国核电工程有限公司郑州分公司      </w:t>
      </w:r>
    </w:p>
    <w:p w14:paraId="2093585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地    址：郑州市二七区中原东路96号        </w:t>
      </w:r>
    </w:p>
    <w:p w14:paraId="4FB20B0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电    话：0371-63317077                    </w:t>
      </w:r>
    </w:p>
    <w:p w14:paraId="7C5EEA0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传    真： </w:t>
      </w:r>
    </w:p>
    <w:p w14:paraId="6046105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开户银行：中国工商银行郑州市五里堡支行              </w:t>
      </w:r>
    </w:p>
    <w:p w14:paraId="7AEE0A8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帐    号：1702022809200008842                                </w:t>
      </w:r>
    </w:p>
    <w:p w14:paraId="191617D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税    号：91410100671656465E</w:t>
      </w:r>
    </w:p>
    <w:p w14:paraId="7F9C4054" w14:textId="77777777" w:rsidR="00C63C7A" w:rsidRDefault="00C63C7A">
      <w:pPr>
        <w:spacing w:line="360" w:lineRule="auto"/>
        <w:ind w:firstLineChars="200" w:firstLine="480"/>
        <w:rPr>
          <w:rFonts w:ascii="宋体" w:hAnsi="宋体" w:cs="宋体"/>
          <w:sz w:val="24"/>
        </w:rPr>
      </w:pPr>
    </w:p>
    <w:p w14:paraId="285CD87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卖    方： </w:t>
      </w:r>
    </w:p>
    <w:p w14:paraId="0CE83F8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地    址：     </w:t>
      </w:r>
    </w:p>
    <w:p w14:paraId="44DA7ED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电    话：                </w:t>
      </w:r>
    </w:p>
    <w:p w14:paraId="0D4061D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传    真： </w:t>
      </w:r>
    </w:p>
    <w:p w14:paraId="79F6FC6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开户银行：       </w:t>
      </w:r>
    </w:p>
    <w:p w14:paraId="133DE03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帐    号：                    </w:t>
      </w:r>
    </w:p>
    <w:p w14:paraId="47CEC3D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税    号 </w:t>
      </w:r>
    </w:p>
    <w:p w14:paraId="623BFB9A" w14:textId="77777777" w:rsidR="00C63C7A" w:rsidRDefault="00C63C7A">
      <w:pPr>
        <w:spacing w:line="360" w:lineRule="auto"/>
        <w:ind w:firstLineChars="200" w:firstLine="480"/>
        <w:rPr>
          <w:rFonts w:ascii="宋体" w:hAnsi="宋体" w:cs="宋体"/>
          <w:sz w:val="24"/>
        </w:rPr>
      </w:pPr>
    </w:p>
    <w:p w14:paraId="32301D63" w14:textId="77777777" w:rsidR="00C63C7A" w:rsidRDefault="00C63C7A">
      <w:pPr>
        <w:spacing w:line="360" w:lineRule="auto"/>
        <w:ind w:firstLineChars="200" w:firstLine="480"/>
        <w:rPr>
          <w:rFonts w:ascii="宋体" w:hAnsi="宋体" w:cs="宋体"/>
          <w:sz w:val="24"/>
        </w:rPr>
      </w:pPr>
    </w:p>
    <w:p w14:paraId="7AE41BA7" w14:textId="77777777" w:rsidR="00C63C7A" w:rsidRDefault="00C63C7A">
      <w:pPr>
        <w:spacing w:line="360" w:lineRule="auto"/>
        <w:ind w:firstLineChars="200" w:firstLine="480"/>
        <w:rPr>
          <w:rFonts w:ascii="宋体" w:hAnsi="宋体" w:cs="宋体"/>
          <w:sz w:val="24"/>
        </w:rPr>
      </w:pPr>
    </w:p>
    <w:p w14:paraId="1C05DAD1" w14:textId="77777777" w:rsidR="00C63C7A" w:rsidRDefault="00C63C7A">
      <w:pPr>
        <w:spacing w:line="360" w:lineRule="auto"/>
        <w:ind w:firstLineChars="200" w:firstLine="480"/>
        <w:rPr>
          <w:rFonts w:ascii="宋体" w:hAnsi="宋体" w:cs="宋体"/>
          <w:sz w:val="24"/>
        </w:rPr>
      </w:pPr>
    </w:p>
    <w:p w14:paraId="27A8553A" w14:textId="77777777" w:rsidR="00C63C7A" w:rsidRDefault="00C63C7A">
      <w:pPr>
        <w:spacing w:line="360" w:lineRule="auto"/>
        <w:ind w:firstLineChars="200" w:firstLine="480"/>
        <w:rPr>
          <w:rFonts w:ascii="宋体" w:hAnsi="宋体" w:cs="宋体"/>
          <w:sz w:val="24"/>
        </w:rPr>
      </w:pPr>
    </w:p>
    <w:p w14:paraId="7FDA489D" w14:textId="77777777" w:rsidR="00C63C7A" w:rsidRDefault="00C63C7A">
      <w:pPr>
        <w:spacing w:line="360" w:lineRule="auto"/>
        <w:ind w:firstLineChars="200" w:firstLine="480"/>
        <w:rPr>
          <w:rFonts w:ascii="宋体" w:hAnsi="宋体" w:cs="宋体"/>
          <w:sz w:val="24"/>
        </w:rPr>
      </w:pPr>
    </w:p>
    <w:p w14:paraId="7420B83A" w14:textId="77777777" w:rsidR="00C63C7A" w:rsidRDefault="00C63C7A">
      <w:pPr>
        <w:spacing w:line="360" w:lineRule="auto"/>
        <w:ind w:firstLineChars="200" w:firstLine="480"/>
        <w:rPr>
          <w:rFonts w:ascii="宋体" w:hAnsi="宋体" w:cs="宋体"/>
          <w:sz w:val="24"/>
        </w:rPr>
      </w:pPr>
    </w:p>
    <w:p w14:paraId="26487964" w14:textId="77777777" w:rsidR="00C63C7A" w:rsidRDefault="00C63C7A">
      <w:pPr>
        <w:pStyle w:val="afffff6"/>
      </w:pPr>
    </w:p>
    <w:p w14:paraId="4565AF98" w14:textId="77777777" w:rsidR="00C63C7A" w:rsidRDefault="00C63C7A"/>
    <w:p w14:paraId="690E31E2" w14:textId="77777777" w:rsidR="00C63C7A" w:rsidRDefault="00C63C7A">
      <w:pPr>
        <w:pStyle w:val="afffff6"/>
      </w:pPr>
    </w:p>
    <w:p w14:paraId="609C98DF" w14:textId="77777777" w:rsidR="00C63C7A" w:rsidRDefault="00C63C7A"/>
    <w:p w14:paraId="72A180D2"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23" w:name="_Toc454463443"/>
      <w:bookmarkStart w:id="424" w:name="_Toc454464335"/>
      <w:bookmarkStart w:id="425" w:name="_Toc85808346"/>
      <w:bookmarkEnd w:id="423"/>
      <w:bookmarkEnd w:id="424"/>
      <w:r>
        <w:rPr>
          <w:rFonts w:ascii="宋体" w:hAnsi="宋体" w:cs="宋体" w:hint="eastAsia"/>
          <w:b/>
          <w:bCs/>
          <w:sz w:val="24"/>
        </w:rPr>
        <w:t>定义</w:t>
      </w:r>
      <w:bookmarkEnd w:id="425"/>
    </w:p>
    <w:p w14:paraId="38D7E20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本合同中所用下列名词具有以下特定含义。</w:t>
      </w:r>
    </w:p>
    <w:p w14:paraId="4D067251" w14:textId="77777777" w:rsidR="00C63C7A" w:rsidRDefault="00000000">
      <w:pPr>
        <w:spacing w:line="360" w:lineRule="auto"/>
        <w:ind w:firstLine="480"/>
        <w:rPr>
          <w:rFonts w:ascii="宋体" w:hAnsi="宋体" w:cs="宋体"/>
          <w:sz w:val="24"/>
        </w:rPr>
      </w:pPr>
      <w:r>
        <w:rPr>
          <w:rFonts w:ascii="宋体" w:hAnsi="宋体" w:cs="宋体" w:hint="eastAsia"/>
          <w:sz w:val="24"/>
        </w:rPr>
        <w:t>“合同”是指买方和卖方就设计、设备、文件、备件、替代件、工具、消耗品的供应和服务的提供所签订的协议，包括该协议中提到的列明了双方权利和义务关系的所有文件。合同包括所有的附件、附录和上述文件所提到的构成合同的所有文件。</w:t>
      </w:r>
    </w:p>
    <w:p w14:paraId="0B5C767B" w14:textId="77777777" w:rsidR="00C63C7A" w:rsidRDefault="00000000">
      <w:pPr>
        <w:spacing w:line="360" w:lineRule="auto"/>
        <w:ind w:firstLine="480"/>
        <w:rPr>
          <w:rFonts w:ascii="宋体" w:hAnsi="宋体" w:cs="宋体"/>
          <w:sz w:val="24"/>
        </w:rPr>
      </w:pPr>
      <w:r>
        <w:rPr>
          <w:rFonts w:ascii="宋体" w:hAnsi="宋体" w:cs="宋体" w:hint="eastAsia"/>
          <w:sz w:val="24"/>
        </w:rPr>
        <w:t>“合同项目” 指</w:t>
      </w:r>
      <w:r>
        <w:rPr>
          <w:rFonts w:ascii="宋体" w:hAnsi="宋体" w:cs="宋体" w:hint="eastAsia"/>
          <w:b/>
          <w:bCs/>
          <w:sz w:val="24"/>
          <w:u w:val="single"/>
        </w:rPr>
        <w:t xml:space="preserve"> 401.88工程 </w:t>
      </w:r>
    </w:p>
    <w:p w14:paraId="7539F31E" w14:textId="77777777" w:rsidR="00C63C7A" w:rsidRDefault="00000000">
      <w:pPr>
        <w:spacing w:line="360" w:lineRule="auto"/>
        <w:ind w:firstLine="480"/>
        <w:rPr>
          <w:rFonts w:ascii="宋体" w:hAnsi="宋体" w:cs="宋体"/>
          <w:sz w:val="24"/>
        </w:rPr>
      </w:pPr>
      <w:r>
        <w:rPr>
          <w:rFonts w:ascii="宋体" w:hAnsi="宋体" w:cs="宋体" w:hint="eastAsia"/>
          <w:sz w:val="24"/>
        </w:rPr>
        <w:t>“业主”指合同项目建设主体单位。</w:t>
      </w:r>
    </w:p>
    <w:p w14:paraId="4B30CD12" w14:textId="77777777" w:rsidR="00C63C7A" w:rsidRDefault="00000000">
      <w:pPr>
        <w:spacing w:line="360" w:lineRule="auto"/>
        <w:ind w:firstLine="480"/>
        <w:rPr>
          <w:rFonts w:ascii="宋体" w:hAnsi="宋体" w:cs="宋体"/>
          <w:sz w:val="24"/>
        </w:rPr>
      </w:pPr>
      <w:r>
        <w:rPr>
          <w:rFonts w:ascii="宋体" w:hAnsi="宋体" w:cs="宋体" w:hint="eastAsia"/>
          <w:sz w:val="24"/>
        </w:rPr>
        <w:t xml:space="preserve"> “合同设备”指卖方根据本合同规定须向买方提供的货物、产品，及其配套的消耗品、专用工具及仪表、相关文件等；本合同中“合同产品”、“合同货物”含义相同。</w:t>
      </w:r>
    </w:p>
    <w:p w14:paraId="2A37F917" w14:textId="77777777" w:rsidR="00C63C7A" w:rsidRDefault="00000000">
      <w:pPr>
        <w:spacing w:line="360" w:lineRule="auto"/>
        <w:ind w:firstLine="480"/>
        <w:rPr>
          <w:rFonts w:ascii="宋体" w:hAnsi="宋体" w:cs="宋体"/>
          <w:sz w:val="24"/>
        </w:rPr>
      </w:pPr>
      <w:r>
        <w:rPr>
          <w:rFonts w:ascii="宋体" w:hAnsi="宋体" w:cs="宋体" w:hint="eastAsia"/>
          <w:sz w:val="24"/>
        </w:rPr>
        <w:t>“文件”指按照本合同相应规定，由卖方提供的用于合同设备的设计、材料采购、制造、监造、检查、检验、试验、出厂验收、安装、调试、临时验收、最终验收和技术指导等的全部技术文件，包括规格书、图纸、设计分析报告、质量手册、质量计划、质保文件、试验／检验报告、记录、技术指导手册、质量证书、调试大纲及相关文件、运行维护手册等。</w:t>
      </w:r>
    </w:p>
    <w:p w14:paraId="405BC11F" w14:textId="77777777" w:rsidR="00C63C7A" w:rsidRDefault="00000000">
      <w:pPr>
        <w:spacing w:line="360" w:lineRule="auto"/>
        <w:ind w:firstLine="480"/>
        <w:rPr>
          <w:rFonts w:ascii="宋体" w:hAnsi="宋体" w:cs="宋体"/>
          <w:sz w:val="24"/>
        </w:rPr>
      </w:pPr>
      <w:r>
        <w:rPr>
          <w:rFonts w:ascii="宋体" w:hAnsi="宋体" w:cs="宋体" w:hint="eastAsia"/>
          <w:sz w:val="24"/>
        </w:rPr>
        <w:t>“月/日（天）”指日历月/日（天）。</w:t>
      </w:r>
    </w:p>
    <w:p w14:paraId="1B0C8CF8" w14:textId="77777777" w:rsidR="00C63C7A" w:rsidRDefault="00000000">
      <w:pPr>
        <w:spacing w:line="360" w:lineRule="auto"/>
        <w:ind w:firstLine="480"/>
        <w:rPr>
          <w:rFonts w:ascii="宋体" w:hAnsi="宋体" w:cs="宋体"/>
          <w:sz w:val="24"/>
        </w:rPr>
      </w:pPr>
      <w:r>
        <w:rPr>
          <w:rFonts w:ascii="宋体" w:hAnsi="宋体" w:cs="宋体" w:hint="eastAsia"/>
          <w:sz w:val="24"/>
        </w:rPr>
        <w:t>“现场”指</w:t>
      </w:r>
      <w:r>
        <w:rPr>
          <w:rFonts w:ascii="宋体" w:hAnsi="宋体" w:cs="宋体" w:hint="eastAsia"/>
          <w:b/>
          <w:bCs/>
          <w:sz w:val="24"/>
          <w:u w:val="single"/>
        </w:rPr>
        <w:t>项目现场</w:t>
      </w:r>
      <w:r>
        <w:rPr>
          <w:rFonts w:ascii="宋体" w:hAnsi="宋体" w:cs="宋体" w:hint="eastAsia"/>
          <w:sz w:val="24"/>
        </w:rPr>
        <w:t>，为安装和运转合同设备的所在地。</w:t>
      </w:r>
    </w:p>
    <w:p w14:paraId="4B88BD3E" w14:textId="77777777" w:rsidR="00C63C7A" w:rsidRDefault="00000000">
      <w:pPr>
        <w:spacing w:line="360" w:lineRule="auto"/>
        <w:ind w:firstLine="480"/>
        <w:rPr>
          <w:rFonts w:ascii="宋体" w:hAnsi="宋体" w:cs="宋体"/>
          <w:sz w:val="24"/>
        </w:rPr>
      </w:pPr>
      <w:r>
        <w:rPr>
          <w:rFonts w:ascii="宋体" w:hAnsi="宋体" w:cs="宋体" w:hint="eastAsia"/>
          <w:sz w:val="24"/>
        </w:rPr>
        <w:t>“服务”指在合同有效期内，由卖方在申请执照、设计、土建、制造、安装、试运行、试验、性能考核、操作、维护以及其他工作等各阶段提供的服务与支持。</w:t>
      </w:r>
    </w:p>
    <w:p w14:paraId="57D0C15F" w14:textId="77777777" w:rsidR="00C63C7A" w:rsidRDefault="00000000">
      <w:pPr>
        <w:spacing w:line="360" w:lineRule="auto"/>
        <w:ind w:firstLine="480"/>
        <w:rPr>
          <w:rFonts w:ascii="宋体" w:hAnsi="宋体" w:cs="宋体"/>
          <w:sz w:val="24"/>
        </w:rPr>
      </w:pPr>
      <w:r>
        <w:rPr>
          <w:rFonts w:ascii="宋体" w:hAnsi="宋体" w:cs="宋体" w:hint="eastAsia"/>
          <w:sz w:val="24"/>
        </w:rPr>
        <w:t>“技术培训”指在合同设备的设计、制造、安装、试运行、性能考核、操作、维护以及其他工作等方面卖方给予买方的培训。</w:t>
      </w:r>
    </w:p>
    <w:p w14:paraId="7E974F25" w14:textId="77777777" w:rsidR="00C63C7A" w:rsidRDefault="00000000">
      <w:pPr>
        <w:spacing w:line="360" w:lineRule="auto"/>
        <w:ind w:firstLine="480"/>
        <w:rPr>
          <w:rFonts w:ascii="宋体" w:hAnsi="宋体" w:cs="宋体"/>
          <w:sz w:val="24"/>
        </w:rPr>
      </w:pPr>
      <w:r>
        <w:rPr>
          <w:rFonts w:ascii="宋体" w:hAnsi="宋体" w:cs="宋体" w:hint="eastAsia"/>
          <w:sz w:val="24"/>
        </w:rPr>
        <w:t>“安装”指有关设备、备件和材料的安装工作，包括按照设计图将零部件放置在适当的位置并连接起来。</w:t>
      </w:r>
    </w:p>
    <w:p w14:paraId="0DC44564" w14:textId="77777777" w:rsidR="00C63C7A" w:rsidRDefault="00000000">
      <w:pPr>
        <w:spacing w:line="360" w:lineRule="auto"/>
        <w:ind w:firstLine="480"/>
        <w:rPr>
          <w:rFonts w:ascii="宋体" w:hAnsi="宋体" w:cs="宋体"/>
          <w:sz w:val="24"/>
        </w:rPr>
      </w:pPr>
      <w:r>
        <w:rPr>
          <w:rFonts w:ascii="宋体" w:hAnsi="宋体" w:cs="宋体" w:hint="eastAsia"/>
          <w:sz w:val="24"/>
        </w:rPr>
        <w:t>“调试/试运行”是指为验明合同设备的性能，在安装完毕后对单台设备和一系列设备、系统进行的测试。</w:t>
      </w:r>
    </w:p>
    <w:p w14:paraId="3DA6C60D" w14:textId="77777777" w:rsidR="00C63C7A" w:rsidRDefault="00000000">
      <w:pPr>
        <w:spacing w:line="360" w:lineRule="auto"/>
        <w:ind w:firstLine="480"/>
        <w:rPr>
          <w:rFonts w:ascii="宋体" w:hAnsi="宋体" w:cs="宋体"/>
          <w:sz w:val="24"/>
        </w:rPr>
      </w:pPr>
      <w:r>
        <w:rPr>
          <w:rFonts w:ascii="宋体" w:hAnsi="宋体" w:cs="宋体" w:hint="eastAsia"/>
          <w:sz w:val="24"/>
        </w:rPr>
        <w:t>“出厂验收”指合同中规定的测试，这些测试要有卖方在完成合同设备制造后按照合同约定的出厂验收大纲在发货前进行。不排除特殊设备的测试由卖方在现场组装完成后进行。</w:t>
      </w:r>
    </w:p>
    <w:p w14:paraId="4208A775" w14:textId="77777777" w:rsidR="00C63C7A" w:rsidRDefault="00000000">
      <w:pPr>
        <w:spacing w:line="360" w:lineRule="auto"/>
        <w:ind w:firstLine="480"/>
        <w:rPr>
          <w:rFonts w:ascii="宋体" w:hAnsi="宋体" w:cs="宋体"/>
          <w:sz w:val="24"/>
        </w:rPr>
      </w:pPr>
      <w:r>
        <w:rPr>
          <w:rFonts w:ascii="宋体" w:hAnsi="宋体" w:cs="宋体" w:hint="eastAsia"/>
          <w:sz w:val="24"/>
        </w:rPr>
        <w:t>“合同有效期”指自合同生效起至双方各自完成合同规定的全部义务为止。</w:t>
      </w:r>
    </w:p>
    <w:p w14:paraId="610CF8F6" w14:textId="77777777" w:rsidR="00C63C7A" w:rsidRDefault="00000000">
      <w:pPr>
        <w:spacing w:line="360" w:lineRule="auto"/>
        <w:ind w:firstLine="480"/>
        <w:rPr>
          <w:rFonts w:ascii="宋体" w:hAnsi="宋体" w:cs="宋体"/>
          <w:sz w:val="24"/>
        </w:rPr>
      </w:pPr>
      <w:r>
        <w:rPr>
          <w:rFonts w:ascii="宋体" w:hAnsi="宋体" w:cs="宋体" w:hint="eastAsia"/>
          <w:sz w:val="24"/>
        </w:rPr>
        <w:t>“最终交货日期”合同所列最后交付设备的实际交付日期，但条件是不能在未经买方书面同意的情况下，比计划日期提前交付。若未经买方书面同意而提前交付，则计划交货日期将被</w:t>
      </w:r>
      <w:r>
        <w:rPr>
          <w:rFonts w:ascii="宋体" w:hAnsi="宋体" w:cs="宋体" w:hint="eastAsia"/>
          <w:sz w:val="24"/>
        </w:rPr>
        <w:lastRenderedPageBreak/>
        <w:t>视为实际交货日期。</w:t>
      </w:r>
    </w:p>
    <w:p w14:paraId="49B7DDD1" w14:textId="77777777" w:rsidR="00C63C7A" w:rsidRDefault="00000000">
      <w:pPr>
        <w:spacing w:line="360" w:lineRule="auto"/>
        <w:ind w:firstLine="480"/>
        <w:rPr>
          <w:rFonts w:ascii="宋体" w:hAnsi="宋体" w:cs="宋体"/>
          <w:sz w:val="24"/>
        </w:rPr>
      </w:pPr>
      <w:r>
        <w:rPr>
          <w:rFonts w:ascii="宋体" w:hAnsi="宋体" w:cs="宋体" w:hint="eastAsia"/>
          <w:sz w:val="24"/>
        </w:rPr>
        <w:t xml:space="preserve"> “买方人员”指买方或买方代表授权执行本合同项下任务的买方其他人员。</w:t>
      </w:r>
    </w:p>
    <w:p w14:paraId="2DC57CB5"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26" w:name="_Toc454464336"/>
      <w:bookmarkStart w:id="427" w:name="_Toc454463444"/>
      <w:bookmarkStart w:id="428" w:name="_Toc85808347"/>
      <w:bookmarkEnd w:id="426"/>
      <w:bookmarkEnd w:id="427"/>
      <w:r>
        <w:rPr>
          <w:rFonts w:ascii="宋体" w:hAnsi="宋体" w:cs="宋体" w:hint="eastAsia"/>
          <w:b/>
          <w:bCs/>
          <w:sz w:val="24"/>
        </w:rPr>
        <w:t>合同范围</w:t>
      </w:r>
      <w:bookmarkEnd w:id="428"/>
    </w:p>
    <w:p w14:paraId="0C4E072B" w14:textId="77777777" w:rsidR="00C63C7A" w:rsidRDefault="00000000">
      <w:pPr>
        <w:widowControl/>
        <w:spacing w:line="360" w:lineRule="auto"/>
        <w:ind w:firstLineChars="200" w:firstLine="480"/>
        <w:rPr>
          <w:rFonts w:ascii="宋体" w:hAnsi="宋体" w:cs="宋体"/>
          <w:sz w:val="24"/>
        </w:rPr>
      </w:pPr>
      <w:r>
        <w:rPr>
          <w:rFonts w:ascii="宋体" w:hAnsi="宋体" w:cs="宋体" w:hint="eastAsia"/>
          <w:sz w:val="24"/>
        </w:rPr>
        <w:t>合同产品的名称、数量：</w:t>
      </w:r>
      <w:r>
        <w:rPr>
          <w:rFonts w:ascii="宋体" w:hAnsi="宋体" w:cs="宋体" w:hint="eastAsia"/>
          <w:sz w:val="24"/>
          <w:u w:val="single"/>
        </w:rPr>
        <w:t>详见本合同附件中的《箱室设备技术规格书》</w:t>
      </w:r>
      <w:r>
        <w:rPr>
          <w:rFonts w:ascii="宋体" w:hAnsi="宋体" w:cs="宋体" w:hint="eastAsia"/>
          <w:sz w:val="24"/>
        </w:rPr>
        <w:t>。</w:t>
      </w:r>
    </w:p>
    <w:p w14:paraId="2875C72D" w14:textId="77777777" w:rsidR="00C63C7A" w:rsidRDefault="00000000">
      <w:pPr>
        <w:widowControl/>
        <w:spacing w:line="360" w:lineRule="auto"/>
        <w:ind w:firstLineChars="200" w:firstLine="480"/>
        <w:rPr>
          <w:rFonts w:ascii="宋体" w:hAnsi="宋体" w:cs="宋体"/>
          <w:sz w:val="24"/>
          <w:u w:val="single"/>
        </w:rPr>
      </w:pPr>
      <w:r>
        <w:rPr>
          <w:rFonts w:ascii="宋体" w:hAnsi="宋体" w:hint="eastAsia"/>
          <w:sz w:val="24"/>
        </w:rPr>
        <w:t>主要的供货范围及服务内容包括但不限于前款约定的设备清单中所有设备及其附件的设备设计、生产制造、检验试验、包装、运输、安装、调试、成套设备组装及内部管线连接、调试、使用及检维修培训，以及其相关技术和售后服务等。</w:t>
      </w:r>
    </w:p>
    <w:p w14:paraId="4966D8EC" w14:textId="77777777" w:rsidR="00C63C7A" w:rsidRDefault="00000000">
      <w:pPr>
        <w:spacing w:line="360" w:lineRule="auto"/>
        <w:ind w:firstLineChars="200" w:firstLine="480"/>
        <w:rPr>
          <w:rFonts w:ascii="宋体" w:hAnsi="宋体"/>
          <w:sz w:val="24"/>
        </w:rPr>
      </w:pPr>
      <w:r>
        <w:rPr>
          <w:rFonts w:ascii="宋体" w:hAnsi="宋体" w:hint="eastAsia"/>
          <w:sz w:val="24"/>
        </w:rPr>
        <w:t>卖方供应的合同产品、文件和服务应满足本合同中“技术标准及要求”约定的全部供货范围及要求。卖方须对一切与本合同有关的供货、设备及技术接口、技术服务等问题负全部责任,并不由此而发生合同价格以外的任何费用。</w:t>
      </w:r>
    </w:p>
    <w:p w14:paraId="099CABD5" w14:textId="77777777" w:rsidR="00C63C7A" w:rsidRDefault="00000000">
      <w:pPr>
        <w:spacing w:line="360" w:lineRule="auto"/>
        <w:ind w:firstLine="480"/>
        <w:rPr>
          <w:rFonts w:ascii="宋体" w:hAnsi="宋体"/>
          <w:sz w:val="24"/>
        </w:rPr>
      </w:pPr>
      <w:r>
        <w:rPr>
          <w:rFonts w:ascii="宋体" w:hAnsi="宋体" w:hint="eastAsia"/>
          <w:sz w:val="24"/>
        </w:rPr>
        <w:t>卖方有义务向买方提供合同产品在类似项目中的运行经验。卖方应向买方提供满足合同产品在现场安装、调试、试运行所需要的指导、配合和培训等全过程的技术服务。技术服务是指由卖方提供的与本合同产品的设计、监造、检验、土建、安装、调试、验收、性能试验、运行、检修有关的技术指导、配合和培训等全过程的服务。</w:t>
      </w:r>
    </w:p>
    <w:p w14:paraId="5A78B28A" w14:textId="77777777" w:rsidR="00C63C7A" w:rsidRDefault="00000000">
      <w:pPr>
        <w:spacing w:line="360" w:lineRule="auto"/>
        <w:ind w:left="480"/>
        <w:rPr>
          <w:rFonts w:ascii="宋体" w:hAnsi="宋体"/>
          <w:sz w:val="24"/>
        </w:rPr>
      </w:pPr>
      <w:r>
        <w:rPr>
          <w:rFonts w:ascii="宋体" w:hAnsi="宋体" w:hint="eastAsia"/>
          <w:sz w:val="24"/>
        </w:rPr>
        <w:t>有关技术服务的其他要求：</w:t>
      </w:r>
      <w:r>
        <w:rPr>
          <w:rFonts w:ascii="宋体" w:hAnsi="宋体" w:hint="eastAsia"/>
          <w:sz w:val="24"/>
          <w:u w:val="single"/>
        </w:rPr>
        <w:t>执行本合同相关约定</w:t>
      </w:r>
      <w:r>
        <w:rPr>
          <w:rFonts w:ascii="宋体" w:hAnsi="宋体" w:hint="eastAsia"/>
          <w:sz w:val="24"/>
        </w:rPr>
        <w:t>。</w:t>
      </w:r>
    </w:p>
    <w:p w14:paraId="63663FC2" w14:textId="77777777" w:rsidR="00C63C7A" w:rsidRDefault="00000000">
      <w:pPr>
        <w:spacing w:line="360" w:lineRule="auto"/>
        <w:ind w:firstLine="480"/>
        <w:rPr>
          <w:rFonts w:ascii="宋体" w:hAnsi="宋体"/>
          <w:sz w:val="24"/>
          <w:u w:val="single"/>
        </w:rPr>
      </w:pPr>
      <w:r>
        <w:rPr>
          <w:rFonts w:ascii="宋体" w:hAnsi="宋体" w:hint="eastAsia"/>
          <w:sz w:val="24"/>
        </w:rPr>
        <w:t>卖方应向买方提供与合同产品相关的技术资料/竣工文件：</w:t>
      </w:r>
      <w:r>
        <w:rPr>
          <w:rFonts w:ascii="宋体" w:hAnsi="宋体" w:hint="eastAsia"/>
          <w:sz w:val="24"/>
          <w:u w:val="single"/>
        </w:rPr>
        <w:t>纸质版肆份（壹份正本，叁份副本），肆份均加盖卖方印章，电子版（不可编辑版或可编辑版）贰份。其中，进口设备技术资料一份。</w:t>
      </w:r>
    </w:p>
    <w:p w14:paraId="64A8D755" w14:textId="77777777" w:rsidR="00C63C7A" w:rsidRDefault="00000000">
      <w:pPr>
        <w:spacing w:line="360" w:lineRule="auto"/>
        <w:ind w:firstLineChars="200" w:firstLine="480"/>
        <w:rPr>
          <w:rFonts w:ascii="宋体" w:hAnsi="宋体"/>
          <w:sz w:val="24"/>
        </w:rPr>
      </w:pPr>
      <w:r>
        <w:rPr>
          <w:rFonts w:ascii="宋体" w:hAnsi="宋体" w:hint="eastAsia"/>
          <w:sz w:val="24"/>
        </w:rPr>
        <w:t>技术资料是指合同产品及合同产品相关的设计、材料采购、制造、监造、检验/试验、出厂验收、包装、运输、储存、施工安装、调试、试运行、最终验收和技术指导等全部技术文件（包括规格书、图纸、质量手册、质量计划、质保文件、试验/检验报告、鉴定记录、各种文字说明、技术指导手册、说明书、质量证明文件、标准等）和运行维护手册。</w:t>
      </w:r>
    </w:p>
    <w:p w14:paraId="3C59BA43" w14:textId="77777777" w:rsidR="00C63C7A" w:rsidRDefault="00000000">
      <w:pPr>
        <w:spacing w:line="360" w:lineRule="auto"/>
        <w:ind w:firstLineChars="200" w:firstLine="480"/>
        <w:rPr>
          <w:rFonts w:ascii="宋体" w:hAnsi="宋体"/>
          <w:sz w:val="24"/>
          <w:u w:val="single"/>
        </w:rPr>
      </w:pPr>
      <w:r>
        <w:rPr>
          <w:rFonts w:ascii="宋体" w:hAnsi="宋体" w:hint="eastAsia"/>
          <w:sz w:val="24"/>
        </w:rPr>
        <w:t>有关技术资料文件的其他要求：</w:t>
      </w:r>
      <w:r>
        <w:rPr>
          <w:rFonts w:ascii="宋体" w:hAnsi="宋体" w:hint="eastAsia"/>
          <w:sz w:val="24"/>
          <w:u w:val="single"/>
        </w:rPr>
        <w:t>（1）卖方提交的技术资料文件是外文时，应同时提供中文译本；（2）技术资料文件随货一并交付给买方。</w:t>
      </w:r>
    </w:p>
    <w:p w14:paraId="594B62C5" w14:textId="77777777" w:rsidR="00C63C7A" w:rsidRDefault="00000000">
      <w:pPr>
        <w:spacing w:line="360" w:lineRule="auto"/>
        <w:ind w:firstLine="480"/>
        <w:rPr>
          <w:rFonts w:ascii="宋体" w:hAnsi="宋体"/>
          <w:sz w:val="24"/>
        </w:rPr>
      </w:pPr>
      <w:r>
        <w:rPr>
          <w:rFonts w:ascii="宋体" w:hAnsi="宋体" w:hint="eastAsia"/>
          <w:sz w:val="24"/>
        </w:rPr>
        <w:t>卖方保证其供应的合同产品是全新的（未使用过的）、完整的、安全的、技术水平先进的、成熟的、质量优良的，完全满足本合同明确的各项要求，并完全符合整体功能性和安全运行的要求，未侵犯任何第三方的知识产权。</w:t>
      </w:r>
    </w:p>
    <w:p w14:paraId="3C1915E1" w14:textId="77777777" w:rsidR="00C63C7A" w:rsidRDefault="00000000">
      <w:pPr>
        <w:spacing w:line="360" w:lineRule="auto"/>
        <w:ind w:firstLine="480"/>
        <w:rPr>
          <w:rFonts w:ascii="宋体" w:hAnsi="宋体"/>
          <w:sz w:val="24"/>
        </w:rPr>
      </w:pPr>
      <w:r>
        <w:rPr>
          <w:rFonts w:ascii="宋体" w:hAnsi="宋体" w:hint="eastAsia"/>
          <w:sz w:val="24"/>
        </w:rPr>
        <w:t>卖方应免费提供合同产品在安装、调试、试运行过程中及质量保证期内所需的全部专用工</w:t>
      </w:r>
      <w:r>
        <w:rPr>
          <w:rFonts w:ascii="宋体" w:hAnsi="宋体" w:hint="eastAsia"/>
          <w:sz w:val="24"/>
        </w:rPr>
        <w:lastRenderedPageBreak/>
        <w:t>具。</w:t>
      </w:r>
    </w:p>
    <w:p w14:paraId="29692B50" w14:textId="77777777" w:rsidR="00C63C7A" w:rsidRDefault="00000000">
      <w:pPr>
        <w:spacing w:line="360" w:lineRule="auto"/>
        <w:ind w:firstLine="480"/>
        <w:rPr>
          <w:rFonts w:ascii="宋体" w:hAnsi="宋体"/>
          <w:sz w:val="24"/>
        </w:rPr>
      </w:pPr>
      <w:r>
        <w:rPr>
          <w:rFonts w:ascii="宋体" w:hAnsi="宋体" w:hint="eastAsia"/>
          <w:sz w:val="24"/>
        </w:rPr>
        <w:t>如果在执行合同过程中发现合同列出的合同产品和技术服务有任何漏项和短缺，而该遗漏或短缺部分是满足合同产品的功能/性能要求所必须的，均视为属于卖方的供货和服务范围，卖方应负责将遗漏或短缺的部分补上，发生的费用由卖方自行承担。</w:t>
      </w:r>
    </w:p>
    <w:p w14:paraId="42AF55FB" w14:textId="77777777" w:rsidR="00C63C7A" w:rsidRDefault="00000000">
      <w:pPr>
        <w:spacing w:line="360" w:lineRule="auto"/>
        <w:ind w:firstLine="480"/>
        <w:rPr>
          <w:rFonts w:ascii="宋体" w:hAnsi="宋体"/>
          <w:sz w:val="24"/>
        </w:rPr>
      </w:pPr>
      <w:r>
        <w:rPr>
          <w:rFonts w:ascii="宋体" w:hAnsi="宋体" w:hint="eastAsia"/>
          <w:sz w:val="24"/>
        </w:rPr>
        <w:t>合同产品在交付后发生损坏的，不论责任在买方或是在卖方，卖方均应按买方要求尽快修理或更换损坏的设备，然后由双方根据责任大小承担所发生的费用。</w:t>
      </w:r>
    </w:p>
    <w:p w14:paraId="5B8267AE" w14:textId="77777777" w:rsidR="00C63C7A" w:rsidRDefault="00000000">
      <w:pPr>
        <w:spacing w:line="360" w:lineRule="auto"/>
        <w:ind w:firstLine="480"/>
        <w:rPr>
          <w:rFonts w:ascii="宋体" w:hAnsi="宋体" w:cs="宋体"/>
          <w:sz w:val="24"/>
        </w:rPr>
      </w:pPr>
      <w:r>
        <w:rPr>
          <w:rFonts w:ascii="宋体" w:hAnsi="宋体" w:hint="eastAsia"/>
          <w:sz w:val="24"/>
        </w:rPr>
        <w:t>卖方应于合同设备生产前，应向买方提供合同设备的加工制造图纸和相关技术文件，由买方审核确认。买方的审核确认不减轻、不转移、不免除卖方对所供货物及服务所应承担的质量责任。</w:t>
      </w:r>
    </w:p>
    <w:p w14:paraId="34D074D3"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29" w:name="_Toc454464337"/>
      <w:bookmarkStart w:id="430" w:name="_Toc85808348"/>
      <w:bookmarkStart w:id="431" w:name="_Toc454463445"/>
      <w:bookmarkEnd w:id="429"/>
      <w:bookmarkEnd w:id="430"/>
      <w:r>
        <w:rPr>
          <w:rFonts w:ascii="宋体" w:hAnsi="宋体" w:cs="宋体" w:hint="eastAsia"/>
          <w:b/>
          <w:bCs/>
          <w:sz w:val="24"/>
        </w:rPr>
        <w:t>合同价格</w:t>
      </w:r>
      <w:bookmarkEnd w:id="431"/>
    </w:p>
    <w:p w14:paraId="3C1E8ABC" w14:textId="77777777" w:rsidR="00C63C7A" w:rsidRDefault="00000000">
      <w:pPr>
        <w:spacing w:line="360" w:lineRule="auto"/>
        <w:ind w:firstLineChars="200" w:firstLine="480"/>
        <w:rPr>
          <w:rFonts w:ascii="宋体" w:hAnsi="宋体"/>
          <w:sz w:val="24"/>
        </w:rPr>
      </w:pPr>
      <w:r>
        <w:rPr>
          <w:rFonts w:ascii="宋体" w:hAnsi="宋体" w:hint="eastAsia"/>
          <w:sz w:val="24"/>
        </w:rPr>
        <w:t>本合同总价为人民币</w:t>
      </w:r>
      <w:r>
        <w:rPr>
          <w:rFonts w:ascii="宋体" w:hAnsi="宋体" w:hint="eastAsia"/>
          <w:sz w:val="24"/>
          <w:u w:val="single"/>
        </w:rPr>
        <w:t xml:space="preserve"> XX</w:t>
      </w:r>
      <w:r>
        <w:rPr>
          <w:rFonts w:ascii="宋体" w:hAnsi="宋体" w:hint="eastAsia"/>
          <w:sz w:val="24"/>
        </w:rPr>
        <w:t>元 （￥</w:t>
      </w:r>
      <w:r>
        <w:rPr>
          <w:rFonts w:ascii="宋体" w:hAnsi="宋体" w:hint="eastAsia"/>
          <w:sz w:val="24"/>
          <w:u w:val="single"/>
        </w:rPr>
        <w:t>XX</w:t>
      </w:r>
      <w:r>
        <w:rPr>
          <w:rFonts w:ascii="宋体" w:hAnsi="宋体" w:hint="eastAsia"/>
          <w:sz w:val="24"/>
        </w:rPr>
        <w:t>）。其中不含税价格</w:t>
      </w:r>
      <w:r>
        <w:rPr>
          <w:rFonts w:ascii="宋体" w:hAnsi="宋体" w:hint="eastAsia"/>
          <w:sz w:val="24"/>
          <w:u w:val="single"/>
        </w:rPr>
        <w:t>XX</w:t>
      </w:r>
      <w:r>
        <w:rPr>
          <w:rFonts w:ascii="宋体" w:hAnsi="宋体" w:hint="eastAsia"/>
          <w:sz w:val="24"/>
        </w:rPr>
        <w:t>元，税金</w:t>
      </w:r>
      <w:r>
        <w:rPr>
          <w:rFonts w:ascii="宋体" w:hAnsi="宋体" w:hint="eastAsia"/>
          <w:sz w:val="24"/>
          <w:u w:val="single"/>
        </w:rPr>
        <w:t>XX</w:t>
      </w:r>
      <w:r>
        <w:rPr>
          <w:rFonts w:ascii="宋体" w:hAnsi="宋体" w:hint="eastAsia"/>
          <w:sz w:val="24"/>
        </w:rPr>
        <w:t>元，增值税税率13%，如遇税率调整，在合同履行过程中，按照发票开具日期的税率计算税额，相应调整合同价格。</w:t>
      </w:r>
    </w:p>
    <w:p w14:paraId="7ABD1E18" w14:textId="77777777" w:rsidR="00C63C7A" w:rsidRDefault="00000000">
      <w:pPr>
        <w:spacing w:line="360" w:lineRule="auto"/>
        <w:ind w:firstLineChars="200" w:firstLine="480"/>
        <w:rPr>
          <w:rFonts w:ascii="宋体" w:hAnsi="宋体"/>
          <w:sz w:val="24"/>
        </w:rPr>
      </w:pPr>
      <w:r>
        <w:rPr>
          <w:rFonts w:ascii="宋体" w:hAnsi="宋体" w:hint="eastAsia"/>
          <w:sz w:val="24"/>
        </w:rPr>
        <w:t>卖方增值税专用发票交付买方后又予以作废的，卖方应第一时间通知买方，若未通知或未及时通知买方，则因此产生的罚款和滞纳金以及对买方造成的其他损失等皆由卖方承担。</w:t>
      </w:r>
    </w:p>
    <w:p w14:paraId="443869B7" w14:textId="77777777" w:rsidR="00C63C7A" w:rsidRDefault="00000000">
      <w:pPr>
        <w:spacing w:line="360" w:lineRule="auto"/>
        <w:ind w:firstLineChars="200" w:firstLine="480"/>
        <w:rPr>
          <w:rFonts w:ascii="宋体" w:hAnsi="宋体"/>
          <w:sz w:val="24"/>
        </w:rPr>
      </w:pPr>
      <w:r>
        <w:rPr>
          <w:rFonts w:ascii="宋体" w:hAnsi="宋体" w:hint="eastAsia"/>
          <w:sz w:val="24"/>
        </w:rPr>
        <w:t>合同价格组成见合同附件3：合同价格组成</w:t>
      </w:r>
    </w:p>
    <w:p w14:paraId="433C7A01" w14:textId="77777777" w:rsidR="00C63C7A" w:rsidRDefault="00000000">
      <w:pPr>
        <w:spacing w:line="360" w:lineRule="auto"/>
        <w:ind w:firstLine="480"/>
        <w:rPr>
          <w:rFonts w:ascii="宋体" w:hAnsi="宋体"/>
          <w:sz w:val="24"/>
        </w:rPr>
      </w:pPr>
      <w:r>
        <w:rPr>
          <w:rFonts w:ascii="宋体" w:hAnsi="宋体" w:hint="eastAsia"/>
          <w:sz w:val="24"/>
        </w:rPr>
        <w:t>该价格已经涵盖合同规定的卖方为履行全部合同义务所需的一切费用和成本，包括但不限于卖方向买方提供的设备(含专用工具、消耗品等)、设计、文件、服务、培训、国外咨询与合作、与进口部件和材料相关的所有费用（进口环节税、通关费用、进口代理费和结算费、国外/国内的运杂费）、包装、保险、运输等所有费用及税费；为制造合格产品运抵施工现场、安装完毕并调试合格能正常运行或使用并通过最终验收的价格。</w:t>
      </w:r>
    </w:p>
    <w:p w14:paraId="0221611E" w14:textId="77777777" w:rsidR="00C63C7A" w:rsidRDefault="00000000">
      <w:pPr>
        <w:spacing w:line="360" w:lineRule="auto"/>
        <w:ind w:firstLine="480"/>
        <w:rPr>
          <w:rFonts w:ascii="宋体" w:hAnsi="宋体"/>
          <w:sz w:val="24"/>
        </w:rPr>
      </w:pPr>
      <w:r>
        <w:rPr>
          <w:rFonts w:ascii="宋体" w:hAnsi="宋体" w:hint="eastAsia"/>
          <w:sz w:val="24"/>
        </w:rPr>
        <w:t>在合同价格清单中未包含，但是属于本合同或技术文件中已作出具体要求的，或者属于满足设备正常功能所必需的，或者为满足国家法律法规或规范标准必需配备的零配件、耗材、文件及服务等，视为已包含在合同价格内，卖方应免费提供。</w:t>
      </w:r>
    </w:p>
    <w:p w14:paraId="55976CD3" w14:textId="77777777" w:rsidR="00C63C7A" w:rsidRDefault="00000000">
      <w:pPr>
        <w:spacing w:line="360" w:lineRule="auto"/>
        <w:ind w:firstLine="480"/>
        <w:rPr>
          <w:rFonts w:ascii="宋体" w:hAnsi="宋体"/>
          <w:sz w:val="24"/>
        </w:rPr>
      </w:pPr>
      <w:r>
        <w:rPr>
          <w:rFonts w:ascii="宋体" w:hAnsi="宋体" w:hint="eastAsia"/>
          <w:sz w:val="24"/>
        </w:rPr>
        <w:t>本合同总价为不含税价格净价固定不变，税额根据国家规定。基于卖方已经充分了解了足够的信息并合理地处理影响合同的所有情况包括对买方提供技术数据的正确理解及在合同执行期间市场价格波动对产品成本影响的相关的风险金已计入合同总价之中，卖方已充分考虑了合同设备的全部构成内容和未确定因素对价格的影响。因此，除合同另有约定外，本合同价格</w:t>
      </w:r>
      <w:r>
        <w:rPr>
          <w:rFonts w:ascii="宋体" w:hAnsi="宋体" w:hint="eastAsia"/>
          <w:sz w:val="24"/>
        </w:rPr>
        <w:lastRenderedPageBreak/>
        <w:t>无论何种原因均固定不变。</w:t>
      </w:r>
    </w:p>
    <w:p w14:paraId="2D36CBF3" w14:textId="77777777" w:rsidR="00C63C7A" w:rsidRDefault="00000000">
      <w:pPr>
        <w:pStyle w:val="afffff6"/>
        <w:spacing w:line="360" w:lineRule="auto"/>
        <w:rPr>
          <w:rFonts w:ascii="宋体" w:hAnsi="宋体"/>
          <w:sz w:val="24"/>
          <w:szCs w:val="24"/>
        </w:rPr>
      </w:pPr>
      <w:r>
        <w:rPr>
          <w:rFonts w:ascii="宋体" w:hAnsi="宋体" w:hint="eastAsia"/>
          <w:sz w:val="24"/>
          <w:szCs w:val="24"/>
        </w:rPr>
        <w:t>对于价格超出市场合理价位的，基于第三方审计意见或其它权威机构意见，买方有权予以核减。</w:t>
      </w:r>
    </w:p>
    <w:p w14:paraId="2A3AE5F9" w14:textId="77777777" w:rsidR="00C63C7A" w:rsidRDefault="00C63C7A"/>
    <w:p w14:paraId="309539E1" w14:textId="77777777" w:rsidR="00C63C7A" w:rsidRDefault="00000000">
      <w:pPr>
        <w:keepNext/>
        <w:keepLines/>
        <w:numPr>
          <w:ilvl w:val="0"/>
          <w:numId w:val="38"/>
        </w:numPr>
        <w:spacing w:beforeLines="100" w:before="240" w:after="100" w:afterAutospacing="1" w:line="360" w:lineRule="auto"/>
        <w:ind w:left="0"/>
        <w:jc w:val="center"/>
        <w:outlineLvl w:val="1"/>
        <w:rPr>
          <w:rFonts w:ascii="宋体" w:hAnsi="宋体" w:cs="宋体"/>
          <w:b/>
          <w:bCs/>
          <w:sz w:val="24"/>
        </w:rPr>
      </w:pPr>
      <w:bookmarkStart w:id="432" w:name="_Toc454463446"/>
      <w:bookmarkStart w:id="433" w:name="_Toc85808349"/>
      <w:bookmarkStart w:id="434" w:name="_Toc454464338"/>
      <w:bookmarkEnd w:id="432"/>
      <w:bookmarkEnd w:id="433"/>
      <w:r>
        <w:rPr>
          <w:rFonts w:ascii="宋体" w:hAnsi="宋体" w:cs="宋体" w:hint="eastAsia"/>
          <w:b/>
          <w:bCs/>
          <w:sz w:val="24"/>
        </w:rPr>
        <w:t>支付条件</w:t>
      </w:r>
      <w:bookmarkEnd w:id="434"/>
    </w:p>
    <w:p w14:paraId="67DA3DF5" w14:textId="77777777" w:rsidR="00C63C7A" w:rsidRDefault="00000000">
      <w:pPr>
        <w:spacing w:line="360" w:lineRule="auto"/>
        <w:ind w:firstLine="426"/>
        <w:rPr>
          <w:rFonts w:ascii="宋体" w:hAnsi="宋体"/>
          <w:sz w:val="24"/>
        </w:rPr>
      </w:pPr>
      <w:r>
        <w:rPr>
          <w:rFonts w:ascii="宋体" w:hAnsi="宋体" w:hint="eastAsia"/>
          <w:sz w:val="24"/>
        </w:rPr>
        <w:t>买方按照表5-1所规定的支付进度和支付条件支付合同款项。</w:t>
      </w:r>
    </w:p>
    <w:p w14:paraId="3A87DC50" w14:textId="77777777" w:rsidR="00C63C7A" w:rsidRDefault="00000000">
      <w:pPr>
        <w:spacing w:line="360" w:lineRule="auto"/>
        <w:ind w:firstLine="426"/>
        <w:rPr>
          <w:rFonts w:ascii="宋体" w:hAnsi="宋体"/>
          <w:sz w:val="24"/>
        </w:rPr>
      </w:pPr>
      <w:r>
        <w:rPr>
          <w:rFonts w:ascii="宋体" w:hAnsi="宋体" w:hint="eastAsia"/>
          <w:sz w:val="24"/>
        </w:rPr>
        <w:t>买方将以人民币形式根据合同规定向卖方支付应付款项，支付方式为银行电汇或银行承兑汇票。买方承担买方银行收取的所有费用，卖方承担买方银行以外的银行收取的费用。</w:t>
      </w:r>
    </w:p>
    <w:p w14:paraId="091BA9A8" w14:textId="77777777" w:rsidR="00C63C7A" w:rsidRDefault="00000000">
      <w:pPr>
        <w:spacing w:line="360" w:lineRule="auto"/>
        <w:ind w:firstLine="426"/>
        <w:rPr>
          <w:rFonts w:ascii="宋体" w:hAnsi="宋体"/>
          <w:sz w:val="24"/>
        </w:rPr>
      </w:pPr>
      <w:r>
        <w:rPr>
          <w:rFonts w:ascii="宋体" w:hAnsi="宋体" w:hint="eastAsia"/>
          <w:sz w:val="24"/>
        </w:rPr>
        <w:t>买卖双方银行名称和账号信息见本合同第1条，如有变化，变化的一方应立即书面通知对方。</w:t>
      </w:r>
    </w:p>
    <w:p w14:paraId="0548352D" w14:textId="77777777" w:rsidR="00C63C7A" w:rsidRDefault="00000000">
      <w:pPr>
        <w:spacing w:line="360" w:lineRule="auto"/>
        <w:ind w:firstLine="426"/>
        <w:rPr>
          <w:rFonts w:ascii="宋体" w:hAnsi="宋体"/>
          <w:sz w:val="24"/>
        </w:rPr>
      </w:pPr>
      <w:r>
        <w:rPr>
          <w:rFonts w:ascii="宋体" w:hAnsi="宋体" w:hint="eastAsia"/>
          <w:sz w:val="24"/>
        </w:rPr>
        <w:t>买方在向卖方支付之前，卖方须在满足制造进度计划和支付进度条件下，向买方提交支付申请书和支付条件要求的相关文件。</w:t>
      </w:r>
    </w:p>
    <w:p w14:paraId="3E2CBA18" w14:textId="77777777" w:rsidR="00C63C7A" w:rsidRDefault="00000000">
      <w:pPr>
        <w:spacing w:line="360" w:lineRule="auto"/>
        <w:ind w:firstLine="426"/>
        <w:rPr>
          <w:rFonts w:ascii="宋体" w:hAnsi="宋体"/>
          <w:sz w:val="24"/>
        </w:rPr>
      </w:pPr>
      <w:r>
        <w:rPr>
          <w:rFonts w:ascii="宋体" w:hAnsi="宋体" w:hint="eastAsia"/>
          <w:sz w:val="24"/>
        </w:rPr>
        <w:t>买方可以在任一次付款中进行针对前期付款应该进行的修正和更改。</w:t>
      </w:r>
    </w:p>
    <w:p w14:paraId="54EBEDC7" w14:textId="77777777" w:rsidR="00C63C7A" w:rsidRDefault="00000000">
      <w:pPr>
        <w:spacing w:line="360" w:lineRule="auto"/>
        <w:ind w:firstLine="426"/>
        <w:rPr>
          <w:rFonts w:ascii="宋体" w:hAnsi="宋体" w:cs="宋体"/>
          <w:sz w:val="24"/>
        </w:rPr>
      </w:pPr>
      <w:r>
        <w:rPr>
          <w:rFonts w:ascii="宋体" w:hAnsi="宋体" w:hint="eastAsia"/>
          <w:sz w:val="24"/>
        </w:rPr>
        <w:t>任何付款都不能看成是其中所声明事件的结论性证据，同时也不能影响或损害买方或卖方的任何权利</w:t>
      </w:r>
      <w:r>
        <w:rPr>
          <w:rFonts w:ascii="宋体" w:hAnsi="宋体" w:cs="宋体" w:hint="eastAsia"/>
          <w:sz w:val="24"/>
        </w:rPr>
        <w:t>。</w:t>
      </w:r>
    </w:p>
    <w:p w14:paraId="7A0DDAEF" w14:textId="77777777" w:rsidR="00C63C7A" w:rsidRDefault="00000000">
      <w:pPr>
        <w:spacing w:line="360" w:lineRule="auto"/>
        <w:jc w:val="center"/>
        <w:rPr>
          <w:rFonts w:ascii="宋体" w:hAnsi="宋体" w:cs="宋体"/>
          <w:sz w:val="24"/>
        </w:rPr>
      </w:pPr>
      <w:r>
        <w:rPr>
          <w:rFonts w:ascii="宋体" w:hAnsi="宋体" w:cs="宋体" w:hint="eastAsia"/>
          <w:sz w:val="24"/>
        </w:rPr>
        <w:t>表5-1：支付里程碑进度表</w:t>
      </w:r>
    </w:p>
    <w:tbl>
      <w:tblPr>
        <w:tblW w:w="4920" w:type="pct"/>
        <w:jc w:val="center"/>
        <w:tblLayout w:type="fixed"/>
        <w:tblLook w:val="04A0" w:firstRow="1" w:lastRow="0" w:firstColumn="1" w:lastColumn="0" w:noHBand="0" w:noVBand="1"/>
      </w:tblPr>
      <w:tblGrid>
        <w:gridCol w:w="558"/>
        <w:gridCol w:w="1361"/>
        <w:gridCol w:w="4807"/>
        <w:gridCol w:w="1365"/>
        <w:gridCol w:w="1712"/>
      </w:tblGrid>
      <w:tr w:rsidR="00C63C7A" w14:paraId="0F93E00C" w14:textId="77777777">
        <w:trPr>
          <w:trHeight w:val="761"/>
          <w:tblHeader/>
          <w:jc w:val="center"/>
        </w:trPr>
        <w:tc>
          <w:tcPr>
            <w:tcW w:w="284" w:type="pct"/>
            <w:tcBorders>
              <w:top w:val="single" w:sz="4" w:space="0" w:color="auto"/>
              <w:left w:val="single" w:sz="4" w:space="0" w:color="auto"/>
              <w:bottom w:val="single" w:sz="4" w:space="0" w:color="auto"/>
              <w:right w:val="single" w:sz="4" w:space="0" w:color="auto"/>
            </w:tcBorders>
            <w:noWrap/>
            <w:vAlign w:val="center"/>
          </w:tcPr>
          <w:p w14:paraId="0094F565" w14:textId="77777777" w:rsidR="00C63C7A" w:rsidRDefault="00000000">
            <w:pPr>
              <w:widowControl/>
              <w:jc w:val="center"/>
              <w:rPr>
                <w:color w:val="000000"/>
              </w:rPr>
            </w:pPr>
            <w:r>
              <w:rPr>
                <w:color w:val="000000"/>
              </w:rPr>
              <w:t>序号</w:t>
            </w:r>
          </w:p>
        </w:tc>
        <w:tc>
          <w:tcPr>
            <w:tcW w:w="694" w:type="pct"/>
            <w:tcBorders>
              <w:top w:val="single" w:sz="4" w:space="0" w:color="auto"/>
              <w:left w:val="nil"/>
              <w:bottom w:val="single" w:sz="4" w:space="0" w:color="auto"/>
              <w:right w:val="single" w:sz="4" w:space="0" w:color="auto"/>
            </w:tcBorders>
            <w:vAlign w:val="center"/>
          </w:tcPr>
          <w:p w14:paraId="6D96CCD3" w14:textId="77777777" w:rsidR="00C63C7A" w:rsidRDefault="00000000">
            <w:pPr>
              <w:widowControl/>
              <w:jc w:val="center"/>
              <w:rPr>
                <w:color w:val="000000"/>
              </w:rPr>
            </w:pPr>
            <w:r>
              <w:rPr>
                <w:color w:val="000000"/>
              </w:rPr>
              <w:t>支付里程碑描述</w:t>
            </w:r>
          </w:p>
        </w:tc>
        <w:tc>
          <w:tcPr>
            <w:tcW w:w="2451" w:type="pct"/>
            <w:tcBorders>
              <w:top w:val="single" w:sz="4" w:space="0" w:color="auto"/>
              <w:left w:val="nil"/>
              <w:bottom w:val="single" w:sz="4" w:space="0" w:color="auto"/>
              <w:right w:val="single" w:sz="4" w:space="0" w:color="auto"/>
            </w:tcBorders>
            <w:vAlign w:val="center"/>
          </w:tcPr>
          <w:p w14:paraId="4D3CB024" w14:textId="77777777" w:rsidR="00C63C7A" w:rsidRDefault="00000000">
            <w:pPr>
              <w:widowControl/>
              <w:jc w:val="center"/>
              <w:rPr>
                <w:color w:val="000000"/>
              </w:rPr>
            </w:pPr>
            <w:r>
              <w:rPr>
                <w:color w:val="000000"/>
              </w:rPr>
              <w:t>支付申请证明材料</w:t>
            </w:r>
          </w:p>
        </w:tc>
        <w:tc>
          <w:tcPr>
            <w:tcW w:w="696" w:type="pct"/>
            <w:tcBorders>
              <w:top w:val="single" w:sz="4" w:space="0" w:color="auto"/>
              <w:left w:val="nil"/>
              <w:bottom w:val="single" w:sz="4" w:space="0" w:color="auto"/>
              <w:right w:val="single" w:sz="4" w:space="0" w:color="auto"/>
            </w:tcBorders>
            <w:vAlign w:val="center"/>
          </w:tcPr>
          <w:p w14:paraId="2C3E3344" w14:textId="77777777" w:rsidR="00C63C7A" w:rsidRDefault="00000000">
            <w:pPr>
              <w:widowControl/>
              <w:jc w:val="center"/>
              <w:rPr>
                <w:color w:val="000000"/>
              </w:rPr>
            </w:pPr>
            <w:r>
              <w:rPr>
                <w:color w:val="000000"/>
              </w:rPr>
              <w:t>预计支付比例</w:t>
            </w:r>
          </w:p>
        </w:tc>
        <w:tc>
          <w:tcPr>
            <w:tcW w:w="873" w:type="pct"/>
            <w:tcBorders>
              <w:top w:val="single" w:sz="4" w:space="0" w:color="auto"/>
              <w:left w:val="nil"/>
              <w:bottom w:val="single" w:sz="4" w:space="0" w:color="auto"/>
              <w:right w:val="single" w:sz="4" w:space="0" w:color="auto"/>
            </w:tcBorders>
            <w:vAlign w:val="center"/>
          </w:tcPr>
          <w:p w14:paraId="6941778A" w14:textId="77777777" w:rsidR="00C63C7A" w:rsidRDefault="00000000">
            <w:pPr>
              <w:widowControl/>
              <w:jc w:val="center"/>
              <w:rPr>
                <w:color w:val="000000"/>
              </w:rPr>
            </w:pPr>
            <w:r>
              <w:rPr>
                <w:color w:val="000000"/>
              </w:rPr>
              <w:t>备注</w:t>
            </w:r>
          </w:p>
        </w:tc>
      </w:tr>
      <w:tr w:rsidR="00C63C7A" w14:paraId="462414C9" w14:textId="77777777">
        <w:trPr>
          <w:trHeight w:val="911"/>
          <w:jc w:val="center"/>
        </w:trPr>
        <w:tc>
          <w:tcPr>
            <w:tcW w:w="284" w:type="pct"/>
            <w:tcBorders>
              <w:top w:val="nil"/>
              <w:left w:val="single" w:sz="4" w:space="0" w:color="auto"/>
              <w:bottom w:val="single" w:sz="4" w:space="0" w:color="auto"/>
              <w:right w:val="single" w:sz="4" w:space="0" w:color="auto"/>
            </w:tcBorders>
            <w:noWrap/>
            <w:vAlign w:val="center"/>
          </w:tcPr>
          <w:p w14:paraId="3706E9F4" w14:textId="77777777" w:rsidR="00C63C7A" w:rsidRDefault="00000000">
            <w:pPr>
              <w:widowControl/>
              <w:jc w:val="center"/>
              <w:rPr>
                <w:color w:val="000000"/>
              </w:rPr>
            </w:pPr>
            <w:r>
              <w:rPr>
                <w:color w:val="000000"/>
              </w:rPr>
              <w:t>1</w:t>
            </w:r>
          </w:p>
        </w:tc>
        <w:tc>
          <w:tcPr>
            <w:tcW w:w="694" w:type="pct"/>
            <w:tcBorders>
              <w:top w:val="nil"/>
              <w:left w:val="nil"/>
              <w:bottom w:val="single" w:sz="4" w:space="0" w:color="auto"/>
              <w:right w:val="single" w:sz="4" w:space="0" w:color="auto"/>
            </w:tcBorders>
            <w:vAlign w:val="center"/>
          </w:tcPr>
          <w:p w14:paraId="1F49F4F5" w14:textId="77777777" w:rsidR="00C63C7A" w:rsidRDefault="00000000">
            <w:pPr>
              <w:jc w:val="center"/>
              <w:rPr>
                <w:bCs/>
                <w:szCs w:val="21"/>
              </w:rPr>
            </w:pPr>
            <w:r>
              <w:rPr>
                <w:bCs/>
                <w:szCs w:val="21"/>
              </w:rPr>
              <w:t>预付款</w:t>
            </w:r>
          </w:p>
        </w:tc>
        <w:tc>
          <w:tcPr>
            <w:tcW w:w="2451" w:type="pct"/>
            <w:tcBorders>
              <w:top w:val="nil"/>
              <w:left w:val="nil"/>
              <w:bottom w:val="single" w:sz="4" w:space="0" w:color="auto"/>
              <w:right w:val="single" w:sz="4" w:space="0" w:color="auto"/>
            </w:tcBorders>
            <w:vAlign w:val="center"/>
          </w:tcPr>
          <w:p w14:paraId="73472122" w14:textId="77777777" w:rsidR="00C63C7A" w:rsidRDefault="00000000">
            <w:pPr>
              <w:rPr>
                <w:szCs w:val="21"/>
              </w:rPr>
            </w:pPr>
            <w:r>
              <w:rPr>
                <w:szCs w:val="21"/>
              </w:rPr>
              <w:t>a.</w:t>
            </w:r>
            <w:r>
              <w:rPr>
                <w:szCs w:val="21"/>
              </w:rPr>
              <w:t>付款申请单；</w:t>
            </w:r>
          </w:p>
          <w:p w14:paraId="0ACF1628" w14:textId="77777777" w:rsidR="00C63C7A" w:rsidRDefault="00000000">
            <w:pPr>
              <w:rPr>
                <w:szCs w:val="21"/>
              </w:rPr>
            </w:pPr>
            <w:r>
              <w:rPr>
                <w:szCs w:val="21"/>
              </w:rPr>
              <w:t>b.</w:t>
            </w:r>
            <w:r>
              <w:rPr>
                <w:szCs w:val="21"/>
              </w:rPr>
              <w:t>合同总价</w:t>
            </w:r>
            <w:r>
              <w:rPr>
                <w:szCs w:val="21"/>
              </w:rPr>
              <w:t>10%</w:t>
            </w:r>
            <w:r>
              <w:rPr>
                <w:szCs w:val="21"/>
              </w:rPr>
              <w:t>的履约保函；</w:t>
            </w:r>
          </w:p>
          <w:p w14:paraId="4591B94C" w14:textId="77777777" w:rsidR="00C63C7A" w:rsidRDefault="00000000">
            <w:pPr>
              <w:rPr>
                <w:szCs w:val="21"/>
              </w:rPr>
            </w:pPr>
            <w:r>
              <w:rPr>
                <w:szCs w:val="21"/>
              </w:rPr>
              <w:t>c.</w:t>
            </w:r>
            <w:r>
              <w:rPr>
                <w:rFonts w:hint="eastAsia"/>
                <w:szCs w:val="21"/>
              </w:rPr>
              <w:t>应付款等额收据。</w:t>
            </w:r>
          </w:p>
        </w:tc>
        <w:tc>
          <w:tcPr>
            <w:tcW w:w="696" w:type="pct"/>
            <w:tcBorders>
              <w:top w:val="nil"/>
              <w:left w:val="nil"/>
              <w:bottom w:val="single" w:sz="4" w:space="0" w:color="auto"/>
              <w:right w:val="single" w:sz="4" w:space="0" w:color="auto"/>
            </w:tcBorders>
            <w:vAlign w:val="center"/>
          </w:tcPr>
          <w:p w14:paraId="027E7E5E" w14:textId="77777777" w:rsidR="00C63C7A" w:rsidRDefault="00000000">
            <w:pPr>
              <w:jc w:val="center"/>
              <w:rPr>
                <w:bCs/>
                <w:szCs w:val="21"/>
              </w:rPr>
            </w:pPr>
            <w:r>
              <w:t>合同总价的</w:t>
            </w:r>
            <w:r>
              <w:rPr>
                <w:bCs/>
                <w:szCs w:val="21"/>
              </w:rPr>
              <w:t>10%</w:t>
            </w:r>
          </w:p>
        </w:tc>
        <w:tc>
          <w:tcPr>
            <w:tcW w:w="873" w:type="pct"/>
            <w:tcBorders>
              <w:top w:val="nil"/>
              <w:left w:val="nil"/>
              <w:bottom w:val="single" w:sz="4" w:space="0" w:color="auto"/>
              <w:right w:val="single" w:sz="4" w:space="0" w:color="auto"/>
            </w:tcBorders>
            <w:vAlign w:val="center"/>
          </w:tcPr>
          <w:p w14:paraId="49C282E3" w14:textId="77777777" w:rsidR="00C63C7A" w:rsidRDefault="00000000">
            <w:pPr>
              <w:rPr>
                <w:bCs/>
                <w:szCs w:val="21"/>
              </w:rPr>
            </w:pPr>
            <w:r>
              <w:rPr>
                <w:bCs/>
                <w:szCs w:val="21"/>
              </w:rPr>
              <w:t>履约保函有效期为质保期满后</w:t>
            </w:r>
            <w:r>
              <w:rPr>
                <w:bCs/>
                <w:szCs w:val="21"/>
              </w:rPr>
              <w:t>60</w:t>
            </w:r>
            <w:r>
              <w:rPr>
                <w:bCs/>
                <w:szCs w:val="21"/>
              </w:rPr>
              <w:t>天。</w:t>
            </w:r>
          </w:p>
        </w:tc>
      </w:tr>
      <w:tr w:rsidR="00C63C7A" w14:paraId="658E8F69" w14:textId="77777777">
        <w:trPr>
          <w:trHeight w:val="1264"/>
          <w:jc w:val="center"/>
        </w:trPr>
        <w:tc>
          <w:tcPr>
            <w:tcW w:w="284" w:type="pct"/>
            <w:tcBorders>
              <w:top w:val="nil"/>
              <w:left w:val="single" w:sz="4" w:space="0" w:color="auto"/>
              <w:bottom w:val="single" w:sz="4" w:space="0" w:color="auto"/>
              <w:right w:val="single" w:sz="4" w:space="0" w:color="auto"/>
            </w:tcBorders>
            <w:noWrap/>
            <w:vAlign w:val="center"/>
          </w:tcPr>
          <w:p w14:paraId="713E3716" w14:textId="77777777" w:rsidR="00C63C7A" w:rsidRDefault="00000000">
            <w:pPr>
              <w:widowControl/>
              <w:jc w:val="center"/>
              <w:rPr>
                <w:color w:val="000000"/>
              </w:rPr>
            </w:pPr>
            <w:r>
              <w:rPr>
                <w:color w:val="000000"/>
              </w:rPr>
              <w:t>2</w:t>
            </w:r>
          </w:p>
        </w:tc>
        <w:tc>
          <w:tcPr>
            <w:tcW w:w="694" w:type="pct"/>
            <w:tcBorders>
              <w:top w:val="nil"/>
              <w:left w:val="nil"/>
              <w:bottom w:val="single" w:sz="4" w:space="0" w:color="auto"/>
              <w:right w:val="single" w:sz="4" w:space="0" w:color="auto"/>
            </w:tcBorders>
            <w:noWrap/>
            <w:vAlign w:val="center"/>
          </w:tcPr>
          <w:p w14:paraId="7AD43F8C" w14:textId="77777777" w:rsidR="00C63C7A" w:rsidRDefault="00000000">
            <w:pPr>
              <w:jc w:val="center"/>
              <w:rPr>
                <w:szCs w:val="21"/>
              </w:rPr>
            </w:pPr>
            <w:r>
              <w:rPr>
                <w:szCs w:val="21"/>
              </w:rPr>
              <w:t>源地验收款</w:t>
            </w:r>
          </w:p>
        </w:tc>
        <w:tc>
          <w:tcPr>
            <w:tcW w:w="2451" w:type="pct"/>
            <w:tcBorders>
              <w:top w:val="nil"/>
              <w:left w:val="nil"/>
              <w:bottom w:val="single" w:sz="4" w:space="0" w:color="auto"/>
              <w:right w:val="single" w:sz="4" w:space="0" w:color="auto"/>
            </w:tcBorders>
            <w:vAlign w:val="center"/>
          </w:tcPr>
          <w:p w14:paraId="3B96E81A" w14:textId="77777777" w:rsidR="00C63C7A" w:rsidRDefault="00000000">
            <w:pPr>
              <w:rPr>
                <w:szCs w:val="21"/>
              </w:rPr>
            </w:pPr>
            <w:r>
              <w:rPr>
                <w:szCs w:val="21"/>
              </w:rPr>
              <w:t>a.</w:t>
            </w:r>
            <w:r>
              <w:rPr>
                <w:szCs w:val="21"/>
              </w:rPr>
              <w:t>源地验收通过</w:t>
            </w:r>
            <w:r>
              <w:rPr>
                <w:rFonts w:hint="eastAsia"/>
                <w:szCs w:val="21"/>
              </w:rPr>
              <w:t>证明材料；</w:t>
            </w:r>
          </w:p>
          <w:p w14:paraId="27530C3B" w14:textId="77777777" w:rsidR="00C63C7A" w:rsidRDefault="00000000">
            <w:pPr>
              <w:rPr>
                <w:szCs w:val="21"/>
              </w:rPr>
            </w:pPr>
            <w:r>
              <w:rPr>
                <w:szCs w:val="21"/>
              </w:rPr>
              <w:t>b.</w:t>
            </w:r>
            <w:r>
              <w:rPr>
                <w:szCs w:val="21"/>
              </w:rPr>
              <w:t>付款申请单；</w:t>
            </w:r>
          </w:p>
          <w:p w14:paraId="380904A8" w14:textId="77777777" w:rsidR="00C63C7A" w:rsidRDefault="00000000">
            <w:pPr>
              <w:rPr>
                <w:szCs w:val="21"/>
              </w:rPr>
            </w:pPr>
            <w:r>
              <w:rPr>
                <w:szCs w:val="21"/>
              </w:rPr>
              <w:t>c.</w:t>
            </w:r>
            <w:r>
              <w:t>付款申请单日前应履行的文件交付完成</w:t>
            </w:r>
            <w:r>
              <w:rPr>
                <w:szCs w:val="21"/>
              </w:rPr>
              <w:t>；</w:t>
            </w:r>
          </w:p>
          <w:p w14:paraId="4D0476F9" w14:textId="77777777" w:rsidR="00C63C7A" w:rsidRDefault="00000000">
            <w:pPr>
              <w:rPr>
                <w:szCs w:val="21"/>
              </w:rPr>
            </w:pPr>
            <w:r>
              <w:t>d.</w:t>
            </w:r>
            <w:r>
              <w:rPr>
                <w:rFonts w:hint="eastAsia"/>
                <w:szCs w:val="21"/>
              </w:rPr>
              <w:t>应付款等额收据</w:t>
            </w:r>
            <w:r>
              <w:t>。</w:t>
            </w:r>
          </w:p>
        </w:tc>
        <w:tc>
          <w:tcPr>
            <w:tcW w:w="696" w:type="pct"/>
            <w:tcBorders>
              <w:top w:val="nil"/>
              <w:left w:val="nil"/>
              <w:bottom w:val="single" w:sz="4" w:space="0" w:color="auto"/>
              <w:right w:val="single" w:sz="4" w:space="0" w:color="auto"/>
            </w:tcBorders>
            <w:vAlign w:val="center"/>
          </w:tcPr>
          <w:p w14:paraId="3F551569" w14:textId="77777777" w:rsidR="00C63C7A" w:rsidRDefault="00000000">
            <w:pPr>
              <w:jc w:val="center"/>
              <w:rPr>
                <w:szCs w:val="21"/>
                <w:lang w:val="zh-CN"/>
              </w:rPr>
            </w:pPr>
            <w:r>
              <w:rPr>
                <w:szCs w:val="21"/>
                <w:lang w:val="zh-CN"/>
              </w:rPr>
              <w:t>合同总价的</w:t>
            </w:r>
            <w:r>
              <w:rPr>
                <w:szCs w:val="21"/>
                <w:lang w:val="zh-CN"/>
              </w:rPr>
              <w:t>50%</w:t>
            </w:r>
          </w:p>
        </w:tc>
        <w:tc>
          <w:tcPr>
            <w:tcW w:w="873" w:type="pct"/>
            <w:tcBorders>
              <w:top w:val="nil"/>
              <w:left w:val="nil"/>
              <w:bottom w:val="single" w:sz="4" w:space="0" w:color="auto"/>
              <w:right w:val="single" w:sz="4" w:space="0" w:color="auto"/>
            </w:tcBorders>
            <w:vAlign w:val="center"/>
          </w:tcPr>
          <w:p w14:paraId="3E2326A6" w14:textId="77777777" w:rsidR="00C63C7A" w:rsidRDefault="00000000">
            <w:pPr>
              <w:jc w:val="center"/>
              <w:rPr>
                <w:szCs w:val="21"/>
              </w:rPr>
            </w:pPr>
            <w:r>
              <w:rPr>
                <w:rFonts w:hint="eastAsia"/>
                <w:szCs w:val="21"/>
              </w:rPr>
              <w:t>/</w:t>
            </w:r>
          </w:p>
        </w:tc>
      </w:tr>
      <w:tr w:rsidR="00C63C7A" w14:paraId="3F6219C0" w14:textId="77777777">
        <w:trPr>
          <w:trHeight w:val="285"/>
          <w:jc w:val="center"/>
        </w:trPr>
        <w:tc>
          <w:tcPr>
            <w:tcW w:w="284" w:type="pct"/>
            <w:tcBorders>
              <w:top w:val="nil"/>
              <w:left w:val="single" w:sz="4" w:space="0" w:color="auto"/>
              <w:bottom w:val="single" w:sz="4" w:space="0" w:color="auto"/>
              <w:right w:val="single" w:sz="4" w:space="0" w:color="auto"/>
            </w:tcBorders>
            <w:noWrap/>
            <w:vAlign w:val="center"/>
          </w:tcPr>
          <w:p w14:paraId="29209892" w14:textId="77777777" w:rsidR="00C63C7A" w:rsidRDefault="00000000">
            <w:pPr>
              <w:widowControl/>
              <w:jc w:val="center"/>
              <w:rPr>
                <w:color w:val="000000"/>
              </w:rPr>
            </w:pPr>
            <w:r>
              <w:rPr>
                <w:color w:val="000000"/>
              </w:rPr>
              <w:t>3</w:t>
            </w:r>
          </w:p>
        </w:tc>
        <w:tc>
          <w:tcPr>
            <w:tcW w:w="694" w:type="pct"/>
            <w:tcBorders>
              <w:top w:val="nil"/>
              <w:left w:val="nil"/>
              <w:bottom w:val="single" w:sz="4" w:space="0" w:color="auto"/>
              <w:right w:val="single" w:sz="4" w:space="0" w:color="auto"/>
            </w:tcBorders>
            <w:noWrap/>
            <w:vAlign w:val="center"/>
          </w:tcPr>
          <w:p w14:paraId="6289E251" w14:textId="77777777" w:rsidR="00C63C7A" w:rsidRDefault="00000000">
            <w:pPr>
              <w:jc w:val="center"/>
              <w:rPr>
                <w:szCs w:val="21"/>
              </w:rPr>
            </w:pPr>
            <w:r>
              <w:rPr>
                <w:szCs w:val="21"/>
              </w:rPr>
              <w:t>最终验收款</w:t>
            </w:r>
          </w:p>
        </w:tc>
        <w:tc>
          <w:tcPr>
            <w:tcW w:w="2451" w:type="pct"/>
            <w:tcBorders>
              <w:top w:val="nil"/>
              <w:left w:val="nil"/>
              <w:bottom w:val="single" w:sz="4" w:space="0" w:color="auto"/>
              <w:right w:val="single" w:sz="4" w:space="0" w:color="auto"/>
            </w:tcBorders>
            <w:vAlign w:val="center"/>
          </w:tcPr>
          <w:p w14:paraId="5EBC2FFD" w14:textId="77777777" w:rsidR="00C63C7A" w:rsidRDefault="00000000">
            <w:r>
              <w:t>a.</w:t>
            </w:r>
            <w:r>
              <w:t>合同设备通过最终验收</w:t>
            </w:r>
            <w:r>
              <w:rPr>
                <w:rFonts w:hint="eastAsia"/>
              </w:rPr>
              <w:t>证明材料</w:t>
            </w:r>
            <w:r>
              <w:t>；</w:t>
            </w:r>
          </w:p>
          <w:p w14:paraId="7489F2B2" w14:textId="77777777" w:rsidR="00C63C7A" w:rsidRDefault="00000000">
            <w:r>
              <w:t>b.</w:t>
            </w:r>
            <w:r>
              <w:t>其他支持文件（如有）；</w:t>
            </w:r>
          </w:p>
          <w:p w14:paraId="6B30852E" w14:textId="77777777" w:rsidR="00C63C7A" w:rsidRDefault="00000000">
            <w:r>
              <w:t>c.</w:t>
            </w:r>
            <w:r>
              <w:t>由卖方出具的</w:t>
            </w:r>
            <w:r>
              <w:rPr>
                <w:rFonts w:hint="eastAsia"/>
              </w:rPr>
              <w:t>合同全额</w:t>
            </w:r>
            <w:r>
              <w:t>增值税专用发票；</w:t>
            </w:r>
          </w:p>
          <w:p w14:paraId="3F7232EB" w14:textId="77777777" w:rsidR="00C63C7A" w:rsidRDefault="00000000">
            <w:r>
              <w:t>d.</w:t>
            </w:r>
            <w:r>
              <w:t>付款申请单；</w:t>
            </w:r>
          </w:p>
          <w:p w14:paraId="1B1828EE" w14:textId="77777777" w:rsidR="00C63C7A" w:rsidRDefault="00000000">
            <w:r>
              <w:rPr>
                <w:rFonts w:hint="eastAsia"/>
              </w:rPr>
              <w:t>e</w:t>
            </w:r>
            <w:r>
              <w:t>.</w:t>
            </w:r>
            <w:r>
              <w:t>付款申请单日前应履行的文件交付完成</w:t>
            </w:r>
            <w:r>
              <w:rPr>
                <w:rFonts w:hint="eastAsia"/>
              </w:rPr>
              <w:t>；</w:t>
            </w:r>
          </w:p>
          <w:p w14:paraId="08E6F7D9" w14:textId="77777777" w:rsidR="00C63C7A" w:rsidRDefault="00000000">
            <w:r>
              <w:rPr>
                <w:rFonts w:hint="eastAsia"/>
              </w:rPr>
              <w:t>f.</w:t>
            </w:r>
            <w:r>
              <w:rPr>
                <w:rFonts w:hint="eastAsia"/>
                <w:szCs w:val="21"/>
              </w:rPr>
              <w:t>卖方开具合同总价</w:t>
            </w:r>
            <w:r>
              <w:rPr>
                <w:rFonts w:hint="eastAsia"/>
                <w:szCs w:val="21"/>
              </w:rPr>
              <w:t>5%</w:t>
            </w:r>
            <w:r>
              <w:rPr>
                <w:rFonts w:hint="eastAsia"/>
                <w:szCs w:val="21"/>
              </w:rPr>
              <w:t>的质量保证金保函。</w:t>
            </w:r>
          </w:p>
        </w:tc>
        <w:tc>
          <w:tcPr>
            <w:tcW w:w="696" w:type="pct"/>
            <w:tcBorders>
              <w:top w:val="nil"/>
              <w:left w:val="nil"/>
              <w:bottom w:val="single" w:sz="4" w:space="0" w:color="auto"/>
              <w:right w:val="single" w:sz="4" w:space="0" w:color="auto"/>
            </w:tcBorders>
            <w:vAlign w:val="center"/>
          </w:tcPr>
          <w:p w14:paraId="1FBEFAF4" w14:textId="77777777" w:rsidR="00C63C7A" w:rsidRDefault="00000000">
            <w:pPr>
              <w:jc w:val="center"/>
              <w:rPr>
                <w:szCs w:val="21"/>
                <w:lang w:val="zh-CN"/>
              </w:rPr>
            </w:pPr>
            <w:r>
              <w:rPr>
                <w:szCs w:val="21"/>
                <w:lang w:val="zh-CN"/>
              </w:rPr>
              <w:t>合同总价的</w:t>
            </w:r>
            <w:r>
              <w:rPr>
                <w:rFonts w:hint="eastAsia"/>
                <w:szCs w:val="21"/>
              </w:rPr>
              <w:t>40</w:t>
            </w:r>
            <w:r>
              <w:rPr>
                <w:szCs w:val="21"/>
                <w:lang w:val="zh-CN"/>
              </w:rPr>
              <w:t>%</w:t>
            </w:r>
          </w:p>
        </w:tc>
        <w:tc>
          <w:tcPr>
            <w:tcW w:w="873" w:type="pct"/>
            <w:tcBorders>
              <w:top w:val="nil"/>
              <w:left w:val="nil"/>
              <w:bottom w:val="single" w:sz="4" w:space="0" w:color="auto"/>
              <w:right w:val="single" w:sz="4" w:space="0" w:color="auto"/>
            </w:tcBorders>
            <w:noWrap/>
            <w:vAlign w:val="center"/>
          </w:tcPr>
          <w:p w14:paraId="7CAE222D" w14:textId="77777777" w:rsidR="00C63C7A" w:rsidRDefault="00000000">
            <w:pPr>
              <w:jc w:val="left"/>
              <w:rPr>
                <w:szCs w:val="21"/>
              </w:rPr>
            </w:pPr>
            <w:r>
              <w:rPr>
                <w:rFonts w:hint="eastAsia"/>
              </w:rPr>
              <w:t>质量保证金保函有效期为</w:t>
            </w:r>
            <w:r>
              <w:rPr>
                <w:bCs/>
                <w:szCs w:val="21"/>
              </w:rPr>
              <w:t>质保期满后</w:t>
            </w:r>
            <w:r>
              <w:rPr>
                <w:bCs/>
                <w:szCs w:val="21"/>
              </w:rPr>
              <w:t>60</w:t>
            </w:r>
            <w:r>
              <w:rPr>
                <w:bCs/>
                <w:szCs w:val="21"/>
              </w:rPr>
              <w:t>天</w:t>
            </w:r>
            <w:r>
              <w:t>。</w:t>
            </w:r>
          </w:p>
        </w:tc>
      </w:tr>
    </w:tbl>
    <w:p w14:paraId="3182A8E7" w14:textId="77777777" w:rsidR="00C63C7A" w:rsidRDefault="00C63C7A"/>
    <w:p w14:paraId="7C966AB3"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35" w:name="_Toc454463447"/>
      <w:bookmarkStart w:id="436" w:name="_Toc85808350"/>
      <w:bookmarkStart w:id="437" w:name="_Toc454464339"/>
      <w:bookmarkEnd w:id="435"/>
      <w:bookmarkEnd w:id="436"/>
      <w:r>
        <w:rPr>
          <w:rFonts w:ascii="宋体" w:hAnsi="宋体" w:cs="宋体" w:hint="eastAsia"/>
          <w:b/>
          <w:bCs/>
          <w:sz w:val="24"/>
        </w:rPr>
        <w:lastRenderedPageBreak/>
        <w:t>交货</w:t>
      </w:r>
      <w:bookmarkEnd w:id="437"/>
    </w:p>
    <w:p w14:paraId="31884B7D" w14:textId="77777777" w:rsidR="00C63C7A" w:rsidRDefault="00000000">
      <w:pPr>
        <w:numPr>
          <w:ilvl w:val="0"/>
          <w:numId w:val="39"/>
        </w:numPr>
        <w:spacing w:line="360" w:lineRule="auto"/>
        <w:ind w:left="0" w:firstLine="480"/>
        <w:rPr>
          <w:rFonts w:ascii="宋体" w:hAnsi="宋体" w:cs="宋体"/>
          <w:sz w:val="24"/>
        </w:rPr>
      </w:pPr>
      <w:r>
        <w:rPr>
          <w:rFonts w:ascii="宋体" w:hAnsi="宋体" w:cs="宋体" w:hint="eastAsia"/>
          <w:sz w:val="24"/>
        </w:rPr>
        <w:t>交货时间和地点</w:t>
      </w:r>
    </w:p>
    <w:p w14:paraId="54C4DAFE" w14:textId="77777777" w:rsidR="00C63C7A" w:rsidRDefault="00000000">
      <w:pPr>
        <w:numPr>
          <w:ilvl w:val="1"/>
          <w:numId w:val="39"/>
        </w:numPr>
        <w:spacing w:line="360" w:lineRule="auto"/>
        <w:ind w:left="0" w:firstLine="420"/>
        <w:rPr>
          <w:rFonts w:ascii="宋体" w:hAnsi="宋体" w:cs="宋体"/>
          <w:sz w:val="24"/>
        </w:rPr>
      </w:pPr>
      <w:r>
        <w:rPr>
          <w:rFonts w:ascii="宋体" w:hAnsi="宋体" w:cs="宋体" w:hint="eastAsia"/>
          <w:sz w:val="24"/>
        </w:rPr>
        <w:t>交货时间及工期：</w:t>
      </w:r>
      <w:r>
        <w:rPr>
          <w:rFonts w:ascii="宋体" w:hAnsi="宋体" w:cs="宋体" w:hint="eastAsia"/>
          <w:sz w:val="24"/>
          <w:u w:val="single"/>
        </w:rPr>
        <w:t>2026年4月30日前完成设备供货。</w:t>
      </w:r>
    </w:p>
    <w:p w14:paraId="1F122149" w14:textId="77777777" w:rsidR="00C63C7A" w:rsidRDefault="00000000">
      <w:pPr>
        <w:numPr>
          <w:ilvl w:val="1"/>
          <w:numId w:val="39"/>
        </w:numPr>
        <w:spacing w:line="360" w:lineRule="auto"/>
        <w:ind w:left="0" w:firstLine="420"/>
        <w:rPr>
          <w:rFonts w:ascii="宋体" w:hAnsi="宋体" w:cs="宋体"/>
          <w:sz w:val="24"/>
          <w:u w:val="single"/>
        </w:rPr>
      </w:pPr>
      <w:r>
        <w:rPr>
          <w:rFonts w:ascii="宋体" w:hAnsi="宋体" w:cs="宋体" w:hint="eastAsia"/>
          <w:sz w:val="24"/>
        </w:rPr>
        <w:t>交货地点：</w:t>
      </w:r>
      <w:r>
        <w:rPr>
          <w:rFonts w:eastAsiaTheme="minorEastAsia" w:hAnsiTheme="minorEastAsia" w:hint="eastAsia"/>
          <w:sz w:val="24"/>
          <w:u w:val="single"/>
        </w:rPr>
        <w:t>辽宁省葫芦岛市兴城市</w:t>
      </w:r>
      <w:r>
        <w:rPr>
          <w:rFonts w:ascii="宋体" w:hAnsi="宋体" w:cs="宋体" w:hint="eastAsia"/>
          <w:sz w:val="24"/>
          <w:u w:val="single"/>
        </w:rPr>
        <w:t>。</w:t>
      </w:r>
    </w:p>
    <w:p w14:paraId="1593AD49" w14:textId="77777777" w:rsidR="00C63C7A" w:rsidRDefault="00000000">
      <w:pPr>
        <w:numPr>
          <w:ilvl w:val="1"/>
          <w:numId w:val="39"/>
        </w:numPr>
        <w:spacing w:line="360" w:lineRule="auto"/>
        <w:ind w:left="0" w:firstLine="420"/>
        <w:rPr>
          <w:rFonts w:ascii="宋体" w:hAnsi="宋体" w:cs="宋体"/>
          <w:sz w:val="24"/>
        </w:rPr>
      </w:pPr>
      <w:r>
        <w:rPr>
          <w:rFonts w:ascii="宋体" w:hAnsi="宋体" w:cs="宋体" w:hint="eastAsia"/>
          <w:sz w:val="24"/>
        </w:rPr>
        <w:t>买方有权在时间允许的情况下对上述等信息进行变更，卖方应当执行。</w:t>
      </w:r>
    </w:p>
    <w:p w14:paraId="5D6B9319" w14:textId="77777777" w:rsidR="00C63C7A" w:rsidRDefault="00000000">
      <w:pPr>
        <w:numPr>
          <w:ilvl w:val="1"/>
          <w:numId w:val="39"/>
        </w:numPr>
        <w:spacing w:line="360" w:lineRule="auto"/>
        <w:ind w:left="0" w:firstLine="420"/>
        <w:rPr>
          <w:rFonts w:ascii="宋体" w:hAnsi="宋体" w:cs="宋体"/>
          <w:sz w:val="24"/>
        </w:rPr>
      </w:pPr>
      <w:r>
        <w:rPr>
          <w:rFonts w:ascii="宋体" w:hAnsi="宋体" w:cs="宋体" w:hint="eastAsia"/>
          <w:sz w:val="24"/>
        </w:rPr>
        <w:t>卖方将产品合格证明书、检验报告等文件一并随货交付。</w:t>
      </w:r>
    </w:p>
    <w:p w14:paraId="02F70E29" w14:textId="77777777" w:rsidR="00C63C7A" w:rsidRDefault="00000000">
      <w:pPr>
        <w:numPr>
          <w:ilvl w:val="1"/>
          <w:numId w:val="39"/>
        </w:numPr>
        <w:spacing w:line="360" w:lineRule="auto"/>
        <w:ind w:left="0" w:firstLine="420"/>
        <w:rPr>
          <w:rFonts w:ascii="宋体" w:hAnsi="宋体" w:cs="宋体"/>
          <w:sz w:val="24"/>
        </w:rPr>
      </w:pPr>
      <w:r>
        <w:rPr>
          <w:rFonts w:ascii="宋体" w:hAnsi="宋体" w:cs="宋体" w:hint="eastAsia"/>
          <w:sz w:val="24"/>
        </w:rPr>
        <w:t>双方按发货清单办理验收交接手续。</w:t>
      </w:r>
    </w:p>
    <w:p w14:paraId="5AE6F9D5" w14:textId="77777777" w:rsidR="00C63C7A" w:rsidRDefault="00000000">
      <w:pPr>
        <w:numPr>
          <w:ilvl w:val="0"/>
          <w:numId w:val="39"/>
        </w:numPr>
        <w:spacing w:line="360" w:lineRule="auto"/>
        <w:ind w:left="0" w:firstLine="480"/>
        <w:rPr>
          <w:rFonts w:ascii="宋体" w:hAnsi="宋体" w:cs="宋体"/>
          <w:sz w:val="24"/>
        </w:rPr>
      </w:pPr>
      <w:r>
        <w:rPr>
          <w:rFonts w:ascii="宋体" w:hAnsi="宋体" w:cs="宋体" w:hint="eastAsia"/>
          <w:sz w:val="24"/>
        </w:rPr>
        <w:t>交货进度计划</w:t>
      </w:r>
    </w:p>
    <w:p w14:paraId="6A0B5066" w14:textId="77777777" w:rsidR="00C63C7A" w:rsidRDefault="00000000">
      <w:pPr>
        <w:numPr>
          <w:ilvl w:val="1"/>
          <w:numId w:val="39"/>
        </w:numPr>
        <w:spacing w:line="360" w:lineRule="auto"/>
        <w:ind w:left="0" w:firstLine="420"/>
        <w:rPr>
          <w:rFonts w:ascii="宋体" w:hAnsi="宋体" w:cs="宋体"/>
          <w:sz w:val="24"/>
        </w:rPr>
      </w:pPr>
      <w:r>
        <w:rPr>
          <w:rFonts w:ascii="宋体" w:hAnsi="宋体" w:hint="eastAsia"/>
          <w:sz w:val="24"/>
        </w:rPr>
        <w:t>为保证按时交货目标实现，卖方应在满足交货日期的基础上编制交货进度计划，并设有专职的计划人员，负责计划的编制和管控</w:t>
      </w:r>
      <w:r>
        <w:rPr>
          <w:rFonts w:ascii="宋体" w:hAnsi="宋体" w:cs="宋体" w:hint="eastAsia"/>
          <w:sz w:val="24"/>
        </w:rPr>
        <w:t>。</w:t>
      </w:r>
    </w:p>
    <w:p w14:paraId="4F1838BD" w14:textId="77777777" w:rsidR="00C63C7A" w:rsidRDefault="00000000">
      <w:pPr>
        <w:numPr>
          <w:ilvl w:val="1"/>
          <w:numId w:val="39"/>
        </w:numPr>
        <w:spacing w:line="360" w:lineRule="auto"/>
        <w:ind w:left="0" w:firstLine="420"/>
        <w:rPr>
          <w:rFonts w:ascii="宋体" w:hAnsi="宋体" w:cs="宋体"/>
          <w:sz w:val="24"/>
        </w:rPr>
      </w:pPr>
      <w:r>
        <w:rPr>
          <w:rFonts w:ascii="宋体" w:hAnsi="宋体" w:hint="eastAsia"/>
          <w:sz w:val="24"/>
        </w:rPr>
        <w:t>卖方应在合同文件约定的时间内，按照买方要求的格式和详细程度，提交交货计划，并获得买方的批准。该交货计划不得对随投标文件提交的交货计划相应内容做出实质性变动</w:t>
      </w:r>
      <w:r>
        <w:rPr>
          <w:rFonts w:ascii="宋体" w:hAnsi="宋体" w:cs="宋体" w:hint="eastAsia"/>
          <w:sz w:val="24"/>
        </w:rPr>
        <w:t>。</w:t>
      </w:r>
    </w:p>
    <w:p w14:paraId="6F4582C6" w14:textId="77777777" w:rsidR="00C63C7A" w:rsidRDefault="00000000">
      <w:pPr>
        <w:numPr>
          <w:ilvl w:val="1"/>
          <w:numId w:val="39"/>
        </w:numPr>
        <w:spacing w:line="360" w:lineRule="auto"/>
        <w:ind w:left="0" w:firstLine="420"/>
        <w:rPr>
          <w:rFonts w:ascii="宋体" w:hAnsi="宋体" w:cs="宋体"/>
          <w:sz w:val="24"/>
        </w:rPr>
      </w:pPr>
      <w:r>
        <w:rPr>
          <w:rFonts w:ascii="宋体" w:hAnsi="宋体" w:cs="宋体" w:hint="eastAsia"/>
          <w:sz w:val="24"/>
        </w:rPr>
        <w:t xml:space="preserve"> 交货计划提交时间：</w:t>
      </w:r>
      <w:r>
        <w:rPr>
          <w:rFonts w:ascii="宋体" w:hAnsi="宋体" w:cs="宋体" w:hint="eastAsia"/>
          <w:sz w:val="24"/>
          <w:u w:val="single"/>
        </w:rPr>
        <w:t>合同签订后15个工作日内</w:t>
      </w:r>
      <w:r>
        <w:rPr>
          <w:rFonts w:ascii="宋体" w:hAnsi="宋体" w:cs="宋体" w:hint="eastAsia"/>
          <w:sz w:val="24"/>
        </w:rPr>
        <w:t>。</w:t>
      </w:r>
    </w:p>
    <w:p w14:paraId="58B6D725" w14:textId="77777777" w:rsidR="00C63C7A" w:rsidRDefault="00000000">
      <w:pPr>
        <w:numPr>
          <w:ilvl w:val="1"/>
          <w:numId w:val="39"/>
        </w:numPr>
        <w:spacing w:line="360" w:lineRule="auto"/>
        <w:ind w:left="0" w:firstLine="420"/>
        <w:rPr>
          <w:rFonts w:ascii="宋体" w:hAnsi="宋体" w:cs="宋体"/>
          <w:sz w:val="24"/>
        </w:rPr>
      </w:pPr>
      <w:r>
        <w:rPr>
          <w:rFonts w:ascii="宋体" w:hAnsi="宋体" w:hint="eastAsia"/>
          <w:sz w:val="24"/>
        </w:rPr>
        <w:t>当实际供货进度与已批准的交货计划存在偏差时，或当卖方发现其本身货物供应存在延误可能时，卖方应当对交货计划进行修订，并将修订后的交货计划报买方批准，买方的批准不会减轻或免除卖方的责任</w:t>
      </w:r>
      <w:r>
        <w:rPr>
          <w:rFonts w:ascii="宋体" w:hAnsi="宋体" w:cs="宋体" w:hint="eastAsia"/>
          <w:sz w:val="24"/>
        </w:rPr>
        <w:t>。</w:t>
      </w:r>
    </w:p>
    <w:p w14:paraId="796891F6" w14:textId="77777777" w:rsidR="00C63C7A" w:rsidRDefault="00000000">
      <w:pPr>
        <w:numPr>
          <w:ilvl w:val="1"/>
          <w:numId w:val="39"/>
        </w:numPr>
        <w:spacing w:line="360" w:lineRule="auto"/>
        <w:ind w:left="0" w:firstLine="420"/>
        <w:rPr>
          <w:rFonts w:ascii="宋体" w:hAnsi="宋体" w:cs="宋体"/>
          <w:sz w:val="24"/>
        </w:rPr>
      </w:pPr>
      <w:r>
        <w:rPr>
          <w:rFonts w:ascii="宋体" w:hAnsi="宋体" w:hint="eastAsia"/>
          <w:sz w:val="24"/>
        </w:rPr>
        <w:t>卖方应为交货计划制定切实可行的保证措施，相应费用已包含在合同价款中；合同履行过程中买方不再支付卖方为保证供货期产生的其他任何费用</w:t>
      </w:r>
      <w:r>
        <w:rPr>
          <w:rFonts w:ascii="宋体" w:hAnsi="宋体" w:cs="宋体" w:hint="eastAsia"/>
          <w:sz w:val="24"/>
        </w:rPr>
        <w:t>。</w:t>
      </w:r>
    </w:p>
    <w:p w14:paraId="3BB47D4F" w14:textId="77777777" w:rsidR="00C63C7A" w:rsidRDefault="00000000">
      <w:pPr>
        <w:numPr>
          <w:ilvl w:val="1"/>
          <w:numId w:val="39"/>
        </w:numPr>
        <w:spacing w:line="360" w:lineRule="auto"/>
        <w:ind w:left="0" w:firstLine="420"/>
        <w:rPr>
          <w:rFonts w:ascii="宋体" w:hAnsi="宋体" w:cs="宋体"/>
          <w:sz w:val="24"/>
        </w:rPr>
      </w:pPr>
      <w:r>
        <w:rPr>
          <w:rFonts w:ascii="宋体" w:hAnsi="宋体" w:hint="eastAsia"/>
          <w:sz w:val="24"/>
        </w:rPr>
        <w:t>卖方提供的合同设备指导安装及调试技术服务、培训服务，应根据买方实际需要及时作出响应并安排实现</w:t>
      </w:r>
      <w:r>
        <w:rPr>
          <w:rFonts w:ascii="宋体" w:hAnsi="宋体" w:cs="宋体" w:hint="eastAsia"/>
          <w:sz w:val="24"/>
        </w:rPr>
        <w:t>。</w:t>
      </w:r>
    </w:p>
    <w:p w14:paraId="16380B9B" w14:textId="77777777" w:rsidR="00C63C7A" w:rsidRDefault="00000000">
      <w:pPr>
        <w:numPr>
          <w:ilvl w:val="0"/>
          <w:numId w:val="39"/>
        </w:numPr>
        <w:spacing w:line="360" w:lineRule="auto"/>
        <w:ind w:left="0" w:firstLine="480"/>
        <w:rPr>
          <w:rFonts w:ascii="宋体" w:hAnsi="宋体" w:cs="宋体"/>
          <w:sz w:val="24"/>
        </w:rPr>
      </w:pPr>
      <w:r>
        <w:rPr>
          <w:rFonts w:ascii="宋体" w:hAnsi="宋体" w:cs="宋体" w:hint="eastAsia"/>
          <w:sz w:val="24"/>
        </w:rPr>
        <w:t>交货其他要求</w:t>
      </w:r>
    </w:p>
    <w:p w14:paraId="7F21ECDB"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卖方应负责将合同产品卸至交货地点买方指定位置。专用工具、出厂文件等应随合同产品一并提交。</w:t>
      </w:r>
    </w:p>
    <w:p w14:paraId="53888C90"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卖方应按合同规定的产品规格、数量、质量标准、运输和包装方式等供货。在合同产品交付买方前，卖方有义务主动提供该合同产品的生产、检验、运输等详细进展情况，并有义务接受买方的随时询问。</w:t>
      </w:r>
    </w:p>
    <w:p w14:paraId="388545A8"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合同产品的交货数量以双方签字确认的合同产品的数量为准，未经买方的事先书面同意，合同规定的供货数量不得变更。</w:t>
      </w:r>
    </w:p>
    <w:p w14:paraId="6BCE1399"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合同产品的交货日期以符合合同要求的合同产品到达合同约定的交货地点的日期为准。</w:t>
      </w:r>
    </w:p>
    <w:p w14:paraId="5BD2BF0E"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lastRenderedPageBreak/>
        <w:t>卖方不能按规定期限交货的，应按合同承担迟延交货违约责任，因不可抗力事件造成的除外。除需承担违约责任外，卖方应通过采取赶工措施尽快完成合同产品的交付。</w:t>
      </w:r>
    </w:p>
    <w:p w14:paraId="3EF85A45"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在合同约定的交货时间的基础上，卖方需根据买方现场安装工作的进展情况适时调整制造计划，适当提前或延迟交货时间，保证现场安装进度的需要，同时也避免设备因长时间保存而导致合同产品损坏或不可用。如果合同产品已经制造完毕，但因买方原因要求卖方推迟合同产品发货，卖方应将该合同产品存入仓库，为其投保，并采取适当保护措施避免合同产品丢失和损坏。在这种情况下，买方将承担卖方由此产生的费用（宽限期为180天，宽限期内买方不承担任何费用），具体费用由双方商定。任何提前交货都应经过买方的书面同意，否则由此产生的所有责任和费用都将由卖方承担。卖方在任一次发货前都应以书面形式向买方代表申请发运许可。没有买方代表的书面许可，卖方不得发货。</w:t>
      </w:r>
    </w:p>
    <w:p w14:paraId="58ABEF44"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在合同履行过程中，如果卖方遇到妨碍不能按时/按量交货和提供服务的情况时，卖方应及时以书面形式将拖延/短量的事实、原因以及可能拖延的期限和理由通知买方。买方在收到卖方通知后，应尽快对情况进行核查，并有权决定按以下方式处理：</w:t>
      </w:r>
    </w:p>
    <w:p w14:paraId="5706FA9D" w14:textId="77777777" w:rsidR="00C63C7A" w:rsidRDefault="00000000">
      <w:pPr>
        <w:spacing w:line="360" w:lineRule="auto"/>
        <w:ind w:firstLineChars="175" w:firstLine="420"/>
        <w:rPr>
          <w:rFonts w:ascii="宋体" w:hAnsi="宋体"/>
          <w:sz w:val="24"/>
        </w:rPr>
      </w:pPr>
      <w:r>
        <w:rPr>
          <w:rFonts w:ascii="宋体" w:hAnsi="宋体" w:hint="eastAsia"/>
          <w:sz w:val="24"/>
        </w:rPr>
        <w:t>如不影响买方使用，可根据情况同意修改合同，酌情延长交货时间。</w:t>
      </w:r>
    </w:p>
    <w:p w14:paraId="41C93CFD" w14:textId="77777777" w:rsidR="00C63C7A" w:rsidRDefault="00000000">
      <w:pPr>
        <w:spacing w:line="360" w:lineRule="auto"/>
        <w:ind w:firstLineChars="175" w:firstLine="420"/>
        <w:rPr>
          <w:rFonts w:ascii="宋体" w:hAnsi="宋体"/>
          <w:sz w:val="24"/>
        </w:rPr>
      </w:pPr>
      <w:r>
        <w:rPr>
          <w:rFonts w:ascii="宋体" w:hAnsi="宋体" w:hint="eastAsia"/>
          <w:sz w:val="24"/>
        </w:rPr>
        <w:t>如影响买方使用，买方可向第三方另行采购部分或全部产品或服务，合同采购数量相应调整。由此发生的费用与相应合同价格之间的差额由卖方承担，该差额包括但不限于：当时的市场价与合同价格之间的差额及买方在接受产品时发生的实际费用与合同所规定的实际费用之间的差额。同时，买方保留进一步索赔的权利。</w:t>
      </w:r>
    </w:p>
    <w:p w14:paraId="60359B96" w14:textId="77777777" w:rsidR="00C63C7A" w:rsidRDefault="00000000">
      <w:pPr>
        <w:spacing w:line="360" w:lineRule="auto"/>
        <w:ind w:firstLineChars="175" w:firstLine="420"/>
        <w:rPr>
          <w:rFonts w:ascii="宋体" w:hAnsi="宋体"/>
          <w:sz w:val="24"/>
        </w:rPr>
      </w:pPr>
      <w:r>
        <w:rPr>
          <w:rFonts w:ascii="宋体" w:hAnsi="宋体" w:hint="eastAsia"/>
          <w:sz w:val="24"/>
        </w:rPr>
        <w:t>上述应由卖方承担的费用由买方从将要支付给卖方的款项中扣除。若买方应向卖方支付的款项不足以支付该等费用，买方有权要求卖方另行支付不足部分。</w:t>
      </w:r>
    </w:p>
    <w:p w14:paraId="039EB5FE" w14:textId="77777777" w:rsidR="00C63C7A" w:rsidRDefault="00000000">
      <w:pPr>
        <w:spacing w:line="360" w:lineRule="auto"/>
        <w:ind w:firstLineChars="175" w:firstLine="420"/>
        <w:rPr>
          <w:rFonts w:ascii="宋体" w:hAnsi="宋体"/>
          <w:sz w:val="24"/>
        </w:rPr>
      </w:pPr>
      <w:r>
        <w:rPr>
          <w:rFonts w:ascii="宋体" w:hAnsi="宋体" w:hint="eastAsia"/>
          <w:sz w:val="24"/>
        </w:rPr>
        <w:t>卖方未及时以书面形式将拖延/短量的事实、原因以及可能拖延的期限和理由通知买方的，不仅应向买方支付本条所规定的差额，并应按本合同规定支付迟延交货违约金。</w:t>
      </w:r>
    </w:p>
    <w:p w14:paraId="7AB88558"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卖方交付的合同产品应无设计、材料或工艺缺陷，卖方如果发现或获悉合同产品存在设计、制造或材料问题，应立即通知买方。如果卖方对合同产品的名称、规格型号等信息有疑义，应在发货前书面提出，在得到买方的确认信息之后方可发货。否则，按违约处理；导致交货迟延的，按本合同规定支付违约金。</w:t>
      </w:r>
    </w:p>
    <w:p w14:paraId="13E08A64" w14:textId="77777777" w:rsidR="00C63C7A" w:rsidRDefault="00000000">
      <w:pPr>
        <w:numPr>
          <w:ilvl w:val="1"/>
          <w:numId w:val="40"/>
        </w:numPr>
        <w:spacing w:line="360" w:lineRule="auto"/>
        <w:ind w:left="0" w:firstLine="420"/>
        <w:rPr>
          <w:rFonts w:ascii="宋体" w:hAnsi="宋体"/>
          <w:sz w:val="24"/>
        </w:rPr>
      </w:pPr>
      <w:r>
        <w:rPr>
          <w:rFonts w:ascii="宋体" w:hAnsi="宋体" w:hint="eastAsia"/>
          <w:sz w:val="24"/>
        </w:rPr>
        <w:t>卖方应按照合同约定向买方提供装箱清单（在装箱清单中必须注明物资名称、物资编码、规格型号、数量、单位、合同号（订单号）等信息，并对应在实物上标注相关信息）及产品合格证书和质量检验记录（W.H.R点的见证检查及处理记录）、吊装要求、运输和仓储保管等防护要求资料，并书面形式通知买方；卖方应确保将一份上述资料在采取适当封装措施后随</w:t>
      </w:r>
      <w:r>
        <w:rPr>
          <w:rFonts w:ascii="宋体" w:hAnsi="宋体" w:hint="eastAsia"/>
          <w:sz w:val="24"/>
        </w:rPr>
        <w:lastRenderedPageBreak/>
        <w:t>合同产品放入包装箱内。</w:t>
      </w:r>
    </w:p>
    <w:p w14:paraId="2829D6C0" w14:textId="77777777" w:rsidR="00C63C7A" w:rsidRDefault="00000000">
      <w:pPr>
        <w:spacing w:line="360" w:lineRule="auto"/>
        <w:ind w:firstLineChars="200" w:firstLine="480"/>
        <w:rPr>
          <w:rFonts w:ascii="宋体" w:hAnsi="宋体"/>
          <w:sz w:val="24"/>
        </w:rPr>
      </w:pPr>
      <w:r>
        <w:rPr>
          <w:rFonts w:ascii="宋体" w:hAnsi="宋体" w:hint="eastAsia"/>
          <w:sz w:val="24"/>
        </w:rPr>
        <w:t>10）合同产品如果有特殊储存、保养要求，卖方需提供相关储存、保养要求或手册；有寿期要求的物资（如化工产品、橡胶、塑料制品等），卖方必须向买方提供产品出厂日期、保质期、失效日期等信息。</w:t>
      </w:r>
    </w:p>
    <w:p w14:paraId="682054F8" w14:textId="77777777" w:rsidR="00C63C7A" w:rsidRDefault="00000000">
      <w:pPr>
        <w:spacing w:line="360" w:lineRule="auto"/>
        <w:ind w:firstLineChars="200" w:firstLine="480"/>
        <w:rPr>
          <w:rFonts w:ascii="宋体" w:hAnsi="宋体"/>
          <w:sz w:val="24"/>
        </w:rPr>
      </w:pPr>
      <w:r>
        <w:rPr>
          <w:rFonts w:ascii="宋体" w:hAnsi="宋体" w:hint="eastAsia"/>
          <w:sz w:val="24"/>
        </w:rPr>
        <w:t>11）合同产品到达交货地点后，卖方应在接到买方通知后及时到交货地点与买方一起根据运单和装箱单组织对合同货物的包装、外观、件数及合同产品是否符合合同约定进行现场检验。如发现有任何不符合之处且属卖方责任的，由卖方负责处理。买方应提前3个工作日将现场到货检验的日期通知卖方，并为卖方检验人员提供工作和生活方便，费用由卖方自理。如检验时，卖方人员未按时赶赴现场，买方有权自行检验，检验结果和记录视为已经卖方认可，并可作为买方向卖方提出索赔的有效证据。</w:t>
      </w:r>
    </w:p>
    <w:p w14:paraId="3B68AA66" w14:textId="77777777" w:rsidR="00C63C7A" w:rsidRDefault="00000000">
      <w:pPr>
        <w:spacing w:line="360" w:lineRule="auto"/>
        <w:ind w:firstLineChars="200" w:firstLine="480"/>
        <w:rPr>
          <w:rFonts w:ascii="宋体" w:hAnsi="宋体"/>
          <w:sz w:val="24"/>
        </w:rPr>
      </w:pPr>
      <w:r>
        <w:rPr>
          <w:rFonts w:ascii="宋体" w:hAnsi="宋体" w:hint="eastAsia"/>
          <w:sz w:val="24"/>
        </w:rPr>
        <w:t>12）现场检验时，如发现合同产品因卖方原因有任何损坏、缺陷、短少或不符合合同约定的技术规范，卖方应尽快自费修理、更换合同产品或补齐短缺部件，由此产生的制造、修理和运费及保险费等一切相关费用均由卖方承担。修理、更换后的合同产品或经补齐的短缺部件到达交货地点的时间为该合同产品的实际交货期。实际交货期超过合同约定交货期限的，视为卖方逾期交货。</w:t>
      </w:r>
    </w:p>
    <w:p w14:paraId="395DF202" w14:textId="77777777" w:rsidR="00C63C7A" w:rsidRDefault="00000000">
      <w:pPr>
        <w:spacing w:line="360" w:lineRule="auto"/>
        <w:ind w:firstLineChars="200" w:firstLine="480"/>
        <w:rPr>
          <w:rFonts w:ascii="宋体" w:hAnsi="宋体"/>
          <w:sz w:val="24"/>
        </w:rPr>
      </w:pPr>
      <w:r>
        <w:rPr>
          <w:rFonts w:ascii="宋体" w:hAnsi="宋体" w:hint="eastAsia"/>
          <w:sz w:val="24"/>
        </w:rPr>
        <w:t>13）卖方有义务按照合同中规定的文件提交进度向买方提供技术资料并在卖方制造现场配备供查阅文件；卖方保证根据本合同向买方提供的文件是完整的、清楚的、正确的和可复制的。</w:t>
      </w:r>
    </w:p>
    <w:p w14:paraId="641A003B" w14:textId="77777777" w:rsidR="00C63C7A" w:rsidRDefault="00000000">
      <w:pPr>
        <w:spacing w:line="360" w:lineRule="auto"/>
        <w:ind w:firstLineChars="200" w:firstLine="480"/>
        <w:rPr>
          <w:rFonts w:ascii="宋体" w:hAnsi="宋体"/>
          <w:sz w:val="24"/>
        </w:rPr>
      </w:pPr>
      <w:r>
        <w:rPr>
          <w:rFonts w:ascii="宋体" w:hAnsi="宋体" w:hint="eastAsia"/>
          <w:sz w:val="24"/>
        </w:rPr>
        <w:t>14）买方在收到卖方提交的技术资料文件后若发现短缺、损坏或其它缺陷，卖方须补齐短缺的文件或替换有缺陷的文件。卖方应该对其所提供的技术资料文件包括图纸、数据、包装详细情况或者其他具体细节中的错误和遗漏负责。</w:t>
      </w:r>
    </w:p>
    <w:p w14:paraId="5487B88A" w14:textId="77777777" w:rsidR="00C63C7A" w:rsidRDefault="00000000">
      <w:pPr>
        <w:spacing w:line="360" w:lineRule="auto"/>
        <w:ind w:firstLineChars="200" w:firstLine="480"/>
        <w:rPr>
          <w:rFonts w:ascii="宋体" w:hAnsi="宋体"/>
          <w:sz w:val="24"/>
        </w:rPr>
      </w:pPr>
      <w:r>
        <w:rPr>
          <w:rFonts w:ascii="宋体" w:hAnsi="宋体" w:hint="eastAsia"/>
          <w:sz w:val="24"/>
        </w:rPr>
        <w:t>15）合同产品运抵交货地点按合同约定进行开箱验收检查并经买方确认合格之后，视为交货完成。合同产品在交货完成之前所有权属于卖方，损毁、灭失风险由卖方承担。</w:t>
      </w:r>
    </w:p>
    <w:p w14:paraId="75BF6F8E" w14:textId="77777777" w:rsidR="00C63C7A" w:rsidRDefault="00000000">
      <w:pPr>
        <w:spacing w:line="360" w:lineRule="auto"/>
        <w:ind w:firstLineChars="200" w:firstLine="480"/>
        <w:rPr>
          <w:rFonts w:ascii="宋体" w:hAnsi="宋体"/>
          <w:sz w:val="24"/>
        </w:rPr>
      </w:pPr>
      <w:r>
        <w:rPr>
          <w:rFonts w:ascii="宋体" w:hAnsi="宋体" w:hint="eastAsia"/>
          <w:sz w:val="24"/>
        </w:rPr>
        <w:t>16）不论买方是否已经付款，或者合同产品的所有权和风险是否已转移到买方，均不表示买方已经认可合同产品的质量、数量或服务，也不表示买方对根据本合同所享有的任何权利的放弃。</w:t>
      </w:r>
    </w:p>
    <w:p w14:paraId="4C278A3B" w14:textId="77777777" w:rsidR="00C63C7A" w:rsidRDefault="00000000">
      <w:pPr>
        <w:spacing w:line="360" w:lineRule="auto"/>
        <w:ind w:firstLineChars="200" w:firstLine="480"/>
        <w:rPr>
          <w:rFonts w:ascii="宋体" w:hAnsi="宋体" w:cs="宋体"/>
          <w:sz w:val="24"/>
        </w:rPr>
      </w:pPr>
      <w:r>
        <w:rPr>
          <w:rFonts w:ascii="宋体" w:hAnsi="宋体" w:hint="eastAsia"/>
          <w:sz w:val="24"/>
        </w:rPr>
        <w:t>17）其他未尽事宜，卖方按照卖方有关交货的程序规定执行。</w:t>
      </w:r>
    </w:p>
    <w:p w14:paraId="23EEC5A3"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38" w:name="_Toc454464341"/>
      <w:bookmarkStart w:id="439" w:name="_Toc85808351"/>
      <w:bookmarkStart w:id="440" w:name="_Toc454463449"/>
      <w:bookmarkEnd w:id="438"/>
      <w:bookmarkEnd w:id="439"/>
      <w:r>
        <w:rPr>
          <w:rFonts w:ascii="宋体" w:hAnsi="宋体" w:cs="宋体" w:hint="eastAsia"/>
          <w:b/>
          <w:bCs/>
          <w:sz w:val="24"/>
        </w:rPr>
        <w:t>包装和运输</w:t>
      </w:r>
      <w:bookmarkEnd w:id="440"/>
    </w:p>
    <w:p w14:paraId="1A20CDA4" w14:textId="77777777" w:rsidR="00C63C7A" w:rsidRDefault="00000000">
      <w:pPr>
        <w:numPr>
          <w:ilvl w:val="0"/>
          <w:numId w:val="41"/>
        </w:numPr>
        <w:spacing w:line="360" w:lineRule="auto"/>
        <w:ind w:left="0" w:firstLine="480"/>
        <w:rPr>
          <w:rFonts w:ascii="宋体" w:hAnsi="宋体" w:cs="宋体"/>
          <w:sz w:val="24"/>
        </w:rPr>
      </w:pPr>
      <w:r>
        <w:rPr>
          <w:rFonts w:ascii="宋体" w:hAnsi="宋体" w:cs="宋体" w:hint="eastAsia"/>
          <w:sz w:val="24"/>
        </w:rPr>
        <w:t>包装</w:t>
      </w:r>
    </w:p>
    <w:p w14:paraId="777DD4BB"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lastRenderedPageBreak/>
        <w:t>卖方应提供合同产品运至合同规定的最终目的地所需要的包装和装箱，且该包装应符合国家有关包装的现行有效法律、法规及规范标准的规定。卖方应该根据合同产品的特性及买方要求对合同产品进行妥善包装并添加标签，包装和添加标签的方式应该符合中转运输和仓储的要求。除非双方已经事先以书面形式约定，否则买方不承担包装费用亦不退还包装物</w:t>
      </w:r>
      <w:r>
        <w:rPr>
          <w:rFonts w:ascii="宋体" w:hAnsi="宋体" w:cs="宋体" w:hint="eastAsia"/>
          <w:sz w:val="24"/>
        </w:rPr>
        <w:t>。</w:t>
      </w:r>
    </w:p>
    <w:p w14:paraId="31570711"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除非另有书面约定，合同产品的外包装必须是密封的。包装应保证合同产品在运输、多次装卸和储存过程中保持合同产品处于完好的质量状态，包括不限于采取防潮、防晒、防锈、防污染、防腐蚀、防震动及防止其他损坏的必要保护措施。由于卖方包装不当致使合同产品遭到损坏或丢失或质量无法确定时，不论在何时何地发现，一经证实，卖方均应负责及时修理、更换或赔偿</w:t>
      </w:r>
      <w:r>
        <w:rPr>
          <w:rFonts w:ascii="宋体" w:hAnsi="宋体" w:cs="宋体" w:hint="eastAsia"/>
          <w:sz w:val="24"/>
        </w:rPr>
        <w:t>。</w:t>
      </w:r>
    </w:p>
    <w:p w14:paraId="72B6D7B0"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每件包装箱内应附有一份包括箱内每一合同产品的名称、物资编码、规格型号、数量、合同号（订单号）、装箱序号的详细装箱单、合格证。包装箱外另附一份装箱单</w:t>
      </w:r>
      <w:r>
        <w:rPr>
          <w:rFonts w:ascii="宋体" w:hAnsi="宋体" w:cs="宋体" w:hint="eastAsia"/>
          <w:sz w:val="24"/>
        </w:rPr>
        <w:t>。</w:t>
      </w:r>
    </w:p>
    <w:p w14:paraId="6B7D63D6"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对于特殊物品(易燃、易爆、有毒有害物品及其它危险品和运输过程中对温度等环境因素和震动有特殊要求的设备或物品)必须特别标明其品名、性质、特殊保护措施、保存方法以及处理意外情况的方法</w:t>
      </w:r>
      <w:r>
        <w:rPr>
          <w:rFonts w:ascii="宋体" w:hAnsi="宋体" w:cs="宋体" w:hint="eastAsia"/>
          <w:sz w:val="24"/>
        </w:rPr>
        <w:t>。</w:t>
      </w:r>
    </w:p>
    <w:p w14:paraId="446BEDF8"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合同产品、安装调试用备件、运行用备件、消耗品、专用工具均应分开包装，不得混装</w:t>
      </w:r>
      <w:r>
        <w:rPr>
          <w:rFonts w:ascii="宋体" w:hAnsi="宋体" w:cs="宋体" w:hint="eastAsia"/>
          <w:sz w:val="24"/>
        </w:rPr>
        <w:t>。</w:t>
      </w:r>
    </w:p>
    <w:p w14:paraId="7B952C37"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合同产品包装应保持外观清洁，没有污垢、锈迹</w:t>
      </w:r>
      <w:r>
        <w:rPr>
          <w:rFonts w:ascii="宋体" w:hAnsi="宋体" w:cs="宋体" w:hint="eastAsia"/>
          <w:sz w:val="24"/>
        </w:rPr>
        <w:t>。</w:t>
      </w:r>
    </w:p>
    <w:p w14:paraId="24CE341E" w14:textId="77777777" w:rsidR="00C63C7A" w:rsidRDefault="00000000">
      <w:pPr>
        <w:numPr>
          <w:ilvl w:val="0"/>
          <w:numId w:val="42"/>
        </w:numPr>
        <w:spacing w:line="360" w:lineRule="auto"/>
        <w:ind w:left="0" w:firstLine="420"/>
        <w:rPr>
          <w:rFonts w:ascii="宋体" w:hAnsi="宋体" w:cs="宋体"/>
          <w:sz w:val="24"/>
        </w:rPr>
      </w:pPr>
      <w:r>
        <w:rPr>
          <w:rFonts w:ascii="宋体" w:hAnsi="宋体" w:hint="eastAsia"/>
          <w:sz w:val="24"/>
        </w:rPr>
        <w:t>卖方应根据货物的特点和运输的不同要求，采用国际贸易惯例标志和图示在每个包装表面，尤其是对于货物单件包装箱的重量达到或超过2吨以上，或尺寸超过2米以上超限货物，以醒目方式注明以下内容</w:t>
      </w:r>
      <w:r>
        <w:rPr>
          <w:rFonts w:ascii="宋体" w:hAnsi="宋体" w:cs="宋体" w:hint="eastAsia"/>
          <w:sz w:val="24"/>
        </w:rPr>
        <w:t>：</w:t>
      </w:r>
    </w:p>
    <w:p w14:paraId="15B21939" w14:textId="77777777" w:rsidR="00C63C7A" w:rsidRDefault="00000000">
      <w:pPr>
        <w:numPr>
          <w:ilvl w:val="0"/>
          <w:numId w:val="43"/>
        </w:numPr>
        <w:spacing w:line="360" w:lineRule="auto"/>
        <w:ind w:left="901"/>
        <w:rPr>
          <w:rFonts w:ascii="宋体" w:hAnsi="宋体" w:cs="宋体"/>
          <w:sz w:val="24"/>
        </w:rPr>
      </w:pPr>
      <w:r>
        <w:rPr>
          <w:rFonts w:ascii="宋体" w:hAnsi="宋体" w:hint="eastAsia"/>
          <w:sz w:val="24"/>
        </w:rPr>
        <w:t>运输标志：合同名称、合同号、型号规格、外形尺寸、毛重净重、发站、发货单位、发货人、到站、到货单位、收货人、总箱号及分箱号等</w:t>
      </w:r>
      <w:r>
        <w:rPr>
          <w:rFonts w:ascii="宋体" w:hAnsi="宋体" w:cs="宋体" w:hint="eastAsia"/>
          <w:sz w:val="24"/>
        </w:rPr>
        <w:t>；</w:t>
      </w:r>
    </w:p>
    <w:p w14:paraId="6C7E6DA1" w14:textId="77777777" w:rsidR="00C63C7A" w:rsidRDefault="00000000">
      <w:pPr>
        <w:numPr>
          <w:ilvl w:val="0"/>
          <w:numId w:val="43"/>
        </w:numPr>
        <w:spacing w:line="360" w:lineRule="auto"/>
        <w:ind w:left="901"/>
        <w:rPr>
          <w:rFonts w:ascii="宋体" w:hAnsi="宋体" w:cs="宋体"/>
          <w:sz w:val="24"/>
        </w:rPr>
      </w:pPr>
      <w:r>
        <w:rPr>
          <w:rFonts w:ascii="宋体" w:hAnsi="宋体" w:hint="eastAsia"/>
          <w:sz w:val="24"/>
        </w:rPr>
        <w:t>示性标志：吊装位置、中心、重心、铲车点、捆扎点、起吊位置、防雨、防潮、防腐、小心轻放、此端朝上、请勿倒置、保持干燥等</w:t>
      </w:r>
      <w:r>
        <w:rPr>
          <w:rFonts w:ascii="宋体" w:hAnsi="宋体" w:cs="宋体" w:hint="eastAsia"/>
          <w:sz w:val="24"/>
        </w:rPr>
        <w:t>；</w:t>
      </w:r>
    </w:p>
    <w:p w14:paraId="4940B618" w14:textId="77777777" w:rsidR="00C63C7A" w:rsidRDefault="00000000">
      <w:pPr>
        <w:numPr>
          <w:ilvl w:val="0"/>
          <w:numId w:val="43"/>
        </w:numPr>
        <w:spacing w:line="360" w:lineRule="auto"/>
        <w:ind w:left="901"/>
        <w:rPr>
          <w:rFonts w:ascii="宋体" w:hAnsi="宋体" w:cs="宋体"/>
          <w:sz w:val="24"/>
        </w:rPr>
      </w:pPr>
      <w:r>
        <w:rPr>
          <w:rFonts w:ascii="宋体" w:hAnsi="宋体" w:hint="eastAsia"/>
          <w:sz w:val="24"/>
        </w:rPr>
        <w:t>其它标志：如安全标志等</w:t>
      </w:r>
      <w:r>
        <w:rPr>
          <w:rFonts w:ascii="宋体" w:hAnsi="宋体" w:cs="宋体" w:hint="eastAsia"/>
          <w:sz w:val="24"/>
        </w:rPr>
        <w:t>；</w:t>
      </w:r>
    </w:p>
    <w:p w14:paraId="52969341" w14:textId="77777777" w:rsidR="00C63C7A" w:rsidRDefault="00000000">
      <w:pPr>
        <w:numPr>
          <w:ilvl w:val="0"/>
          <w:numId w:val="43"/>
        </w:numPr>
        <w:spacing w:line="360" w:lineRule="auto"/>
        <w:ind w:left="901"/>
        <w:rPr>
          <w:rFonts w:ascii="宋体" w:hAnsi="宋体" w:cs="宋体"/>
          <w:sz w:val="24"/>
        </w:rPr>
      </w:pPr>
      <w:r>
        <w:rPr>
          <w:rFonts w:ascii="宋体" w:hAnsi="宋体" w:cs="宋体" w:hint="eastAsia"/>
          <w:sz w:val="24"/>
        </w:rPr>
        <w:t>特殊标志：核电标志△H；</w:t>
      </w:r>
    </w:p>
    <w:p w14:paraId="759C0AF6" w14:textId="77777777" w:rsidR="00C63C7A" w:rsidRDefault="00000000">
      <w:pPr>
        <w:numPr>
          <w:ilvl w:val="0"/>
          <w:numId w:val="43"/>
        </w:numPr>
        <w:spacing w:line="360" w:lineRule="auto"/>
        <w:ind w:left="901"/>
        <w:rPr>
          <w:rFonts w:ascii="宋体" w:hAnsi="宋体" w:cs="宋体"/>
          <w:sz w:val="24"/>
        </w:rPr>
      </w:pPr>
      <w:r>
        <w:rPr>
          <w:rFonts w:ascii="宋体" w:hAnsi="宋体" w:cs="宋体" w:hint="eastAsia"/>
          <w:sz w:val="24"/>
        </w:rPr>
        <w:t>其他国际贸易中使用的适当标记。</w:t>
      </w:r>
    </w:p>
    <w:p w14:paraId="7E5D8436" w14:textId="77777777" w:rsidR="00C63C7A" w:rsidRDefault="00000000">
      <w:pPr>
        <w:numPr>
          <w:ilvl w:val="0"/>
          <w:numId w:val="42"/>
        </w:numPr>
        <w:spacing w:line="360" w:lineRule="auto"/>
        <w:ind w:left="0" w:firstLine="420"/>
        <w:rPr>
          <w:rFonts w:ascii="宋体" w:hAnsi="宋体" w:cs="宋体"/>
          <w:sz w:val="24"/>
        </w:rPr>
      </w:pPr>
      <w:r>
        <w:rPr>
          <w:rFonts w:ascii="宋体" w:hAnsi="宋体" w:cs="宋体" w:hint="eastAsia"/>
          <w:sz w:val="24"/>
        </w:rPr>
        <w:t>包装箱所标记的重量（毛重和净重）与实际重量的偏差不应超过10%。</w:t>
      </w:r>
    </w:p>
    <w:p w14:paraId="64A60DC4" w14:textId="77777777" w:rsidR="00C63C7A" w:rsidRDefault="00000000">
      <w:pPr>
        <w:numPr>
          <w:ilvl w:val="0"/>
          <w:numId w:val="42"/>
        </w:numPr>
        <w:spacing w:line="360" w:lineRule="auto"/>
        <w:ind w:left="0" w:firstLine="420"/>
        <w:rPr>
          <w:rFonts w:ascii="宋体" w:hAnsi="宋体" w:cs="宋体"/>
          <w:sz w:val="24"/>
        </w:rPr>
      </w:pPr>
      <w:r>
        <w:rPr>
          <w:rFonts w:ascii="宋体" w:hAnsi="宋体" w:cs="宋体" w:hint="eastAsia"/>
          <w:sz w:val="24"/>
        </w:rPr>
        <w:t>买方有权在合同产品实际起运日前到卖方制造现场检查装运准备工作。卖方应当认真考虑和采纳买方对装运准备工作提出的意见，并采取合理措施，避免由于过失或准备不足或包</w:t>
      </w:r>
      <w:r>
        <w:rPr>
          <w:rFonts w:ascii="宋体" w:hAnsi="宋体" w:cs="宋体" w:hint="eastAsia"/>
          <w:sz w:val="24"/>
        </w:rPr>
        <w:lastRenderedPageBreak/>
        <w:t>装不当而造成的任何损伤。买方的检查与监督不减轻或免除卖方应负的任何责任。</w:t>
      </w:r>
    </w:p>
    <w:p w14:paraId="516B05AC" w14:textId="77777777" w:rsidR="00C63C7A" w:rsidRDefault="00000000">
      <w:pPr>
        <w:numPr>
          <w:ilvl w:val="0"/>
          <w:numId w:val="41"/>
        </w:numPr>
        <w:spacing w:line="360" w:lineRule="auto"/>
        <w:ind w:left="0" w:firstLine="480"/>
        <w:rPr>
          <w:rFonts w:ascii="宋体" w:hAnsi="宋体" w:cs="宋体"/>
          <w:sz w:val="24"/>
        </w:rPr>
      </w:pPr>
      <w:r>
        <w:rPr>
          <w:rFonts w:ascii="宋体" w:hAnsi="宋体" w:cs="宋体" w:hint="eastAsia"/>
          <w:sz w:val="24"/>
        </w:rPr>
        <w:t>运输</w:t>
      </w:r>
    </w:p>
    <w:p w14:paraId="11C57FCA" w14:textId="77777777" w:rsidR="00C63C7A" w:rsidRDefault="00000000">
      <w:pPr>
        <w:numPr>
          <w:ilvl w:val="0"/>
          <w:numId w:val="44"/>
        </w:numPr>
        <w:spacing w:line="360" w:lineRule="auto"/>
        <w:ind w:left="0" w:firstLine="420"/>
        <w:rPr>
          <w:rFonts w:ascii="宋体" w:hAnsi="宋体" w:cs="宋体"/>
          <w:sz w:val="24"/>
        </w:rPr>
      </w:pPr>
      <w:r>
        <w:rPr>
          <w:rFonts w:ascii="宋体" w:hAnsi="宋体" w:hint="eastAsia"/>
          <w:sz w:val="24"/>
        </w:rPr>
        <w:t>卖方负责运输和货物保险，负责将货物运抵合同约定的交付地点，并承担一切费用，运输方式由卖方根据货物安全需要和履行本合同需要自行确定</w:t>
      </w:r>
      <w:r>
        <w:rPr>
          <w:rFonts w:ascii="宋体" w:hAnsi="宋体" w:cs="宋体" w:hint="eastAsia"/>
          <w:sz w:val="24"/>
        </w:rPr>
        <w:t>。</w:t>
      </w:r>
    </w:p>
    <w:p w14:paraId="60C415DD" w14:textId="77777777" w:rsidR="00C63C7A" w:rsidRDefault="00000000">
      <w:pPr>
        <w:numPr>
          <w:ilvl w:val="0"/>
          <w:numId w:val="44"/>
        </w:numPr>
        <w:spacing w:line="360" w:lineRule="auto"/>
        <w:ind w:left="0" w:firstLine="420"/>
        <w:rPr>
          <w:rFonts w:ascii="宋体" w:hAnsi="宋体" w:cs="宋体"/>
          <w:sz w:val="24"/>
        </w:rPr>
      </w:pPr>
      <w:r>
        <w:rPr>
          <w:rFonts w:ascii="宋体" w:hAnsi="宋体" w:hint="eastAsia"/>
          <w:sz w:val="24"/>
        </w:rPr>
        <w:t>卖方委托承运人送货，卖方人员未到交货地点的，应授权承运人办理交货事宜，并由承运人在交货时向买方出具授权委托书。卖方未派人（包括未委托承运人）到交货地点办理交货手续的，买方有权拒绝接收合同产品，因此导致交货延迟的，卖方应按合同约定承担违约责任</w:t>
      </w:r>
      <w:r>
        <w:rPr>
          <w:rFonts w:ascii="宋体" w:hAnsi="宋体" w:cs="宋体" w:hint="eastAsia"/>
          <w:sz w:val="24"/>
        </w:rPr>
        <w:t>。</w:t>
      </w:r>
    </w:p>
    <w:p w14:paraId="5D87A2F0" w14:textId="77777777" w:rsidR="00C63C7A" w:rsidRDefault="00000000">
      <w:pPr>
        <w:numPr>
          <w:ilvl w:val="0"/>
          <w:numId w:val="44"/>
        </w:numPr>
        <w:spacing w:line="360" w:lineRule="auto"/>
        <w:ind w:left="0" w:firstLine="420"/>
        <w:rPr>
          <w:rFonts w:ascii="宋体" w:hAnsi="宋体" w:cs="宋体"/>
          <w:sz w:val="24"/>
        </w:rPr>
      </w:pPr>
      <w:r>
        <w:rPr>
          <w:rFonts w:ascii="宋体" w:hAnsi="宋体" w:hint="eastAsia"/>
          <w:sz w:val="24"/>
        </w:rPr>
        <w:t>卖方必须将详细运输信息在货物发运15天前填写《供货商发货通知》及发货清单并提交买方。发货通知及发货清单应按照买方要求</w:t>
      </w:r>
      <w:r>
        <w:rPr>
          <w:rFonts w:ascii="宋体" w:hAnsi="宋体" w:cs="宋体" w:hint="eastAsia"/>
          <w:sz w:val="24"/>
        </w:rPr>
        <w:t>。</w:t>
      </w:r>
    </w:p>
    <w:p w14:paraId="3782C15B" w14:textId="77777777" w:rsidR="00C63C7A" w:rsidRDefault="00000000">
      <w:pPr>
        <w:numPr>
          <w:ilvl w:val="0"/>
          <w:numId w:val="44"/>
        </w:numPr>
        <w:spacing w:line="360" w:lineRule="auto"/>
        <w:ind w:left="0" w:firstLine="420"/>
        <w:rPr>
          <w:rFonts w:ascii="宋体" w:hAnsi="宋体" w:cs="宋体"/>
          <w:sz w:val="24"/>
        </w:rPr>
      </w:pPr>
      <w:r>
        <w:rPr>
          <w:rFonts w:ascii="宋体" w:hAnsi="宋体" w:hint="eastAsia"/>
          <w:sz w:val="24"/>
        </w:rPr>
        <w:t>发货前，买方可派遣代表到卖方工厂监督装车情况。卖方应提前3个工作日通知买方交运日期。如果买方代表不能及时参加监督时，卖方有权发货。上述买方代表的监督不能免除卖方应负的责任</w:t>
      </w:r>
      <w:r>
        <w:rPr>
          <w:rFonts w:ascii="宋体" w:hAnsi="宋体" w:cs="宋体" w:hint="eastAsia"/>
          <w:sz w:val="24"/>
        </w:rPr>
        <w:t>。</w:t>
      </w:r>
    </w:p>
    <w:p w14:paraId="2E4096AD" w14:textId="77777777" w:rsidR="00C63C7A" w:rsidRDefault="00000000">
      <w:pPr>
        <w:numPr>
          <w:ilvl w:val="0"/>
          <w:numId w:val="44"/>
        </w:numPr>
        <w:spacing w:line="360" w:lineRule="auto"/>
        <w:ind w:left="0" w:firstLine="420"/>
        <w:rPr>
          <w:rFonts w:ascii="宋体" w:hAnsi="宋体" w:cs="宋体"/>
          <w:sz w:val="24"/>
        </w:rPr>
      </w:pPr>
      <w:r>
        <w:rPr>
          <w:rFonts w:ascii="宋体" w:hAnsi="宋体" w:hint="eastAsia"/>
          <w:sz w:val="24"/>
        </w:rPr>
        <w:t>货物包括毁损灭失在内的风险及其不利后果，在卖方将货物运至合同约定交付地点并交付买方前，由卖方承担；在交付后，由买方承担</w:t>
      </w:r>
      <w:r>
        <w:rPr>
          <w:rFonts w:ascii="宋体" w:hAnsi="宋体" w:cs="宋体" w:hint="eastAsia"/>
          <w:sz w:val="24"/>
        </w:rPr>
        <w:t>。</w:t>
      </w:r>
    </w:p>
    <w:p w14:paraId="7EE143C9" w14:textId="77777777" w:rsidR="00C63C7A" w:rsidRDefault="00000000">
      <w:pPr>
        <w:numPr>
          <w:ilvl w:val="0"/>
          <w:numId w:val="41"/>
        </w:numPr>
        <w:spacing w:line="360" w:lineRule="auto"/>
        <w:ind w:left="0" w:firstLine="480"/>
        <w:rPr>
          <w:rFonts w:ascii="宋体" w:hAnsi="宋体" w:cs="宋体"/>
          <w:sz w:val="24"/>
        </w:rPr>
      </w:pPr>
      <w:r>
        <w:rPr>
          <w:rFonts w:ascii="宋体" w:hAnsi="宋体" w:cs="宋体" w:hint="eastAsia"/>
          <w:sz w:val="24"/>
        </w:rPr>
        <w:t>其他要求</w:t>
      </w:r>
    </w:p>
    <w:p w14:paraId="22F2672A" w14:textId="77777777" w:rsidR="00C63C7A" w:rsidRDefault="00000000">
      <w:pPr>
        <w:spacing w:line="360" w:lineRule="auto"/>
        <w:ind w:left="480"/>
        <w:rPr>
          <w:rFonts w:ascii="宋体" w:hAnsi="宋体" w:cs="宋体"/>
          <w:sz w:val="24"/>
        </w:rPr>
      </w:pPr>
      <w:r>
        <w:rPr>
          <w:rFonts w:ascii="宋体" w:hAnsi="宋体" w:cs="宋体" w:hint="eastAsia"/>
          <w:sz w:val="24"/>
        </w:rPr>
        <w:t>其他未尽事宜，卖方按照买方有关包装运输的程序规定执行。</w:t>
      </w:r>
    </w:p>
    <w:p w14:paraId="486C7460"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41" w:name="_Toc85808352"/>
      <w:bookmarkEnd w:id="441"/>
      <w:r>
        <w:rPr>
          <w:rFonts w:ascii="宋体" w:hAnsi="宋体" w:cs="宋体" w:hint="eastAsia"/>
          <w:b/>
          <w:bCs/>
          <w:sz w:val="24"/>
        </w:rPr>
        <w:t>技术标准及要求</w:t>
      </w:r>
    </w:p>
    <w:p w14:paraId="03B9509C"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卖方应保证所提供的合同产品技术先进，性能指标达到国家、行业和企业正式颁布的有关标准和要求，且质量安全可靠，符合买方的技术要求。技术要求是指本合同及其附件中约定的或者作为合同组成部分出现的，被称为“技术要求”、“技术规格书”、“技术参数”、“施工图纸”、“技术协议”、“技术规范”、“技术标准”的文件或内容，以及其他类似性质的文件或内容。</w:t>
      </w:r>
    </w:p>
    <w:p w14:paraId="775619F4"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卖方应保证提供的合同产品满足买方提供的图纸和产品的技术要求；卖方应保证提供的合同产品满足买方委托第三方或卖方设计并经买方认可的图纸及图纸表明或随图所附的产品技术标准、质量要求。卖方应于合同设备生产前，应向买方提供合同设备的加工制造图纸和相关技术文件，由买方审核确认。买方的审核确认不减轻、不转移、不免除卖方对所供货物及服务所应承担的质量责任。</w:t>
      </w:r>
    </w:p>
    <w:p w14:paraId="3D2EA911"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lastRenderedPageBreak/>
        <w:t>经过招标或其他采购方式采购的，本合同项下产品的技术标准和质量要求应符合招标文件或采购文件规定的标准和要求。对于合同约定的标准和要求中无相关规定的合同产品，其技术标准和质量要求应符合国家和原产地有关部门最新颁布的相应的正式标准和要求。</w:t>
      </w:r>
    </w:p>
    <w:p w14:paraId="4218BB94"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卖方保证按照本合同所规定的相关技术要求或标准进行合同产品的设计、采购、制造并提供相关服务，并以此作为试验和验收的依据。卖方对合同产品及服务的质量负责。</w:t>
      </w:r>
    </w:p>
    <w:p w14:paraId="49E104C4"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买方有权参与合同产品的技术设计，卖方应向买方解释技术设计。</w:t>
      </w:r>
    </w:p>
    <w:p w14:paraId="5880B189"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合同产品的制造工艺、试验项目、验收标准、质量计划等，所依据的文件标准如与买方的设计标准有差异，应以买方的为准，确实不能以买方设计标准为准的，由双方协商解决；在取得买方同意前，卖方不得开展相关工作，否则买方有权拒绝卖方交付的合同产品，由此引起的一切后果由卖方自行承担。</w:t>
      </w:r>
    </w:p>
    <w:p w14:paraId="5C27C8E8"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卖方有义务要求买方对存在疑义的合同产品技术规格书、技术条件或标准等信息进行澄清，或及时反馈合同执行中发生/发现的问题，确保合同产品不存在到货差异。</w:t>
      </w:r>
    </w:p>
    <w:p w14:paraId="7D535AF2"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本合同生效后，任何有关技术规格书、技术条件或标准的更改，应以书面形式提出并征得双方同意后方可执行。</w:t>
      </w:r>
    </w:p>
    <w:p w14:paraId="01D500FC"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卖方使用规定的技术条件和标准以外的其它标准和规定制造合同产品时，应征得买方的书面认可，否则买方有权拒绝卖方交付的合同产品，由此引起的一切后果由卖方自行承担。</w:t>
      </w:r>
    </w:p>
    <w:p w14:paraId="63937BD1"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买方要求时，对于合同产品的外购设备材料，卖方应在保证满足本合同相关技术文件要求的前提下编制采购和验收技术条件，并经买方认可后执行。合同产品的外购设备材料存在两家以上供应商的，卖方应在经买方确认的潜在供应商名单中选定最终供应商。否则，买方有权拒绝卖方交付的合同产品，由此引起的一切后果由卖方自行承担</w:t>
      </w:r>
    </w:p>
    <w:p w14:paraId="2C01EA94"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合同产品必须保证满足与设计、土建施工、安装调试、启动运行等各接口的要求。</w:t>
      </w:r>
    </w:p>
    <w:p w14:paraId="6090FE97"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合同产品计量单位均采用合同技术规格书中规定的计量单位/国际公制单位（SI）/中华人民共和国法定计量单位。</w:t>
      </w:r>
    </w:p>
    <w:p w14:paraId="3583C3FE" w14:textId="77777777" w:rsidR="00C63C7A" w:rsidRDefault="00000000">
      <w:pPr>
        <w:numPr>
          <w:ilvl w:val="0"/>
          <w:numId w:val="45"/>
        </w:numPr>
        <w:spacing w:line="360" w:lineRule="auto"/>
        <w:ind w:left="0" w:firstLine="480"/>
        <w:rPr>
          <w:rFonts w:ascii="宋体" w:hAnsi="宋体"/>
          <w:sz w:val="24"/>
        </w:rPr>
      </w:pPr>
      <w:r>
        <w:rPr>
          <w:rFonts w:ascii="宋体" w:hAnsi="宋体" w:hint="eastAsia"/>
          <w:sz w:val="24"/>
        </w:rPr>
        <w:t>工作语言、文字为汉语和简体汉字，卖方应将合同履行过程中涉及的有关外文文件译成汉语，并附上原文复印件。</w:t>
      </w:r>
    </w:p>
    <w:p w14:paraId="1B02B8A6" w14:textId="77777777" w:rsidR="00C63C7A" w:rsidRDefault="00000000">
      <w:pPr>
        <w:spacing w:line="360" w:lineRule="auto"/>
        <w:ind w:firstLineChars="200" w:firstLine="480"/>
        <w:rPr>
          <w:rFonts w:ascii="宋体" w:hAnsi="宋体" w:cs="宋体"/>
          <w:sz w:val="24"/>
        </w:rPr>
      </w:pPr>
      <w:r>
        <w:rPr>
          <w:rFonts w:ascii="宋体" w:hAnsi="宋体" w:hint="eastAsia"/>
          <w:sz w:val="24"/>
        </w:rPr>
        <w:t>14.签订合同时，卖方须向买方提供本单位的产品生产制造资质证明、产品生产和检验人员的岗位资质证明；交付标的物时，卖方须向买方提供原材料检验合格证明</w:t>
      </w:r>
      <w:r>
        <w:rPr>
          <w:rFonts w:ascii="宋体" w:hAnsi="宋体" w:cs="宋体" w:hint="eastAsia"/>
          <w:sz w:val="24"/>
        </w:rPr>
        <w:t>。</w:t>
      </w:r>
    </w:p>
    <w:p w14:paraId="527275D2" w14:textId="77777777" w:rsidR="00C63C7A" w:rsidRDefault="00C63C7A">
      <w:pPr>
        <w:spacing w:line="360" w:lineRule="auto"/>
        <w:rPr>
          <w:rFonts w:ascii="宋体" w:hAnsi="宋体" w:cs="宋体"/>
          <w:sz w:val="24"/>
        </w:rPr>
      </w:pPr>
    </w:p>
    <w:p w14:paraId="0C1ED800"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42" w:name="_Toc85808353"/>
      <w:bookmarkEnd w:id="442"/>
      <w:r>
        <w:rPr>
          <w:rFonts w:ascii="宋体" w:hAnsi="宋体" w:cs="宋体" w:hint="eastAsia"/>
          <w:b/>
          <w:bCs/>
          <w:sz w:val="24"/>
        </w:rPr>
        <w:lastRenderedPageBreak/>
        <w:t>质量保证</w:t>
      </w:r>
    </w:p>
    <w:p w14:paraId="16514242" w14:textId="77777777" w:rsidR="00C63C7A" w:rsidRDefault="00000000">
      <w:pPr>
        <w:numPr>
          <w:ilvl w:val="0"/>
          <w:numId w:val="46"/>
        </w:numPr>
        <w:spacing w:line="360" w:lineRule="auto"/>
        <w:ind w:left="0" w:firstLine="480"/>
        <w:rPr>
          <w:rFonts w:ascii="宋体" w:hAnsi="宋体" w:cs="宋体"/>
          <w:sz w:val="24"/>
        </w:rPr>
      </w:pPr>
      <w:r>
        <w:rPr>
          <w:rFonts w:ascii="宋体" w:hAnsi="宋体" w:hint="eastAsia"/>
          <w:sz w:val="24"/>
        </w:rPr>
        <w:t>本合同项下产品的质量保证等级为：</w:t>
      </w:r>
      <w:r>
        <w:rPr>
          <w:rFonts w:ascii="宋体" w:hAnsi="宋体" w:hint="eastAsia"/>
          <w:sz w:val="24"/>
          <w:u w:val="single"/>
        </w:rPr>
        <w:t xml:space="preserve"> 详见《箱室设备技术规格书》</w:t>
      </w:r>
    </w:p>
    <w:p w14:paraId="466791AD" w14:textId="77777777" w:rsidR="00C63C7A" w:rsidRDefault="00000000">
      <w:pPr>
        <w:numPr>
          <w:ilvl w:val="0"/>
          <w:numId w:val="46"/>
        </w:numPr>
        <w:spacing w:line="360" w:lineRule="auto"/>
        <w:ind w:left="0" w:firstLineChars="200" w:firstLine="480"/>
        <w:rPr>
          <w:rFonts w:ascii="宋体" w:hAnsi="宋体" w:cs="宋体"/>
          <w:sz w:val="24"/>
        </w:rPr>
      </w:pPr>
      <w:r>
        <w:rPr>
          <w:rFonts w:ascii="宋体" w:hAnsi="宋体" w:cs="宋体" w:hint="eastAsia"/>
          <w:sz w:val="24"/>
        </w:rPr>
        <w:t>对于QAN级一般物项和/或服务，卖方应采用GB/T19001/ISO9001建立质量管理体系。对于QA3级物项和/或服务，卖方的质量管理体系在满足GB/T1901-2016/IS09001：2015《质量管理体系要求》的基础上还应满足以下要求：</w:t>
      </w:r>
    </w:p>
    <w:p w14:paraId="0E4C806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（一）QA3</w:t>
      </w:r>
      <w:r>
        <w:rPr>
          <w:sz w:val="24"/>
        </w:rPr>
        <w:t>级非堆核设施物项质量保证要求</w:t>
      </w:r>
    </w:p>
    <w:p w14:paraId="27E7A2A0"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2.1许可证和注册</w:t>
      </w:r>
    </w:p>
    <w:p w14:paraId="7C56A379" w14:textId="77777777" w:rsidR="00C63C7A" w:rsidRDefault="00000000">
      <w:pPr>
        <w:spacing w:line="360" w:lineRule="auto"/>
        <w:ind w:left="480"/>
        <w:rPr>
          <w:rFonts w:ascii="宋体" w:hAnsi="宋体" w:cs="宋体"/>
          <w:color w:val="000000"/>
          <w:sz w:val="24"/>
        </w:rPr>
      </w:pPr>
      <w:r>
        <w:rPr>
          <w:rFonts w:ascii="宋体" w:hAnsi="宋体" w:cs="宋体" w:hint="eastAsia"/>
          <w:color w:val="000000"/>
          <w:sz w:val="24"/>
        </w:rPr>
        <w:t>提供质量保证QA3级物项和/或服务的卖方应具有下列资质证书：</w:t>
      </w:r>
    </w:p>
    <w:p w14:paraId="22CA408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1）军工核安全设备卖方应按《军工核安全设备监督管理办法》（科工核应安〔2021〕539号）取得国家国防科技工业局许可。</w:t>
      </w:r>
    </w:p>
    <w:p w14:paraId="4419961D"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2）国内卖方应取得国家认可的认证机构颁发的所提供物项和/或服务的质量管理体系认证注册证书（GB/T 19001-2016），国外卖方应取得驻在国认可并在IAF国际认可论坛范围内的认证机构颁发的所提供物项和/或服务的质量管理体系认证注册证书（ISO 9001:2015）。</w:t>
      </w:r>
    </w:p>
    <w:p w14:paraId="24A0BD0A"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 xml:space="preserve">2.2 国内卖方应按《国防科技工业军用核设施质量保证规定》（科工法〔2005〕311号）、《核电厂质量保证安全规定》（HAF003）相应导则建立并有效实施项目质量保证大纲；国外卖方应按《国防科技工业军用核设施质量保证规定》（科工法﹝2005﹞311号）、IAEA 50-C-QA（1988）相应导则建立并有效实施项目质量保证大纲。 </w:t>
      </w:r>
    </w:p>
    <w:p w14:paraId="4580EEB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2.3</w:t>
      </w:r>
      <w:r>
        <w:rPr>
          <w:rFonts w:ascii="宋体" w:hAnsi="宋体" w:cs="宋体" w:hint="eastAsia"/>
          <w:color w:val="000000"/>
          <w:sz w:val="24"/>
        </w:rPr>
        <w:tab/>
        <w:t>卖方应仔细分析研究本质量保证要求及其附件以及买方项目管理程序的要求，并在综合考虑合同的工作范围、工作性质、技术要求等因素后，制定专门用于本合同的项目管理程序。</w:t>
      </w:r>
    </w:p>
    <w:p w14:paraId="7E51CFC4"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2.4</w:t>
      </w:r>
      <w:r>
        <w:rPr>
          <w:rFonts w:ascii="宋体" w:hAnsi="宋体" w:cs="宋体" w:hint="eastAsia"/>
          <w:color w:val="000000"/>
          <w:sz w:val="24"/>
        </w:rPr>
        <w:tab/>
        <w:t>卖方应在合同签订后一个月内将专门用于本合同的项目质量保证大纲提交买方审查认可，并由买方按照业主要求报送业主审查认可。合同执行期间卖方承诺应在该质量保证大纲升版后，将有效的最新版及时报送买方认可和备案。合同签订后三个月内，至少在项目开工前一个月将适用于本项目的大纲程序提交买方备案。买方有权要求卖方将重要的管理程序提交买方审查认可。</w:t>
      </w:r>
    </w:p>
    <w:p w14:paraId="239C9FBF"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2.5</w:t>
      </w:r>
      <w:r>
        <w:rPr>
          <w:rFonts w:ascii="宋体" w:hAnsi="宋体" w:cs="宋体" w:hint="eastAsia"/>
          <w:color w:val="000000"/>
          <w:sz w:val="24"/>
        </w:rPr>
        <w:tab/>
        <w:t>卖方应在合同签订后半个月内建立项目组织机构，配备合适的项目管理人员。买方有权要求卖方将关键岗位人员名单报买方审查和备案。卖方应对国家或行业有上岗证要求的工作人员建立管理台帐，买方有权查阅。</w:t>
      </w:r>
    </w:p>
    <w:p w14:paraId="4AA91A8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应对从事本项目质量活动的人员进行培训和考核并保留记录备查，培训内容包括项目质量</w:t>
      </w:r>
      <w:r>
        <w:rPr>
          <w:rFonts w:ascii="宋体" w:hAnsi="宋体" w:cs="宋体" w:hint="eastAsia"/>
          <w:color w:val="000000"/>
          <w:sz w:val="24"/>
        </w:rPr>
        <w:lastRenderedPageBreak/>
        <w:t>保证大纲、管理程序、专业知识和技能等。</w:t>
      </w:r>
    </w:p>
    <w:p w14:paraId="546AC8F0"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2.6   卖方如果对合同物项作进一步质量保证分级，卖方应在合同签订后一个月内将质量保证分级清单和分级管理规定提交买方审查认可。</w:t>
      </w:r>
    </w:p>
    <w:p w14:paraId="1FAB859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2.7</w:t>
      </w:r>
      <w:r>
        <w:rPr>
          <w:rFonts w:ascii="宋体" w:hAnsi="宋体" w:cs="宋体" w:hint="eastAsia"/>
          <w:color w:val="000000"/>
          <w:sz w:val="24"/>
        </w:rPr>
        <w:tab/>
        <w:t>卖方应建立一个适用于本合同的适用文件清单，并于合同签订后一个月提交买方备案。该适用文件清单应列出为执行本合同应执行或采用的法规、技术标准、程序、规程、计算机程序等。每一个文件应标明其适用的版本。适用文件清单修订升版后也应及时提交。</w:t>
      </w:r>
    </w:p>
    <w:p w14:paraId="1231BD7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2.8</w:t>
      </w:r>
      <w:r>
        <w:rPr>
          <w:rFonts w:ascii="宋体" w:hAnsi="宋体" w:cs="宋体" w:hint="eastAsia"/>
          <w:color w:val="000000"/>
          <w:sz w:val="24"/>
        </w:rPr>
        <w:tab/>
        <w:t>无论买方对供方按合同要求提交的文件和记录审查与否，卖方都应对其有效性全面负责。买方代表有权在供方工作场所查阅和审查与合同有关的文件和记录。如果买方要求，卖方应提供上述文件和记录的复印件。</w:t>
      </w:r>
    </w:p>
    <w:p w14:paraId="193F3C0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2.9</w:t>
      </w:r>
      <w:r>
        <w:rPr>
          <w:rFonts w:ascii="宋体" w:hAnsi="宋体" w:cs="宋体" w:hint="eastAsia"/>
          <w:color w:val="000000"/>
          <w:sz w:val="24"/>
        </w:rPr>
        <w:tab/>
        <w:t>承担物项设计活动的卖方应对设计策划、设计接口、设计输入、设计输出、设计评审、设计验证、设计确认、设计变更和设计技术服务加以管理，以保证规定的相应设计要求都正确地体现在技术规格书、图纸、程序或细则中。卖方应明确设计验证的方法，并报买方认可。重要的设计变更应报买方审查认可。</w:t>
      </w:r>
    </w:p>
    <w:p w14:paraId="29EDB2C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2.10</w:t>
      </w:r>
      <w:r>
        <w:rPr>
          <w:rFonts w:ascii="宋体" w:hAnsi="宋体" w:cs="宋体" w:hint="eastAsia"/>
          <w:color w:val="000000"/>
          <w:sz w:val="24"/>
        </w:rPr>
        <w:tab/>
        <w:t>卖方应审查其分供方和/或分包方的资格，向买方提交QA3级物项分供方和/或分包方的资格评价报告及其主要附件，经买方审查认可后卖方才能签订采购合同或分包合同。评审报告的内容和主要附件包括：</w:t>
      </w:r>
    </w:p>
    <w:p w14:paraId="1EF14468"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----发证机构所颁发的资格证书</w:t>
      </w:r>
    </w:p>
    <w:p w14:paraId="28DA0CC5"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----所用的质量保证大纲</w:t>
      </w:r>
    </w:p>
    <w:p w14:paraId="5028A3E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----分供方和/或分包方在质量保证方面的实际能力</w:t>
      </w:r>
    </w:p>
    <w:p w14:paraId="4223BF10"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----分供方和/或分包方的技术能力</w:t>
      </w:r>
    </w:p>
    <w:p w14:paraId="706597DC"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----分供方和/或分包方的商务状况</w:t>
      </w:r>
    </w:p>
    <w:p w14:paraId="047FC4F7"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----分供方和/或分包方的概况和经验</w:t>
      </w:r>
    </w:p>
    <w:p w14:paraId="34B3FCB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----供方对分供方和/或分包方的评价结论</w:t>
      </w:r>
    </w:p>
    <w:p w14:paraId="77F3C3A9"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----待提供的物项和/或服务</w:t>
      </w:r>
    </w:p>
    <w:p w14:paraId="5DA624E7"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必要时，买方有权对分供方和/或分包方进行源地评审。卖方应建立并及时更新与本合同执行有关的合格分供方和/或分包方清单，该清单应提交买方审查和备案。</w:t>
      </w:r>
    </w:p>
    <w:p w14:paraId="49E28B28"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提供QA3级物项分供方和/或分包方的质量保证大纲应报买方审查认可，并由买方按照业主要求报业主审查认可。</w:t>
      </w:r>
    </w:p>
    <w:p w14:paraId="13016430"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2.11</w:t>
      </w:r>
      <w:r>
        <w:rPr>
          <w:rFonts w:ascii="宋体" w:hAnsi="宋体" w:cs="宋体" w:hint="eastAsia"/>
          <w:color w:val="000000"/>
          <w:sz w:val="24"/>
        </w:rPr>
        <w:tab/>
        <w:t>卖方应将买方采购文件要求及买方的权利落实在其分供方和/或分包方采购文件中，确保相应的要求向下游分供方和/或分包方延伸传递。卖方应严格监督管理其分供方和/</w:t>
      </w:r>
      <w:r>
        <w:rPr>
          <w:rFonts w:ascii="宋体" w:hAnsi="宋体" w:cs="宋体" w:hint="eastAsia"/>
          <w:color w:val="000000"/>
          <w:sz w:val="24"/>
        </w:rPr>
        <w:lastRenderedPageBreak/>
        <w:t>或分包方的质量保证和质量控制活动，并按合同规定负责组织处理分供方和/或分包方出现的任何质量问题。</w:t>
      </w:r>
    </w:p>
    <w:p w14:paraId="376D331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2.12  卖方应对物项实现和/或服务提供过程进行控制。卖方及其分供方和/或分包方应制定质量计划，卖方及其提供QA3级物项和/或服务的分供方和/或分包方的质量计划，应提交买方审查和选点，并由买主报业主审查和选点。卖方无权单方面改变认可的质量计划中的任何内容。未经买方或业主书面批准放行，卖方不得进行由买方和业主设置的停工待检点（H点）以后的工作。在质量计划实施过程中，买方和业主有权在质量计划上增加或修改其选点，提出修改质量计划的建议。</w:t>
      </w:r>
    </w:p>
    <w:p w14:paraId="734D04C4"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卖方应对其所有QA3级分供方和/或分包方质量计划进行审查和选点，选点数量和级别不得低于买方的选点数量和级别，并应按计划出席见证点的见证活动。</w:t>
      </w:r>
    </w:p>
    <w:p w14:paraId="6CBCBB20"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2.13</w:t>
      </w:r>
      <w:r>
        <w:rPr>
          <w:rFonts w:ascii="宋体" w:hAnsi="宋体" w:cs="宋体" w:hint="eastAsia"/>
          <w:color w:val="000000"/>
          <w:sz w:val="24"/>
        </w:rPr>
        <w:tab/>
        <w:t>卖方应对物项的标识和装卸、贮存及运输进行控制。确保物项不被误用和通过记录保持可追溯性，防止物项损伤、变质和丢失。</w:t>
      </w:r>
    </w:p>
    <w:p w14:paraId="1F63B86F"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2.14</w:t>
      </w:r>
      <w:r>
        <w:rPr>
          <w:rFonts w:ascii="宋体" w:hAnsi="宋体" w:cs="宋体" w:hint="eastAsia"/>
          <w:color w:val="000000"/>
          <w:sz w:val="24"/>
        </w:rPr>
        <w:tab/>
        <w:t>卖方应制定相应的程序，对检验、测量和试验活动实施控制。</w:t>
      </w:r>
    </w:p>
    <w:p w14:paraId="4FA72CE6"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2.15</w:t>
      </w:r>
      <w:r>
        <w:rPr>
          <w:rFonts w:ascii="宋体" w:hAnsi="宋体" w:cs="宋体" w:hint="eastAsia"/>
          <w:color w:val="000000"/>
          <w:sz w:val="24"/>
        </w:rPr>
        <w:tab/>
        <w:t>卖方应按照科工法〔2005〕311号和买方的合同要求制定和实施不符合项管理程序。卖方应按程序要求及时将不符合项报告报送买方审查。卖方应建立并及时更新不符合项清单，每月提交买方备案。</w:t>
      </w:r>
    </w:p>
    <w:p w14:paraId="5B7264B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2.16</w:t>
      </w:r>
      <w:r>
        <w:rPr>
          <w:rFonts w:ascii="宋体" w:hAnsi="宋体" w:cs="宋体" w:hint="eastAsia"/>
          <w:color w:val="000000"/>
          <w:sz w:val="24"/>
        </w:rPr>
        <w:tab/>
        <w:t>对严重的有损于质量的情况或影响核安全的重大不符合项，卖方应用文件阐明其鉴别、起因和所采取的纠正措施，并向买方报告。</w:t>
      </w:r>
    </w:p>
    <w:p w14:paraId="4E8DE524"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2.17</w:t>
      </w:r>
      <w:r>
        <w:rPr>
          <w:rFonts w:ascii="宋体" w:hAnsi="宋体" w:cs="宋体" w:hint="eastAsia"/>
          <w:color w:val="000000"/>
          <w:sz w:val="24"/>
        </w:rPr>
        <w:tab/>
        <w:t>卖方应制定质量保证记录控制程序，并按程序规定，对质量保证记录进行控制，确保记录真实、字迹清楚、完整、并与所记述的物项或服务相对应。</w:t>
      </w:r>
    </w:p>
    <w:p w14:paraId="349C862C"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2.18</w:t>
      </w:r>
      <w:r>
        <w:rPr>
          <w:rFonts w:ascii="宋体" w:hAnsi="宋体" w:cs="宋体" w:hint="eastAsia"/>
          <w:color w:val="000000"/>
          <w:sz w:val="24"/>
        </w:rPr>
        <w:tab/>
        <w:t>卖方应制定监查和监督控制程序，并按程序规定制定监督计划和年度监查计划，实施内部监查与监督和对分供方和/或分包方的外部监查与监督。卖方年度外部监查计划应报买方，以便选择和决定参加的监查项目。卖方应在监查活动实施前三周书面通知买方。买方要求时，卖方应将其内外部监查报告及其纠正行动要求的实施结果及时报买方备案。</w:t>
      </w:r>
    </w:p>
    <w:p w14:paraId="73D415A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买方有权按照监查或监督计划对卖方进行监查或监督，有权作为观察员或监查员参加卖方安排的与本合同执行有关的内外部监查活动。卖方与其分供方和/或分包方签订合同时，应保留买方对其分供方和/或分包方直接实施监查和监督的权利。</w:t>
      </w:r>
    </w:p>
    <w:p w14:paraId="2A4EC4EA"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2.19</w:t>
      </w:r>
      <w:r>
        <w:rPr>
          <w:rFonts w:ascii="宋体" w:hAnsi="宋体" w:cs="宋体" w:hint="eastAsia"/>
          <w:color w:val="000000"/>
          <w:sz w:val="24"/>
        </w:rPr>
        <w:tab/>
        <w:t>卖方应定期进行内部审查，并保存相关记录。买方有权查阅相关内部审查记录。</w:t>
      </w:r>
    </w:p>
    <w:p w14:paraId="2AE50F6A"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2.20</w:t>
      </w:r>
      <w:r>
        <w:rPr>
          <w:rFonts w:ascii="宋体" w:hAnsi="宋体" w:cs="宋体" w:hint="eastAsia"/>
          <w:color w:val="000000"/>
          <w:sz w:val="24"/>
        </w:rPr>
        <w:tab/>
        <w:t>买方和业主代表有权在工作时间内进入供方及其分供方和/或分包方的与本合同执行有关的工作场所进行监查、监督和检查活动，卖方及其分供方和/或分包方应为其活动提</w:t>
      </w:r>
      <w:r>
        <w:rPr>
          <w:rFonts w:ascii="宋体" w:hAnsi="宋体" w:cs="宋体" w:hint="eastAsia"/>
          <w:color w:val="000000"/>
          <w:sz w:val="24"/>
        </w:rPr>
        <w:lastRenderedPageBreak/>
        <w:t>供必要的条件和给予应有的支持与协助。</w:t>
      </w:r>
    </w:p>
    <w:p w14:paraId="308D1725"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2.21</w:t>
      </w:r>
      <w:r>
        <w:rPr>
          <w:rFonts w:ascii="宋体" w:hAnsi="宋体" w:cs="宋体" w:hint="eastAsia"/>
          <w:color w:val="000000"/>
          <w:sz w:val="24"/>
        </w:rPr>
        <w:tab/>
        <w:t>对于买方和业主在监督、监查中提出的发现问题，卖方及其分供方和/或分包方应在规定的时间内作出书面答复并在承诺的日期内完成纠正措施。</w:t>
      </w:r>
    </w:p>
    <w:p w14:paraId="2FBDC4C7"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2.22</w:t>
      </w:r>
      <w:r>
        <w:rPr>
          <w:rFonts w:ascii="宋体" w:hAnsi="宋体" w:cs="宋体" w:hint="eastAsia"/>
          <w:color w:val="000000"/>
          <w:sz w:val="24"/>
        </w:rPr>
        <w:tab/>
        <w:t>当出现严重影响质量的情况时，买方有权对卖方及其分供方和/或分包方发出停工令，卖方及其分供方和/或分包方应迅速采取一切必要纠正措施来解决出现的质量问题，直到符合要求后才能复工。</w:t>
      </w:r>
    </w:p>
    <w:p w14:paraId="1E32D41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2.23</w:t>
      </w:r>
      <w:r>
        <w:rPr>
          <w:rFonts w:ascii="宋体" w:hAnsi="宋体" w:cs="宋体" w:hint="eastAsia"/>
          <w:color w:val="000000"/>
          <w:sz w:val="24"/>
        </w:rPr>
        <w:tab/>
        <w:t>对于物项供货或服务提供周期大于一年的合同，卖方应每季度进行一次质量趋势分析和质量保证趋势分析，并将质量趋势分析和质量保证趋势分析报告提交买方备案。首期质量趋势分析报告、质量保证趋势分析报告须在项目开工后三个月内提交。</w:t>
      </w:r>
    </w:p>
    <w:p w14:paraId="1EFE7ED9"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2.24</w:t>
      </w:r>
      <w:r>
        <w:rPr>
          <w:rFonts w:ascii="宋体" w:hAnsi="宋体" w:cs="宋体" w:hint="eastAsia"/>
          <w:color w:val="000000"/>
          <w:sz w:val="24"/>
        </w:rPr>
        <w:tab/>
        <w:t>卖方应将本合同的适用条款纳入其采购合同或分包合同中去，以保证其分供方和/或分包方遵守上述有关质量保证要求，并保证买方对卖方的分供方拥有买方对卖方同等的权利。</w:t>
      </w:r>
    </w:p>
    <w:p w14:paraId="2455092D"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2.25</w:t>
      </w:r>
      <w:r>
        <w:rPr>
          <w:rFonts w:ascii="宋体" w:hAnsi="宋体" w:cs="宋体" w:hint="eastAsia"/>
          <w:color w:val="000000"/>
          <w:sz w:val="24"/>
        </w:rPr>
        <w:tab/>
        <w:t>国防科工局的代表有权在卖方及其分供方和/或分包方的工作场所对与核安全相关的活动进行监督和检查。</w:t>
      </w:r>
    </w:p>
    <w:p w14:paraId="6D4DBB9E"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2.26</w:t>
      </w:r>
      <w:r>
        <w:rPr>
          <w:rFonts w:ascii="宋体" w:hAnsi="宋体" w:cs="宋体" w:hint="eastAsia"/>
          <w:color w:val="000000"/>
          <w:sz w:val="24"/>
        </w:rPr>
        <w:tab/>
        <w:t>买方、业主和国防科工局对供方及其分供方和/或分包方所进行的监查、监督和检查活动既不减轻也不免除卖方对本合同所承担的义务或法律责任。</w:t>
      </w:r>
    </w:p>
    <w:p w14:paraId="5A23860C"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2.27</w:t>
      </w:r>
      <w:r>
        <w:rPr>
          <w:rFonts w:ascii="宋体" w:hAnsi="宋体" w:cs="宋体" w:hint="eastAsia"/>
          <w:color w:val="000000"/>
          <w:sz w:val="24"/>
        </w:rPr>
        <w:tab/>
        <w:t>在签订合同后两周内，由双方有关部门正式建立接口和通信联络与沟通渠道并开展工作。</w:t>
      </w:r>
    </w:p>
    <w:p w14:paraId="1FDA588C" w14:textId="77777777" w:rsidR="00C63C7A" w:rsidRDefault="00000000">
      <w:pPr>
        <w:pStyle w:val="afffff6"/>
        <w:rPr>
          <w:rFonts w:ascii="宋体" w:hAnsi="宋体"/>
          <w:sz w:val="24"/>
        </w:rPr>
      </w:pPr>
      <w:r>
        <w:rPr>
          <w:rFonts w:hint="eastAsia"/>
        </w:rPr>
        <w:t>（二）</w:t>
      </w:r>
      <w:r>
        <w:rPr>
          <w:rFonts w:ascii="宋体" w:hAnsi="宋体" w:hint="eastAsia"/>
          <w:sz w:val="24"/>
        </w:rPr>
        <w:t>QAN级一般物项中的质量保证要求</w:t>
      </w:r>
    </w:p>
    <w:p w14:paraId="1683B2B3" w14:textId="77777777" w:rsidR="00C63C7A" w:rsidRDefault="00000000">
      <w:pPr>
        <w:spacing w:line="360" w:lineRule="auto"/>
        <w:ind w:firstLineChars="200" w:firstLine="480"/>
        <w:rPr>
          <w:rFonts w:ascii="宋体" w:hAnsi="宋体"/>
          <w:sz w:val="24"/>
        </w:rPr>
      </w:pPr>
      <w:r>
        <w:rPr>
          <w:rFonts w:ascii="宋体" w:hAnsi="宋体" w:hint="eastAsia"/>
          <w:sz w:val="24"/>
        </w:rPr>
        <w:t>2.1</w:t>
      </w:r>
      <w:r>
        <w:rPr>
          <w:rFonts w:ascii="宋体" w:hAnsi="宋体" w:hint="eastAsia"/>
          <w:sz w:val="24"/>
        </w:rPr>
        <w:tab/>
        <w:t>许可证和注册（如需）</w:t>
      </w:r>
    </w:p>
    <w:p w14:paraId="556B4D93" w14:textId="77777777" w:rsidR="00C63C7A" w:rsidRDefault="00000000">
      <w:pPr>
        <w:spacing w:line="360" w:lineRule="auto"/>
        <w:ind w:firstLineChars="200" w:firstLine="480"/>
        <w:rPr>
          <w:rFonts w:ascii="宋体" w:hAnsi="宋体"/>
          <w:sz w:val="24"/>
        </w:rPr>
      </w:pPr>
      <w:r>
        <w:rPr>
          <w:rFonts w:ascii="宋体" w:hAnsi="宋体" w:hint="eastAsia"/>
          <w:sz w:val="24"/>
        </w:rPr>
        <w:t>提供QNC级一般物项和/或服务的卖方应具有下列资质证书：</w:t>
      </w:r>
    </w:p>
    <w:p w14:paraId="108BE45C" w14:textId="77777777" w:rsidR="00C63C7A" w:rsidRDefault="00000000">
      <w:pPr>
        <w:spacing w:line="360" w:lineRule="auto"/>
        <w:ind w:firstLineChars="200" w:firstLine="480"/>
        <w:rPr>
          <w:rFonts w:ascii="宋体" w:hAnsi="宋体"/>
          <w:sz w:val="24"/>
        </w:rPr>
      </w:pPr>
      <w:r>
        <w:rPr>
          <w:rFonts w:ascii="宋体" w:hAnsi="宋体" w:hint="eastAsia"/>
          <w:sz w:val="24"/>
        </w:rPr>
        <w:t>1)</w:t>
      </w:r>
      <w:r>
        <w:rPr>
          <w:rFonts w:ascii="宋体" w:hAnsi="宋体" w:hint="eastAsia"/>
          <w:sz w:val="24"/>
        </w:rPr>
        <w:tab/>
        <w:t>卖方应取得国家主管部门或有关行业机构颁发的所提供物项和/或服务的许可证；</w:t>
      </w:r>
    </w:p>
    <w:p w14:paraId="61C45CBC" w14:textId="77777777" w:rsidR="00C63C7A" w:rsidRDefault="00000000">
      <w:pPr>
        <w:spacing w:line="360" w:lineRule="auto"/>
        <w:ind w:firstLineChars="200" w:firstLine="480"/>
        <w:rPr>
          <w:rFonts w:ascii="宋体" w:hAnsi="宋体"/>
          <w:sz w:val="24"/>
        </w:rPr>
      </w:pPr>
      <w:r>
        <w:rPr>
          <w:rFonts w:ascii="宋体" w:hAnsi="宋体" w:hint="eastAsia"/>
          <w:sz w:val="24"/>
        </w:rPr>
        <w:t>2)</w:t>
      </w:r>
      <w:r>
        <w:rPr>
          <w:rFonts w:ascii="宋体" w:hAnsi="宋体" w:hint="eastAsia"/>
          <w:sz w:val="24"/>
        </w:rPr>
        <w:tab/>
        <w:t>国内卖方应取得国家认可的认证机构颁发的所提供物项和/或服务的质量管理体系认证注册证书（必要时，还应取得环境管理体系和职业健康安全管理体系认证注册证书）。国外卖方应取得驻在国认可并在IAF范围的认证机构颁发的所提供物项和/或服务的质量管理体系认证注册证书（必要时，还应取得环境管理体系和职业健康安全管理体系认证注册证书）。</w:t>
      </w:r>
    </w:p>
    <w:p w14:paraId="452684CB" w14:textId="77777777" w:rsidR="00C63C7A" w:rsidRDefault="00000000">
      <w:pPr>
        <w:spacing w:line="360" w:lineRule="auto"/>
        <w:ind w:firstLineChars="200" w:firstLine="480"/>
        <w:rPr>
          <w:rFonts w:ascii="宋体" w:hAnsi="宋体"/>
          <w:sz w:val="24"/>
        </w:rPr>
      </w:pPr>
      <w:r>
        <w:rPr>
          <w:rFonts w:ascii="宋体" w:hAnsi="宋体" w:hint="eastAsia"/>
          <w:sz w:val="24"/>
        </w:rPr>
        <w:t>2.2</w:t>
      </w:r>
      <w:r>
        <w:rPr>
          <w:rFonts w:ascii="宋体" w:hAnsi="宋体" w:hint="eastAsia"/>
          <w:sz w:val="24"/>
        </w:rPr>
        <w:tab/>
        <w:t>卖方应在现行有效的质量管理手册基础上，补充满足买方质量保证要求的内容，形成适合本项目的质量保证大纲（或项目质量管理手册），在合同签订后一个月内提交买方审查认可。</w:t>
      </w:r>
    </w:p>
    <w:p w14:paraId="71C13A2F" w14:textId="77777777" w:rsidR="00C63C7A" w:rsidRDefault="00000000">
      <w:pPr>
        <w:spacing w:line="360" w:lineRule="auto"/>
        <w:ind w:firstLineChars="200" w:firstLine="480"/>
        <w:rPr>
          <w:rFonts w:ascii="宋体" w:hAnsi="宋体"/>
          <w:sz w:val="24"/>
        </w:rPr>
      </w:pPr>
      <w:r>
        <w:rPr>
          <w:rFonts w:ascii="宋体" w:hAnsi="宋体" w:hint="eastAsia"/>
          <w:sz w:val="24"/>
        </w:rPr>
        <w:t>2.3</w:t>
      </w:r>
      <w:r>
        <w:rPr>
          <w:rFonts w:ascii="宋体" w:hAnsi="宋体" w:hint="eastAsia"/>
          <w:sz w:val="24"/>
        </w:rPr>
        <w:tab/>
        <w:t>卖方应仔细分析研究本质量保证要求及其附件以及买方项目管理程序的要求，并在综合考虑合同的工作范围、工作性质、技术要求等因素后，制定专门用于本合同的项目管理</w:t>
      </w:r>
      <w:r>
        <w:rPr>
          <w:rFonts w:ascii="宋体" w:hAnsi="宋体" w:hint="eastAsia"/>
          <w:sz w:val="24"/>
        </w:rPr>
        <w:lastRenderedPageBreak/>
        <w:t>程序。</w:t>
      </w:r>
    </w:p>
    <w:p w14:paraId="1CE20022" w14:textId="77777777" w:rsidR="00C63C7A" w:rsidRDefault="00000000">
      <w:pPr>
        <w:spacing w:line="360" w:lineRule="auto"/>
        <w:ind w:firstLineChars="200" w:firstLine="480"/>
        <w:rPr>
          <w:rFonts w:ascii="宋体" w:hAnsi="宋体"/>
          <w:sz w:val="24"/>
        </w:rPr>
      </w:pPr>
      <w:r>
        <w:rPr>
          <w:rFonts w:ascii="宋体" w:hAnsi="宋体" w:hint="eastAsia"/>
          <w:sz w:val="24"/>
        </w:rPr>
        <w:t>2.4</w:t>
      </w:r>
      <w:r>
        <w:rPr>
          <w:rFonts w:ascii="宋体" w:hAnsi="宋体" w:hint="eastAsia"/>
          <w:sz w:val="24"/>
        </w:rPr>
        <w:tab/>
        <w:t>卖方应在合同签订后三个月内，至少在项目开工前一个月将重要的管理程序提交买方审查认可，并将适用于本项目的通用管理程序提交买方备案。</w:t>
      </w:r>
    </w:p>
    <w:p w14:paraId="252BD0C6" w14:textId="77777777" w:rsidR="00C63C7A" w:rsidRDefault="00000000">
      <w:pPr>
        <w:spacing w:line="360" w:lineRule="auto"/>
        <w:ind w:firstLineChars="200" w:firstLine="480"/>
        <w:rPr>
          <w:rFonts w:ascii="宋体" w:hAnsi="宋体"/>
          <w:sz w:val="24"/>
        </w:rPr>
      </w:pPr>
      <w:r>
        <w:rPr>
          <w:rFonts w:ascii="宋体" w:hAnsi="宋体" w:hint="eastAsia"/>
          <w:sz w:val="24"/>
        </w:rPr>
        <w:t>2.5</w:t>
      </w:r>
      <w:r>
        <w:rPr>
          <w:rFonts w:ascii="宋体" w:hAnsi="宋体" w:hint="eastAsia"/>
          <w:sz w:val="24"/>
        </w:rPr>
        <w:tab/>
        <w:t>卖方应建立项目组织机构，配备合适的项目管理人员，将关键岗位人员形成文件备查。供方应对国家或行业有上岗证要求的工作人员建立管理台帐，买方有权查阅。</w:t>
      </w:r>
    </w:p>
    <w:p w14:paraId="1CF50D28" w14:textId="77777777" w:rsidR="00C63C7A" w:rsidRDefault="00000000">
      <w:pPr>
        <w:spacing w:line="360" w:lineRule="auto"/>
        <w:rPr>
          <w:rFonts w:ascii="宋体" w:hAnsi="宋体"/>
          <w:sz w:val="24"/>
        </w:rPr>
      </w:pPr>
      <w:r>
        <w:rPr>
          <w:rFonts w:ascii="宋体" w:hAnsi="宋体" w:hint="eastAsia"/>
          <w:sz w:val="24"/>
        </w:rPr>
        <w:t>应对从事本项目质量活动的人员进行培训和考核并保留记录备查，培训内容包括项目质量保证大纲（或项目质量管理手册）、管理程序、专业知识和技能等。</w:t>
      </w:r>
    </w:p>
    <w:p w14:paraId="0006671D" w14:textId="77777777" w:rsidR="00C63C7A" w:rsidRDefault="00000000">
      <w:pPr>
        <w:spacing w:line="360" w:lineRule="auto"/>
        <w:ind w:firstLineChars="200" w:firstLine="480"/>
        <w:rPr>
          <w:rFonts w:ascii="宋体" w:hAnsi="宋体"/>
          <w:sz w:val="24"/>
        </w:rPr>
      </w:pPr>
      <w:r>
        <w:rPr>
          <w:rFonts w:ascii="宋体" w:hAnsi="宋体" w:hint="eastAsia"/>
          <w:sz w:val="24"/>
        </w:rPr>
        <w:t>2.6</w:t>
      </w:r>
      <w:r>
        <w:rPr>
          <w:rFonts w:ascii="宋体" w:hAnsi="宋体" w:hint="eastAsia"/>
          <w:sz w:val="24"/>
        </w:rPr>
        <w:tab/>
        <w:t>卖方须建立一个适用于本合同的适用文件清单，并于合同签订后一个月提交买方备案。该适用文件清单应列出为执行本合同应执行或采用的法规、技术标准、程序、规程、计算机程序等。每一个文件应标明其适用的版次号。适用文件清单修订升版后也应及时提交。</w:t>
      </w:r>
    </w:p>
    <w:p w14:paraId="10AE8420" w14:textId="77777777" w:rsidR="00C63C7A" w:rsidRDefault="00000000">
      <w:pPr>
        <w:spacing w:line="360" w:lineRule="auto"/>
        <w:ind w:firstLineChars="200" w:firstLine="480"/>
        <w:rPr>
          <w:rFonts w:ascii="宋体" w:hAnsi="宋体"/>
          <w:sz w:val="24"/>
        </w:rPr>
      </w:pPr>
      <w:r>
        <w:rPr>
          <w:rFonts w:ascii="宋体" w:hAnsi="宋体" w:hint="eastAsia"/>
          <w:sz w:val="24"/>
        </w:rPr>
        <w:t>2.7</w:t>
      </w:r>
      <w:r>
        <w:rPr>
          <w:rFonts w:ascii="宋体" w:hAnsi="宋体" w:hint="eastAsia"/>
          <w:sz w:val="24"/>
        </w:rPr>
        <w:tab/>
        <w:t>无论买方对供方按合同要求提交的文件和记录审查与否，卖方都应对其有效性全面负责。买方代表有权在卖方工作场所查阅和审查与合同有关的文件和记录。如果买方要求，卖方应提供上述文件和记录的复印件。</w:t>
      </w:r>
    </w:p>
    <w:p w14:paraId="120F8922" w14:textId="77777777" w:rsidR="00C63C7A" w:rsidRDefault="00000000">
      <w:pPr>
        <w:spacing w:line="360" w:lineRule="auto"/>
        <w:ind w:firstLineChars="200" w:firstLine="480"/>
        <w:rPr>
          <w:rFonts w:ascii="宋体" w:hAnsi="宋体"/>
          <w:sz w:val="24"/>
        </w:rPr>
      </w:pPr>
      <w:r>
        <w:rPr>
          <w:rFonts w:ascii="宋体" w:hAnsi="宋体" w:hint="eastAsia"/>
          <w:sz w:val="24"/>
        </w:rPr>
        <w:t>2.8</w:t>
      </w:r>
      <w:r>
        <w:rPr>
          <w:rFonts w:ascii="宋体" w:hAnsi="宋体" w:hint="eastAsia"/>
          <w:sz w:val="24"/>
        </w:rPr>
        <w:tab/>
        <w:t>承担物项设计活动的卖方应对设计策划、设计接口、设计输入、设计输出、设计评审、设计验证、设计确认、设计变更和设计技术服务加以管理，以保证规定的相应设计要求都正确地体现在技术规格书、图纸、程序或细则中。</w:t>
      </w:r>
    </w:p>
    <w:p w14:paraId="790CA5BF" w14:textId="77777777" w:rsidR="00C63C7A" w:rsidRDefault="00000000">
      <w:pPr>
        <w:spacing w:line="360" w:lineRule="auto"/>
        <w:ind w:firstLineChars="200" w:firstLine="480"/>
        <w:rPr>
          <w:rFonts w:ascii="宋体" w:hAnsi="宋体"/>
          <w:sz w:val="24"/>
        </w:rPr>
      </w:pPr>
      <w:r>
        <w:rPr>
          <w:rFonts w:ascii="宋体" w:hAnsi="宋体" w:hint="eastAsia"/>
          <w:sz w:val="24"/>
        </w:rPr>
        <w:t>2.9</w:t>
      </w:r>
      <w:r>
        <w:rPr>
          <w:rFonts w:ascii="宋体" w:hAnsi="宋体" w:hint="eastAsia"/>
          <w:sz w:val="24"/>
        </w:rPr>
        <w:tab/>
        <w:t>卖方应审查其分供方和/或分包方的资格，并保存审查记录和资料，包括评价报告及其主要附件。卖方应建立并及时更新与本合同执行有关的合格分供方和/或分包方清单，该清单应提交买方备案。</w:t>
      </w:r>
    </w:p>
    <w:p w14:paraId="753F9A92" w14:textId="77777777" w:rsidR="00C63C7A" w:rsidRDefault="00000000">
      <w:pPr>
        <w:spacing w:line="360" w:lineRule="auto"/>
        <w:ind w:firstLineChars="200" w:firstLine="480"/>
        <w:rPr>
          <w:rFonts w:ascii="宋体" w:hAnsi="宋体"/>
          <w:sz w:val="24"/>
        </w:rPr>
      </w:pPr>
      <w:r>
        <w:rPr>
          <w:rFonts w:ascii="宋体" w:hAnsi="宋体" w:hint="eastAsia"/>
          <w:sz w:val="24"/>
        </w:rPr>
        <w:t>2.10</w:t>
      </w:r>
      <w:r>
        <w:rPr>
          <w:rFonts w:ascii="宋体" w:hAnsi="宋体" w:hint="eastAsia"/>
          <w:sz w:val="24"/>
        </w:rPr>
        <w:tab/>
        <w:t>卖方应严格监督管理其分供方和/或分包方的质量保证和质量控制活动，并按合同规定负责组织处理分供方和/或分包方出现的任何质量问题。</w:t>
      </w:r>
    </w:p>
    <w:p w14:paraId="2419C95A" w14:textId="77777777" w:rsidR="00C63C7A" w:rsidRDefault="00000000">
      <w:pPr>
        <w:spacing w:line="360" w:lineRule="auto"/>
        <w:ind w:firstLineChars="200" w:firstLine="480"/>
        <w:rPr>
          <w:rFonts w:ascii="宋体" w:hAnsi="宋体"/>
          <w:sz w:val="24"/>
        </w:rPr>
      </w:pPr>
      <w:r>
        <w:rPr>
          <w:rFonts w:ascii="宋体" w:hAnsi="宋体" w:hint="eastAsia"/>
          <w:sz w:val="24"/>
        </w:rPr>
        <w:t>2.11</w:t>
      </w:r>
      <w:r>
        <w:rPr>
          <w:rFonts w:ascii="宋体" w:hAnsi="宋体" w:hint="eastAsia"/>
          <w:sz w:val="24"/>
        </w:rPr>
        <w:tab/>
        <w:t>卖方应对物项实现和/或服务提供的过程进行控制。根据需要制定质量计划，提交买方审查和选点。卖方无权单方面改变认可的质量计划中的任何内容。未经买方书面批准放行，卖方不得进行由买方设置的停工待检点（H点）以后的工作。在质量计划实施过程中，买方有权在质量计划上增加或修改其选点，提出修改质量计划的建议。</w:t>
      </w:r>
    </w:p>
    <w:p w14:paraId="0C4E5458" w14:textId="77777777" w:rsidR="00C63C7A" w:rsidRDefault="00000000">
      <w:pPr>
        <w:spacing w:line="360" w:lineRule="auto"/>
        <w:ind w:firstLineChars="200" w:firstLine="480"/>
        <w:rPr>
          <w:rFonts w:ascii="宋体" w:hAnsi="宋体"/>
          <w:sz w:val="24"/>
        </w:rPr>
      </w:pPr>
      <w:r>
        <w:rPr>
          <w:rFonts w:ascii="宋体" w:hAnsi="宋体" w:hint="eastAsia"/>
          <w:sz w:val="24"/>
        </w:rPr>
        <w:t>2.12</w:t>
      </w:r>
      <w:r>
        <w:rPr>
          <w:rFonts w:ascii="宋体" w:hAnsi="宋体" w:hint="eastAsia"/>
          <w:sz w:val="24"/>
        </w:rPr>
        <w:tab/>
        <w:t>卖方应对物项的标识和装卸、贮存及运输进行控制。确保物项不被误用和通过记录保持可追溯性，防止物项损伤、变质和丢失。</w:t>
      </w:r>
    </w:p>
    <w:p w14:paraId="340674DC" w14:textId="77777777" w:rsidR="00C63C7A" w:rsidRDefault="00000000">
      <w:pPr>
        <w:spacing w:line="360" w:lineRule="auto"/>
        <w:ind w:firstLineChars="200" w:firstLine="480"/>
        <w:rPr>
          <w:rFonts w:ascii="宋体" w:hAnsi="宋体"/>
          <w:sz w:val="24"/>
        </w:rPr>
      </w:pPr>
      <w:r>
        <w:rPr>
          <w:rFonts w:ascii="宋体" w:hAnsi="宋体" w:hint="eastAsia"/>
          <w:sz w:val="24"/>
        </w:rPr>
        <w:t>2.13</w:t>
      </w:r>
      <w:r>
        <w:rPr>
          <w:rFonts w:ascii="宋体" w:hAnsi="宋体" w:hint="eastAsia"/>
          <w:sz w:val="24"/>
        </w:rPr>
        <w:tab/>
        <w:t>卖方应按照GB/T19001-2008/ISO9001：2008《质量管理体系  要求》标准（以下简称ISO9001标准）规定对质量检查、检验和试验活动进行策划，并形成文件。</w:t>
      </w:r>
    </w:p>
    <w:p w14:paraId="76BDDAEF" w14:textId="77777777" w:rsidR="00C63C7A" w:rsidRDefault="00000000">
      <w:pPr>
        <w:spacing w:line="360" w:lineRule="auto"/>
        <w:ind w:firstLineChars="200" w:firstLine="480"/>
        <w:rPr>
          <w:rFonts w:ascii="宋体" w:hAnsi="宋体"/>
          <w:sz w:val="24"/>
        </w:rPr>
      </w:pPr>
      <w:r>
        <w:rPr>
          <w:rFonts w:ascii="宋体" w:hAnsi="宋体" w:hint="eastAsia"/>
          <w:sz w:val="24"/>
        </w:rPr>
        <w:t>2.14</w:t>
      </w:r>
      <w:r>
        <w:rPr>
          <w:rFonts w:ascii="宋体" w:hAnsi="宋体" w:hint="eastAsia"/>
          <w:sz w:val="24"/>
        </w:rPr>
        <w:tab/>
        <w:t>卖方应按照ISO9001标准和买方的合同要求制定和实施不符合项管理程序，该程</w:t>
      </w:r>
      <w:r>
        <w:rPr>
          <w:rFonts w:ascii="宋体" w:hAnsi="宋体" w:hint="eastAsia"/>
          <w:sz w:val="24"/>
        </w:rPr>
        <w:lastRenderedPageBreak/>
        <w:t>序应提交买方审查认可。卖方应及时向买方提交不符合项报告，建立并及时更新不符合项清单，每月向买方提供。</w:t>
      </w:r>
    </w:p>
    <w:p w14:paraId="6C84F9CF" w14:textId="77777777" w:rsidR="00C63C7A" w:rsidRDefault="00000000">
      <w:pPr>
        <w:spacing w:line="360" w:lineRule="auto"/>
        <w:ind w:firstLineChars="200" w:firstLine="480"/>
        <w:rPr>
          <w:rFonts w:ascii="宋体" w:hAnsi="宋体"/>
          <w:sz w:val="24"/>
        </w:rPr>
      </w:pPr>
      <w:r>
        <w:rPr>
          <w:rFonts w:ascii="宋体" w:hAnsi="宋体" w:hint="eastAsia"/>
          <w:sz w:val="24"/>
        </w:rPr>
        <w:t>2.15</w:t>
      </w:r>
      <w:r>
        <w:rPr>
          <w:rFonts w:ascii="宋体" w:hAnsi="宋体" w:hint="eastAsia"/>
          <w:sz w:val="24"/>
        </w:rPr>
        <w:tab/>
        <w:t>卖方应对严重的有损于质量的情况，应用文件阐明其鉴别、起因和所采取的纠正措施，并向买方报告。</w:t>
      </w:r>
    </w:p>
    <w:p w14:paraId="4470651F" w14:textId="77777777" w:rsidR="00C63C7A" w:rsidRDefault="00000000">
      <w:pPr>
        <w:spacing w:line="360" w:lineRule="auto"/>
        <w:ind w:firstLineChars="200" w:firstLine="480"/>
        <w:rPr>
          <w:rFonts w:ascii="宋体" w:hAnsi="宋体"/>
          <w:sz w:val="24"/>
        </w:rPr>
      </w:pPr>
      <w:r>
        <w:rPr>
          <w:rFonts w:ascii="宋体" w:hAnsi="宋体" w:hint="eastAsia"/>
          <w:sz w:val="24"/>
        </w:rPr>
        <w:t>2.16</w:t>
      </w:r>
      <w:r>
        <w:rPr>
          <w:rFonts w:ascii="宋体" w:hAnsi="宋体" w:hint="eastAsia"/>
          <w:sz w:val="24"/>
        </w:rPr>
        <w:tab/>
        <w:t>卖方应制定质量保证记录控制程序，并按程序规定，对质量保证记录进行控制，确保记录真实、字迹清楚、完整、并与所记述的物项或服务相对应。</w:t>
      </w:r>
    </w:p>
    <w:p w14:paraId="26E437E5" w14:textId="77777777" w:rsidR="00C63C7A" w:rsidRDefault="00000000">
      <w:pPr>
        <w:spacing w:line="360" w:lineRule="auto"/>
        <w:ind w:firstLineChars="200" w:firstLine="480"/>
        <w:rPr>
          <w:rFonts w:ascii="宋体" w:hAnsi="宋体"/>
          <w:sz w:val="24"/>
        </w:rPr>
      </w:pPr>
      <w:r>
        <w:rPr>
          <w:rFonts w:ascii="宋体" w:hAnsi="宋体" w:hint="eastAsia"/>
          <w:sz w:val="24"/>
        </w:rPr>
        <w:t>2.17</w:t>
      </w:r>
      <w:r>
        <w:rPr>
          <w:rFonts w:ascii="宋体" w:hAnsi="宋体" w:hint="eastAsia"/>
          <w:sz w:val="24"/>
        </w:rPr>
        <w:tab/>
        <w:t>卖方应制定审核和监督控制程序，并按程序规定制定监督计划和年度审核计划，实施内部审核与监督和对分供方和/或分包方的外部审核与监督，并保持相关记录备查。</w:t>
      </w:r>
    </w:p>
    <w:p w14:paraId="1C4119AB" w14:textId="77777777" w:rsidR="00C63C7A" w:rsidRDefault="00000000">
      <w:pPr>
        <w:spacing w:line="360" w:lineRule="auto"/>
        <w:ind w:firstLineChars="200" w:firstLine="480"/>
        <w:rPr>
          <w:rFonts w:ascii="宋体" w:hAnsi="宋体"/>
          <w:sz w:val="24"/>
        </w:rPr>
      </w:pPr>
      <w:r>
        <w:rPr>
          <w:rFonts w:ascii="宋体" w:hAnsi="宋体" w:hint="eastAsia"/>
          <w:sz w:val="24"/>
        </w:rPr>
        <w:t>2.18</w:t>
      </w:r>
      <w:r>
        <w:rPr>
          <w:rFonts w:ascii="宋体" w:hAnsi="宋体" w:hint="eastAsia"/>
          <w:sz w:val="24"/>
        </w:rPr>
        <w:tab/>
        <w:t>卖方应定期进行管理评审，并保存管理评审报告、整改措施及其实施验证报告备查。</w:t>
      </w:r>
    </w:p>
    <w:p w14:paraId="088287EC" w14:textId="77777777" w:rsidR="00C63C7A" w:rsidRDefault="00000000">
      <w:pPr>
        <w:spacing w:line="360" w:lineRule="auto"/>
        <w:ind w:firstLineChars="200" w:firstLine="480"/>
        <w:rPr>
          <w:rFonts w:ascii="宋体" w:hAnsi="宋体"/>
          <w:sz w:val="24"/>
        </w:rPr>
      </w:pPr>
      <w:r>
        <w:rPr>
          <w:rFonts w:ascii="宋体" w:hAnsi="宋体" w:hint="eastAsia"/>
          <w:sz w:val="24"/>
        </w:rPr>
        <w:t>2.19</w:t>
      </w:r>
      <w:r>
        <w:rPr>
          <w:rFonts w:ascii="宋体" w:hAnsi="宋体" w:hint="eastAsia"/>
          <w:sz w:val="24"/>
        </w:rPr>
        <w:tab/>
        <w:t>买方代表有权在工作时间内进入卖方及其分供方和/或分包方的与本合同执行有关的工作场所进行质量保证监查、监督和检查活动，卖方及其分供方和/或分包方应为买方代表的活动提供必要的条件和给予应有的支持与协助。</w:t>
      </w:r>
    </w:p>
    <w:p w14:paraId="12A51133" w14:textId="77777777" w:rsidR="00C63C7A" w:rsidRDefault="00000000">
      <w:pPr>
        <w:spacing w:line="360" w:lineRule="auto"/>
        <w:ind w:firstLineChars="200" w:firstLine="480"/>
        <w:rPr>
          <w:rFonts w:ascii="宋体" w:hAnsi="宋体"/>
          <w:sz w:val="24"/>
        </w:rPr>
      </w:pPr>
      <w:r>
        <w:rPr>
          <w:rFonts w:ascii="宋体" w:hAnsi="宋体" w:hint="eastAsia"/>
          <w:sz w:val="24"/>
        </w:rPr>
        <w:t>2.20</w:t>
      </w:r>
      <w:r>
        <w:rPr>
          <w:rFonts w:ascii="宋体" w:hAnsi="宋体" w:hint="eastAsia"/>
          <w:sz w:val="24"/>
        </w:rPr>
        <w:tab/>
        <w:t>对于买方在监督和审核中发出的纠正行动要求，卖方及其分供方和/或分包方应在规定的时间内作出书面答复并在承诺的日期内完成纠正措施。</w:t>
      </w:r>
    </w:p>
    <w:p w14:paraId="6191884C" w14:textId="77777777" w:rsidR="00C63C7A" w:rsidRDefault="00000000">
      <w:pPr>
        <w:spacing w:line="360" w:lineRule="auto"/>
        <w:ind w:firstLineChars="200" w:firstLine="480"/>
        <w:rPr>
          <w:rFonts w:ascii="宋体" w:hAnsi="宋体"/>
          <w:sz w:val="24"/>
        </w:rPr>
      </w:pPr>
      <w:r>
        <w:rPr>
          <w:rFonts w:ascii="宋体" w:hAnsi="宋体" w:hint="eastAsia"/>
          <w:sz w:val="24"/>
        </w:rPr>
        <w:t>2.21</w:t>
      </w:r>
      <w:r>
        <w:rPr>
          <w:rFonts w:ascii="宋体" w:hAnsi="宋体" w:hint="eastAsia"/>
          <w:sz w:val="24"/>
        </w:rPr>
        <w:tab/>
        <w:t>当出现严重影响质量的情况时，买方有权对卖方及其分供方和/或分包方发出停工令，卖方应迅速采取一切必要纠正措施来解决出现的质量问题，直到符合要求后才能复工。</w:t>
      </w:r>
    </w:p>
    <w:p w14:paraId="2726C359" w14:textId="77777777" w:rsidR="00C63C7A" w:rsidRDefault="00000000">
      <w:pPr>
        <w:spacing w:line="360" w:lineRule="auto"/>
        <w:ind w:firstLineChars="200" w:firstLine="480"/>
        <w:rPr>
          <w:rFonts w:ascii="宋体" w:hAnsi="宋体"/>
          <w:sz w:val="24"/>
        </w:rPr>
      </w:pPr>
      <w:r>
        <w:rPr>
          <w:rFonts w:ascii="宋体" w:hAnsi="宋体" w:hint="eastAsia"/>
          <w:sz w:val="24"/>
        </w:rPr>
        <w:t>2.22</w:t>
      </w:r>
      <w:r>
        <w:rPr>
          <w:rFonts w:ascii="宋体" w:hAnsi="宋体" w:hint="eastAsia"/>
          <w:sz w:val="24"/>
        </w:rPr>
        <w:tab/>
        <w:t>对于物项供货或服务提供周期大于一年的合同，卖方应每季度进行一次质量趋势分析并将报告提交买方审查。首期质量趋势分析报告应在项目开工后三个月内提交。</w:t>
      </w:r>
    </w:p>
    <w:p w14:paraId="1520EADA" w14:textId="77777777" w:rsidR="00C63C7A" w:rsidRDefault="00000000">
      <w:pPr>
        <w:spacing w:line="360" w:lineRule="auto"/>
        <w:ind w:firstLineChars="200" w:firstLine="480"/>
        <w:rPr>
          <w:rFonts w:ascii="宋体" w:hAnsi="宋体"/>
          <w:sz w:val="24"/>
        </w:rPr>
      </w:pPr>
      <w:r>
        <w:rPr>
          <w:rFonts w:ascii="宋体" w:hAnsi="宋体" w:hint="eastAsia"/>
          <w:sz w:val="24"/>
        </w:rPr>
        <w:t>2.23</w:t>
      </w:r>
      <w:r>
        <w:rPr>
          <w:rFonts w:ascii="宋体" w:hAnsi="宋体" w:hint="eastAsia"/>
          <w:sz w:val="24"/>
        </w:rPr>
        <w:tab/>
        <w:t>卖方应将本合同的适用条款纳入其采购合同或分包合同中去，以保证其分供方和/或分包方遵守上述有关质量保证要求,并保证买方对卖方的分供方拥有买方对卖方同等的权利。</w:t>
      </w:r>
    </w:p>
    <w:p w14:paraId="2ADE658B" w14:textId="77777777" w:rsidR="00C63C7A" w:rsidRDefault="00000000">
      <w:pPr>
        <w:spacing w:line="360" w:lineRule="auto"/>
        <w:ind w:firstLineChars="200" w:firstLine="480"/>
        <w:rPr>
          <w:rFonts w:ascii="宋体" w:hAnsi="宋体"/>
          <w:sz w:val="24"/>
        </w:rPr>
      </w:pPr>
      <w:r>
        <w:rPr>
          <w:rFonts w:ascii="宋体" w:hAnsi="宋体" w:hint="eastAsia"/>
          <w:sz w:val="24"/>
        </w:rPr>
        <w:t>2.24</w:t>
      </w:r>
      <w:r>
        <w:rPr>
          <w:rFonts w:ascii="宋体" w:hAnsi="宋体" w:hint="eastAsia"/>
          <w:sz w:val="24"/>
        </w:rPr>
        <w:tab/>
        <w:t>卖方应接受买方定期的合同履约能力评价，买方有权根据评价结果采取相应措施。</w:t>
      </w:r>
    </w:p>
    <w:p w14:paraId="30EA4FC0" w14:textId="77777777" w:rsidR="00C63C7A" w:rsidRDefault="00000000">
      <w:pPr>
        <w:spacing w:line="360" w:lineRule="auto"/>
        <w:ind w:firstLineChars="200" w:firstLine="480"/>
        <w:rPr>
          <w:rFonts w:ascii="宋体" w:hAnsi="宋体"/>
          <w:sz w:val="24"/>
        </w:rPr>
      </w:pPr>
      <w:r>
        <w:rPr>
          <w:rFonts w:ascii="宋体" w:hAnsi="宋体" w:hint="eastAsia"/>
          <w:sz w:val="24"/>
        </w:rPr>
        <w:t>2.25</w:t>
      </w:r>
      <w:r>
        <w:rPr>
          <w:rFonts w:ascii="宋体" w:hAnsi="宋体" w:hint="eastAsia"/>
          <w:sz w:val="24"/>
        </w:rPr>
        <w:tab/>
        <w:t>买方和业主对卖方及其分供方和/或分包方所进行的质量保证监查、监督和检查活动既不减轻也不免除供方对本合同所承担的义务或法律责任。</w:t>
      </w:r>
    </w:p>
    <w:p w14:paraId="280252D1" w14:textId="77777777" w:rsidR="00C63C7A" w:rsidRDefault="00000000">
      <w:pPr>
        <w:spacing w:line="360" w:lineRule="auto"/>
        <w:ind w:firstLineChars="200" w:firstLine="480"/>
      </w:pPr>
      <w:r>
        <w:rPr>
          <w:rFonts w:ascii="宋体" w:hAnsi="宋体" w:hint="eastAsia"/>
          <w:sz w:val="24"/>
        </w:rPr>
        <w:t>2.26</w:t>
      </w:r>
      <w:r>
        <w:rPr>
          <w:rFonts w:ascii="宋体" w:hAnsi="宋体" w:hint="eastAsia"/>
          <w:sz w:val="24"/>
        </w:rPr>
        <w:tab/>
        <w:t>签订合同后两周内，双方有关部门正式建立接口和通信联络与沟通渠道并开展工作。</w:t>
      </w:r>
    </w:p>
    <w:p w14:paraId="7C2FDC2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w:t>
      </w:r>
      <w:r>
        <w:rPr>
          <w:rFonts w:ascii="宋体" w:hAnsi="宋体" w:cs="宋体" w:hint="eastAsia"/>
          <w:color w:val="000000"/>
          <w:sz w:val="24"/>
        </w:rPr>
        <w:tab/>
        <w:t>卖方遵照本合同附件：质量保证要求执行。买方根据项目及卖方实际情况，可以工程管理与技术实践为基础，调整相应的质量保证要求。</w:t>
      </w:r>
    </w:p>
    <w:p w14:paraId="531D1E1B" w14:textId="77777777" w:rsidR="00C63C7A" w:rsidRDefault="00C63C7A"/>
    <w:p w14:paraId="1F18C129"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3" w:name="_Toc85808354"/>
      <w:bookmarkEnd w:id="443"/>
      <w:r>
        <w:rPr>
          <w:rFonts w:ascii="宋体" w:hAnsi="宋体" w:cs="宋体" w:hint="eastAsia"/>
          <w:b/>
          <w:bCs/>
          <w:sz w:val="24"/>
        </w:rPr>
        <w:lastRenderedPageBreak/>
        <w:t>第三方监督</w:t>
      </w:r>
    </w:p>
    <w:p w14:paraId="13B7031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第三方监督是指由法定当局直接或其指定机构强制执行的独立监督。</w:t>
      </w:r>
    </w:p>
    <w:p w14:paraId="6EFE178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卖方在向第三方监督机构呈送与合同设备相关的文件时, 应同时向买方送交其拷贝件。</w:t>
      </w:r>
    </w:p>
    <w:p w14:paraId="24D9097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卖方须将第三方监督的相关报告放入有关设备的竣工文件中。</w:t>
      </w:r>
    </w:p>
    <w:p w14:paraId="354C939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第三方监督所有涉及费用均由卖方承担。</w:t>
      </w:r>
    </w:p>
    <w:p w14:paraId="55C5CEC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卖方应积极开展核安全文化建设，核安全问题由于它的重要性要保证得到应有的重视，确保核安全高于一切。</w:t>
      </w:r>
    </w:p>
    <w:p w14:paraId="209AB5D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卖方应建立和不断完善经验反馈管理体系，将经验反馈管理融入到合同设备供货的各个环节。</w:t>
      </w:r>
    </w:p>
    <w:p w14:paraId="6A3E8AC9"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4" w:name="_Toc85808355"/>
      <w:bookmarkEnd w:id="444"/>
      <w:r>
        <w:rPr>
          <w:rFonts w:ascii="宋体" w:hAnsi="宋体" w:cs="宋体" w:hint="eastAsia"/>
          <w:b/>
          <w:bCs/>
          <w:sz w:val="24"/>
        </w:rPr>
        <w:t>易耗品及专用工器具</w:t>
      </w:r>
    </w:p>
    <w:p w14:paraId="7C5F3C20" w14:textId="77777777" w:rsidR="00C63C7A" w:rsidRDefault="00000000">
      <w:pPr>
        <w:numPr>
          <w:ilvl w:val="0"/>
          <w:numId w:val="47"/>
        </w:numPr>
        <w:spacing w:line="360" w:lineRule="auto"/>
        <w:ind w:left="0" w:firstLine="480"/>
        <w:rPr>
          <w:rFonts w:ascii="宋体" w:hAnsi="宋体"/>
          <w:sz w:val="24"/>
        </w:rPr>
      </w:pPr>
      <w:r>
        <w:rPr>
          <w:rFonts w:ascii="宋体" w:hAnsi="宋体" w:hint="eastAsia"/>
          <w:sz w:val="24"/>
        </w:rPr>
        <w:t>在合同项目寿期内，在买方/业主/业主委托代理人要求时，</w:t>
      </w:r>
    </w:p>
    <w:p w14:paraId="6C92822C" w14:textId="77777777" w:rsidR="00C63C7A" w:rsidRDefault="00000000">
      <w:pPr>
        <w:numPr>
          <w:ilvl w:val="0"/>
          <w:numId w:val="48"/>
        </w:numPr>
        <w:spacing w:line="360" w:lineRule="auto"/>
        <w:ind w:firstLineChars="200" w:firstLine="480"/>
        <w:rPr>
          <w:rFonts w:ascii="宋体" w:hAnsi="宋体"/>
          <w:sz w:val="24"/>
        </w:rPr>
      </w:pPr>
      <w:r>
        <w:rPr>
          <w:rFonts w:ascii="宋体" w:hAnsi="宋体" w:hint="eastAsia"/>
          <w:sz w:val="24"/>
        </w:rPr>
        <w:t>卖方必须提供合同设备正常安装、调试、运行和维修的专用工器具。</w:t>
      </w:r>
    </w:p>
    <w:p w14:paraId="4B98B710" w14:textId="77777777" w:rsidR="00C63C7A" w:rsidRDefault="00000000">
      <w:pPr>
        <w:numPr>
          <w:ilvl w:val="0"/>
          <w:numId w:val="48"/>
        </w:numPr>
        <w:spacing w:line="360" w:lineRule="auto"/>
        <w:ind w:firstLineChars="200" w:firstLine="480"/>
        <w:rPr>
          <w:rFonts w:ascii="宋体" w:hAnsi="宋体"/>
          <w:sz w:val="24"/>
        </w:rPr>
      </w:pPr>
      <w:r>
        <w:rPr>
          <w:rFonts w:ascii="宋体" w:hAnsi="宋体" w:hint="eastAsia"/>
          <w:sz w:val="24"/>
        </w:rPr>
        <w:t>在安装、调试期间及质保期内，因卖方原因引起设备出现破损和发生故障而导致备件的消耗，由卖方另外无偿提供消耗的备件；因买方原因引起设备出现破损和发生故障而导致备件的消耗，由买方承担消耗的备件的费用，消耗的备件由卖方提供。卖方应尽最大努力提供备件以满足现场需求。</w:t>
      </w:r>
    </w:p>
    <w:p w14:paraId="3CB3BC00" w14:textId="77777777" w:rsidR="00C63C7A" w:rsidRDefault="00000000">
      <w:pPr>
        <w:numPr>
          <w:ilvl w:val="0"/>
          <w:numId w:val="48"/>
        </w:numPr>
        <w:spacing w:line="360" w:lineRule="auto"/>
        <w:ind w:firstLineChars="200" w:firstLine="480"/>
        <w:rPr>
          <w:rFonts w:ascii="宋体" w:hAnsi="宋体"/>
          <w:sz w:val="24"/>
        </w:rPr>
      </w:pPr>
      <w:r>
        <w:rPr>
          <w:rFonts w:ascii="宋体" w:hAnsi="宋体" w:hint="eastAsia"/>
          <w:sz w:val="24"/>
        </w:rPr>
        <w:t>在质保期结束后，卖方应以基于合同价格确定的合理价格供应设备用的补充专用工具，并提供维修服务。</w:t>
      </w:r>
    </w:p>
    <w:p w14:paraId="56402803" w14:textId="77777777" w:rsidR="00C63C7A" w:rsidRDefault="00000000">
      <w:pPr>
        <w:numPr>
          <w:ilvl w:val="0"/>
          <w:numId w:val="47"/>
        </w:numPr>
        <w:spacing w:line="360" w:lineRule="auto"/>
        <w:ind w:left="0" w:firstLine="480"/>
        <w:rPr>
          <w:rFonts w:ascii="宋体" w:hAnsi="宋体"/>
          <w:sz w:val="24"/>
        </w:rPr>
      </w:pPr>
      <w:r>
        <w:rPr>
          <w:rFonts w:ascii="宋体" w:hAnsi="宋体" w:hint="eastAsia"/>
          <w:sz w:val="24"/>
        </w:rPr>
        <w:t>卖方可能被要求提供下列与专用工具有关的材料、通知和资料，卖方应接受这些要求：</w:t>
      </w:r>
    </w:p>
    <w:p w14:paraId="764BD706" w14:textId="77777777" w:rsidR="00C63C7A" w:rsidRDefault="00000000">
      <w:pPr>
        <w:numPr>
          <w:ilvl w:val="0"/>
          <w:numId w:val="49"/>
        </w:numPr>
        <w:spacing w:line="360" w:lineRule="auto"/>
        <w:ind w:left="0" w:firstLine="42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买方/业主/业主委托代理人从卖方选购专用工具，但并不免除卖方在合同保证期内所承担的义务；</w:t>
      </w:r>
    </w:p>
    <w:p w14:paraId="5684FC83" w14:textId="77777777" w:rsidR="00C63C7A" w:rsidRDefault="00000000">
      <w:pPr>
        <w:numPr>
          <w:ilvl w:val="0"/>
          <w:numId w:val="49"/>
        </w:numPr>
        <w:spacing w:line="360" w:lineRule="auto"/>
        <w:ind w:left="0" w:firstLine="42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如果卖方准备停止专用工具的生产，卖方应留足保证期内可能使用的专用工具，并且事先将要停止生产的计划通知买方/业主/业主委托代理人，使买方/业主/业主委托代理人有足够的时间采购所需的专用工具；</w:t>
      </w:r>
    </w:p>
    <w:p w14:paraId="46D806AE" w14:textId="77777777" w:rsidR="00C63C7A" w:rsidRDefault="00000000">
      <w:pPr>
        <w:numPr>
          <w:ilvl w:val="0"/>
          <w:numId w:val="49"/>
        </w:numPr>
        <w:spacing w:line="360" w:lineRule="auto"/>
        <w:ind w:left="0" w:firstLine="42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根据买方/业主/业主委托代理人的要求，卖方应免费向买方/业主/业主委托代理人提供停产专用工具的图纸和技术规格。同时卖方应充分授予买方/业主/业主委托代理人制造或委托制造上述专用工具或更换件的权利与自由，并不收取任何特许权使用费或其他费用。</w:t>
      </w:r>
    </w:p>
    <w:p w14:paraId="688519ED" w14:textId="77777777" w:rsidR="00C63C7A" w:rsidRDefault="00C63C7A">
      <w:pPr>
        <w:spacing w:line="360" w:lineRule="auto"/>
        <w:rPr>
          <w:rFonts w:ascii="宋体" w:hAnsi="宋体" w:cs="宋体"/>
          <w:sz w:val="24"/>
        </w:rPr>
      </w:pPr>
    </w:p>
    <w:p w14:paraId="55407555"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5" w:name="_Toc85808356"/>
      <w:bookmarkEnd w:id="445"/>
      <w:r>
        <w:rPr>
          <w:rFonts w:ascii="宋体" w:hAnsi="宋体" w:cs="宋体" w:hint="eastAsia"/>
          <w:b/>
          <w:bCs/>
          <w:sz w:val="24"/>
        </w:rPr>
        <w:lastRenderedPageBreak/>
        <w:t>技术服务</w:t>
      </w:r>
    </w:p>
    <w:p w14:paraId="24E22EB9" w14:textId="77777777" w:rsidR="00C63C7A" w:rsidRDefault="00000000">
      <w:pPr>
        <w:numPr>
          <w:ilvl w:val="0"/>
          <w:numId w:val="50"/>
        </w:numPr>
        <w:spacing w:line="360" w:lineRule="auto"/>
        <w:ind w:left="0" w:firstLine="480"/>
        <w:rPr>
          <w:rFonts w:ascii="宋体" w:hAnsi="宋体"/>
          <w:sz w:val="24"/>
        </w:rPr>
      </w:pPr>
      <w:r>
        <w:rPr>
          <w:rFonts w:ascii="宋体" w:hAnsi="宋体" w:hint="eastAsia"/>
          <w:sz w:val="24"/>
        </w:rPr>
        <w:t>卖方应按照合同约定指派经验丰富的技术人员到现场提供技术服务，负责解决合同产品在安装、调试过程中发现的问题。卖方参加安装调试的人员应有合格的技术水平，能够协调解决安装调试过程中的全部问题。</w:t>
      </w:r>
    </w:p>
    <w:p w14:paraId="142737D1"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卖方指派的技术人员不能胜任工作的，买方有权要求卖方重新选派技术人员。因此产生的相关费用及引起的责任由卖方承担。</w:t>
      </w:r>
    </w:p>
    <w:p w14:paraId="3F9500C7"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买方要求卖方提供现场服务时，卖方技术人员应在接到买方通知后24小时内给予答复并在48小时内到达现场。</w:t>
      </w:r>
    </w:p>
    <w:p w14:paraId="524BA071"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技术人员在现场提供技术服务时应严格遵守施工现场的各项安全规章制度，自觉做好安全保护措施（如进入施工现场需佩戴安全帽等），接受现场的监督管理；在施工现场未经许可，不得拆卸、涂抹、损坏任何设备；卖方如需对合同产品进行调试，应在现场买方代表的监督下进行操作。卖方技术人员违反现场安全规章制度的，买方有权更换；卖方应根据买方要求，重新选派买方认可的技术人员。因此产生的相关费用及引起的责任由卖方承担。</w:t>
      </w:r>
    </w:p>
    <w:p w14:paraId="3A56FA33"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如需对经双方协商确定的安装、调试和运行技术服务方案进行修改，须以书面形式通知买方，经买方确认后方可实施。买方有权基于适应现场条件的要求，对上述方案提出变更或修改意见，并书面通知卖方，卖方应给予充分考虑，尽量满足买方要求。</w:t>
      </w:r>
    </w:p>
    <w:p w14:paraId="35C946A0"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买方有权将卖方提供的合同产品设计、安装、调试技术服务方案以及其他有关文件资料分发给与合同产品的安装、使用、维护、管理有关的各方。</w:t>
      </w:r>
    </w:p>
    <w:p w14:paraId="05A748A3"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合同产品非正常停运，需卖方提供技术支持的，卖方应全力配合买方查明故障原因，恢复合同产品运行。</w:t>
      </w:r>
    </w:p>
    <w:p w14:paraId="7D9A46E4"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卖方应按合同的约定对业主/买方的技术人员、操作人员、维护人员进行技术培训。</w:t>
      </w:r>
    </w:p>
    <w:p w14:paraId="229E8314"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卖方应在培训开始前20个工作日内将培训计划提交业主/买方审查和确认；业主/买方在审查和确认卖方提供的培训计划后，向卖方提供一份学员名单。</w:t>
      </w:r>
    </w:p>
    <w:p w14:paraId="36175F79"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卖方必须监督买方学员的培训进展和培训成绩，并定期向买方报告培训记录和考试结果。如买方学员不能通过培训考核，卖方可向买方建议更换学员。对于完成培训的每一名学员，卖方须在培训结束时向买方提交一份学员培训成果报告并对合格学员颁发证书。</w:t>
      </w:r>
    </w:p>
    <w:p w14:paraId="39B66A31" w14:textId="77777777" w:rsidR="00C63C7A" w:rsidRDefault="00000000">
      <w:pPr>
        <w:numPr>
          <w:ilvl w:val="0"/>
          <w:numId w:val="50"/>
        </w:numPr>
        <w:spacing w:line="360" w:lineRule="auto"/>
        <w:ind w:left="0" w:firstLine="420"/>
        <w:rPr>
          <w:rFonts w:ascii="宋体" w:hAnsi="宋体"/>
          <w:sz w:val="24"/>
        </w:rPr>
      </w:pPr>
      <w:r>
        <w:rPr>
          <w:rFonts w:ascii="宋体" w:hAnsi="宋体" w:hint="eastAsia"/>
          <w:sz w:val="24"/>
        </w:rPr>
        <w:t>对于中国境内的培训，卖方应按合同约定提供培训教材、教员和培训场所，包括教员的工资、津贴、食宿、医疗、保险和差旅费、交通服务等。但卖方不负责买方学员的工资、津贴、食宿、医疗、保险和差旅费。卖方为培训学员提供从住宿地至培训地的日常当地交通和工</w:t>
      </w:r>
      <w:r>
        <w:rPr>
          <w:rFonts w:ascii="宋体" w:hAnsi="宋体" w:hint="eastAsia"/>
          <w:sz w:val="24"/>
        </w:rPr>
        <w:lastRenderedPageBreak/>
        <w:t>作午餐，并为学员的食宿、医疗和相关访问提供方便。</w:t>
      </w:r>
    </w:p>
    <w:p w14:paraId="2614AD59" w14:textId="77777777" w:rsidR="00C63C7A" w:rsidRDefault="00000000">
      <w:pPr>
        <w:spacing w:line="360" w:lineRule="auto"/>
        <w:ind w:left="420"/>
        <w:rPr>
          <w:rFonts w:ascii="宋体" w:hAnsi="宋体" w:cs="宋体"/>
          <w:sz w:val="24"/>
        </w:rPr>
      </w:pPr>
      <w:r>
        <w:rPr>
          <w:rFonts w:ascii="宋体" w:hAnsi="宋体" w:hint="eastAsia"/>
          <w:sz w:val="24"/>
        </w:rPr>
        <w:t>12.合同价款中已包括卖方完成培训任务的全部费用，包括但不限于以上内容</w:t>
      </w:r>
      <w:r>
        <w:rPr>
          <w:rFonts w:ascii="宋体" w:hAnsi="宋体" w:cs="宋体" w:hint="eastAsia"/>
          <w:sz w:val="24"/>
        </w:rPr>
        <w:t>。</w:t>
      </w:r>
    </w:p>
    <w:p w14:paraId="024AF71E"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6" w:name="_Toc85808357"/>
      <w:bookmarkEnd w:id="446"/>
      <w:r>
        <w:rPr>
          <w:rFonts w:ascii="宋体" w:hAnsi="宋体" w:cs="宋体" w:hint="eastAsia"/>
          <w:b/>
          <w:bCs/>
          <w:sz w:val="24"/>
        </w:rPr>
        <w:t>文件</w:t>
      </w:r>
    </w:p>
    <w:p w14:paraId="10F6EDD4" w14:textId="77777777" w:rsidR="00C63C7A" w:rsidRDefault="00000000">
      <w:pPr>
        <w:numPr>
          <w:ilvl w:val="0"/>
          <w:numId w:val="51"/>
        </w:numPr>
        <w:spacing w:line="360" w:lineRule="auto"/>
        <w:ind w:left="0" w:firstLine="420"/>
        <w:rPr>
          <w:rFonts w:ascii="宋体" w:hAnsi="宋体"/>
          <w:sz w:val="24"/>
        </w:rPr>
      </w:pPr>
      <w:r>
        <w:rPr>
          <w:rFonts w:ascii="宋体" w:hAnsi="宋体" w:hint="eastAsia"/>
          <w:sz w:val="24"/>
        </w:rPr>
        <w:t>总则</w:t>
      </w:r>
    </w:p>
    <w:p w14:paraId="6C0E8CC5"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应严格执行《建设项目档案管理规范》（DA/T28-2018）、GB/T11822-2008《科学技术档案案卷构成的一般要求》，GB/T18894-2016《电子文件归档与电子档案管理规范》和买方编制的相应工作程序（当程序升版时以最终有效版本为准）。从合同履行开始，卖方应开展设备合同相关的所有文件档案的形成、积累、控制、归档及规范整理工作。</w:t>
      </w:r>
    </w:p>
    <w:p w14:paraId="053B5F9A"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卖方须设立专职人员从事本项目设备制造期间的文档管理工作，编制相应的文档管理程序，并将程序清单提交买方审核，文档管理程序应覆盖文件管理的全过程。</w:t>
      </w:r>
    </w:p>
    <w:p w14:paraId="51CF37FD"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卖方应建立有效的文档管理制度，确保文档的原始性、完整性、准确性、系统性和有效性，使设备文档质量满足工程管理和运行维护需要及国家档案验收标准。</w:t>
      </w:r>
    </w:p>
    <w:p w14:paraId="15A3C2B9"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卖方应将本合同关于文件的要求传递给分供方，并且监督、检查和指导分供方严格按照合同、买方和供方的文档管理程序要求执行。</w:t>
      </w:r>
    </w:p>
    <w:p w14:paraId="4671F691"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卖方在提交纸质文件的同时，应提供信息对应的完整清晰可读的电子文件；技术文件格式为PDF，文件扫描分辨率不低于300DPI；应对扫描生成的电子文件作相应处理，以使其符合正常的阅读习惯。</w:t>
      </w:r>
    </w:p>
    <w:p w14:paraId="1D0CFDD5"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买方和买方代表或任何经买方授权的第三方有权在任何合理的时间内到供方和供方的分包商检查本合同项下的所有文件和记录。</w:t>
      </w:r>
    </w:p>
    <w:p w14:paraId="1672901A"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卖方应按照进度要求和文档提交要求及时向买方移交设备文档资料，保证工程建设活动的需要。</w:t>
      </w:r>
    </w:p>
    <w:p w14:paraId="440EE001" w14:textId="77777777" w:rsidR="00C63C7A" w:rsidRDefault="00000000">
      <w:pPr>
        <w:numPr>
          <w:ilvl w:val="0"/>
          <w:numId w:val="52"/>
        </w:numPr>
        <w:spacing w:line="360" w:lineRule="auto"/>
        <w:ind w:left="0" w:firstLine="420"/>
        <w:rPr>
          <w:rFonts w:ascii="宋体" w:hAnsi="宋体"/>
          <w:sz w:val="24"/>
        </w:rPr>
      </w:pPr>
      <w:r>
        <w:rPr>
          <w:rFonts w:ascii="宋体" w:hAnsi="宋体" w:hint="eastAsia"/>
          <w:sz w:val="24"/>
        </w:rPr>
        <w:t>为有效解决文件相关问题，供方应采取所有可能的措施通过以下方式来消除文件问题：</w:t>
      </w:r>
    </w:p>
    <w:p w14:paraId="09B466CD" w14:textId="77777777" w:rsidR="00C63C7A" w:rsidRDefault="00000000">
      <w:pPr>
        <w:spacing w:line="360" w:lineRule="auto"/>
        <w:ind w:firstLineChars="200" w:firstLine="480"/>
        <w:rPr>
          <w:rFonts w:ascii="宋体" w:hAnsi="宋体"/>
          <w:sz w:val="24"/>
        </w:rPr>
      </w:pPr>
      <w:r>
        <w:rPr>
          <w:rFonts w:ascii="宋体" w:hAnsi="宋体" w:hint="eastAsia"/>
          <w:sz w:val="24"/>
        </w:rPr>
        <w:t>— 指定专人负责文件问题的协调解决；</w:t>
      </w:r>
    </w:p>
    <w:p w14:paraId="68D8712E" w14:textId="77777777" w:rsidR="00C63C7A" w:rsidRDefault="00000000">
      <w:pPr>
        <w:spacing w:line="360" w:lineRule="auto"/>
        <w:ind w:firstLineChars="200" w:firstLine="480"/>
        <w:rPr>
          <w:rFonts w:ascii="宋体" w:hAnsi="宋体"/>
          <w:sz w:val="24"/>
        </w:rPr>
      </w:pPr>
      <w:r>
        <w:rPr>
          <w:rFonts w:ascii="宋体" w:hAnsi="宋体" w:hint="eastAsia"/>
          <w:sz w:val="24"/>
        </w:rPr>
        <w:t>— 通过通信、电话或者定期协调会解决问题；</w:t>
      </w:r>
    </w:p>
    <w:p w14:paraId="527AE014" w14:textId="77777777" w:rsidR="00C63C7A" w:rsidRDefault="00000000">
      <w:pPr>
        <w:spacing w:line="360" w:lineRule="auto"/>
        <w:ind w:firstLineChars="200" w:firstLine="480"/>
        <w:rPr>
          <w:rFonts w:ascii="宋体" w:hAnsi="宋体"/>
          <w:sz w:val="24"/>
        </w:rPr>
      </w:pPr>
      <w:r>
        <w:rPr>
          <w:rFonts w:ascii="宋体" w:hAnsi="宋体" w:hint="eastAsia"/>
          <w:sz w:val="24"/>
        </w:rPr>
        <w:t>— 监督供方和分供方对本合同文档要求以及文档管理程序的执行；</w:t>
      </w:r>
    </w:p>
    <w:p w14:paraId="4EF34E75" w14:textId="77777777" w:rsidR="00C63C7A" w:rsidRDefault="00000000">
      <w:pPr>
        <w:spacing w:line="360" w:lineRule="auto"/>
        <w:ind w:firstLineChars="200" w:firstLine="480"/>
        <w:rPr>
          <w:rFonts w:ascii="宋体" w:hAnsi="宋体"/>
          <w:sz w:val="24"/>
        </w:rPr>
      </w:pPr>
      <w:r>
        <w:rPr>
          <w:rFonts w:ascii="宋体" w:hAnsi="宋体" w:hint="eastAsia"/>
          <w:sz w:val="24"/>
        </w:rPr>
        <w:t>— 对经常发生的文件问题开展经验反馈，以避免问题重复发生。</w:t>
      </w:r>
    </w:p>
    <w:p w14:paraId="6715CD9F" w14:textId="77777777" w:rsidR="00C63C7A" w:rsidRDefault="00000000">
      <w:pPr>
        <w:numPr>
          <w:ilvl w:val="0"/>
          <w:numId w:val="51"/>
        </w:numPr>
        <w:spacing w:line="360" w:lineRule="auto"/>
        <w:ind w:left="0" w:firstLine="420"/>
        <w:rPr>
          <w:rFonts w:ascii="宋体" w:hAnsi="宋体"/>
          <w:sz w:val="24"/>
        </w:rPr>
      </w:pPr>
      <w:r>
        <w:rPr>
          <w:rFonts w:ascii="宋体" w:hAnsi="宋体" w:hint="eastAsia"/>
          <w:sz w:val="24"/>
        </w:rPr>
        <w:t>文档要求</w:t>
      </w:r>
    </w:p>
    <w:p w14:paraId="4A7E34E9" w14:textId="77777777" w:rsidR="00C63C7A" w:rsidRDefault="00000000">
      <w:pPr>
        <w:numPr>
          <w:ilvl w:val="0"/>
          <w:numId w:val="53"/>
        </w:numPr>
        <w:spacing w:line="360" w:lineRule="auto"/>
        <w:ind w:left="0" w:firstLine="420"/>
        <w:rPr>
          <w:rFonts w:ascii="宋体" w:hAnsi="宋体"/>
          <w:sz w:val="24"/>
        </w:rPr>
      </w:pPr>
      <w:r>
        <w:rPr>
          <w:rFonts w:ascii="宋体" w:hAnsi="宋体" w:hint="eastAsia"/>
          <w:sz w:val="24"/>
        </w:rPr>
        <w:t>编制发布环节</w:t>
      </w:r>
    </w:p>
    <w:p w14:paraId="66C0BAEA" w14:textId="77777777" w:rsidR="00C63C7A" w:rsidRDefault="00000000">
      <w:pPr>
        <w:numPr>
          <w:ilvl w:val="0"/>
          <w:numId w:val="54"/>
        </w:numPr>
        <w:spacing w:line="360" w:lineRule="auto"/>
        <w:ind w:left="0" w:firstLine="420"/>
        <w:rPr>
          <w:rFonts w:ascii="宋体" w:hAnsi="宋体"/>
          <w:sz w:val="24"/>
        </w:rPr>
      </w:pPr>
      <w:r>
        <w:rPr>
          <w:rFonts w:ascii="宋体" w:hAnsi="宋体" w:hint="eastAsia"/>
          <w:sz w:val="24"/>
        </w:rPr>
        <w:lastRenderedPageBreak/>
        <w:t>卖方应根据合同要求所编制发布的文档一律用中文（涉及国外卖方的相关文件原则行采用英文）和法定计量单位，并做到内容完整、字迹清晰、编制规范。</w:t>
      </w:r>
    </w:p>
    <w:p w14:paraId="0ACF8EE8" w14:textId="77777777" w:rsidR="00C63C7A" w:rsidRDefault="00000000">
      <w:pPr>
        <w:numPr>
          <w:ilvl w:val="0"/>
          <w:numId w:val="54"/>
        </w:numPr>
        <w:spacing w:line="360" w:lineRule="auto"/>
        <w:ind w:left="0" w:firstLine="420"/>
        <w:rPr>
          <w:rFonts w:ascii="宋体" w:hAnsi="宋体"/>
          <w:sz w:val="24"/>
        </w:rPr>
      </w:pPr>
      <w:r>
        <w:rPr>
          <w:rFonts w:ascii="宋体" w:hAnsi="宋体" w:hint="eastAsia"/>
          <w:sz w:val="24"/>
        </w:rPr>
        <w:t>编制发布的电子版文件应与纸质版文件一一对应。为保证整个项目文档的完整性和统一性，便于文档的管理，卖方所编制发布的各类与工程有关的文件应按照业主或买方发布的关于合同项目文件编码管理程序规定进行编码，并保证编码的准确性和唯一性。</w:t>
      </w:r>
    </w:p>
    <w:p w14:paraId="57AA2356" w14:textId="77777777" w:rsidR="00C63C7A" w:rsidRDefault="00000000">
      <w:pPr>
        <w:numPr>
          <w:ilvl w:val="0"/>
          <w:numId w:val="54"/>
        </w:numPr>
        <w:spacing w:line="360" w:lineRule="auto"/>
        <w:ind w:left="0" w:firstLine="420"/>
        <w:rPr>
          <w:rFonts w:ascii="宋体" w:hAnsi="宋体"/>
          <w:sz w:val="24"/>
        </w:rPr>
      </w:pPr>
      <w:r>
        <w:rPr>
          <w:rFonts w:ascii="宋体" w:hAnsi="宋体" w:hint="eastAsia"/>
          <w:sz w:val="24"/>
        </w:rPr>
        <w:t>设备制造过程卖方编制发布的文件签字认可手续应完备；无需签字项应以“/”进行标识，不得空缺签字栏。</w:t>
      </w:r>
    </w:p>
    <w:p w14:paraId="351A77E7" w14:textId="77777777" w:rsidR="00C63C7A" w:rsidRDefault="00000000">
      <w:pPr>
        <w:numPr>
          <w:ilvl w:val="0"/>
          <w:numId w:val="53"/>
        </w:numPr>
        <w:spacing w:line="360" w:lineRule="auto"/>
        <w:ind w:left="0" w:firstLine="420"/>
        <w:rPr>
          <w:rFonts w:ascii="宋体" w:hAnsi="宋体"/>
          <w:sz w:val="24"/>
        </w:rPr>
      </w:pPr>
      <w:r>
        <w:rPr>
          <w:rFonts w:ascii="宋体" w:hAnsi="宋体" w:hint="eastAsia"/>
          <w:sz w:val="24"/>
        </w:rPr>
        <w:t>传递分发环节</w:t>
      </w:r>
    </w:p>
    <w:p w14:paraId="5376B4B4"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卖方应建立文件发布和分发制度，对其责任范围内设备文件的发布和分发进行有效控制。</w:t>
      </w:r>
    </w:p>
    <w:p w14:paraId="0BFF4ACA"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与买方的往来信函须遵照买方相关程序规定的要求，采用规定的通信渠道代码和流水区间号,信函格式和通信渠道代码需经买方确认后方可使用。卖方通讯地址、邮箱、电话或文档联系人变更时，应及时通过正式文函告知买方。原则上卖方的收发邮箱应保持一致。特殊情况下，如超过30M以上的邮件等，卖方应按照买方要求投递到买方指定邮箱。</w:t>
      </w:r>
    </w:p>
    <w:p w14:paraId="5BE4E25A"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在合同履行期间，双方之间的所有信函、传真均应由项目负责人或其授权人签字。</w:t>
      </w:r>
    </w:p>
    <w:p w14:paraId="76CC6EA8"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卖方应在合同签订并生效后按买方要求向其提交IED清单，并严格按照IED清单节点向买方交付相应文件。</w:t>
      </w:r>
    </w:p>
    <w:p w14:paraId="1BBE2CAD"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卖方编制、交付买方的文件应是发送时的最新授权和批准的版本。</w:t>
      </w:r>
    </w:p>
    <w:p w14:paraId="69C4B63F"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卖方应保证提交的文档的正确性、系统性、完整性和有效性。</w:t>
      </w:r>
    </w:p>
    <w:p w14:paraId="3A908114"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卖方在提交纸质文件的同时，应提供信息对应的完整清晰可读的电子文件。</w:t>
      </w:r>
    </w:p>
    <w:p w14:paraId="54B4AF36"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卖方须保证电子文件与纸质文件的内容一致，并在提交电子文件时对电子文件的真实性、完整性、准确性予以说明。如因电子文件与纸质文件不一致造成的后果，卖方须承担全部责任。</w:t>
      </w:r>
    </w:p>
    <w:p w14:paraId="32B28761"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卖方提交给买方的纸质版文件，应不晚于电子版15个工作日。</w:t>
      </w:r>
    </w:p>
    <w:p w14:paraId="06006923"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双方相互递交文件时需附带由买方认可的EXCEL版文件清单。</w:t>
      </w:r>
    </w:p>
    <w:p w14:paraId="58CE0F79" w14:textId="77777777" w:rsidR="00C63C7A" w:rsidRDefault="00000000">
      <w:pPr>
        <w:numPr>
          <w:ilvl w:val="0"/>
          <w:numId w:val="55"/>
        </w:numPr>
        <w:spacing w:line="360" w:lineRule="auto"/>
        <w:ind w:left="0" w:firstLine="420"/>
        <w:rPr>
          <w:rFonts w:ascii="宋体" w:hAnsi="宋体"/>
          <w:sz w:val="24"/>
        </w:rPr>
      </w:pPr>
      <w:r>
        <w:rPr>
          <w:rFonts w:ascii="宋体" w:hAnsi="宋体" w:hint="eastAsia"/>
          <w:sz w:val="24"/>
        </w:rPr>
        <w:t>未列明的分发传递要求请参见买方编制的相关管理程序。</w:t>
      </w:r>
    </w:p>
    <w:p w14:paraId="743471CA" w14:textId="77777777" w:rsidR="00C63C7A" w:rsidRDefault="00000000">
      <w:pPr>
        <w:numPr>
          <w:ilvl w:val="0"/>
          <w:numId w:val="53"/>
        </w:numPr>
        <w:spacing w:line="360" w:lineRule="auto"/>
        <w:ind w:left="0" w:firstLine="420"/>
        <w:rPr>
          <w:rFonts w:ascii="宋体" w:hAnsi="宋体"/>
          <w:sz w:val="24"/>
        </w:rPr>
      </w:pPr>
      <w:r>
        <w:rPr>
          <w:rFonts w:ascii="宋体" w:hAnsi="宋体" w:hint="eastAsia"/>
          <w:sz w:val="24"/>
        </w:rPr>
        <w:t>整理归档环节</w:t>
      </w:r>
    </w:p>
    <w:p w14:paraId="1AFE549C"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卖方整理归档的文件原则上应为原件（手签字、红色印章）；各种原因不能提供原件的，应在复印件上加盖确认印章，并注明原件存放处。</w:t>
      </w:r>
    </w:p>
    <w:p w14:paraId="2A00B2AD"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卖方整理归档的文件，必须用碳素墨水进行填写。凡为易褪色材料（如复写纸、</w:t>
      </w:r>
      <w:r>
        <w:rPr>
          <w:rFonts w:ascii="宋体" w:hAnsi="宋体" w:hint="eastAsia"/>
          <w:sz w:val="24"/>
        </w:rPr>
        <w:lastRenderedPageBreak/>
        <w:t>热敏纸等）形成的并需要永久和长期保存的文件，应附一份复制件。如果复制件的对比度达不到要求或者深底色上线条和字符显示不清的，将退回卖方重新出版，并由卖方承担相应的费用。</w:t>
      </w:r>
    </w:p>
    <w:p w14:paraId="77D34DB1"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卖方整理归档的文件统一采用大于等于70克的A4纸张；图纸应符合国际“A”系列标准，即A0、A1、A2、A3和A4。A3及以上幅面，图纸的叠图方法按《技术制图复制图的折叠方法》（GB/T10609.3）执行。</w:t>
      </w:r>
    </w:p>
    <w:p w14:paraId="00587E02"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文件整理归档的文件包含案卷封面、签字页、卷内目录和备考表等，具体模板和填写要求参见买方编制的程序。</w:t>
      </w:r>
    </w:p>
    <w:p w14:paraId="5DE6CC32"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文件整理归档的文件除案卷封面、签字页、卷内目录和备考表、封底外均应编写页号。页号从“1”开始；必须用打号机或计算机编制页号，各分册间不连续编写；单面书写文件页号编制在右下角；双面书写文件，正面编制在右下角，背面编制在左下角。</w:t>
      </w:r>
    </w:p>
    <w:p w14:paraId="7A348037"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卖方在设备制造过程中产生的声像文件、影像资料及射线胶片须与设备竣工文件一同整理移交买方归档，特种介质文件整理要求、组卷方式参照买方程序执行。</w:t>
      </w:r>
    </w:p>
    <w:p w14:paraId="4B27B557"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卖方整理归档的文件采用双孔左侧装订，使用双孔塑料夹装订，厚度不超过5公分。装具不能有易生锈、易摩擦的金属物（不锈钢钉除外）；设备竣工图折叠后用红色丝带捆扎；不超过3厘米的少量图纸可以和文件一起装订。</w:t>
      </w:r>
    </w:p>
    <w:p w14:paraId="4D64B215" w14:textId="77777777" w:rsidR="00C63C7A" w:rsidRDefault="00000000">
      <w:pPr>
        <w:numPr>
          <w:ilvl w:val="0"/>
          <w:numId w:val="56"/>
        </w:numPr>
        <w:spacing w:line="360" w:lineRule="auto"/>
        <w:ind w:left="0" w:firstLine="420"/>
        <w:rPr>
          <w:rFonts w:ascii="宋体" w:hAnsi="宋体"/>
          <w:sz w:val="24"/>
        </w:rPr>
      </w:pPr>
      <w:r>
        <w:rPr>
          <w:rFonts w:ascii="宋体" w:hAnsi="宋体" w:hint="eastAsia"/>
          <w:sz w:val="24"/>
        </w:rPr>
        <w:t>未列明的整理归档要求请参见买方编制的相关管理程序。</w:t>
      </w:r>
    </w:p>
    <w:p w14:paraId="2B10A38D" w14:textId="77777777" w:rsidR="00C63C7A" w:rsidRDefault="00000000">
      <w:pPr>
        <w:numPr>
          <w:ilvl w:val="0"/>
          <w:numId w:val="53"/>
        </w:numPr>
        <w:spacing w:line="360" w:lineRule="auto"/>
        <w:ind w:left="0" w:firstLine="420"/>
        <w:rPr>
          <w:rFonts w:ascii="宋体" w:hAnsi="宋体"/>
          <w:sz w:val="24"/>
        </w:rPr>
      </w:pPr>
      <w:r>
        <w:rPr>
          <w:rFonts w:ascii="宋体" w:hAnsi="宋体" w:hint="eastAsia"/>
          <w:sz w:val="24"/>
        </w:rPr>
        <w:t>文件交付环节</w:t>
      </w:r>
    </w:p>
    <w:p w14:paraId="385F1C7C" w14:textId="77777777" w:rsidR="00C63C7A" w:rsidRDefault="00000000">
      <w:pPr>
        <w:numPr>
          <w:ilvl w:val="0"/>
          <w:numId w:val="57"/>
        </w:numPr>
        <w:spacing w:line="360" w:lineRule="auto"/>
        <w:ind w:left="0" w:firstLine="420"/>
        <w:rPr>
          <w:rFonts w:ascii="宋体" w:hAnsi="宋体"/>
          <w:sz w:val="24"/>
        </w:rPr>
      </w:pPr>
      <w:r>
        <w:rPr>
          <w:rFonts w:ascii="宋体" w:hAnsi="宋体" w:hint="eastAsia"/>
          <w:sz w:val="24"/>
        </w:rPr>
        <w:t>卖方交付给买方的归档文件数量（含纸质和电子），必须符合合同约定或买方程序的规定。</w:t>
      </w:r>
    </w:p>
    <w:p w14:paraId="33D486BB" w14:textId="77777777" w:rsidR="00C63C7A" w:rsidRDefault="00000000">
      <w:pPr>
        <w:numPr>
          <w:ilvl w:val="0"/>
          <w:numId w:val="57"/>
        </w:numPr>
        <w:spacing w:line="360" w:lineRule="auto"/>
        <w:ind w:left="0" w:firstLine="420"/>
        <w:rPr>
          <w:rFonts w:ascii="宋体" w:hAnsi="宋体"/>
          <w:sz w:val="24"/>
        </w:rPr>
      </w:pPr>
      <w:r>
        <w:rPr>
          <w:rFonts w:ascii="宋体" w:hAnsi="宋体" w:hint="eastAsia"/>
          <w:sz w:val="24"/>
        </w:rPr>
        <w:t>卖方交付给买方的归档文件需按套进行封装，每套文件应用防水防潮材料进行包装，并在包装上标识出设备名称、正副本、合同号、册数、厂家联系方式等必要信息。</w:t>
      </w:r>
    </w:p>
    <w:p w14:paraId="7B418AEC" w14:textId="77777777" w:rsidR="00C63C7A" w:rsidRDefault="00000000">
      <w:pPr>
        <w:numPr>
          <w:ilvl w:val="0"/>
          <w:numId w:val="57"/>
        </w:numPr>
        <w:spacing w:line="360" w:lineRule="auto"/>
        <w:ind w:left="0" w:firstLine="420"/>
        <w:rPr>
          <w:rFonts w:ascii="宋体" w:hAnsi="宋体"/>
          <w:sz w:val="24"/>
        </w:rPr>
      </w:pPr>
      <w:r>
        <w:rPr>
          <w:rFonts w:ascii="宋体" w:hAnsi="宋体" w:hint="eastAsia"/>
          <w:sz w:val="24"/>
        </w:rPr>
        <w:t>买方如发现卖方交付文件有遗漏或缺失，卖方应在10个工作日内补充提交。</w:t>
      </w:r>
    </w:p>
    <w:p w14:paraId="1C7B7B85" w14:textId="77777777" w:rsidR="00C63C7A" w:rsidRDefault="00000000">
      <w:pPr>
        <w:numPr>
          <w:ilvl w:val="0"/>
          <w:numId w:val="57"/>
        </w:numPr>
        <w:spacing w:line="360" w:lineRule="auto"/>
        <w:ind w:left="0" w:firstLine="420"/>
        <w:rPr>
          <w:rFonts w:ascii="宋体" w:hAnsi="宋体"/>
          <w:sz w:val="24"/>
        </w:rPr>
      </w:pPr>
      <w:r>
        <w:rPr>
          <w:rFonts w:ascii="宋体" w:hAnsi="宋体" w:hint="eastAsia"/>
          <w:sz w:val="24"/>
        </w:rPr>
        <w:t>卖方交付的文件不符合要求时，买方有权退回，并附函件说明理由，由此产生的费用由卖方自行承担。</w:t>
      </w:r>
    </w:p>
    <w:p w14:paraId="483E537D" w14:textId="77777777" w:rsidR="00C63C7A" w:rsidRDefault="00000000">
      <w:pPr>
        <w:numPr>
          <w:ilvl w:val="0"/>
          <w:numId w:val="57"/>
        </w:numPr>
        <w:spacing w:line="360" w:lineRule="auto"/>
        <w:ind w:left="0" w:firstLine="420"/>
        <w:rPr>
          <w:rFonts w:ascii="宋体" w:hAnsi="宋体"/>
          <w:sz w:val="24"/>
        </w:rPr>
      </w:pPr>
      <w:r>
        <w:rPr>
          <w:rFonts w:ascii="宋体" w:hAnsi="宋体" w:hint="eastAsia"/>
          <w:sz w:val="24"/>
        </w:rPr>
        <w:t>未列明的交付要求请参见买方编制的相关管理程序。</w:t>
      </w:r>
    </w:p>
    <w:p w14:paraId="1A15C8C4" w14:textId="77777777" w:rsidR="00C63C7A" w:rsidRDefault="00000000">
      <w:pPr>
        <w:numPr>
          <w:ilvl w:val="0"/>
          <w:numId w:val="51"/>
        </w:numPr>
        <w:spacing w:line="360" w:lineRule="auto"/>
        <w:ind w:left="0" w:firstLine="420"/>
        <w:rPr>
          <w:rFonts w:ascii="宋体" w:hAnsi="宋体"/>
          <w:sz w:val="24"/>
        </w:rPr>
      </w:pPr>
      <w:r>
        <w:rPr>
          <w:rFonts w:ascii="宋体" w:hAnsi="宋体" w:hint="eastAsia"/>
          <w:sz w:val="24"/>
        </w:rPr>
        <w:t>卖方提交的文件清单</w:t>
      </w:r>
    </w:p>
    <w:p w14:paraId="50C3BF53" w14:textId="77777777" w:rsidR="00C63C7A" w:rsidRDefault="00000000">
      <w:pPr>
        <w:spacing w:line="360" w:lineRule="auto"/>
        <w:ind w:firstLineChars="175" w:firstLine="420"/>
        <w:rPr>
          <w:rFonts w:ascii="宋体" w:hAnsi="宋体"/>
          <w:sz w:val="24"/>
        </w:rPr>
      </w:pPr>
      <w:r>
        <w:rPr>
          <w:rFonts w:ascii="宋体" w:hAnsi="宋体" w:hint="eastAsia"/>
          <w:sz w:val="24"/>
        </w:rPr>
        <w:t>卖方应按照买方相关程序建立工程文件索引（IED）系统，向买方提供完整的文件清单（包括图纸、数据表、程序、规范、手册、性能试验数据、设计报告和计算书等）。</w:t>
      </w:r>
    </w:p>
    <w:p w14:paraId="008FAEDE" w14:textId="77777777" w:rsidR="00C63C7A" w:rsidRDefault="00000000">
      <w:pPr>
        <w:spacing w:line="360" w:lineRule="auto"/>
        <w:ind w:firstLineChars="175" w:firstLine="420"/>
        <w:rPr>
          <w:rFonts w:ascii="宋体" w:hAnsi="宋体"/>
          <w:sz w:val="24"/>
        </w:rPr>
      </w:pPr>
      <w:r>
        <w:rPr>
          <w:rFonts w:ascii="宋体" w:hAnsi="宋体" w:hint="eastAsia"/>
          <w:sz w:val="24"/>
        </w:rPr>
        <w:t>IED是买方和卖方用来管理和跟踪所有文件的出版和提交的文件管理系统。卖方应在合同生效时向买方提交初版IED纸制文件和电子文件供审查，之后卖方应在每个月底向买方提交</w:t>
      </w:r>
      <w:r>
        <w:rPr>
          <w:rFonts w:ascii="宋体" w:hAnsi="宋体" w:hint="eastAsia"/>
          <w:sz w:val="24"/>
        </w:rPr>
        <w:lastRenderedPageBreak/>
        <w:t>IED纸制文件和电子文件，并保证其完整性、准确性和实时性。</w:t>
      </w:r>
    </w:p>
    <w:p w14:paraId="23343AB7" w14:textId="77777777" w:rsidR="00C63C7A" w:rsidRDefault="00000000">
      <w:pPr>
        <w:spacing w:line="360" w:lineRule="auto"/>
        <w:ind w:firstLineChars="175" w:firstLine="420"/>
        <w:rPr>
          <w:rFonts w:ascii="宋体" w:hAnsi="宋体" w:cs="宋体"/>
          <w:sz w:val="24"/>
        </w:rPr>
      </w:pPr>
      <w:r>
        <w:rPr>
          <w:rFonts w:ascii="宋体" w:hAnsi="宋体" w:hint="eastAsia"/>
          <w:sz w:val="24"/>
        </w:rPr>
        <w:t>IED至少应包含以下内容</w:t>
      </w:r>
      <w:r>
        <w:rPr>
          <w:rFonts w:ascii="宋体" w:hAnsi="宋体" w:cs="宋体" w:hint="eastAsia"/>
          <w:sz w:val="24"/>
        </w:rPr>
        <w:t>：</w:t>
      </w:r>
    </w:p>
    <w:p w14:paraId="25BD3D93"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—文件编码、版次、状态和文件名</w:t>
      </w:r>
    </w:p>
    <w:p w14:paraId="67EFED21"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—文件的预计出版时间</w:t>
      </w:r>
    </w:p>
    <w:p w14:paraId="7A69006F"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—文件的实际出版时间</w:t>
      </w:r>
    </w:p>
    <w:p w14:paraId="2942AB12"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—卖方提交买方评价的文件传递单渠道号</w:t>
      </w:r>
    </w:p>
    <w:p w14:paraId="7DA9980B"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—买方设计审查意见单的渠道号（日期＋参考号）</w:t>
      </w:r>
    </w:p>
    <w:p w14:paraId="6E3ADB46"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 xml:space="preserve">—买方审查意见单的结论 </w:t>
      </w:r>
    </w:p>
    <w:p w14:paraId="62FB013E"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—相关的系统、设备和建筑物（如需要）</w:t>
      </w:r>
    </w:p>
    <w:p w14:paraId="526B8841"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—卖方的内部编码</w:t>
      </w:r>
    </w:p>
    <w:p w14:paraId="02571290" w14:textId="77777777" w:rsidR="00C63C7A" w:rsidRDefault="00000000">
      <w:pPr>
        <w:snapToGrid w:val="0"/>
        <w:spacing w:line="360" w:lineRule="auto"/>
        <w:ind w:firstLineChars="200" w:firstLine="480"/>
        <w:rPr>
          <w:rFonts w:ascii="宋体" w:hAnsi="宋体" w:cs="宋体"/>
          <w:sz w:val="24"/>
        </w:rPr>
      </w:pPr>
      <w:r>
        <w:rPr>
          <w:rFonts w:ascii="宋体" w:hAnsi="宋体" w:cs="宋体" w:hint="eastAsia"/>
          <w:sz w:val="24"/>
        </w:rPr>
        <w:t>—最终版标识（是/不是）</w:t>
      </w:r>
    </w:p>
    <w:p w14:paraId="616FD5D5" w14:textId="77777777" w:rsidR="00C63C7A" w:rsidRDefault="00000000">
      <w:pPr>
        <w:spacing w:line="360" w:lineRule="auto"/>
        <w:ind w:firstLineChars="175" w:firstLine="420"/>
        <w:rPr>
          <w:rFonts w:ascii="宋体" w:hAnsi="宋体"/>
          <w:sz w:val="24"/>
        </w:rPr>
      </w:pPr>
      <w:r>
        <w:rPr>
          <w:rFonts w:ascii="宋体" w:hAnsi="宋体" w:hint="eastAsia"/>
          <w:sz w:val="24"/>
        </w:rPr>
        <w:t>卖方提交所有设计制造文件的“工程文件索引（IED）”，并明确文件的提交进度，包括每份文件初版与最终版的提交日期，由买方评审。如果买方要求，卖方应无偿提供文件资料的可编辑版。</w:t>
      </w:r>
    </w:p>
    <w:p w14:paraId="1A6B3D13" w14:textId="77777777" w:rsidR="00C63C7A" w:rsidRDefault="00000000">
      <w:pPr>
        <w:numPr>
          <w:ilvl w:val="0"/>
          <w:numId w:val="51"/>
        </w:numPr>
        <w:spacing w:line="360" w:lineRule="auto"/>
        <w:ind w:left="0" w:firstLine="420"/>
        <w:rPr>
          <w:rFonts w:ascii="宋体" w:hAnsi="宋体"/>
          <w:sz w:val="24"/>
        </w:rPr>
      </w:pPr>
      <w:r>
        <w:rPr>
          <w:rFonts w:ascii="宋体" w:hAnsi="宋体" w:hint="eastAsia"/>
          <w:sz w:val="24"/>
        </w:rPr>
        <w:t>责任约束</w:t>
      </w:r>
    </w:p>
    <w:p w14:paraId="1F12D394" w14:textId="77777777" w:rsidR="00C63C7A" w:rsidRDefault="00000000">
      <w:pPr>
        <w:numPr>
          <w:ilvl w:val="0"/>
          <w:numId w:val="58"/>
        </w:numPr>
        <w:spacing w:line="360" w:lineRule="auto"/>
        <w:ind w:left="0" w:firstLine="420"/>
        <w:rPr>
          <w:rFonts w:ascii="宋体" w:hAnsi="宋体"/>
          <w:sz w:val="24"/>
        </w:rPr>
      </w:pPr>
      <w:r>
        <w:rPr>
          <w:rFonts w:ascii="宋体" w:hAnsi="宋体" w:hint="eastAsia"/>
          <w:sz w:val="24"/>
        </w:rPr>
        <w:t>卖方应对合同项下卖方提供的文件和信息的任何分歧、错误和遗漏负责，无论这些文件和信息是否已被买方审查通过，除非这些分歧、错误和遗漏是由于买方提供给卖方的不准确文件所造成。买方对文件的审查不免除卖方的任何合同义务。</w:t>
      </w:r>
    </w:p>
    <w:p w14:paraId="304B87CB" w14:textId="77777777" w:rsidR="00C63C7A" w:rsidRDefault="00000000">
      <w:pPr>
        <w:numPr>
          <w:ilvl w:val="0"/>
          <w:numId w:val="58"/>
        </w:numPr>
        <w:spacing w:line="360" w:lineRule="auto"/>
        <w:ind w:left="0" w:firstLine="420"/>
        <w:rPr>
          <w:rFonts w:ascii="宋体" w:hAnsi="宋体"/>
          <w:sz w:val="24"/>
        </w:rPr>
      </w:pPr>
      <w:r>
        <w:rPr>
          <w:rFonts w:ascii="宋体" w:hAnsi="宋体" w:hint="eastAsia"/>
          <w:sz w:val="24"/>
        </w:rPr>
        <w:t>对于卖方原因造成的分歧、错误和遗漏导致的必要的文件更改和修订由卖方完成。</w:t>
      </w:r>
    </w:p>
    <w:p w14:paraId="5CA544F8" w14:textId="77777777" w:rsidR="00C63C7A" w:rsidRDefault="00000000">
      <w:pPr>
        <w:numPr>
          <w:ilvl w:val="0"/>
          <w:numId w:val="58"/>
        </w:numPr>
        <w:spacing w:line="360" w:lineRule="auto"/>
        <w:ind w:left="0" w:firstLine="420"/>
        <w:rPr>
          <w:rFonts w:ascii="宋体" w:hAnsi="宋体"/>
          <w:sz w:val="24"/>
        </w:rPr>
      </w:pPr>
      <w:r>
        <w:rPr>
          <w:rFonts w:ascii="宋体" w:hAnsi="宋体" w:hint="eastAsia"/>
          <w:sz w:val="24"/>
        </w:rPr>
        <w:t>买方应对提供给卖方的书面资料负责。如果由于其所供的不准确资料导致修改并使卖方成本受影响时，买方应根据合同约定发变更单。</w:t>
      </w:r>
    </w:p>
    <w:p w14:paraId="4B53D036" w14:textId="77777777" w:rsidR="00C63C7A" w:rsidRDefault="00000000">
      <w:pPr>
        <w:numPr>
          <w:ilvl w:val="0"/>
          <w:numId w:val="58"/>
        </w:numPr>
        <w:spacing w:line="360" w:lineRule="auto"/>
        <w:ind w:left="0" w:firstLine="420"/>
        <w:rPr>
          <w:rFonts w:ascii="宋体" w:hAnsi="宋体"/>
          <w:sz w:val="24"/>
        </w:rPr>
      </w:pPr>
      <w:r>
        <w:rPr>
          <w:rFonts w:ascii="宋体" w:hAnsi="宋体" w:hint="eastAsia"/>
          <w:sz w:val="24"/>
        </w:rPr>
        <w:t>对于买方提供的任何信息，卖方如发现其内容有不足或由遗漏、前后矛盾、含糊不清或对其意义或正确性有质疑，则应及时提醒买方注意，买方应当给出处理意见。如卖方在合理时间内未尽到上述提醒义务，买方具有最终解释权。</w:t>
      </w:r>
    </w:p>
    <w:p w14:paraId="69677398" w14:textId="77777777" w:rsidR="00C63C7A" w:rsidRDefault="00000000">
      <w:pPr>
        <w:numPr>
          <w:ilvl w:val="0"/>
          <w:numId w:val="58"/>
        </w:numPr>
        <w:spacing w:line="360" w:lineRule="auto"/>
        <w:ind w:left="0" w:firstLine="420"/>
        <w:rPr>
          <w:rFonts w:ascii="宋体" w:hAnsi="宋体"/>
          <w:sz w:val="24"/>
        </w:rPr>
      </w:pPr>
      <w:r>
        <w:rPr>
          <w:rFonts w:ascii="宋体" w:hAnsi="宋体" w:hint="eastAsia"/>
          <w:sz w:val="24"/>
        </w:rPr>
        <w:t>卖方提供给买方的管理文件、设计采购文件、制造和检验文件、QA/QC文件、贮存、运输和交货文件、设备竣工文件等，都须另外提供可编辑的电子版给买方，涉及卖方公司商业秘密的双方协商而定。</w:t>
      </w:r>
    </w:p>
    <w:p w14:paraId="40CA6F1A"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7" w:name="_Toc85808358"/>
      <w:bookmarkEnd w:id="447"/>
      <w:r>
        <w:rPr>
          <w:rFonts w:ascii="宋体" w:hAnsi="宋体" w:cs="宋体" w:hint="eastAsia"/>
          <w:b/>
          <w:bCs/>
          <w:sz w:val="24"/>
        </w:rPr>
        <w:lastRenderedPageBreak/>
        <w:t>监造</w:t>
      </w:r>
    </w:p>
    <w:p w14:paraId="31150CF7"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买方有权委派代表或第三方对合同产品进行监造。监造人员在买方授权范围内代表买方履行质量监督、控制职责，开展质量保证和质量控制活动，及时解决生产过程中涉及图纸、技术条件和有关技术文件所产生的问题。卖方应为买方的设计驻厂代表和监造等驻厂人员提供办公、通讯、交通工作餐等便利。</w:t>
      </w:r>
    </w:p>
    <w:p w14:paraId="0F9F3560"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卖方对供应设备的制造质量负责，买方的监造和检查验证工作不能够代替或减少卖方或其分包商的质量保证和质量控制活动，也不能够代替第三方监督，并且不能够减轻或免除卖方对质量所负有的责任和代替买方在设备到达交付地后的验收活动。</w:t>
      </w:r>
    </w:p>
    <w:p w14:paraId="69CF6EF3"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卖方应指定具有相应职责和权限的专人，代表卖方与买方代表接口，全权负责买方代表就设备监造过程问题、关系协调进行及时的处理。</w:t>
      </w:r>
    </w:p>
    <w:p w14:paraId="55E060A1"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对买方的监造和见证活动，卖方应提供进入相关工作场所、进行源地见证、查阅有关资料的方便。</w:t>
      </w:r>
    </w:p>
    <w:p w14:paraId="1BE7E019"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卖方应在交通、住宿、居留、医疗、通讯等方面给买方以协助，必要时协助办理相关国家或地区的入境签证。卖方及其分包商应免费提供给买方（若驻厂监督）下列工作条件：</w:t>
      </w:r>
    </w:p>
    <w:p w14:paraId="298CF03B" w14:textId="77777777" w:rsidR="00C63C7A" w:rsidRDefault="00000000">
      <w:pPr>
        <w:numPr>
          <w:ilvl w:val="0"/>
          <w:numId w:val="60"/>
        </w:numPr>
        <w:spacing w:line="360" w:lineRule="auto"/>
        <w:ind w:left="0" w:firstLine="420"/>
        <w:rPr>
          <w:rFonts w:ascii="宋体" w:hAnsi="宋体"/>
          <w:sz w:val="24"/>
        </w:rPr>
      </w:pPr>
      <w:r>
        <w:rPr>
          <w:rFonts w:ascii="宋体" w:hAnsi="宋体" w:hint="eastAsia"/>
          <w:sz w:val="24"/>
        </w:rPr>
        <w:t>厂内带办公家具和配套设施的办公室（有internet 接口）；</w:t>
      </w:r>
    </w:p>
    <w:p w14:paraId="1EE8D669" w14:textId="77777777" w:rsidR="00C63C7A" w:rsidRDefault="00000000">
      <w:pPr>
        <w:numPr>
          <w:ilvl w:val="0"/>
          <w:numId w:val="60"/>
        </w:numPr>
        <w:spacing w:line="360" w:lineRule="auto"/>
        <w:ind w:left="0" w:firstLine="420"/>
        <w:rPr>
          <w:rFonts w:ascii="宋体" w:hAnsi="宋体"/>
          <w:sz w:val="24"/>
        </w:rPr>
      </w:pPr>
      <w:r>
        <w:rPr>
          <w:rFonts w:ascii="宋体" w:hAnsi="宋体" w:hint="eastAsia"/>
          <w:sz w:val="24"/>
        </w:rPr>
        <w:t>照明和空调；</w:t>
      </w:r>
    </w:p>
    <w:p w14:paraId="65763EDA" w14:textId="77777777" w:rsidR="00C63C7A" w:rsidRDefault="00000000">
      <w:pPr>
        <w:numPr>
          <w:ilvl w:val="0"/>
          <w:numId w:val="60"/>
        </w:numPr>
        <w:spacing w:line="360" w:lineRule="auto"/>
        <w:ind w:left="0" w:firstLine="420"/>
        <w:rPr>
          <w:rFonts w:ascii="宋体" w:hAnsi="宋体"/>
          <w:sz w:val="24"/>
        </w:rPr>
      </w:pPr>
      <w:r>
        <w:rPr>
          <w:rFonts w:ascii="宋体" w:hAnsi="宋体" w:hint="eastAsia"/>
          <w:sz w:val="24"/>
        </w:rPr>
        <w:t>可拨打国内长途的固定电话；</w:t>
      </w:r>
    </w:p>
    <w:p w14:paraId="045620B1" w14:textId="77777777" w:rsidR="00C63C7A" w:rsidRDefault="00000000">
      <w:pPr>
        <w:numPr>
          <w:ilvl w:val="0"/>
          <w:numId w:val="60"/>
        </w:numPr>
        <w:spacing w:line="360" w:lineRule="auto"/>
        <w:ind w:left="0" w:firstLine="420"/>
        <w:rPr>
          <w:rFonts w:ascii="宋体" w:hAnsi="宋体"/>
          <w:sz w:val="24"/>
        </w:rPr>
      </w:pPr>
      <w:r>
        <w:rPr>
          <w:rFonts w:ascii="宋体" w:hAnsi="宋体" w:hint="eastAsia"/>
          <w:sz w:val="24"/>
        </w:rPr>
        <w:t>使用传真、打印和复印设施；</w:t>
      </w:r>
    </w:p>
    <w:p w14:paraId="7730E490" w14:textId="77777777" w:rsidR="00C63C7A" w:rsidRDefault="00000000">
      <w:pPr>
        <w:numPr>
          <w:ilvl w:val="0"/>
          <w:numId w:val="60"/>
        </w:numPr>
        <w:spacing w:line="360" w:lineRule="auto"/>
        <w:ind w:left="0" w:firstLine="420"/>
        <w:rPr>
          <w:rFonts w:ascii="宋体" w:hAnsi="宋体"/>
          <w:sz w:val="24"/>
        </w:rPr>
      </w:pPr>
      <w:r>
        <w:rPr>
          <w:rFonts w:ascii="宋体" w:hAnsi="宋体" w:hint="eastAsia"/>
          <w:sz w:val="24"/>
        </w:rPr>
        <w:t>安全鞋、安全服、安全帽或其它必须的安全防护用品；</w:t>
      </w:r>
    </w:p>
    <w:p w14:paraId="29BD6658"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买方有权对合同设备的设计、材料采购、制造、检查、检验、包装进行全过程的过程质量监造。卖方有义务配合买方的监造活动，包括及时向买方监造人员提供需要的相关文件、资料、标准和必要的工器具，以及活动场地的准入，买方不承担由此而发生的任何费用。买方的权利包括但不限于以下方面：</w:t>
      </w:r>
    </w:p>
    <w:p w14:paraId="620C0560"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设备原材料、零配件进厂时，卖方应对其进行验收，买方监造代表有权见证卖方的验收工作。</w:t>
      </w:r>
    </w:p>
    <w:p w14:paraId="023711B0"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买方应将其关于设备监造的相关规定和程序提供给卖方，卖方应遵照执行。</w:t>
      </w:r>
    </w:p>
    <w:p w14:paraId="15AE504D"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监造代表有权查阅与监造设备有关的技术资料（包括但不限于：加工制作方案、检查试验方案、焊接等特殊工艺评定），卖方应积极配合，必要时提供相关资料的复印件。当买方要求时，卖方应向买方监造代表提供图纸一套。涉及商业秘密的相关资料仅限在卖方公司现场</w:t>
      </w:r>
      <w:r>
        <w:rPr>
          <w:rFonts w:ascii="宋体" w:hAnsi="宋体" w:hint="eastAsia"/>
          <w:sz w:val="24"/>
        </w:rPr>
        <w:lastRenderedPageBreak/>
        <w:t>查看。买方监造代表有权随时到车间检查设备质量生产情况及相关记录，检查时应遵守卖方车间管理规定。</w:t>
      </w:r>
    </w:p>
    <w:p w14:paraId="5B4B58C3"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买方监造代表有权随时到车间检查设备质量生产情况及相关记录，检查时应遵守卖方车间管理规定。</w:t>
      </w:r>
    </w:p>
    <w:p w14:paraId="749929EC"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在卖方同意下，买方监造代表可以对本合同的设备及其相关记录进行拍照；在有争议的情况下，可以通过拍照等方式取证。</w:t>
      </w:r>
    </w:p>
    <w:p w14:paraId="32EA30F4"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买方有权参加卖方有关本合同所供设备的制造质量和制造进度的会议。卖方需以买方认可的格式向买方提交制造进度报告，制造进度报告应包括原材料采购的状况、详细的厂内制造进度、装运日期和合同设备要求的其他事项。</w:t>
      </w:r>
    </w:p>
    <w:p w14:paraId="5D64E1F9"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如果检查或试验结果不符合合同要求，买方有权要求重新试验。</w:t>
      </w:r>
    </w:p>
    <w:p w14:paraId="023DE56D"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买方在设备监造活动中若发现不符合法规、标准、规范、程序或相关文件的要求时可根据问题的性质与轻重向卖方或其分包商发出“监造工作联系单”或“监造质量问题通知单”。监造工作联系单用于一般性问题，监造质量问题通知单用于问题较严重情况。对于监造工作联系单，卖方或其分包商不一定需要书面答复，除非买方技术代表在备忘录中明确要求；对于监造质量问题通知单，则须在监造质量问题通知单规定期限内书面答复。</w:t>
      </w:r>
    </w:p>
    <w:p w14:paraId="1B974384" w14:textId="77777777" w:rsidR="00C63C7A" w:rsidRDefault="00000000">
      <w:pPr>
        <w:numPr>
          <w:ilvl w:val="0"/>
          <w:numId w:val="61"/>
        </w:numPr>
        <w:spacing w:line="360" w:lineRule="auto"/>
        <w:ind w:left="0" w:firstLine="420"/>
        <w:rPr>
          <w:rFonts w:ascii="宋体" w:hAnsi="宋体"/>
          <w:sz w:val="24"/>
        </w:rPr>
      </w:pPr>
      <w:r>
        <w:rPr>
          <w:rFonts w:ascii="宋体" w:hAnsi="宋体" w:hint="eastAsia"/>
          <w:sz w:val="24"/>
        </w:rPr>
        <w:t>卖方的生产进度计划应提前报买方和监造方备案，进度计划应满足合同要求。制造过程中买方或监造方发现进度由有滞后现象，有可能导致延期交货，有权要求卖方采取措施，保证工期要求。</w:t>
      </w:r>
    </w:p>
    <w:p w14:paraId="1505EC49"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卖方为监造人员提供的数据、文件和报告应是真实、客观、有效的；卖方应对其提供的数据、文件和报告的真实、有效性负责。</w:t>
      </w:r>
    </w:p>
    <w:p w14:paraId="1F466205"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当一些重要条件偏离质量要求时，买方或其代表保留中止卖方相关制造活动的权利。卖方应迅速采取纠正措施，在重新开工前应使这些条件达到买方满意的程度。有如下情形之一的可中止制造：</w:t>
      </w:r>
    </w:p>
    <w:p w14:paraId="6A2B27D1"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历史经验表明，继续工作将导致不符合项产生，纠正这些不符合项需要采取额外的措施，花费额外的时间；</w:t>
      </w:r>
    </w:p>
    <w:p w14:paraId="14A35A24"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质量控制不足以确保设备符合适用的工业标准；</w:t>
      </w:r>
    </w:p>
    <w:p w14:paraId="59C5C90E"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所用工具、仪器或设备未按规定标定或标定过期；</w:t>
      </w:r>
    </w:p>
    <w:p w14:paraId="13BEFDD9"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严重违反法规规范、规程、图纸或批准的程序要求；</w:t>
      </w:r>
    </w:p>
    <w:p w14:paraId="211D268E"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明知材料或设备有缺陷且不能修复、未经有条件使用的批准而擅自使用；</w:t>
      </w:r>
    </w:p>
    <w:p w14:paraId="765CDC51"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使用未经批准的图纸、程序或指示书；</w:t>
      </w:r>
    </w:p>
    <w:p w14:paraId="637CFB3F"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lastRenderedPageBreak/>
        <w:t>强制性的设计变更要求没有得到遵守；</w:t>
      </w:r>
    </w:p>
    <w:p w14:paraId="4CBF8869"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没有控制工作过程的程序或指示书；</w:t>
      </w:r>
    </w:p>
    <w:p w14:paraId="6AE10CE4" w14:textId="77777777" w:rsidR="00C63C7A" w:rsidRDefault="00000000">
      <w:pPr>
        <w:numPr>
          <w:ilvl w:val="0"/>
          <w:numId w:val="62"/>
        </w:numPr>
        <w:spacing w:line="360" w:lineRule="auto"/>
        <w:ind w:left="0" w:firstLine="420"/>
        <w:rPr>
          <w:rFonts w:ascii="宋体" w:hAnsi="宋体"/>
          <w:sz w:val="24"/>
        </w:rPr>
      </w:pPr>
      <w:r>
        <w:rPr>
          <w:rFonts w:ascii="宋体" w:hAnsi="宋体" w:hint="eastAsia"/>
          <w:sz w:val="24"/>
        </w:rPr>
        <w:t>证明文件不存在、不正确、不充分或不符合采购和设计文件的要求；</w:t>
      </w:r>
    </w:p>
    <w:p w14:paraId="56B8847B" w14:textId="77777777" w:rsidR="00C63C7A" w:rsidRDefault="00000000">
      <w:pPr>
        <w:spacing w:line="360" w:lineRule="auto"/>
        <w:ind w:left="420"/>
        <w:rPr>
          <w:rFonts w:ascii="宋体" w:hAnsi="宋体"/>
          <w:sz w:val="24"/>
        </w:rPr>
      </w:pPr>
      <w:r>
        <w:rPr>
          <w:rFonts w:ascii="宋体" w:hAnsi="宋体" w:hint="eastAsia"/>
          <w:sz w:val="24"/>
        </w:rPr>
        <w:t>10）焊接、无损检验等特种工种工作人员无证上岗。</w:t>
      </w:r>
    </w:p>
    <w:p w14:paraId="7FBF540C" w14:textId="77777777" w:rsidR="00C63C7A" w:rsidRDefault="00000000">
      <w:pPr>
        <w:numPr>
          <w:ilvl w:val="0"/>
          <w:numId w:val="59"/>
        </w:numPr>
        <w:spacing w:line="360" w:lineRule="auto"/>
        <w:ind w:left="0" w:firstLine="480"/>
        <w:rPr>
          <w:rFonts w:ascii="宋体" w:hAnsi="宋体"/>
          <w:sz w:val="24"/>
        </w:rPr>
      </w:pPr>
      <w:r>
        <w:rPr>
          <w:rFonts w:ascii="宋体" w:hAnsi="宋体" w:hint="eastAsia"/>
          <w:sz w:val="24"/>
        </w:rPr>
        <w:t>在卖方得到买方代表或人员关于卖方工作中存在工艺过程、程序或物项存在缺陷的通知后，卖方应在协商同意的时间内及时予以纠正。在合同设备制造过程中出现的重大质量缺陷和偏差，卖方有义务主动及时地向监造代表报告不得隐瞒并擅自处理。</w:t>
      </w:r>
    </w:p>
    <w:p w14:paraId="6A0849BE" w14:textId="77777777" w:rsidR="00C63C7A" w:rsidRDefault="00000000">
      <w:pPr>
        <w:spacing w:line="360" w:lineRule="auto"/>
        <w:ind w:firstLineChars="200" w:firstLine="480"/>
        <w:jc w:val="left"/>
        <w:rPr>
          <w:rFonts w:ascii="宋体" w:hAnsi="宋体"/>
          <w:sz w:val="24"/>
        </w:rPr>
      </w:pPr>
      <w:r>
        <w:rPr>
          <w:rFonts w:ascii="宋体" w:hAnsi="宋体" w:hint="eastAsia"/>
          <w:sz w:val="24"/>
        </w:rPr>
        <w:t>10.无论买方代表或人员是否监督了检查和试验，卖方都应确保他和他的分包商保持清晰完备的记录系统，以便能够保留设备及其主要部分的制造和试验过程的历史记录。</w:t>
      </w:r>
    </w:p>
    <w:p w14:paraId="5B01E1C0" w14:textId="77777777" w:rsidR="00C63C7A" w:rsidRDefault="00000000">
      <w:pPr>
        <w:spacing w:line="360" w:lineRule="auto"/>
        <w:ind w:firstLineChars="200" w:firstLine="480"/>
        <w:jc w:val="left"/>
        <w:rPr>
          <w:rFonts w:ascii="宋体" w:hAnsi="宋体"/>
          <w:sz w:val="24"/>
        </w:rPr>
      </w:pPr>
      <w:r>
        <w:rPr>
          <w:rFonts w:ascii="宋体" w:hAnsi="宋体" w:hint="eastAsia"/>
          <w:sz w:val="24"/>
        </w:rPr>
        <w:t>11.卖方应在其分包合同中包含必要的条款，确保买方对其分包方拥有如同合同约定的相应权利。卖方应对其分包商进行有效管理，并有责任配合监造代表对卖方分包商进行必要的监督检查。</w:t>
      </w:r>
    </w:p>
    <w:p w14:paraId="723E79E2" w14:textId="77777777" w:rsidR="00C63C7A" w:rsidRDefault="00000000">
      <w:pPr>
        <w:spacing w:line="360" w:lineRule="auto"/>
        <w:ind w:firstLineChars="200" w:firstLine="480"/>
        <w:jc w:val="left"/>
        <w:rPr>
          <w:rFonts w:ascii="宋体" w:hAnsi="宋体"/>
          <w:sz w:val="24"/>
        </w:rPr>
      </w:pPr>
      <w:r>
        <w:rPr>
          <w:rFonts w:ascii="宋体" w:hAnsi="宋体" w:hint="eastAsia"/>
          <w:sz w:val="24"/>
        </w:rPr>
        <w:t>12.为保障监造人员的安全，卖方有义务向监造人员告知或提供安全保障措施，包括且不限于以下内容：</w:t>
      </w:r>
    </w:p>
    <w:p w14:paraId="61D6CBF6" w14:textId="77777777" w:rsidR="00C63C7A" w:rsidRDefault="00000000">
      <w:pPr>
        <w:numPr>
          <w:ilvl w:val="0"/>
          <w:numId w:val="63"/>
        </w:numPr>
        <w:spacing w:line="360" w:lineRule="auto"/>
        <w:ind w:left="0" w:firstLine="420"/>
        <w:rPr>
          <w:rFonts w:ascii="宋体" w:hAnsi="宋体"/>
          <w:sz w:val="24"/>
        </w:rPr>
      </w:pPr>
      <w:r>
        <w:rPr>
          <w:rFonts w:ascii="宋体" w:hAnsi="宋体" w:hint="eastAsia"/>
          <w:sz w:val="24"/>
        </w:rPr>
        <w:t>卖方应告知监造方卖方厂区内潜在的安全风险，并要求监造方遵守卖方员工应遵守的所有安全规定。</w:t>
      </w:r>
    </w:p>
    <w:p w14:paraId="085B75C3" w14:textId="77777777" w:rsidR="00C63C7A" w:rsidRDefault="00000000">
      <w:pPr>
        <w:numPr>
          <w:ilvl w:val="0"/>
          <w:numId w:val="63"/>
        </w:numPr>
        <w:spacing w:line="360" w:lineRule="auto"/>
        <w:ind w:left="0" w:firstLine="420"/>
        <w:rPr>
          <w:rFonts w:ascii="宋体" w:hAnsi="宋体"/>
          <w:sz w:val="24"/>
        </w:rPr>
      </w:pPr>
      <w:r>
        <w:rPr>
          <w:rFonts w:ascii="宋体" w:hAnsi="宋体" w:hint="eastAsia"/>
          <w:sz w:val="24"/>
        </w:rPr>
        <w:t>卖方应明确所需要的人员防护用品，并为监造人员提供基本的工业安全培训和必要的个人防护用品。</w:t>
      </w:r>
    </w:p>
    <w:p w14:paraId="37C161B4" w14:textId="77777777" w:rsidR="00C63C7A" w:rsidRDefault="00000000">
      <w:pPr>
        <w:numPr>
          <w:ilvl w:val="0"/>
          <w:numId w:val="63"/>
        </w:numPr>
        <w:spacing w:line="360" w:lineRule="auto"/>
        <w:ind w:left="0" w:firstLine="420"/>
        <w:rPr>
          <w:rFonts w:ascii="宋体" w:hAnsi="宋体"/>
          <w:sz w:val="24"/>
        </w:rPr>
      </w:pPr>
      <w:r>
        <w:rPr>
          <w:rFonts w:ascii="宋体" w:hAnsi="宋体" w:hint="eastAsia"/>
          <w:sz w:val="24"/>
        </w:rPr>
        <w:t>卖方应负责让监造人员熟悉厂区环境，并向他们解释安全问题。熟悉环境应在监造工作开始前进行。</w:t>
      </w:r>
    </w:p>
    <w:p w14:paraId="10CE0225" w14:textId="77777777" w:rsidR="00C63C7A" w:rsidRDefault="00000000">
      <w:pPr>
        <w:spacing w:line="360" w:lineRule="auto"/>
        <w:ind w:firstLineChars="200" w:firstLine="480"/>
        <w:jc w:val="left"/>
        <w:rPr>
          <w:rFonts w:ascii="宋体" w:hAnsi="宋体" w:cs="宋体"/>
          <w:sz w:val="24"/>
        </w:rPr>
      </w:pPr>
      <w:r>
        <w:rPr>
          <w:rFonts w:ascii="宋体" w:hAnsi="宋体" w:hint="eastAsia"/>
          <w:sz w:val="24"/>
        </w:rPr>
        <w:t>13.不论买方是否进行设备监造，或者是否在监造报告上签字，均不能作为减轻、转移或免除卖方对设备质量应承担保证责任的依据，也不能作为减轻、转移或免除卖方违约责任的依据，也不能替代设备到达现场后的检查和试验</w:t>
      </w:r>
      <w:r>
        <w:rPr>
          <w:rFonts w:ascii="宋体" w:hAnsi="宋体" w:cs="宋体" w:hint="eastAsia"/>
          <w:sz w:val="24"/>
        </w:rPr>
        <w:t>。</w:t>
      </w:r>
    </w:p>
    <w:p w14:paraId="4A35116B"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8" w:name="_Toc85808359"/>
      <w:bookmarkEnd w:id="448"/>
      <w:r>
        <w:rPr>
          <w:rFonts w:ascii="宋体" w:hAnsi="宋体" w:cs="宋体" w:hint="eastAsia"/>
          <w:b/>
          <w:bCs/>
          <w:sz w:val="24"/>
        </w:rPr>
        <w:t>试验检验、出厂验收与开箱检验</w:t>
      </w:r>
    </w:p>
    <w:p w14:paraId="70EA16C0" w14:textId="77777777" w:rsidR="00C63C7A" w:rsidRDefault="00000000">
      <w:pPr>
        <w:numPr>
          <w:ilvl w:val="0"/>
          <w:numId w:val="64"/>
        </w:numPr>
        <w:spacing w:line="360" w:lineRule="auto"/>
        <w:ind w:left="0" w:firstLine="480"/>
        <w:rPr>
          <w:rFonts w:ascii="宋体" w:hAnsi="宋体"/>
          <w:sz w:val="24"/>
        </w:rPr>
      </w:pPr>
      <w:r>
        <w:rPr>
          <w:rFonts w:ascii="宋体" w:hAnsi="宋体" w:hint="eastAsia"/>
          <w:sz w:val="24"/>
        </w:rPr>
        <w:t>试验检验</w:t>
      </w:r>
    </w:p>
    <w:p w14:paraId="5F77BEA1" w14:textId="77777777" w:rsidR="00C63C7A" w:rsidRDefault="00000000">
      <w:pPr>
        <w:spacing w:line="360" w:lineRule="auto"/>
        <w:ind w:firstLineChars="200" w:firstLine="480"/>
        <w:rPr>
          <w:rFonts w:ascii="宋体" w:hAnsi="宋体"/>
          <w:sz w:val="24"/>
        </w:rPr>
      </w:pPr>
      <w:r>
        <w:rPr>
          <w:rFonts w:ascii="宋体" w:hAnsi="宋体" w:hint="eastAsia"/>
          <w:sz w:val="24"/>
        </w:rPr>
        <w:t>1）由卖方供应的所有合同设备/部件(包括分包与外购)，在生产过程中都须按国家和行业的相关法律法规及合同、技术要求、技术规格书、招标文件（或采购文件）的相关要求对其质量、规格、性能、数量和重量等进行全面的、严格的检查、检验和试验，并出具一份证明产品</w:t>
      </w:r>
      <w:r>
        <w:rPr>
          <w:rFonts w:ascii="宋体" w:hAnsi="宋体" w:hint="eastAsia"/>
          <w:sz w:val="24"/>
        </w:rPr>
        <w:lastRenderedPageBreak/>
        <w:t>符合合同规定的检验证书，检验证书应同设备一同交付买方，检验证书不作为合同产品质量、规格、性能、数量或重量的最终检验。所有涉及产品检查和试验的费用由卖方承担，包括买方要求的重新试验，重新试验的前提是最初的试验结果不符合或无法确定其符合合同要求、相关标准和规范。卖方还应对分包商的检验/试验活动和结果负责，并对重要外购、分包物项实施监造和验收。</w:t>
      </w:r>
    </w:p>
    <w:p w14:paraId="0FD9227F" w14:textId="77777777" w:rsidR="00C63C7A" w:rsidRDefault="00000000">
      <w:pPr>
        <w:spacing w:line="360" w:lineRule="auto"/>
        <w:ind w:firstLineChars="200" w:firstLine="480"/>
        <w:rPr>
          <w:rFonts w:ascii="宋体" w:hAnsi="宋体"/>
          <w:sz w:val="24"/>
        </w:rPr>
      </w:pPr>
      <w:r>
        <w:rPr>
          <w:rFonts w:ascii="宋体" w:hAnsi="宋体" w:hint="eastAsia"/>
          <w:sz w:val="24"/>
        </w:rPr>
        <w:t>2）在设备制造过程中如检验发现设备或其任何部分与合同不符或在其他方面有缺陷，卖方应尽快设法补救。除非买方书面认可，卖方应在合理的时间内以同样的标准和条件对补救后的设备或其任何部分再进行同样的检验、检查和试验，其费用由卖方负担。此类补救和相关的检验、检查或试验都不应被视为不可抗力事件。假如卖方不能按照上述要求去做，买方有权拒收设备或其任何部分，有权采取任何手段对有缺陷的设备或其任何部分进行补救，并重新进行检查或试验，所有费用由卖方负担。</w:t>
      </w:r>
    </w:p>
    <w:p w14:paraId="180D2D38" w14:textId="77777777" w:rsidR="00C63C7A" w:rsidRDefault="00000000">
      <w:pPr>
        <w:spacing w:line="360" w:lineRule="auto"/>
        <w:ind w:firstLineChars="200" w:firstLine="480"/>
        <w:rPr>
          <w:rFonts w:ascii="宋体" w:hAnsi="宋体"/>
          <w:sz w:val="24"/>
        </w:rPr>
      </w:pPr>
      <w:r>
        <w:rPr>
          <w:rFonts w:ascii="宋体" w:hAnsi="宋体" w:hint="eastAsia"/>
          <w:sz w:val="24"/>
        </w:rPr>
        <w:t>3）卖方应将合同产品的检验、试验或者测试进度安排及时通知买方，买方有权派出人员或者委托第三方监造人员对卖方的检验、试验或者测试过程及报告进行见证、监督或者检查。</w:t>
      </w:r>
    </w:p>
    <w:p w14:paraId="4C8C70F8" w14:textId="77777777" w:rsidR="00C63C7A" w:rsidRDefault="00000000">
      <w:pPr>
        <w:spacing w:line="360" w:lineRule="auto"/>
        <w:ind w:firstLineChars="200" w:firstLine="480"/>
        <w:rPr>
          <w:rFonts w:ascii="宋体" w:hAnsi="宋体"/>
          <w:sz w:val="24"/>
        </w:rPr>
      </w:pPr>
      <w:r>
        <w:rPr>
          <w:rFonts w:ascii="宋体" w:hAnsi="宋体" w:hint="eastAsia"/>
          <w:sz w:val="24"/>
        </w:rPr>
        <w:t>4）无论买方或者委托的第三方监造人员是否对卖方的检验、试验或者测试过程及报告进行见证、监督或者检查，或者是否在检验证书上签字，均不能作为减轻、转移或免除卖方对设备质量应承担保证责任的依据，也不能作为减轻、转移或免除卖方违约责任的依据。</w:t>
      </w:r>
    </w:p>
    <w:p w14:paraId="42D6B9B4" w14:textId="77777777" w:rsidR="00C63C7A" w:rsidRDefault="00000000">
      <w:pPr>
        <w:numPr>
          <w:ilvl w:val="0"/>
          <w:numId w:val="64"/>
        </w:numPr>
        <w:spacing w:line="360" w:lineRule="auto"/>
        <w:ind w:left="0" w:firstLine="480"/>
        <w:rPr>
          <w:rFonts w:ascii="宋体" w:hAnsi="宋体"/>
          <w:sz w:val="24"/>
        </w:rPr>
      </w:pPr>
      <w:r>
        <w:rPr>
          <w:rFonts w:ascii="宋体" w:hAnsi="宋体" w:hint="eastAsia"/>
          <w:sz w:val="24"/>
        </w:rPr>
        <w:t>出厂验收</w:t>
      </w:r>
    </w:p>
    <w:p w14:paraId="429EFF8A" w14:textId="77777777" w:rsidR="00C63C7A" w:rsidRDefault="00000000">
      <w:pPr>
        <w:numPr>
          <w:ilvl w:val="0"/>
          <w:numId w:val="65"/>
        </w:numPr>
        <w:spacing w:line="360" w:lineRule="auto"/>
        <w:ind w:left="0" w:firstLine="420"/>
        <w:rPr>
          <w:rFonts w:ascii="宋体" w:hAnsi="宋体"/>
          <w:sz w:val="24"/>
        </w:rPr>
      </w:pPr>
      <w:r>
        <w:rPr>
          <w:rFonts w:ascii="宋体" w:hAnsi="宋体" w:hint="eastAsia"/>
          <w:sz w:val="24"/>
        </w:rPr>
        <w:t>卖方（或其分包商）在完成合同产品出厂前的全部设计、采购、制造、系统连接、检验/试验、所有文件资料准备完毕且所有不符合项已按质保程序关闭后，可向买方发出书面出厂验收申请。买方将组织验收组，根据事先编制的出厂验收细则，对合同产品进行出厂验收。</w:t>
      </w:r>
    </w:p>
    <w:p w14:paraId="68BE201B" w14:textId="77777777" w:rsidR="00C63C7A" w:rsidRDefault="00000000">
      <w:pPr>
        <w:numPr>
          <w:ilvl w:val="0"/>
          <w:numId w:val="65"/>
        </w:numPr>
        <w:spacing w:line="360" w:lineRule="auto"/>
        <w:ind w:left="0" w:firstLine="420"/>
        <w:rPr>
          <w:rFonts w:ascii="宋体" w:hAnsi="宋体"/>
          <w:sz w:val="24"/>
        </w:rPr>
      </w:pPr>
      <w:r>
        <w:rPr>
          <w:rFonts w:ascii="宋体" w:hAnsi="宋体" w:hint="eastAsia"/>
          <w:sz w:val="24"/>
        </w:rPr>
        <w:t>出厂验收的主要内容通常包括出厂前合同产品性能试验见证、出厂合同产品及其附件、专用工具供货型号规格和数量的核查，合同产品外观和外形尺寸、安装接口尺寸的核查，包装及标识检查，采购、制造过程文件（材质证明、检查记录、试验报告、工艺评定、不符合项处理文件、资格证明等）的审查，卖方在该阶段提交的图纸、文件完整性的核查等。</w:t>
      </w:r>
    </w:p>
    <w:p w14:paraId="60E296E1" w14:textId="77777777" w:rsidR="00C63C7A" w:rsidRDefault="00000000">
      <w:pPr>
        <w:numPr>
          <w:ilvl w:val="0"/>
          <w:numId w:val="65"/>
        </w:numPr>
        <w:spacing w:line="360" w:lineRule="auto"/>
        <w:ind w:left="0" w:firstLine="420"/>
        <w:rPr>
          <w:rFonts w:ascii="宋体" w:hAnsi="宋体"/>
          <w:sz w:val="24"/>
        </w:rPr>
      </w:pPr>
      <w:r>
        <w:rPr>
          <w:rFonts w:ascii="宋体" w:hAnsi="宋体" w:hint="eastAsia"/>
          <w:sz w:val="24"/>
        </w:rPr>
        <w:t>出厂验收后验收代表团将根据验收情况出具结论性意见书。如验收认为合同产品满足合同和订货依据要求，则签署验收合格文件，允许包装出厂。如验收认为合同产品基本满足合同和订货依据要求，则有条件的签署验收合格文件，卖方在完成相关纠正工作并经买方代表确认后验收合同产品可包装出厂。产品的出厂验收只作为产品可以出厂的依据，买方的出厂验收不减轻、不转移、不免除卖方的责任。</w:t>
      </w:r>
    </w:p>
    <w:p w14:paraId="6FC3253B" w14:textId="77777777" w:rsidR="00C63C7A" w:rsidRDefault="00000000">
      <w:pPr>
        <w:numPr>
          <w:ilvl w:val="0"/>
          <w:numId w:val="64"/>
        </w:numPr>
        <w:spacing w:line="360" w:lineRule="auto"/>
        <w:ind w:left="0" w:firstLine="480"/>
        <w:rPr>
          <w:rFonts w:ascii="宋体" w:hAnsi="宋体"/>
          <w:sz w:val="24"/>
        </w:rPr>
      </w:pPr>
      <w:r>
        <w:rPr>
          <w:rFonts w:ascii="宋体" w:hAnsi="宋体" w:hint="eastAsia"/>
          <w:sz w:val="24"/>
        </w:rPr>
        <w:t>开箱检验</w:t>
      </w:r>
    </w:p>
    <w:p w14:paraId="2C782D10" w14:textId="77777777" w:rsidR="00C63C7A" w:rsidRDefault="00000000">
      <w:pPr>
        <w:numPr>
          <w:ilvl w:val="0"/>
          <w:numId w:val="66"/>
        </w:numPr>
        <w:spacing w:line="360" w:lineRule="auto"/>
        <w:ind w:left="0" w:firstLine="420"/>
        <w:rPr>
          <w:rFonts w:ascii="宋体" w:hAnsi="宋体"/>
          <w:sz w:val="24"/>
        </w:rPr>
      </w:pPr>
      <w:r>
        <w:rPr>
          <w:rFonts w:ascii="宋体" w:hAnsi="宋体" w:hint="eastAsia"/>
          <w:sz w:val="24"/>
        </w:rPr>
        <w:lastRenderedPageBreak/>
        <w:t>买方负责组织合同产品的开箱检验，卖方派代表参加。合同产品到达交货地点后，卖方应按买方通知派代表与买方共同开箱检验。卖方委派的参加开箱检验的人员视为能够全权处理开箱检验中出现的问题。卖方接到买方通知后未按时到场的，买方可自行检验及进行记录，卖方应无条件承认检验结果和处理意见。</w:t>
      </w:r>
    </w:p>
    <w:p w14:paraId="1965968E" w14:textId="77777777" w:rsidR="00C63C7A" w:rsidRDefault="00000000">
      <w:pPr>
        <w:numPr>
          <w:ilvl w:val="0"/>
          <w:numId w:val="66"/>
        </w:numPr>
        <w:spacing w:line="360" w:lineRule="auto"/>
        <w:ind w:left="0" w:firstLine="420"/>
        <w:rPr>
          <w:rFonts w:ascii="宋体" w:hAnsi="宋体"/>
          <w:sz w:val="24"/>
        </w:rPr>
      </w:pPr>
      <w:r>
        <w:rPr>
          <w:rFonts w:ascii="宋体" w:hAnsi="宋体" w:hint="eastAsia"/>
          <w:sz w:val="24"/>
        </w:rPr>
        <w:t>现场开箱检验时，如发现设备由于卖方原因有任何损坏、缺陷、短少或不符合合同中的质量标准和技术要求，卖方在接到买方通知后，应尽快完成修理或更换有缺陷设备、和/或补发短缺部分，由此产生的制造、修理和运输及保险费用均由卖方负担(包括买方配合卖方修理损坏／缺陷设备发生的费用)；如果损坏或短缺是由于买方原因造成，卖方在接到买方修理／更换或补足供货的要求后，应尽快修理/替换损坏的零部件，或提供补充的零部件，但费用由买方自负。由于卖方原因而引起的设备或零部件的修理、更换或补充发货的时间，以不影响合同设备的安装调试进度为原则。</w:t>
      </w:r>
    </w:p>
    <w:p w14:paraId="694D93F5" w14:textId="77777777" w:rsidR="00C63C7A" w:rsidRDefault="00000000">
      <w:pPr>
        <w:numPr>
          <w:ilvl w:val="0"/>
          <w:numId w:val="66"/>
        </w:numPr>
        <w:spacing w:line="360" w:lineRule="auto"/>
        <w:ind w:left="0" w:firstLine="420"/>
        <w:rPr>
          <w:rFonts w:ascii="宋体" w:hAnsi="宋体" w:cs="宋体"/>
          <w:sz w:val="24"/>
        </w:rPr>
      </w:pPr>
      <w:r>
        <w:rPr>
          <w:rFonts w:ascii="宋体" w:hAnsi="宋体" w:hint="eastAsia"/>
          <w:sz w:val="24"/>
        </w:rPr>
        <w:t>如果双方代表在开箱检验中不能取得一致意见，任何一方均可提请国家质量监督部门进行检验。质检部门出具的质检证书是具有法律效力的检验结果，对双方都有约束力，质检费用由责任方负责。</w:t>
      </w:r>
    </w:p>
    <w:p w14:paraId="60321E0E" w14:textId="77777777" w:rsidR="00C63C7A" w:rsidRDefault="00000000">
      <w:pPr>
        <w:numPr>
          <w:ilvl w:val="0"/>
          <w:numId w:val="66"/>
        </w:numPr>
        <w:spacing w:line="360" w:lineRule="auto"/>
        <w:ind w:left="0" w:firstLine="420"/>
        <w:rPr>
          <w:rFonts w:ascii="宋体" w:hAnsi="宋体" w:cs="宋体"/>
          <w:sz w:val="24"/>
        </w:rPr>
      </w:pPr>
      <w:r>
        <w:rPr>
          <w:rFonts w:ascii="宋体" w:hAnsi="宋体" w:hint="eastAsia"/>
          <w:sz w:val="24"/>
        </w:rPr>
        <w:t>开箱检验即使没发现问题或卖方已按索赔要求予以更换或修理，均不能视为卖方按合同规定应承担的质量保证责任的解除</w:t>
      </w:r>
      <w:r>
        <w:rPr>
          <w:rFonts w:ascii="宋体" w:hAnsi="宋体" w:cs="宋体" w:hint="eastAsia"/>
          <w:sz w:val="24"/>
        </w:rPr>
        <w:t>。</w:t>
      </w:r>
    </w:p>
    <w:p w14:paraId="7DB7E92E" w14:textId="77777777" w:rsidR="00C63C7A" w:rsidRDefault="00C63C7A">
      <w:pPr>
        <w:spacing w:line="480" w:lineRule="auto"/>
        <w:rPr>
          <w:rFonts w:ascii="宋体" w:hAnsi="宋体" w:cs="宋体"/>
          <w:sz w:val="24"/>
        </w:rPr>
      </w:pPr>
    </w:p>
    <w:p w14:paraId="137991B5"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49" w:name="_Toc85808360"/>
      <w:bookmarkEnd w:id="449"/>
      <w:r>
        <w:rPr>
          <w:rFonts w:ascii="宋体" w:hAnsi="宋体" w:cs="宋体" w:hint="eastAsia"/>
          <w:b/>
          <w:bCs/>
          <w:sz w:val="24"/>
        </w:rPr>
        <w:t>安装、调试、性能试验和验收</w:t>
      </w:r>
    </w:p>
    <w:p w14:paraId="39D79A4E"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本合同项下产品由</w:t>
      </w:r>
      <w:r>
        <w:rPr>
          <w:rFonts w:ascii="宋体" w:hAnsi="宋体" w:hint="eastAsia"/>
          <w:b/>
          <w:bCs/>
          <w:sz w:val="24"/>
          <w:u w:val="single"/>
        </w:rPr>
        <w:t xml:space="preserve"> 卖方 </w:t>
      </w:r>
      <w:r>
        <w:rPr>
          <w:rFonts w:ascii="宋体" w:hAnsi="宋体" w:hint="eastAsia"/>
          <w:sz w:val="24"/>
        </w:rPr>
        <w:t>负责安装，合同产品应根据卖方提供的技术资料、检验标准、图纸及说明书进行安装。卖方应充分配合，提供技术指导，并采取一切必要措施，使合同产品尽快投入运行。安装过程发现合同产品存在缺陷的，卖方应按买方要求期限纠正，逾期未纠正的，按延迟交货处理。</w:t>
      </w:r>
      <w:r>
        <w:rPr>
          <w:rFonts w:ascii="宋体" w:hAnsi="宋体" w:hint="eastAsia"/>
          <w:b/>
          <w:sz w:val="24"/>
        </w:rPr>
        <w:t xml:space="preserve">    </w:t>
      </w:r>
    </w:p>
    <w:p w14:paraId="1F477C1A"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合同产品安装完毕后，</w:t>
      </w:r>
      <w:r>
        <w:rPr>
          <w:rFonts w:ascii="宋体" w:hAnsi="宋体" w:hint="eastAsia"/>
          <w:b/>
          <w:bCs/>
          <w:sz w:val="24"/>
          <w:u w:val="single"/>
        </w:rPr>
        <w:t xml:space="preserve"> 卖方 </w:t>
      </w:r>
      <w:r>
        <w:rPr>
          <w:rFonts w:ascii="宋体" w:hAnsi="宋体" w:hint="eastAsia"/>
          <w:sz w:val="24"/>
        </w:rPr>
        <w:t>负责对合同产品进行调试，卖方应派人参加调试，并尽快解决出现的问题，所需时间不应超过30天，否则视同延迟交货处理。</w:t>
      </w:r>
    </w:p>
    <w:p w14:paraId="1470BC27" w14:textId="77777777" w:rsidR="00C63C7A" w:rsidRDefault="00000000">
      <w:pPr>
        <w:numPr>
          <w:ilvl w:val="0"/>
          <w:numId w:val="67"/>
        </w:numPr>
        <w:spacing w:line="360" w:lineRule="auto"/>
        <w:ind w:left="0" w:firstLine="480"/>
        <w:rPr>
          <w:rFonts w:ascii="宋体" w:hAnsi="宋体"/>
          <w:sz w:val="24"/>
        </w:rPr>
      </w:pPr>
      <w:r>
        <w:rPr>
          <w:rFonts w:ascii="宋体" w:hAnsi="宋体" w:hint="eastAsia"/>
          <w:b/>
          <w:bCs/>
          <w:sz w:val="24"/>
          <w:u w:val="single"/>
        </w:rPr>
        <w:t xml:space="preserve"> 买方 </w:t>
      </w:r>
      <w:r>
        <w:rPr>
          <w:rFonts w:ascii="宋体" w:hAnsi="宋体" w:hint="eastAsia"/>
          <w:sz w:val="24"/>
        </w:rPr>
        <w:t>负责在合同产品安装调试完毕后按照约定组织对合同产品进行性能试验，以验证合同产品是否达到相关技术性能保证指标。</w:t>
      </w:r>
    </w:p>
    <w:p w14:paraId="43EEDB51"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若本合同约定，合同产品的安装、调试、性能试验或试运行等全部或任一阶段工作由买方或买方选定的单位负责时，卖方应提供文件、技术指导和支持、建议和现场监督服务并对</w:t>
      </w:r>
      <w:r>
        <w:rPr>
          <w:rFonts w:ascii="宋体" w:hAnsi="宋体" w:hint="eastAsia"/>
          <w:sz w:val="24"/>
        </w:rPr>
        <w:lastRenderedPageBreak/>
        <w:t>其提供的技术指导和技术文件的正确性以及现场服务的质量承担责任。若由于卖方现场服务、技术指导或技术文件错误造成设备损坏或安装、调试失败，卖方应承担由此造成的设备返修、更换及重新安装、调试的费用。</w:t>
      </w:r>
    </w:p>
    <w:p w14:paraId="3D608047"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在安装、调试和性能试验的不同阶段，双方应充分合作。若出现任何与设备有关的技术问题时，卖方须立即提出建议并分析原因及拟定解决方案，必要时卖方须免费向买方提供相关技术文件。</w:t>
      </w:r>
    </w:p>
    <w:p w14:paraId="3A25F311"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卖方在买方现场负责或参加合同产品安装、调试、性能试验时，必须接受买方及买方委托的监理单位的管理，必须遵守买方及买方委托的监理单位对现场的各类管理规定和要求。卖方负责安装、调试的，卖方应按买方委托的监理单位的要求提交符合要求的竣工资料。</w:t>
      </w:r>
    </w:p>
    <w:p w14:paraId="5CEAB3C2"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在按技术要求完成对合同项目的调试及性能试验后，如果所有设备均能正常运行，所有设备的保证及技术性能均已达到，且所暴露的所有缺陷均已处理/纠正，则设备应被视为满足可接收条件，通过临时验收。必要时，双方应在此时签署一式两份的临时验收证书（PAC），双方各保留一份。</w:t>
      </w:r>
    </w:p>
    <w:p w14:paraId="32FEF87D"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合同产品通过性能试验只是证明卖方所提供的合同产品的性能指标在进行试验时可以按合同要求予以接受，不能视为卖方对合同产品中存在的可能引起合同产品损坏的潜在缺陷所应负的责任的解除。潜在缺陷指正常情况下不能在制造过程中被发现的产品质量隐患，当发现合同产品存在潜在缺陷时（经双方确认或请第三方权威部门认定），卖方应按照合同约定进行纠正（修理或更换）。卖方对纠正合同产品潜在缺陷应负的责任，其时间应不短于质量保证期届满后二年。</w:t>
      </w:r>
    </w:p>
    <w:p w14:paraId="7A8F932C" w14:textId="77777777" w:rsidR="00C63C7A" w:rsidRDefault="00000000">
      <w:pPr>
        <w:numPr>
          <w:ilvl w:val="0"/>
          <w:numId w:val="67"/>
        </w:numPr>
        <w:spacing w:line="360" w:lineRule="auto"/>
        <w:ind w:left="0" w:firstLine="480"/>
        <w:rPr>
          <w:rFonts w:ascii="宋体" w:hAnsi="宋体"/>
          <w:sz w:val="24"/>
        </w:rPr>
      </w:pPr>
      <w:r>
        <w:rPr>
          <w:rFonts w:ascii="宋体" w:hAnsi="宋体" w:hint="eastAsia"/>
          <w:sz w:val="24"/>
        </w:rPr>
        <w:t>买方对合同产品的验收合格不解除或不免除合同约定的应由卖方承担的任何质量保证责任和违约责任。经带负荷运行证明或质量技术监督部门检验，发现合同产品不符合合同的约定，或证明合同产品存在质量隐患（包括潜在的隐患或使用不合格的材料），卖方均应按合同约定承担违约责任和赔偿买方损失，并按买方的要求对合同产品进行处理以使合同产品符合合同约定。</w:t>
      </w:r>
    </w:p>
    <w:p w14:paraId="710DEEED" w14:textId="77777777" w:rsidR="00C63C7A" w:rsidRDefault="00000000">
      <w:pPr>
        <w:spacing w:line="360" w:lineRule="auto"/>
        <w:ind w:firstLineChars="200" w:firstLine="480"/>
        <w:rPr>
          <w:rFonts w:ascii="宋体" w:hAnsi="宋体"/>
          <w:sz w:val="24"/>
        </w:rPr>
      </w:pPr>
      <w:r>
        <w:rPr>
          <w:rFonts w:ascii="宋体" w:hAnsi="宋体" w:hint="eastAsia"/>
          <w:sz w:val="24"/>
        </w:rPr>
        <w:t>10.设备担保期结束后，如果达到下列所有条件，则设备应被视通过最终验收。必要时，双方应在此时签署一式两份的最终验收证书（FAC），双方各保留一份。</w:t>
      </w:r>
    </w:p>
    <w:p w14:paraId="3E93E22C" w14:textId="77777777" w:rsidR="00C63C7A" w:rsidRDefault="00000000">
      <w:pPr>
        <w:numPr>
          <w:ilvl w:val="0"/>
          <w:numId w:val="68"/>
        </w:numPr>
        <w:spacing w:line="360" w:lineRule="auto"/>
        <w:ind w:left="0" w:firstLine="420"/>
        <w:rPr>
          <w:rFonts w:ascii="宋体" w:hAnsi="宋体"/>
          <w:sz w:val="24"/>
        </w:rPr>
      </w:pPr>
      <w:r>
        <w:rPr>
          <w:rFonts w:ascii="宋体" w:hAnsi="宋体" w:hint="eastAsia"/>
          <w:sz w:val="24"/>
        </w:rPr>
        <w:t>卖方完成合同质保期内全部义务；</w:t>
      </w:r>
    </w:p>
    <w:p w14:paraId="4A58975D" w14:textId="77777777" w:rsidR="00C63C7A" w:rsidRDefault="00000000">
      <w:pPr>
        <w:numPr>
          <w:ilvl w:val="0"/>
          <w:numId w:val="68"/>
        </w:numPr>
        <w:spacing w:line="360" w:lineRule="auto"/>
        <w:ind w:left="0" w:firstLine="420"/>
        <w:rPr>
          <w:rFonts w:ascii="宋体" w:hAnsi="宋体"/>
          <w:sz w:val="24"/>
        </w:rPr>
      </w:pPr>
      <w:r>
        <w:rPr>
          <w:rFonts w:ascii="宋体" w:hAnsi="宋体" w:hint="eastAsia"/>
          <w:sz w:val="24"/>
        </w:rPr>
        <w:t>由买方组织的质保期满前的最后一次全面检查结果满足合同相应规定；</w:t>
      </w:r>
    </w:p>
    <w:p w14:paraId="43B39B68" w14:textId="77777777" w:rsidR="00C63C7A" w:rsidRDefault="00000000">
      <w:pPr>
        <w:pStyle w:val="afffff6"/>
      </w:pPr>
      <w:r>
        <w:rPr>
          <w:rFonts w:ascii="宋体" w:hAnsi="宋体" w:hint="eastAsia"/>
          <w:sz w:val="24"/>
        </w:rPr>
        <w:t>3）卖方履行买方在质保期满前提出的索赔和赔偿义务</w:t>
      </w:r>
      <w:r>
        <w:rPr>
          <w:rFonts w:ascii="宋体" w:hAnsi="宋体" w:cs="宋体" w:hint="eastAsia"/>
          <w:sz w:val="24"/>
        </w:rPr>
        <w:t>。</w:t>
      </w:r>
    </w:p>
    <w:p w14:paraId="5C5DCFB4" w14:textId="77777777" w:rsidR="00C63C7A" w:rsidRDefault="00C63C7A">
      <w:pPr>
        <w:spacing w:line="360" w:lineRule="auto"/>
        <w:rPr>
          <w:rFonts w:ascii="宋体" w:hAnsi="宋体" w:cs="宋体"/>
          <w:sz w:val="24"/>
        </w:rPr>
      </w:pPr>
    </w:p>
    <w:p w14:paraId="15F60DF3" w14:textId="77777777" w:rsidR="00C63C7A" w:rsidRDefault="00000000">
      <w:pPr>
        <w:keepNext/>
        <w:keepLines/>
        <w:numPr>
          <w:ilvl w:val="0"/>
          <w:numId w:val="38"/>
        </w:numPr>
        <w:spacing w:before="100" w:beforeAutospacing="1" w:after="100" w:afterAutospacing="1" w:line="360" w:lineRule="auto"/>
        <w:ind w:left="0" w:firstLine="0"/>
        <w:jc w:val="center"/>
        <w:outlineLvl w:val="1"/>
        <w:rPr>
          <w:rFonts w:ascii="宋体" w:hAnsi="宋体" w:cs="宋体"/>
          <w:b/>
          <w:bCs/>
          <w:sz w:val="24"/>
        </w:rPr>
      </w:pPr>
      <w:bookmarkStart w:id="450" w:name="_Toc85808361"/>
      <w:bookmarkEnd w:id="450"/>
      <w:r>
        <w:rPr>
          <w:rFonts w:ascii="宋体" w:hAnsi="宋体" w:cs="宋体" w:hint="eastAsia"/>
          <w:b/>
          <w:bCs/>
          <w:sz w:val="24"/>
        </w:rPr>
        <w:lastRenderedPageBreak/>
        <w:t>质量担保</w:t>
      </w:r>
    </w:p>
    <w:p w14:paraId="1B81E9CA" w14:textId="77777777" w:rsidR="00C63C7A" w:rsidRDefault="00000000">
      <w:pPr>
        <w:numPr>
          <w:ilvl w:val="0"/>
          <w:numId w:val="69"/>
        </w:numPr>
        <w:spacing w:line="360" w:lineRule="auto"/>
        <w:ind w:left="0" w:firstLine="480"/>
        <w:rPr>
          <w:rFonts w:ascii="宋体" w:hAnsi="宋体"/>
          <w:sz w:val="24"/>
        </w:rPr>
      </w:pPr>
      <w:r>
        <w:rPr>
          <w:rFonts w:ascii="宋体" w:hAnsi="宋体" w:hint="eastAsia"/>
          <w:sz w:val="24"/>
        </w:rPr>
        <w:t>卖方应担保所供货物必须严格按照合同要求以及有关国家、行业或企业标准组织生产制造和检验。</w:t>
      </w:r>
    </w:p>
    <w:p w14:paraId="61F29AEF" w14:textId="77777777" w:rsidR="00C63C7A" w:rsidRDefault="00000000">
      <w:pPr>
        <w:numPr>
          <w:ilvl w:val="0"/>
          <w:numId w:val="69"/>
        </w:numPr>
        <w:spacing w:line="360" w:lineRule="auto"/>
        <w:ind w:left="0" w:firstLine="480"/>
        <w:rPr>
          <w:rFonts w:ascii="宋体" w:hAnsi="宋体"/>
          <w:sz w:val="24"/>
        </w:rPr>
      </w:pPr>
      <w:r>
        <w:rPr>
          <w:rFonts w:ascii="宋体" w:hAnsi="宋体" w:hint="eastAsia"/>
          <w:sz w:val="24"/>
        </w:rPr>
        <w:t>卖方保证其供应的合同设备、部件及配件必须是为本合同生产的全新的、经过验证的和专门为本合同项目制造的，并符合合同要求的性能、质量、标准、准则、技术规范和接口要求，以确保合同项目长期、稳定、可靠、有效的运行和易于维修。</w:t>
      </w:r>
    </w:p>
    <w:p w14:paraId="332EB7A3" w14:textId="77777777" w:rsidR="00C63C7A" w:rsidRDefault="00000000">
      <w:pPr>
        <w:numPr>
          <w:ilvl w:val="0"/>
          <w:numId w:val="69"/>
        </w:numPr>
        <w:spacing w:line="360" w:lineRule="auto"/>
        <w:ind w:left="0" w:firstLine="480"/>
        <w:rPr>
          <w:rFonts w:ascii="宋体" w:hAnsi="宋体"/>
          <w:sz w:val="24"/>
        </w:rPr>
      </w:pPr>
      <w:r>
        <w:rPr>
          <w:rFonts w:ascii="宋体" w:hAnsi="宋体" w:hint="eastAsia"/>
          <w:sz w:val="24"/>
        </w:rPr>
        <w:t>卖方保证合同设备供应符合本合同范围的要求，应保证供货是完整的、及时的。在合同执行过程中，如果有任何漏项而这些漏项对于合同项目的安全、可靠运行或方便维修或达到合同规定的性能要求是必需的，则卖方应向买方免费补供这些物项。</w:t>
      </w:r>
    </w:p>
    <w:p w14:paraId="2247C8E0" w14:textId="77777777" w:rsidR="00C63C7A" w:rsidRDefault="00000000">
      <w:pPr>
        <w:numPr>
          <w:ilvl w:val="0"/>
          <w:numId w:val="69"/>
        </w:numPr>
        <w:spacing w:line="360" w:lineRule="auto"/>
        <w:ind w:left="0" w:firstLine="480"/>
        <w:rPr>
          <w:rFonts w:ascii="宋体" w:hAnsi="宋体" w:cs="宋体"/>
          <w:sz w:val="24"/>
        </w:rPr>
      </w:pPr>
      <w:r>
        <w:rPr>
          <w:rFonts w:ascii="宋体" w:hAnsi="宋体" w:hint="eastAsia"/>
          <w:sz w:val="24"/>
        </w:rPr>
        <w:t>卖方保证提供服务的技术人员必须是有实践经验、可胜任此项工作的人员.买方有权提出更换不符合要求的卖方服务人员,卖方应根据买方需要,重新提供买方认可的服务人员；由于卖方技术服务人员对安装、调试、试运行的技术指导的疏忽和错误而造成的损失由卖方负责</w:t>
      </w:r>
      <w:r>
        <w:rPr>
          <w:rFonts w:ascii="宋体" w:hAnsi="宋体" w:cs="宋体" w:hint="eastAsia"/>
          <w:sz w:val="24"/>
        </w:rPr>
        <w:t>。</w:t>
      </w:r>
    </w:p>
    <w:p w14:paraId="36F1F8FD" w14:textId="77777777" w:rsidR="00C63C7A" w:rsidRDefault="00000000">
      <w:pPr>
        <w:numPr>
          <w:ilvl w:val="0"/>
          <w:numId w:val="69"/>
        </w:numPr>
        <w:spacing w:line="360" w:lineRule="auto"/>
        <w:ind w:left="0" w:firstLine="480"/>
        <w:rPr>
          <w:rFonts w:ascii="宋体" w:hAnsi="宋体" w:cs="宋体"/>
          <w:sz w:val="24"/>
        </w:rPr>
      </w:pPr>
      <w:r>
        <w:rPr>
          <w:rFonts w:ascii="宋体" w:hAnsi="宋体" w:cs="宋体" w:hint="eastAsia"/>
          <w:sz w:val="24"/>
        </w:rPr>
        <w:t>合同设备的质量担保期为：设备到场后24个月或者调试验收完成后12个月，以先到为准。</w:t>
      </w:r>
    </w:p>
    <w:p w14:paraId="7BE9E3EA" w14:textId="77777777" w:rsidR="00C63C7A" w:rsidRDefault="00000000">
      <w:pPr>
        <w:numPr>
          <w:ilvl w:val="0"/>
          <w:numId w:val="69"/>
        </w:numPr>
        <w:spacing w:line="360" w:lineRule="auto"/>
        <w:ind w:left="0" w:firstLine="480"/>
        <w:rPr>
          <w:rFonts w:ascii="宋体" w:hAnsi="宋体" w:cs="宋体"/>
          <w:sz w:val="24"/>
        </w:rPr>
      </w:pPr>
      <w:r>
        <w:rPr>
          <w:rFonts w:ascii="宋体" w:hAnsi="宋体" w:hint="eastAsia"/>
          <w:sz w:val="24"/>
        </w:rPr>
        <w:t>在质量担保期内，卖方应负责对正常使用下的设备的任何部分由于卖方使用有缺陷的材料或工艺、设计问题而造成的缺陷、潜在缺陷（指进行合理的检测后，仍无法发现的缺陷）、损坏予以补救，除非该缺陷和损坏是由于买方原因造成</w:t>
      </w:r>
      <w:r>
        <w:rPr>
          <w:rFonts w:ascii="宋体" w:hAnsi="宋体" w:cs="宋体" w:hint="eastAsia"/>
          <w:sz w:val="24"/>
        </w:rPr>
        <w:t>。</w:t>
      </w:r>
    </w:p>
    <w:p w14:paraId="56D97853" w14:textId="77777777" w:rsidR="00C63C7A" w:rsidRDefault="00000000">
      <w:pPr>
        <w:numPr>
          <w:ilvl w:val="0"/>
          <w:numId w:val="69"/>
        </w:numPr>
        <w:spacing w:line="360" w:lineRule="auto"/>
        <w:ind w:left="0" w:firstLine="480"/>
        <w:rPr>
          <w:rFonts w:ascii="宋体" w:hAnsi="宋体" w:cs="宋体"/>
          <w:sz w:val="24"/>
        </w:rPr>
      </w:pPr>
      <w:r>
        <w:rPr>
          <w:rFonts w:ascii="宋体" w:hAnsi="宋体" w:hint="eastAsia"/>
          <w:sz w:val="24"/>
        </w:rPr>
        <w:t>若出现上述缺陷或损坏，买方应立即通知卖方并以书面说明缺陷或损坏的性质，卖方应立即予以修理，或者如买方认为该修理可能导致其它潜在缺陷或降低设备整体性能，则卖方应更换有缺陷的设备或损坏部件，费用由卖方承担，包括拆卸、保险、重新安装、包装、往返现场的运输（如情况紧急应使用空运）调试等费用。如果卖方要求，买方应提供现场劳务、工具、材料（如现场有）和车间设施，而卖方应支付由此而产生的合理费用</w:t>
      </w:r>
      <w:r>
        <w:rPr>
          <w:rFonts w:ascii="宋体" w:hAnsi="宋体" w:cs="宋体" w:hint="eastAsia"/>
          <w:sz w:val="24"/>
        </w:rPr>
        <w:t>。</w:t>
      </w:r>
    </w:p>
    <w:p w14:paraId="6FE9ECC7" w14:textId="77777777" w:rsidR="00C63C7A" w:rsidRDefault="00000000">
      <w:pPr>
        <w:numPr>
          <w:ilvl w:val="0"/>
          <w:numId w:val="69"/>
        </w:numPr>
        <w:spacing w:line="360" w:lineRule="auto"/>
        <w:ind w:left="0" w:firstLine="480"/>
        <w:rPr>
          <w:rFonts w:ascii="宋体" w:hAnsi="宋体" w:cs="宋体"/>
          <w:sz w:val="24"/>
        </w:rPr>
      </w:pPr>
      <w:r>
        <w:rPr>
          <w:rFonts w:ascii="宋体" w:hAnsi="宋体" w:hint="eastAsia"/>
          <w:sz w:val="24"/>
        </w:rPr>
        <w:t>如果卖方对设备的任何部分进行更换或维修，被维修或更换的设备的该部分的担保期重新开始计算</w:t>
      </w:r>
      <w:r>
        <w:rPr>
          <w:rFonts w:ascii="宋体" w:hAnsi="宋体" w:cs="宋体" w:hint="eastAsia"/>
          <w:sz w:val="24"/>
        </w:rPr>
        <w:t>。</w:t>
      </w:r>
    </w:p>
    <w:p w14:paraId="7C2D8C52" w14:textId="77777777" w:rsidR="00C63C7A" w:rsidRDefault="00000000">
      <w:pPr>
        <w:numPr>
          <w:ilvl w:val="0"/>
          <w:numId w:val="69"/>
        </w:numPr>
        <w:spacing w:line="360" w:lineRule="auto"/>
        <w:ind w:left="0" w:firstLine="480"/>
        <w:rPr>
          <w:rFonts w:ascii="宋体" w:hAnsi="宋体" w:cs="宋体"/>
          <w:sz w:val="24"/>
        </w:rPr>
      </w:pPr>
      <w:r>
        <w:rPr>
          <w:rFonts w:ascii="宋体" w:hAnsi="宋体" w:hint="eastAsia"/>
          <w:sz w:val="24"/>
        </w:rPr>
        <w:t>如果由于缺陷而导致设备的任何一部分不可用，设备的担保期将进行延长，延长的时间等于该设备不可用的时间</w:t>
      </w:r>
      <w:r>
        <w:rPr>
          <w:rFonts w:ascii="宋体" w:hAnsi="宋体" w:cs="宋体" w:hint="eastAsia"/>
          <w:sz w:val="24"/>
        </w:rPr>
        <w:t>。</w:t>
      </w:r>
    </w:p>
    <w:p w14:paraId="7A6D138E" w14:textId="77777777" w:rsidR="00C63C7A" w:rsidRDefault="00000000">
      <w:pPr>
        <w:adjustRightInd w:val="0"/>
        <w:spacing w:line="360" w:lineRule="auto"/>
        <w:ind w:firstLineChars="200" w:firstLine="480"/>
        <w:rPr>
          <w:rFonts w:ascii="宋体" w:hAnsi="宋体" w:cs="宋体"/>
          <w:sz w:val="24"/>
        </w:rPr>
      </w:pPr>
      <w:r>
        <w:rPr>
          <w:rFonts w:ascii="宋体" w:hAnsi="宋体" w:cs="宋体" w:hint="eastAsia"/>
          <w:sz w:val="24"/>
        </w:rPr>
        <w:t>10.</w:t>
      </w:r>
      <w:r>
        <w:rPr>
          <w:rFonts w:ascii="宋体" w:hAnsi="宋体" w:hint="eastAsia"/>
          <w:sz w:val="24"/>
        </w:rPr>
        <w:t>如果任何缺陷或损坏（人为损坏除外）没有在合理时间内得到补救，则买方有权在卖方技术指导下进行补救工作，风险和一切与该补救工作相关的费用应由卖方负担。但买方所实施的补救并不影响卖方的合同项下的义务。如因设备本身缺陷导致的各种故障，给用户造成的</w:t>
      </w:r>
      <w:r>
        <w:rPr>
          <w:rFonts w:ascii="宋体" w:hAnsi="宋体" w:hint="eastAsia"/>
          <w:sz w:val="24"/>
        </w:rPr>
        <w:lastRenderedPageBreak/>
        <w:t>所有损失，用户依据法律有保留进一步提出索赔的权力</w:t>
      </w:r>
      <w:r>
        <w:rPr>
          <w:rFonts w:ascii="宋体" w:hAnsi="宋体" w:cs="宋体" w:hint="eastAsia"/>
          <w:sz w:val="24"/>
        </w:rPr>
        <w:t>。</w:t>
      </w:r>
    </w:p>
    <w:p w14:paraId="459432D6" w14:textId="77777777" w:rsidR="00C63C7A" w:rsidRDefault="00000000">
      <w:pPr>
        <w:tabs>
          <w:tab w:val="left" w:pos="840"/>
        </w:tabs>
        <w:spacing w:line="360" w:lineRule="auto"/>
        <w:ind w:left="480"/>
        <w:rPr>
          <w:rFonts w:ascii="宋体" w:hAnsi="宋体" w:cs="宋体"/>
          <w:sz w:val="24"/>
        </w:rPr>
      </w:pPr>
      <w:r>
        <w:rPr>
          <w:rFonts w:ascii="宋体" w:hAnsi="宋体" w:cs="宋体" w:hint="eastAsia"/>
          <w:sz w:val="24"/>
        </w:rPr>
        <w:t>11.质量担保期结束，通过最终验收，退还卖方质量保证金保函。</w:t>
      </w:r>
    </w:p>
    <w:p w14:paraId="616F0625"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51" w:name="_Toc85808362"/>
      <w:bookmarkEnd w:id="451"/>
      <w:r>
        <w:rPr>
          <w:rFonts w:ascii="宋体" w:hAnsi="宋体" w:cs="宋体" w:hint="eastAsia"/>
          <w:b/>
          <w:bCs/>
          <w:sz w:val="24"/>
        </w:rPr>
        <w:t>项目协调管理</w:t>
      </w:r>
    </w:p>
    <w:p w14:paraId="7B4BA170" w14:textId="77777777" w:rsidR="00C63C7A" w:rsidRDefault="00000000">
      <w:pPr>
        <w:numPr>
          <w:ilvl w:val="0"/>
          <w:numId w:val="70"/>
        </w:numPr>
        <w:spacing w:line="360" w:lineRule="auto"/>
        <w:ind w:left="0" w:firstLine="480"/>
        <w:rPr>
          <w:rFonts w:ascii="宋体" w:hAnsi="宋体"/>
          <w:sz w:val="24"/>
        </w:rPr>
      </w:pPr>
      <w:r>
        <w:rPr>
          <w:rFonts w:ascii="宋体" w:hAnsi="宋体" w:hint="eastAsia"/>
          <w:sz w:val="24"/>
        </w:rPr>
        <w:t>项目组织机构</w:t>
      </w:r>
    </w:p>
    <w:p w14:paraId="1F7D4A63" w14:textId="77777777" w:rsidR="00C63C7A" w:rsidRDefault="00000000">
      <w:pPr>
        <w:numPr>
          <w:ilvl w:val="0"/>
          <w:numId w:val="71"/>
        </w:numPr>
        <w:spacing w:line="360" w:lineRule="auto"/>
        <w:ind w:left="0" w:firstLine="420"/>
        <w:rPr>
          <w:rFonts w:ascii="宋体" w:hAnsi="宋体"/>
          <w:sz w:val="24"/>
        </w:rPr>
      </w:pPr>
      <w:r>
        <w:rPr>
          <w:rFonts w:ascii="宋体" w:hAnsi="宋体" w:hint="eastAsia"/>
          <w:sz w:val="24"/>
        </w:rPr>
        <w:t>合同签订后15天内，卖方应向买方提交拟定的合同项目管理组织机构的详细内容，包括主要人员的姓名和权利及授权，并任命卖方的项目经理。收到卖方提交的拟定合同管理组织机构的详细内容后十四天内，买方将对卖方提出的项目管理组织机构予以确认，买方有权提出修改建议。</w:t>
      </w:r>
    </w:p>
    <w:p w14:paraId="249B85D1" w14:textId="77777777" w:rsidR="00C63C7A" w:rsidRDefault="00000000">
      <w:pPr>
        <w:numPr>
          <w:ilvl w:val="0"/>
          <w:numId w:val="71"/>
        </w:numPr>
        <w:spacing w:line="360" w:lineRule="auto"/>
        <w:ind w:left="0" w:firstLine="420"/>
        <w:rPr>
          <w:rFonts w:ascii="宋体" w:hAnsi="宋体"/>
          <w:sz w:val="24"/>
        </w:rPr>
      </w:pPr>
      <w:r>
        <w:rPr>
          <w:rFonts w:ascii="宋体" w:hAnsi="宋体" w:hint="eastAsia"/>
          <w:sz w:val="24"/>
        </w:rPr>
        <w:t>卖方应保证其项目管理组织机构的稳定，卖方如确需调整项目管理组织机构（特别是关键人员）应提前征得买方的书面同意。为了有利于合同项目的执行，买方可以提出调整项目管理组织机构或调换人员的建议。</w:t>
      </w:r>
    </w:p>
    <w:p w14:paraId="7D697232" w14:textId="77777777" w:rsidR="00C63C7A" w:rsidRDefault="00000000">
      <w:pPr>
        <w:numPr>
          <w:ilvl w:val="0"/>
          <w:numId w:val="71"/>
        </w:numPr>
        <w:spacing w:line="360" w:lineRule="auto"/>
        <w:ind w:left="0" w:firstLine="420"/>
        <w:rPr>
          <w:rFonts w:ascii="宋体" w:hAnsi="宋体"/>
          <w:sz w:val="24"/>
        </w:rPr>
      </w:pPr>
      <w:r>
        <w:rPr>
          <w:rFonts w:ascii="宋体" w:hAnsi="宋体" w:hint="eastAsia"/>
          <w:sz w:val="24"/>
        </w:rPr>
        <w:t>卖方合同项目管理机构所任命的成员在其授权或职责范围内所做出的行为和决定，应被视为卖方行为和决定。</w:t>
      </w:r>
    </w:p>
    <w:p w14:paraId="514EEF1C" w14:textId="77777777" w:rsidR="00C63C7A" w:rsidRDefault="00000000">
      <w:pPr>
        <w:numPr>
          <w:ilvl w:val="0"/>
          <w:numId w:val="70"/>
        </w:numPr>
        <w:spacing w:line="360" w:lineRule="auto"/>
        <w:ind w:left="0" w:firstLine="480"/>
        <w:rPr>
          <w:rFonts w:ascii="宋体" w:hAnsi="宋体"/>
          <w:sz w:val="24"/>
        </w:rPr>
      </w:pPr>
      <w:r>
        <w:rPr>
          <w:rFonts w:ascii="宋体" w:hAnsi="宋体" w:hint="eastAsia"/>
          <w:sz w:val="24"/>
        </w:rPr>
        <w:t>会议</w:t>
      </w:r>
    </w:p>
    <w:p w14:paraId="5C37E441" w14:textId="77777777" w:rsidR="00C63C7A" w:rsidRDefault="00000000">
      <w:pPr>
        <w:spacing w:line="360" w:lineRule="auto"/>
        <w:ind w:firstLineChars="175" w:firstLine="420"/>
        <w:rPr>
          <w:rFonts w:ascii="宋体" w:hAnsi="宋体"/>
          <w:sz w:val="24"/>
        </w:rPr>
      </w:pPr>
      <w:r>
        <w:rPr>
          <w:rFonts w:ascii="宋体" w:hAnsi="宋体" w:hint="eastAsia"/>
          <w:sz w:val="24"/>
        </w:rPr>
        <w:t>在合同执行过程中根据需要，任何一方均可建议召开项目相关会议。在一般情况下，另一方应同意参加。项目联络会可以包括以下类型：</w:t>
      </w:r>
    </w:p>
    <w:p w14:paraId="673C7EB5" w14:textId="77777777" w:rsidR="00C63C7A" w:rsidRDefault="00000000">
      <w:pPr>
        <w:spacing w:line="360" w:lineRule="auto"/>
        <w:ind w:firstLineChars="200" w:firstLine="480"/>
        <w:rPr>
          <w:rFonts w:ascii="宋体" w:hAnsi="宋体"/>
          <w:sz w:val="24"/>
        </w:rPr>
      </w:pPr>
      <w:r>
        <w:rPr>
          <w:rFonts w:ascii="宋体" w:hAnsi="宋体" w:hint="eastAsia"/>
          <w:sz w:val="24"/>
        </w:rPr>
        <w:t>－ 设计会议</w:t>
      </w:r>
    </w:p>
    <w:p w14:paraId="16D5D194" w14:textId="77777777" w:rsidR="00C63C7A" w:rsidRDefault="00000000">
      <w:pPr>
        <w:spacing w:line="360" w:lineRule="auto"/>
        <w:ind w:firstLineChars="200" w:firstLine="480"/>
        <w:rPr>
          <w:rFonts w:ascii="宋体" w:hAnsi="宋体"/>
          <w:sz w:val="24"/>
        </w:rPr>
      </w:pPr>
      <w:r>
        <w:rPr>
          <w:rFonts w:ascii="宋体" w:hAnsi="宋体" w:hint="eastAsia"/>
          <w:sz w:val="24"/>
        </w:rPr>
        <w:t>－ 开工会</w:t>
      </w:r>
    </w:p>
    <w:p w14:paraId="23D5DCDB" w14:textId="77777777" w:rsidR="00C63C7A" w:rsidRDefault="00000000">
      <w:pPr>
        <w:spacing w:line="360" w:lineRule="auto"/>
        <w:ind w:firstLineChars="200" w:firstLine="480"/>
        <w:rPr>
          <w:rFonts w:ascii="宋体" w:hAnsi="宋体"/>
          <w:sz w:val="24"/>
        </w:rPr>
      </w:pPr>
      <w:r>
        <w:rPr>
          <w:rFonts w:ascii="宋体" w:hAnsi="宋体" w:hint="eastAsia"/>
          <w:sz w:val="24"/>
        </w:rPr>
        <w:t>－ 月/季会</w:t>
      </w:r>
    </w:p>
    <w:p w14:paraId="5E8678FA" w14:textId="77777777" w:rsidR="00C63C7A" w:rsidRDefault="00000000">
      <w:pPr>
        <w:spacing w:line="360" w:lineRule="auto"/>
        <w:ind w:firstLineChars="200" w:firstLine="480"/>
        <w:rPr>
          <w:rFonts w:ascii="宋体" w:hAnsi="宋体"/>
          <w:sz w:val="24"/>
        </w:rPr>
      </w:pPr>
      <w:r>
        <w:rPr>
          <w:rFonts w:ascii="宋体" w:hAnsi="宋体" w:hint="eastAsia"/>
          <w:sz w:val="24"/>
        </w:rPr>
        <w:t>－ 专题会议</w:t>
      </w:r>
    </w:p>
    <w:p w14:paraId="67DBEA3B" w14:textId="77777777" w:rsidR="00C63C7A" w:rsidRDefault="00000000">
      <w:pPr>
        <w:spacing w:line="360" w:lineRule="auto"/>
        <w:ind w:firstLineChars="200" w:firstLine="480"/>
        <w:rPr>
          <w:rFonts w:ascii="宋体" w:hAnsi="宋体"/>
          <w:sz w:val="24"/>
        </w:rPr>
      </w:pPr>
      <w:r>
        <w:rPr>
          <w:rFonts w:ascii="宋体" w:hAnsi="宋体" w:hint="eastAsia"/>
          <w:sz w:val="24"/>
        </w:rPr>
        <w:t>会议在不同情形下，可以确定不同的主旨：</w:t>
      </w:r>
    </w:p>
    <w:p w14:paraId="7AB5CA59" w14:textId="77777777" w:rsidR="00C63C7A" w:rsidRDefault="00000000">
      <w:pPr>
        <w:spacing w:line="360" w:lineRule="auto"/>
        <w:ind w:firstLineChars="200" w:firstLine="480"/>
        <w:rPr>
          <w:rFonts w:ascii="宋体" w:hAnsi="宋体"/>
          <w:sz w:val="24"/>
        </w:rPr>
      </w:pPr>
      <w:r>
        <w:rPr>
          <w:rFonts w:ascii="宋体" w:hAnsi="宋体" w:hint="eastAsia"/>
          <w:sz w:val="24"/>
        </w:rPr>
        <w:t>－ 审查项目进度并讨论技术及商务方面的重要事宜。</w:t>
      </w:r>
    </w:p>
    <w:p w14:paraId="2B20AE45" w14:textId="77777777" w:rsidR="00C63C7A" w:rsidRDefault="00000000">
      <w:pPr>
        <w:spacing w:line="360" w:lineRule="auto"/>
        <w:ind w:firstLineChars="200" w:firstLine="480"/>
        <w:rPr>
          <w:rFonts w:ascii="宋体" w:hAnsi="宋体"/>
          <w:sz w:val="24"/>
        </w:rPr>
      </w:pPr>
      <w:r>
        <w:rPr>
          <w:rFonts w:ascii="宋体" w:hAnsi="宋体" w:hint="eastAsia"/>
          <w:sz w:val="24"/>
        </w:rPr>
        <w:t>－ 协调各方之间的接口；</w:t>
      </w:r>
    </w:p>
    <w:p w14:paraId="1FCA6329" w14:textId="77777777" w:rsidR="00C63C7A" w:rsidRDefault="00000000">
      <w:pPr>
        <w:spacing w:line="360" w:lineRule="auto"/>
        <w:ind w:firstLineChars="200" w:firstLine="480"/>
        <w:rPr>
          <w:rFonts w:ascii="宋体" w:hAnsi="宋体"/>
          <w:sz w:val="24"/>
        </w:rPr>
      </w:pPr>
      <w:r>
        <w:rPr>
          <w:rFonts w:ascii="宋体" w:hAnsi="宋体" w:hint="eastAsia"/>
          <w:sz w:val="24"/>
        </w:rPr>
        <w:t>－ 审查进度以及（必要时）修正工作进度；</w:t>
      </w:r>
    </w:p>
    <w:p w14:paraId="324AEA6C" w14:textId="77777777" w:rsidR="00C63C7A" w:rsidRDefault="00000000">
      <w:pPr>
        <w:spacing w:line="360" w:lineRule="auto"/>
        <w:ind w:firstLineChars="200" w:firstLine="480"/>
        <w:rPr>
          <w:rFonts w:ascii="宋体" w:hAnsi="宋体"/>
          <w:sz w:val="24"/>
        </w:rPr>
      </w:pPr>
      <w:r>
        <w:rPr>
          <w:rFonts w:ascii="宋体" w:hAnsi="宋体" w:hint="eastAsia"/>
          <w:sz w:val="24"/>
        </w:rPr>
        <w:t>－ 解决技术问题并评定不符合状态。</w:t>
      </w:r>
    </w:p>
    <w:p w14:paraId="7F0FF27E" w14:textId="77777777" w:rsidR="00C63C7A" w:rsidRDefault="00000000">
      <w:pPr>
        <w:spacing w:line="360" w:lineRule="auto"/>
        <w:ind w:firstLineChars="200" w:firstLine="480"/>
        <w:rPr>
          <w:rFonts w:ascii="宋体" w:hAnsi="宋体"/>
          <w:sz w:val="24"/>
        </w:rPr>
      </w:pPr>
      <w:r>
        <w:rPr>
          <w:rFonts w:ascii="宋体" w:hAnsi="宋体" w:hint="eastAsia"/>
          <w:sz w:val="24"/>
        </w:rPr>
        <w:t>各种会议召开之前，会议召集方须向各参与方提出会议议程。会议纪要由与会方认可的一方起草，会议纪要应在会后1周之内出版，会议纪要在与会各方同意并签字之后，将被视为正式的工程文件。</w:t>
      </w:r>
    </w:p>
    <w:p w14:paraId="21D6D3FF" w14:textId="77777777" w:rsidR="00C63C7A" w:rsidRDefault="00000000">
      <w:pPr>
        <w:spacing w:line="360" w:lineRule="auto"/>
        <w:ind w:firstLineChars="200" w:firstLine="480"/>
        <w:rPr>
          <w:rFonts w:ascii="宋体" w:hAnsi="宋体"/>
          <w:sz w:val="24"/>
        </w:rPr>
      </w:pPr>
      <w:r>
        <w:rPr>
          <w:rFonts w:ascii="宋体" w:hAnsi="宋体" w:hint="eastAsia"/>
          <w:sz w:val="24"/>
        </w:rPr>
        <w:lastRenderedPageBreak/>
        <w:t>会议纪要须记录各方同意采取的行动。会议之后，买方代表将列出行动跟踪单并提出完成的期限。</w:t>
      </w:r>
    </w:p>
    <w:p w14:paraId="498F99A7" w14:textId="77777777" w:rsidR="00C63C7A" w:rsidRDefault="00000000">
      <w:pPr>
        <w:spacing w:line="360" w:lineRule="auto"/>
        <w:ind w:firstLineChars="200" w:firstLine="480"/>
        <w:rPr>
          <w:rFonts w:ascii="宋体" w:hAnsi="宋体"/>
          <w:sz w:val="24"/>
        </w:rPr>
      </w:pPr>
      <w:r>
        <w:rPr>
          <w:rFonts w:ascii="宋体" w:hAnsi="宋体" w:hint="eastAsia"/>
          <w:sz w:val="24"/>
        </w:rPr>
        <w:t>与会各方各自承担参加会议的费用。</w:t>
      </w:r>
    </w:p>
    <w:p w14:paraId="25068877" w14:textId="77777777" w:rsidR="00C63C7A" w:rsidRDefault="00000000">
      <w:pPr>
        <w:numPr>
          <w:ilvl w:val="0"/>
          <w:numId w:val="70"/>
        </w:numPr>
        <w:spacing w:line="360" w:lineRule="auto"/>
        <w:ind w:left="0" w:firstLine="480"/>
        <w:rPr>
          <w:rFonts w:ascii="宋体" w:hAnsi="宋体"/>
          <w:sz w:val="24"/>
        </w:rPr>
      </w:pPr>
      <w:r>
        <w:rPr>
          <w:rFonts w:ascii="宋体" w:hAnsi="宋体" w:hint="eastAsia"/>
          <w:sz w:val="24"/>
        </w:rPr>
        <w:t>月度报告</w:t>
      </w:r>
    </w:p>
    <w:p w14:paraId="06AE0D2F" w14:textId="77777777" w:rsidR="00C63C7A" w:rsidRDefault="00000000">
      <w:pPr>
        <w:spacing w:line="360" w:lineRule="auto"/>
        <w:ind w:firstLineChars="200" w:firstLine="480"/>
        <w:rPr>
          <w:rFonts w:ascii="宋体" w:hAnsi="宋体"/>
          <w:sz w:val="24"/>
        </w:rPr>
      </w:pPr>
      <w:r>
        <w:rPr>
          <w:rFonts w:ascii="宋体" w:hAnsi="宋体" w:hint="eastAsia"/>
          <w:sz w:val="24"/>
        </w:rPr>
        <w:t>卖方应向买方提供合同中各项活动的月度进度报告。该月度报告应在下个月的第5天前交付买方。该月度报告应符合项目管理程序中规定的格式，并应包括：</w:t>
      </w:r>
    </w:p>
    <w:p w14:paraId="5E3C7048"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总体介绍（每月更新），说明实际进度及趋势，并应包括，但不限于以下内容：</w:t>
      </w:r>
    </w:p>
    <w:p w14:paraId="4FAC5A70" w14:textId="77777777" w:rsidR="00C63C7A" w:rsidRDefault="00000000">
      <w:pPr>
        <w:spacing w:line="360" w:lineRule="auto"/>
        <w:ind w:firstLineChars="200" w:firstLine="480"/>
        <w:rPr>
          <w:rFonts w:ascii="宋体" w:hAnsi="宋体"/>
          <w:sz w:val="24"/>
        </w:rPr>
      </w:pPr>
      <w:r>
        <w:rPr>
          <w:rFonts w:ascii="宋体" w:hAnsi="宋体" w:hint="eastAsia"/>
          <w:sz w:val="24"/>
        </w:rPr>
        <w:t>－ 设计（文件和图纸交付）；</w:t>
      </w:r>
    </w:p>
    <w:p w14:paraId="22166430" w14:textId="77777777" w:rsidR="00C63C7A" w:rsidRDefault="00000000">
      <w:pPr>
        <w:spacing w:line="360" w:lineRule="auto"/>
        <w:ind w:firstLineChars="200" w:firstLine="480"/>
        <w:rPr>
          <w:rFonts w:ascii="宋体" w:hAnsi="宋体"/>
          <w:sz w:val="24"/>
        </w:rPr>
      </w:pPr>
      <w:r>
        <w:rPr>
          <w:rFonts w:ascii="宋体" w:hAnsi="宋体" w:hint="eastAsia"/>
          <w:sz w:val="24"/>
        </w:rPr>
        <w:t>－ 采购（订货状态）；</w:t>
      </w:r>
    </w:p>
    <w:p w14:paraId="500E55AF" w14:textId="77777777" w:rsidR="00C63C7A" w:rsidRDefault="00000000">
      <w:pPr>
        <w:spacing w:line="360" w:lineRule="auto"/>
        <w:ind w:firstLineChars="200" w:firstLine="480"/>
        <w:rPr>
          <w:rFonts w:ascii="宋体" w:hAnsi="宋体"/>
          <w:sz w:val="24"/>
        </w:rPr>
      </w:pPr>
      <w:r>
        <w:rPr>
          <w:rFonts w:ascii="宋体" w:hAnsi="宋体" w:hint="eastAsia"/>
          <w:sz w:val="24"/>
        </w:rPr>
        <w:t>－ 制造（设备交付）。</w:t>
      </w:r>
    </w:p>
    <w:p w14:paraId="50FA0905"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卖方的现场活动报告（每月更新）。</w:t>
      </w:r>
    </w:p>
    <w:p w14:paraId="2338D49E"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文件和设备的交付状态（每月更新），说明上个月交货的详细信息，并对下两个月的交付日期进行预报。</w:t>
      </w:r>
    </w:p>
    <w:p w14:paraId="56417608"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按照设计、采购及制造3级进度完成的进度报告和预报（每月更新）。</w:t>
      </w:r>
    </w:p>
    <w:p w14:paraId="2859F96F"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特别协商区域内的工程进度量化表格及曲线（每月更新）。</w:t>
      </w:r>
    </w:p>
    <w:p w14:paraId="1EC2D9B7"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为满足合同要求所需的及采取的主要纠正措施（每月更新）。</w:t>
      </w:r>
    </w:p>
    <w:p w14:paraId="3426F269" w14:textId="77777777" w:rsidR="00C63C7A" w:rsidRDefault="00000000">
      <w:pPr>
        <w:numPr>
          <w:ilvl w:val="0"/>
          <w:numId w:val="72"/>
        </w:numPr>
        <w:spacing w:line="360" w:lineRule="auto"/>
        <w:ind w:left="0" w:firstLine="420"/>
        <w:rPr>
          <w:rFonts w:ascii="宋体" w:hAnsi="宋体"/>
          <w:sz w:val="24"/>
        </w:rPr>
      </w:pPr>
      <w:r>
        <w:rPr>
          <w:rFonts w:ascii="宋体" w:hAnsi="宋体" w:hint="eastAsia"/>
          <w:sz w:val="24"/>
        </w:rPr>
        <w:t>合同的商务及财政状态，包括买方的承诺、付款、变更通知及任何争议，需每月更新（与合同付款期一致）。</w:t>
      </w:r>
    </w:p>
    <w:p w14:paraId="552E7112" w14:textId="77777777" w:rsidR="00C63C7A" w:rsidRDefault="00000000">
      <w:pPr>
        <w:numPr>
          <w:ilvl w:val="0"/>
          <w:numId w:val="70"/>
        </w:numPr>
        <w:spacing w:line="360" w:lineRule="auto"/>
        <w:ind w:left="0" w:firstLine="480"/>
        <w:rPr>
          <w:rFonts w:ascii="宋体" w:hAnsi="宋体"/>
          <w:sz w:val="24"/>
        </w:rPr>
      </w:pPr>
      <w:r>
        <w:rPr>
          <w:rFonts w:ascii="宋体" w:hAnsi="宋体" w:hint="eastAsia"/>
          <w:sz w:val="24"/>
        </w:rPr>
        <w:t>买方管理程序</w:t>
      </w:r>
    </w:p>
    <w:p w14:paraId="71B4B1F4" w14:textId="77777777" w:rsidR="00C63C7A" w:rsidRDefault="00000000">
      <w:pPr>
        <w:spacing w:line="360" w:lineRule="auto"/>
        <w:ind w:firstLineChars="200" w:firstLine="480"/>
        <w:rPr>
          <w:rFonts w:ascii="宋体" w:hAnsi="宋体"/>
          <w:sz w:val="24"/>
        </w:rPr>
      </w:pPr>
      <w:r>
        <w:rPr>
          <w:rFonts w:ascii="宋体" w:hAnsi="宋体" w:hint="eastAsia"/>
          <w:sz w:val="24"/>
        </w:rPr>
        <w:t>合同附件：</w:t>
      </w:r>
      <w:r>
        <w:rPr>
          <w:rFonts w:ascii="宋体" w:hAnsi="宋体" w:hint="eastAsia"/>
          <w:sz w:val="24"/>
          <w:u w:val="single"/>
        </w:rPr>
        <w:t>《管理程序清单》</w:t>
      </w:r>
      <w:r>
        <w:rPr>
          <w:rFonts w:ascii="宋体" w:hAnsi="宋体" w:hint="eastAsia"/>
          <w:sz w:val="24"/>
        </w:rPr>
        <w:t>给出了买方针对合同设备需要卖方遵守执行的工程管理程序清单，这些程序规定了买方与卖方之间关于合同项目管理之间的接口关系和处理流程，卖方需要遵守买方的项目管理程序，程序根据实际需要进行升版或调整，卖方执行最新版本程序规定。</w:t>
      </w:r>
    </w:p>
    <w:p w14:paraId="3C1BC57E" w14:textId="77777777" w:rsidR="00C63C7A" w:rsidRDefault="00000000">
      <w:pPr>
        <w:spacing w:line="360" w:lineRule="auto"/>
        <w:ind w:firstLineChars="200" w:firstLine="480"/>
        <w:rPr>
          <w:rFonts w:ascii="宋体" w:hAnsi="宋体"/>
          <w:sz w:val="24"/>
        </w:rPr>
      </w:pPr>
      <w:r>
        <w:rPr>
          <w:rFonts w:ascii="宋体" w:hAnsi="宋体" w:hint="eastAsia"/>
          <w:sz w:val="24"/>
        </w:rPr>
        <w:t>合同附件所列管理程序清单并不代表需要买方执行的所有管理程序，随着合同项目的进展，据实际买方对程序清单进行增加或减少，卖方应接受此变化并遵守执行。</w:t>
      </w:r>
    </w:p>
    <w:p w14:paraId="1074432D" w14:textId="77777777" w:rsidR="00C63C7A" w:rsidRDefault="00000000">
      <w:pPr>
        <w:numPr>
          <w:ilvl w:val="0"/>
          <w:numId w:val="70"/>
        </w:numPr>
        <w:spacing w:line="360" w:lineRule="auto"/>
        <w:ind w:left="0" w:firstLine="480"/>
        <w:rPr>
          <w:rFonts w:ascii="宋体" w:hAnsi="宋体"/>
          <w:sz w:val="24"/>
        </w:rPr>
      </w:pPr>
      <w:r>
        <w:rPr>
          <w:rFonts w:ascii="宋体" w:hAnsi="宋体" w:hint="eastAsia"/>
          <w:sz w:val="24"/>
        </w:rPr>
        <w:t>项目配合</w:t>
      </w:r>
    </w:p>
    <w:p w14:paraId="5741C500" w14:textId="77777777" w:rsidR="00C63C7A" w:rsidRDefault="00000000">
      <w:pPr>
        <w:spacing w:line="360" w:lineRule="auto"/>
        <w:ind w:firstLineChars="200" w:firstLine="480"/>
        <w:rPr>
          <w:rFonts w:ascii="宋体" w:hAnsi="宋体"/>
          <w:sz w:val="24"/>
        </w:rPr>
      </w:pPr>
      <w:r>
        <w:rPr>
          <w:rFonts w:ascii="宋体" w:hAnsi="宋体" w:hint="eastAsia"/>
          <w:sz w:val="24"/>
        </w:rPr>
        <w:t>如果需要，卖方应与买方的其他参与合同项目的供应商建立联络关系，相互合作。凡与本合同设备相连接的其它设备装置，卖方有提供接口和技术配合的义务，且由此发生的任何费用已包含在合同报价内。</w:t>
      </w:r>
    </w:p>
    <w:p w14:paraId="112F7EEC" w14:textId="77777777" w:rsidR="00C63C7A" w:rsidRDefault="00000000">
      <w:pPr>
        <w:spacing w:line="360" w:lineRule="auto"/>
        <w:ind w:firstLineChars="200" w:firstLine="480"/>
        <w:rPr>
          <w:rFonts w:ascii="宋体" w:hAnsi="宋体" w:cs="宋体"/>
          <w:sz w:val="24"/>
        </w:rPr>
      </w:pPr>
      <w:r>
        <w:rPr>
          <w:rFonts w:ascii="宋体" w:hAnsi="宋体" w:hint="eastAsia"/>
          <w:sz w:val="24"/>
        </w:rPr>
        <w:t>联络的费用应当而且被视为包括在供应设备和文件资料的合同价之内，除非合同另有说明</w:t>
      </w:r>
      <w:r>
        <w:rPr>
          <w:rFonts w:ascii="宋体" w:hAnsi="宋体" w:cs="宋体" w:hint="eastAsia"/>
          <w:sz w:val="24"/>
        </w:rPr>
        <w:t>。</w:t>
      </w:r>
    </w:p>
    <w:p w14:paraId="6624E91E" w14:textId="77777777" w:rsidR="00C63C7A" w:rsidRDefault="00000000">
      <w:pPr>
        <w:spacing w:line="360" w:lineRule="auto"/>
        <w:rPr>
          <w:rFonts w:ascii="宋体" w:hAnsi="宋体" w:cs="宋体"/>
          <w:sz w:val="24"/>
        </w:rPr>
      </w:pPr>
      <w:r>
        <w:rPr>
          <w:rFonts w:ascii="宋体" w:hAnsi="宋体" w:cs="宋体" w:hint="eastAsia"/>
          <w:sz w:val="24"/>
        </w:rPr>
        <w:t> </w:t>
      </w:r>
    </w:p>
    <w:p w14:paraId="31100562"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52" w:name="_Toc85808363"/>
      <w:bookmarkEnd w:id="452"/>
      <w:r>
        <w:rPr>
          <w:rFonts w:ascii="宋体" w:hAnsi="宋体" w:cs="宋体" w:hint="eastAsia"/>
          <w:b/>
          <w:bCs/>
          <w:sz w:val="24"/>
        </w:rPr>
        <w:lastRenderedPageBreak/>
        <w:t>安全、职业健康、环保和应急响应</w:t>
      </w:r>
    </w:p>
    <w:p w14:paraId="4EAB402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1.双方签署本合同被视为同时签署本合同附件:《安全、职业健康、环保和应急响应协议》，并承诺严格遵守该协议约定。</w:t>
      </w:r>
    </w:p>
    <w:p w14:paraId="1AC8801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2.双方有责任教育和管理各自的人员，在进入对方工厂/现场工地时遵守其安全管理规定。同时，双方也有责任和义务为对方人员在自己场所的安全进行管理和监督，提供必要的个人劳动防护措施并指导使用。</w:t>
      </w:r>
    </w:p>
    <w:p w14:paraId="18E7CCF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3.双方确保已为本项目自有人员缴纳了的工伤保险和个人意外伤害险。</w:t>
      </w:r>
    </w:p>
    <w:p w14:paraId="0FAF50A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4.由于卖方的安全管理不到位或其产品质量原因导致买卖双方和/或第三方人员遭受重大人身伤害和重大经济损失的，卖方承担全部的法律责任和经济赔偿责任。</w:t>
      </w:r>
    </w:p>
    <w:p w14:paraId="53B5516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卖方在进入买方施工现场进行施工或提供技术服务、售后服务时，应加强安全管理，杜绝发生安全事故。如责任是卖方，除赔偿事故造成的损失外，还应接受买方按照以下标准承担违约金：发生轻伤事故处以2万元/起的违约金，重伤事故处以5万元/起的违约金，一般伤亡事故处以10万元/起的违约金。</w:t>
      </w:r>
    </w:p>
    <w:p w14:paraId="6E01EF74" w14:textId="77777777" w:rsidR="00C63C7A" w:rsidRDefault="00C63C7A">
      <w:pPr>
        <w:spacing w:line="480" w:lineRule="auto"/>
        <w:ind w:firstLine="420"/>
        <w:rPr>
          <w:rFonts w:ascii="宋体" w:hAnsi="宋体" w:cs="宋体"/>
          <w:sz w:val="24"/>
        </w:rPr>
      </w:pPr>
    </w:p>
    <w:p w14:paraId="5B4C3711"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53" w:name="_Toc85808364"/>
      <w:bookmarkEnd w:id="453"/>
      <w:r>
        <w:rPr>
          <w:rFonts w:ascii="宋体" w:hAnsi="宋体" w:cs="宋体" w:hint="eastAsia"/>
          <w:b/>
          <w:bCs/>
          <w:sz w:val="24"/>
        </w:rPr>
        <w:t>保险</w:t>
      </w:r>
    </w:p>
    <w:p w14:paraId="15E95FAB"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t>卖方应对货物在制造、购置、运输、存放及交货过程中的丢失或损坏进行全面保险。货物在合同约定的交货边界前的所有保险均由卖方负责。</w:t>
      </w:r>
    </w:p>
    <w:p w14:paraId="3507EA74" w14:textId="77777777" w:rsidR="00C63C7A" w:rsidRDefault="00000000">
      <w:pPr>
        <w:numPr>
          <w:ilvl w:val="0"/>
          <w:numId w:val="74"/>
        </w:numPr>
        <w:spacing w:line="360" w:lineRule="auto"/>
        <w:ind w:left="0" w:firstLine="420"/>
        <w:rPr>
          <w:rFonts w:ascii="宋体" w:hAnsi="宋体"/>
          <w:sz w:val="24"/>
        </w:rPr>
      </w:pPr>
      <w:bookmarkStart w:id="454" w:name="_Toc324359793"/>
      <w:bookmarkStart w:id="455" w:name="_Toc502162319"/>
      <w:bookmarkStart w:id="456" w:name="_Toc502161905"/>
      <w:bookmarkStart w:id="457" w:name="_Toc502216587"/>
      <w:bookmarkStart w:id="458" w:name="_Toc324360295"/>
      <w:bookmarkStart w:id="459" w:name="_Toc502162140"/>
      <w:bookmarkEnd w:id="454"/>
      <w:bookmarkEnd w:id="455"/>
      <w:bookmarkEnd w:id="456"/>
      <w:bookmarkEnd w:id="457"/>
      <w:bookmarkEnd w:id="458"/>
      <w:r>
        <w:rPr>
          <w:rFonts w:ascii="宋体" w:hAnsi="宋体" w:hint="eastAsia"/>
          <w:sz w:val="24"/>
        </w:rPr>
        <w:t>雇主责任保险或人身意外伤害险</w:t>
      </w:r>
      <w:bookmarkEnd w:id="459"/>
    </w:p>
    <w:p w14:paraId="0BBA3AFC" w14:textId="77777777" w:rsidR="00C63C7A" w:rsidRDefault="00000000">
      <w:pPr>
        <w:spacing w:line="360" w:lineRule="auto"/>
        <w:ind w:firstLine="420"/>
        <w:rPr>
          <w:rFonts w:ascii="宋体" w:hAnsi="宋体"/>
          <w:sz w:val="24"/>
        </w:rPr>
      </w:pPr>
      <w:r>
        <w:rPr>
          <w:rFonts w:ascii="宋体" w:hAnsi="宋体" w:hint="eastAsia"/>
          <w:sz w:val="24"/>
        </w:rPr>
        <w:t>卖方和其分包商应自付费用分别为自己的雇员投保雇主责任险或人身意外伤害险，以保障其员工在从事本合同项下工作时的任何意外和人身伤害、职业性疾病等。</w:t>
      </w:r>
    </w:p>
    <w:p w14:paraId="02759D08" w14:textId="77777777" w:rsidR="00C63C7A" w:rsidRDefault="00000000">
      <w:pPr>
        <w:numPr>
          <w:ilvl w:val="0"/>
          <w:numId w:val="74"/>
        </w:numPr>
        <w:spacing w:line="360" w:lineRule="auto"/>
        <w:ind w:left="0" w:firstLine="420"/>
        <w:rPr>
          <w:rFonts w:ascii="宋体" w:hAnsi="宋体"/>
          <w:sz w:val="24"/>
        </w:rPr>
      </w:pPr>
      <w:bookmarkStart w:id="460" w:name="_Toc502161906"/>
      <w:bookmarkStart w:id="461" w:name="_Toc502216588"/>
      <w:bookmarkStart w:id="462" w:name="_Toc324359794"/>
      <w:bookmarkStart w:id="463" w:name="_Toc324360296"/>
      <w:bookmarkStart w:id="464" w:name="_Toc502162320"/>
      <w:bookmarkStart w:id="465" w:name="_Toc502162141"/>
      <w:bookmarkEnd w:id="460"/>
      <w:bookmarkEnd w:id="461"/>
      <w:bookmarkEnd w:id="462"/>
      <w:bookmarkEnd w:id="463"/>
      <w:bookmarkEnd w:id="464"/>
      <w:r>
        <w:rPr>
          <w:rFonts w:ascii="宋体" w:hAnsi="宋体" w:hint="eastAsia"/>
          <w:sz w:val="24"/>
        </w:rPr>
        <w:t>货物运输险</w:t>
      </w:r>
      <w:bookmarkEnd w:id="465"/>
    </w:p>
    <w:p w14:paraId="7515FA52" w14:textId="77777777" w:rsidR="00C63C7A" w:rsidRDefault="00000000">
      <w:pPr>
        <w:spacing w:line="360" w:lineRule="auto"/>
        <w:ind w:firstLine="420"/>
        <w:rPr>
          <w:rFonts w:ascii="宋体" w:hAnsi="宋体"/>
          <w:sz w:val="24"/>
        </w:rPr>
      </w:pPr>
      <w:r>
        <w:rPr>
          <w:rFonts w:ascii="宋体" w:hAnsi="宋体" w:hint="eastAsia"/>
          <w:sz w:val="24"/>
        </w:rPr>
        <w:t>本合同项下设备，卖方应支付费用投保运输一切险，包括卖方交货之前的装卸和临时仓储，并应包括罢工和战争风险。保险金额按货物价值加运费、保费和相关费用确定。对于国外进口设备，投保的价值具体加成比例双方协商决定。保险时限为自卖方或其分包商制造厂或储存处装货时开始生效，包括正常运输过程中的陆上，海上，内河和空运在内，直至该项货物运达本合同约定的交货地点。</w:t>
      </w:r>
    </w:p>
    <w:p w14:paraId="67310164" w14:textId="77777777" w:rsidR="00C63C7A" w:rsidRDefault="00000000">
      <w:pPr>
        <w:spacing w:line="360" w:lineRule="auto"/>
        <w:ind w:firstLine="420"/>
        <w:rPr>
          <w:rFonts w:ascii="宋体" w:hAnsi="宋体"/>
          <w:sz w:val="24"/>
        </w:rPr>
      </w:pPr>
      <w:r>
        <w:rPr>
          <w:rFonts w:ascii="宋体" w:hAnsi="宋体" w:hint="eastAsia"/>
          <w:sz w:val="24"/>
        </w:rPr>
        <w:t>50/50条款应被包括在货物运输险中。</w:t>
      </w:r>
    </w:p>
    <w:p w14:paraId="5E0F55C8"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lastRenderedPageBreak/>
        <w:t>本保险将以项目业主/业主委托代理人、买方以及视情况而选择的有关方作为共同被保险人，对项目业主/业主委托代理人、买方及其雇员、代理人在合同项下由于设备运输产生的责任，卖方应使其保险人放弃代位求偿权，以及在通常可以为保险人接受且商业上可行的前提下，放弃其针对项目业主/业主委托代理人或买方视情况而选择的其他方的代位追偿权。</w:t>
      </w:r>
    </w:p>
    <w:p w14:paraId="0D5ACE8C"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t>当买方要求时，卖方应出示相关的保险单或保险凭证，说明已根据本合同要求办理了充分的保险。根据买方要求，卖方还应出示关于上述保险的有效的付费凭证。</w:t>
      </w:r>
    </w:p>
    <w:p w14:paraId="6FB2921F"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t>卖方安排保险的责任不得改变或减少卖方承担的本合同项下的义务、职责和责任。</w:t>
      </w:r>
    </w:p>
    <w:p w14:paraId="309C911F"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t>如果卖方未办理并完全有效地保持规定的保险，则买方可以在预先发出通知后办理并有效地保持该保险，支付为此目的所必需的保险费，并且以扣除或其他方式向卖方追索相同的数额。并且，买方的行为不解除卖方未办理或保持保险单而导致或与此相关的任何责任。</w:t>
      </w:r>
    </w:p>
    <w:p w14:paraId="01780E49" w14:textId="77777777" w:rsidR="00C63C7A" w:rsidRDefault="00000000">
      <w:pPr>
        <w:numPr>
          <w:ilvl w:val="0"/>
          <w:numId w:val="73"/>
        </w:numPr>
        <w:spacing w:line="360" w:lineRule="auto"/>
        <w:ind w:left="0" w:firstLine="480"/>
        <w:rPr>
          <w:rFonts w:ascii="宋体" w:hAnsi="宋体"/>
          <w:sz w:val="24"/>
        </w:rPr>
      </w:pPr>
      <w:r>
        <w:rPr>
          <w:rFonts w:ascii="宋体" w:hAnsi="宋体" w:hint="eastAsia"/>
          <w:sz w:val="24"/>
        </w:rPr>
        <w:t>当保险事故非归因于被保险方的工作过失时，被保险各方对每次事故按每方在保险事故中所受损失的比例来分担保险的免赔部分。但因工作过失或违约行为所致损失的保险免赔部分应由过失方承担。</w:t>
      </w:r>
    </w:p>
    <w:p w14:paraId="75C8A696" w14:textId="77777777" w:rsidR="00C63C7A" w:rsidRDefault="00000000">
      <w:pPr>
        <w:numPr>
          <w:ilvl w:val="0"/>
          <w:numId w:val="73"/>
        </w:numPr>
        <w:spacing w:line="360" w:lineRule="auto"/>
        <w:ind w:left="0" w:firstLine="480"/>
        <w:rPr>
          <w:rFonts w:ascii="宋体" w:hAnsi="宋体" w:cs="宋体"/>
          <w:sz w:val="24"/>
        </w:rPr>
      </w:pPr>
      <w:r>
        <w:rPr>
          <w:rFonts w:ascii="宋体" w:hAnsi="宋体" w:hint="eastAsia"/>
          <w:sz w:val="24"/>
        </w:rPr>
        <w:t>发生损失事故时，不管由何种原因引起，在符合保险公司关于保险事故和处理索赔的合同约定的前提下，卖方应立即采取修复、更换等必要和合理的补救措施，在积极施救的同时注意履行保险单规定的被保险人义务对事故现场的保护，防止损失扩大，尽可能保留书面记录、照片、录像等证据，为索赔的提出提供支持。</w:t>
      </w:r>
    </w:p>
    <w:p w14:paraId="2DABBECE" w14:textId="77777777" w:rsidR="00C63C7A" w:rsidRDefault="00000000">
      <w:pPr>
        <w:numPr>
          <w:ilvl w:val="0"/>
          <w:numId w:val="73"/>
        </w:numPr>
        <w:spacing w:line="360" w:lineRule="auto"/>
        <w:ind w:left="0" w:firstLine="480"/>
        <w:rPr>
          <w:rFonts w:ascii="宋体" w:hAnsi="宋体" w:cs="宋体"/>
          <w:sz w:val="24"/>
        </w:rPr>
      </w:pPr>
      <w:r>
        <w:rPr>
          <w:rFonts w:ascii="宋体" w:hAnsi="宋体" w:hint="eastAsia"/>
          <w:sz w:val="24"/>
        </w:rPr>
        <w:t>卖方及其分包商同意对于在卖方和其分包商的场所内卖方知情的，项目业主/业主委托代理人、买方或其雇员、代理人发生的、引起的或由于履行本合同而产生的财产损失或损坏以及人身伤害，对项目业主/业主委托代理人、买方或其雇员、代理人免除法律责任，并放弃追索权，但是由于项目业主/业主委托代理人、买方或其雇员或代理人的故意行为或违约导致的除外</w:t>
      </w:r>
      <w:r>
        <w:rPr>
          <w:rFonts w:ascii="宋体" w:hAnsi="宋体" w:cs="宋体" w:hint="eastAsia"/>
          <w:sz w:val="24"/>
        </w:rPr>
        <w:t>。</w:t>
      </w:r>
    </w:p>
    <w:p w14:paraId="30C3C2DF" w14:textId="77777777" w:rsidR="00C63C7A" w:rsidRDefault="00C63C7A">
      <w:pPr>
        <w:spacing w:line="480" w:lineRule="auto"/>
        <w:rPr>
          <w:rFonts w:ascii="宋体" w:hAnsi="宋体" w:cs="宋体"/>
          <w:sz w:val="24"/>
        </w:rPr>
      </w:pPr>
    </w:p>
    <w:p w14:paraId="6117BD47"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66" w:name="_Toc85808365"/>
      <w:bookmarkEnd w:id="466"/>
      <w:r>
        <w:rPr>
          <w:rFonts w:ascii="宋体" w:hAnsi="宋体" w:cs="宋体" w:hint="eastAsia"/>
          <w:b/>
          <w:bCs/>
          <w:sz w:val="24"/>
        </w:rPr>
        <w:t>不可抗力</w:t>
      </w:r>
    </w:p>
    <w:p w14:paraId="66C52595" w14:textId="77777777" w:rsidR="00C63C7A" w:rsidRDefault="00000000">
      <w:pPr>
        <w:numPr>
          <w:ilvl w:val="0"/>
          <w:numId w:val="75"/>
        </w:numPr>
        <w:spacing w:line="360" w:lineRule="auto"/>
        <w:ind w:left="0" w:firstLine="480"/>
        <w:rPr>
          <w:rFonts w:ascii="宋体" w:hAnsi="宋体"/>
          <w:sz w:val="24"/>
        </w:rPr>
      </w:pPr>
      <w:r>
        <w:rPr>
          <w:rFonts w:ascii="宋体" w:hAnsi="宋体" w:hint="eastAsia"/>
          <w:sz w:val="24"/>
        </w:rPr>
        <w:t>不可抗力事件是指买卖双方在缔结合同时所不能预见的，并且它的发生及其后果是无法避免和无法克服的事件，诸如严重的自然灾害和灾难（如台风、洪水、地震、火灾和爆炸等）、战争（不论是否宣战）、叛乱、动乱、疫情等（不包括罢工）。合同双方中的任何一方，由于不可抗力事件而影响合同义务的执行时，则可迟延合同履行，“不可抗力”系指某种异常的事</w:t>
      </w:r>
      <w:r>
        <w:rPr>
          <w:rFonts w:ascii="宋体" w:hAnsi="宋体" w:hint="eastAsia"/>
          <w:sz w:val="24"/>
        </w:rPr>
        <w:lastRenderedPageBreak/>
        <w:t>件或情况：</w:t>
      </w:r>
    </w:p>
    <w:p w14:paraId="343FA856" w14:textId="77777777" w:rsidR="00C63C7A" w:rsidRDefault="00000000">
      <w:pPr>
        <w:numPr>
          <w:ilvl w:val="0"/>
          <w:numId w:val="76"/>
        </w:numPr>
        <w:spacing w:line="360" w:lineRule="auto"/>
        <w:ind w:left="0" w:firstLine="420"/>
        <w:rPr>
          <w:rFonts w:ascii="宋体" w:hAnsi="宋体"/>
          <w:sz w:val="24"/>
        </w:rPr>
      </w:pPr>
      <w:r>
        <w:rPr>
          <w:rFonts w:ascii="宋体" w:hAnsi="宋体" w:hint="eastAsia"/>
          <w:sz w:val="24"/>
        </w:rPr>
        <w:t>一方无法控制的；</w:t>
      </w:r>
    </w:p>
    <w:p w14:paraId="0929B19B" w14:textId="77777777" w:rsidR="00C63C7A" w:rsidRDefault="00000000">
      <w:pPr>
        <w:numPr>
          <w:ilvl w:val="0"/>
          <w:numId w:val="76"/>
        </w:numPr>
        <w:spacing w:line="360" w:lineRule="auto"/>
        <w:ind w:left="0" w:firstLine="420"/>
        <w:rPr>
          <w:rFonts w:ascii="宋体" w:hAnsi="宋体"/>
          <w:sz w:val="24"/>
        </w:rPr>
      </w:pPr>
      <w:r>
        <w:rPr>
          <w:rFonts w:ascii="宋体" w:hAnsi="宋体" w:hint="eastAsia"/>
          <w:sz w:val="24"/>
        </w:rPr>
        <w:t>该方在签订合同前，不能对之进行合理准备的；</w:t>
      </w:r>
    </w:p>
    <w:p w14:paraId="1F8F29EE" w14:textId="77777777" w:rsidR="00C63C7A" w:rsidRDefault="00000000">
      <w:pPr>
        <w:numPr>
          <w:ilvl w:val="0"/>
          <w:numId w:val="76"/>
        </w:numPr>
        <w:spacing w:line="360" w:lineRule="auto"/>
        <w:ind w:left="0" w:firstLine="420"/>
        <w:rPr>
          <w:rFonts w:ascii="宋体" w:hAnsi="宋体"/>
          <w:sz w:val="24"/>
        </w:rPr>
      </w:pPr>
      <w:r>
        <w:rPr>
          <w:rFonts w:ascii="宋体" w:hAnsi="宋体" w:hint="eastAsia"/>
          <w:sz w:val="24"/>
        </w:rPr>
        <w:t>发生后，该方不能合理避免或克服的；及</w:t>
      </w:r>
    </w:p>
    <w:p w14:paraId="52483FCA" w14:textId="77777777" w:rsidR="00C63C7A" w:rsidRDefault="00000000">
      <w:pPr>
        <w:numPr>
          <w:ilvl w:val="0"/>
          <w:numId w:val="76"/>
        </w:numPr>
        <w:spacing w:line="360" w:lineRule="auto"/>
        <w:ind w:left="0" w:firstLine="420"/>
        <w:rPr>
          <w:rFonts w:ascii="宋体" w:hAnsi="宋体"/>
          <w:sz w:val="24"/>
        </w:rPr>
      </w:pPr>
      <w:r>
        <w:rPr>
          <w:rFonts w:ascii="宋体" w:hAnsi="宋体" w:hint="eastAsia"/>
          <w:sz w:val="24"/>
        </w:rPr>
        <w:t>不能主要归因于他方的。</w:t>
      </w:r>
    </w:p>
    <w:p w14:paraId="38C4084B" w14:textId="77777777" w:rsidR="00C63C7A" w:rsidRDefault="00000000">
      <w:pPr>
        <w:spacing w:line="360" w:lineRule="auto"/>
        <w:ind w:firstLineChars="200" w:firstLine="480"/>
        <w:rPr>
          <w:rFonts w:ascii="宋体" w:hAnsi="宋体"/>
          <w:sz w:val="24"/>
        </w:rPr>
      </w:pPr>
      <w:r>
        <w:rPr>
          <w:rFonts w:ascii="宋体" w:hAnsi="宋体" w:hint="eastAsia"/>
          <w:sz w:val="24"/>
        </w:rPr>
        <w:t>只要满足上述1）至4）项条件，不可抗力可以包括但不限于下列各种异常事件或情况：</w:t>
      </w:r>
    </w:p>
    <w:p w14:paraId="537EEBE7" w14:textId="77777777" w:rsidR="00C63C7A" w:rsidRDefault="00000000">
      <w:pPr>
        <w:numPr>
          <w:ilvl w:val="0"/>
          <w:numId w:val="77"/>
        </w:numPr>
        <w:spacing w:line="360" w:lineRule="auto"/>
        <w:ind w:left="0" w:firstLine="420"/>
        <w:rPr>
          <w:rFonts w:ascii="宋体" w:hAnsi="宋体"/>
          <w:sz w:val="24"/>
        </w:rPr>
      </w:pPr>
      <w:r>
        <w:rPr>
          <w:rFonts w:ascii="宋体" w:hAnsi="宋体" w:hint="eastAsia"/>
          <w:sz w:val="24"/>
        </w:rPr>
        <w:t>战争、敌对行动（不论宣战与否）、入侵、外敌行为；</w:t>
      </w:r>
    </w:p>
    <w:p w14:paraId="472CE1C5" w14:textId="77777777" w:rsidR="00C63C7A" w:rsidRDefault="00000000">
      <w:pPr>
        <w:numPr>
          <w:ilvl w:val="0"/>
          <w:numId w:val="77"/>
        </w:numPr>
        <w:spacing w:line="360" w:lineRule="auto"/>
        <w:ind w:left="0" w:firstLine="420"/>
        <w:rPr>
          <w:rFonts w:ascii="宋体" w:hAnsi="宋体"/>
          <w:sz w:val="24"/>
        </w:rPr>
      </w:pPr>
      <w:r>
        <w:rPr>
          <w:rFonts w:ascii="宋体" w:hAnsi="宋体" w:hint="eastAsia"/>
          <w:sz w:val="24"/>
        </w:rPr>
        <w:t>叛乱、恐怖主义、革命、暴动、军事政变或篡夺政权、或内战；</w:t>
      </w:r>
    </w:p>
    <w:p w14:paraId="1FDE2F24" w14:textId="77777777" w:rsidR="00C63C7A" w:rsidRDefault="00000000">
      <w:pPr>
        <w:numPr>
          <w:ilvl w:val="0"/>
          <w:numId w:val="77"/>
        </w:numPr>
        <w:spacing w:line="360" w:lineRule="auto"/>
        <w:ind w:left="0" w:firstLine="420"/>
        <w:rPr>
          <w:rFonts w:ascii="宋体" w:hAnsi="宋体"/>
          <w:sz w:val="24"/>
        </w:rPr>
      </w:pPr>
      <w:r>
        <w:rPr>
          <w:rFonts w:ascii="宋体" w:hAnsi="宋体" w:hint="eastAsia"/>
          <w:sz w:val="24"/>
        </w:rPr>
        <w:t>总包方人员和总包方及其分包商雇员以外的人员的骚动、喧闹、混乱、罢工或停工；</w:t>
      </w:r>
    </w:p>
    <w:p w14:paraId="29C33320" w14:textId="77777777" w:rsidR="00C63C7A" w:rsidRDefault="00000000">
      <w:pPr>
        <w:numPr>
          <w:ilvl w:val="0"/>
          <w:numId w:val="77"/>
        </w:numPr>
        <w:spacing w:line="360" w:lineRule="auto"/>
        <w:ind w:left="0" w:firstLine="420"/>
        <w:rPr>
          <w:rFonts w:ascii="宋体" w:hAnsi="宋体"/>
          <w:sz w:val="24"/>
        </w:rPr>
      </w:pPr>
      <w:r>
        <w:rPr>
          <w:rFonts w:ascii="宋体" w:hAnsi="宋体" w:hint="eastAsia"/>
          <w:sz w:val="24"/>
        </w:rPr>
        <w:t>战争军火、爆炸物资、电离辐射或放射性污染，但可能因买方使用此类军火、炸药、辐射或放射性引起的除外；</w:t>
      </w:r>
    </w:p>
    <w:p w14:paraId="408D0B32" w14:textId="77777777" w:rsidR="00C63C7A" w:rsidRDefault="00000000">
      <w:pPr>
        <w:numPr>
          <w:ilvl w:val="0"/>
          <w:numId w:val="77"/>
        </w:numPr>
        <w:spacing w:line="360" w:lineRule="auto"/>
        <w:ind w:left="0" w:firstLine="420"/>
        <w:rPr>
          <w:rFonts w:ascii="宋体" w:hAnsi="宋体"/>
          <w:sz w:val="24"/>
        </w:rPr>
      </w:pPr>
      <w:r>
        <w:rPr>
          <w:rFonts w:ascii="宋体" w:hAnsi="宋体" w:hint="eastAsia"/>
          <w:sz w:val="24"/>
        </w:rPr>
        <w:t>自然灾害，如地震、飓风、台风、或火山活动。</w:t>
      </w:r>
    </w:p>
    <w:p w14:paraId="7DF35C52" w14:textId="77777777" w:rsidR="00C63C7A" w:rsidRDefault="00000000">
      <w:pPr>
        <w:numPr>
          <w:ilvl w:val="0"/>
          <w:numId w:val="75"/>
        </w:numPr>
        <w:spacing w:line="360" w:lineRule="auto"/>
        <w:ind w:left="0" w:firstLine="480"/>
        <w:rPr>
          <w:rFonts w:ascii="宋体" w:hAnsi="宋体"/>
          <w:sz w:val="24"/>
        </w:rPr>
      </w:pPr>
      <w:r>
        <w:rPr>
          <w:rFonts w:ascii="宋体" w:hAnsi="宋体" w:hint="eastAsia"/>
          <w:sz w:val="24"/>
        </w:rPr>
        <w:t>如果一方因不可抗力而延误履行其合同下的任何义务，则履行该项义务的时间必须按此种不可抗力影响的持续时间同等延长。但是不能因为不可抗力的延迟而调整合同价格。对于合同中未受不可抗力直接影响的其他合同义务，双方必须按合同约定履行。如果不可抗力事件的影响已达60天或双方预计不可抗力事件的影响将延续60天以上时，双方可以通过友好协商变更合同履行期限或者解除合同。由于合同解除所引起的后续问题由双方友好协商解决。</w:t>
      </w:r>
    </w:p>
    <w:p w14:paraId="7C29A9DA" w14:textId="77777777" w:rsidR="00C63C7A" w:rsidRDefault="00000000">
      <w:pPr>
        <w:numPr>
          <w:ilvl w:val="0"/>
          <w:numId w:val="75"/>
        </w:numPr>
        <w:spacing w:line="360" w:lineRule="auto"/>
        <w:ind w:left="0" w:firstLine="480"/>
        <w:rPr>
          <w:rFonts w:ascii="宋体" w:hAnsi="宋体"/>
          <w:sz w:val="24"/>
        </w:rPr>
      </w:pPr>
      <w:r>
        <w:rPr>
          <w:rFonts w:ascii="宋体" w:hAnsi="宋体" w:hint="eastAsia"/>
          <w:sz w:val="24"/>
        </w:rPr>
        <w:t>受不可抗力直接影响的一方无论何时均必须采取一切合理措施以尽量减少不可抗力可能引起的任何延误，并竭尽一切合理努力以减轻不可抗力的影响或潜在影响。</w:t>
      </w:r>
    </w:p>
    <w:p w14:paraId="6565F7F8" w14:textId="77777777" w:rsidR="00C63C7A" w:rsidRDefault="00000000">
      <w:pPr>
        <w:numPr>
          <w:ilvl w:val="0"/>
          <w:numId w:val="75"/>
        </w:numPr>
        <w:spacing w:line="360" w:lineRule="auto"/>
        <w:ind w:left="0" w:firstLine="480"/>
        <w:rPr>
          <w:rFonts w:ascii="宋体" w:hAnsi="宋体" w:cs="宋体"/>
          <w:sz w:val="24"/>
        </w:rPr>
      </w:pPr>
      <w:r>
        <w:rPr>
          <w:rFonts w:ascii="宋体" w:hAnsi="宋体" w:hint="eastAsia"/>
          <w:sz w:val="24"/>
        </w:rPr>
        <w:t>受不可抗力直接影响的一方必须在不可抗力发生后尽快用传真通知另一方发生了不可抗力，并须在14天内把当地主管机构发布的有关证明文件用航空挂号邮寄或当面递交另一方，供其检验。</w:t>
      </w:r>
    </w:p>
    <w:p w14:paraId="13E6D4F7" w14:textId="77777777" w:rsidR="00C63C7A" w:rsidRDefault="00000000">
      <w:pPr>
        <w:numPr>
          <w:ilvl w:val="0"/>
          <w:numId w:val="75"/>
        </w:numPr>
        <w:spacing w:line="360" w:lineRule="auto"/>
        <w:ind w:left="0" w:firstLine="480"/>
        <w:rPr>
          <w:rFonts w:ascii="宋体" w:hAnsi="宋体" w:cs="宋体"/>
          <w:sz w:val="24"/>
        </w:rPr>
      </w:pPr>
      <w:r>
        <w:rPr>
          <w:rFonts w:ascii="宋体" w:hAnsi="宋体" w:hint="eastAsia"/>
          <w:sz w:val="24"/>
        </w:rPr>
        <w:t>受不可抗力直接影响的一方必须把不可抗力的终止或消除尽快用传真通知另一方，并立即用邮政特快专递或当面递交加以确认</w:t>
      </w:r>
      <w:r>
        <w:rPr>
          <w:rFonts w:ascii="宋体" w:hAnsi="宋体" w:cs="宋体" w:hint="eastAsia"/>
          <w:sz w:val="24"/>
        </w:rPr>
        <w:t>。</w:t>
      </w:r>
    </w:p>
    <w:p w14:paraId="1984C27A" w14:textId="77777777" w:rsidR="00C63C7A" w:rsidRDefault="00C63C7A">
      <w:pPr>
        <w:spacing w:line="480" w:lineRule="auto"/>
        <w:rPr>
          <w:rFonts w:ascii="宋体" w:hAnsi="宋体" w:cs="宋体"/>
          <w:sz w:val="24"/>
        </w:rPr>
      </w:pPr>
    </w:p>
    <w:p w14:paraId="15258562"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67" w:name="_Toc85808366"/>
      <w:bookmarkEnd w:id="467"/>
      <w:r>
        <w:rPr>
          <w:rFonts w:ascii="宋体" w:hAnsi="宋体" w:cs="宋体" w:hint="eastAsia"/>
          <w:b/>
          <w:bCs/>
          <w:sz w:val="24"/>
        </w:rPr>
        <w:t>履约担保与质量保修保证</w:t>
      </w:r>
    </w:p>
    <w:p w14:paraId="5B7AC9E1" w14:textId="77777777" w:rsidR="00C63C7A" w:rsidRDefault="00000000">
      <w:pPr>
        <w:spacing w:line="360" w:lineRule="auto"/>
        <w:ind w:left="480"/>
        <w:rPr>
          <w:rFonts w:ascii="宋体" w:hAnsi="宋体" w:cs="宋体"/>
          <w:sz w:val="24"/>
        </w:rPr>
      </w:pPr>
      <w:r>
        <w:rPr>
          <w:rFonts w:ascii="宋体" w:hAnsi="宋体" w:cs="宋体" w:hint="eastAsia"/>
          <w:sz w:val="24"/>
        </w:rPr>
        <w:t>1.履约担保</w:t>
      </w:r>
    </w:p>
    <w:p w14:paraId="109FAF4F" w14:textId="77777777" w:rsidR="00C63C7A" w:rsidRDefault="00000000">
      <w:pPr>
        <w:spacing w:line="360" w:lineRule="auto"/>
        <w:ind w:firstLineChars="175" w:firstLine="420"/>
        <w:rPr>
          <w:rFonts w:ascii="宋体" w:hAnsi="宋体"/>
          <w:sz w:val="24"/>
        </w:rPr>
      </w:pPr>
      <w:r>
        <w:rPr>
          <w:rFonts w:ascii="宋体" w:hAnsi="宋体" w:hint="eastAsia"/>
          <w:sz w:val="24"/>
        </w:rPr>
        <w:t>卖方应为严格履约自费取得履约担保。</w:t>
      </w:r>
    </w:p>
    <w:p w14:paraId="591512C2" w14:textId="77777777" w:rsidR="00C63C7A" w:rsidRDefault="00000000">
      <w:pPr>
        <w:spacing w:line="360" w:lineRule="auto"/>
        <w:ind w:firstLineChars="175" w:firstLine="420"/>
        <w:rPr>
          <w:rFonts w:ascii="宋体" w:hAnsi="宋体"/>
          <w:sz w:val="24"/>
        </w:rPr>
      </w:pPr>
      <w:r>
        <w:rPr>
          <w:rFonts w:ascii="宋体" w:hAnsi="宋体" w:hint="eastAsia"/>
          <w:sz w:val="24"/>
        </w:rPr>
        <w:lastRenderedPageBreak/>
        <w:t>卖方在合同签署后十日内，向买方提交履约担保。</w:t>
      </w:r>
    </w:p>
    <w:p w14:paraId="187D8B00" w14:textId="77777777" w:rsidR="00C63C7A" w:rsidRDefault="00000000">
      <w:pPr>
        <w:spacing w:line="360" w:lineRule="auto"/>
        <w:ind w:firstLineChars="175" w:firstLine="420"/>
        <w:rPr>
          <w:rFonts w:ascii="宋体" w:hAnsi="宋体"/>
          <w:sz w:val="24"/>
        </w:rPr>
      </w:pPr>
      <w:r>
        <w:rPr>
          <w:rFonts w:ascii="宋体" w:hAnsi="宋体" w:hint="eastAsia"/>
          <w:sz w:val="24"/>
        </w:rPr>
        <w:t>担保金额：</w:t>
      </w:r>
      <w:r>
        <w:rPr>
          <w:rFonts w:ascii="宋体" w:hAnsi="宋体" w:hint="eastAsia"/>
          <w:b/>
          <w:bCs/>
          <w:sz w:val="24"/>
          <w:u w:val="single"/>
        </w:rPr>
        <w:t xml:space="preserve">     大写：    （￥：    元）   </w:t>
      </w:r>
      <w:r>
        <w:rPr>
          <w:rFonts w:ascii="宋体" w:hAnsi="宋体" w:hint="eastAsia"/>
          <w:sz w:val="24"/>
        </w:rPr>
        <w:t>。</w:t>
      </w:r>
    </w:p>
    <w:p w14:paraId="234A2F68" w14:textId="77777777" w:rsidR="00C63C7A" w:rsidRDefault="00000000">
      <w:pPr>
        <w:spacing w:line="360" w:lineRule="auto"/>
        <w:ind w:firstLineChars="175" w:firstLine="420"/>
        <w:rPr>
          <w:rFonts w:ascii="宋体" w:hAnsi="宋体"/>
          <w:sz w:val="24"/>
        </w:rPr>
      </w:pPr>
      <w:r>
        <w:rPr>
          <w:rFonts w:ascii="宋体" w:hAnsi="宋体" w:hint="eastAsia"/>
          <w:sz w:val="24"/>
        </w:rPr>
        <w:t>担保形式：银行保函、银行电汇、现金。</w:t>
      </w:r>
    </w:p>
    <w:p w14:paraId="7009694B" w14:textId="77777777" w:rsidR="00C63C7A" w:rsidRDefault="00000000">
      <w:pPr>
        <w:spacing w:line="360" w:lineRule="auto"/>
        <w:ind w:firstLineChars="175" w:firstLine="420"/>
        <w:rPr>
          <w:rFonts w:ascii="宋体" w:hAnsi="宋体" w:cs="宋体"/>
          <w:sz w:val="24"/>
        </w:rPr>
      </w:pPr>
      <w:r>
        <w:rPr>
          <w:rFonts w:ascii="宋体" w:hAnsi="宋体" w:hint="eastAsia"/>
          <w:sz w:val="24"/>
        </w:rPr>
        <w:t>卖方应确保履约保函在合同附件规定的义务完成后60天内持续有效和可执行。若在履约保函有效期满前60天未能完成以上义务，卖方应于担保期限到期日15个工作日前重新提交履约保函。重新提交的履约保函的有效期应符合本条约定</w:t>
      </w:r>
      <w:r>
        <w:rPr>
          <w:rFonts w:ascii="宋体" w:hAnsi="宋体" w:cs="宋体" w:hint="eastAsia"/>
          <w:sz w:val="24"/>
        </w:rPr>
        <w:t>。</w:t>
      </w:r>
    </w:p>
    <w:p w14:paraId="34194B26" w14:textId="77777777" w:rsidR="00C63C7A" w:rsidRDefault="00000000">
      <w:pPr>
        <w:spacing w:line="360" w:lineRule="auto"/>
        <w:ind w:left="480"/>
        <w:rPr>
          <w:rFonts w:ascii="宋体" w:hAnsi="宋体"/>
          <w:sz w:val="24"/>
        </w:rPr>
      </w:pPr>
      <w:r>
        <w:rPr>
          <w:rFonts w:ascii="宋体" w:hAnsi="宋体" w:hint="eastAsia"/>
          <w:sz w:val="24"/>
        </w:rPr>
        <w:t>2.质量保修保证</w:t>
      </w:r>
    </w:p>
    <w:p w14:paraId="4964AFAB" w14:textId="77777777" w:rsidR="00C63C7A" w:rsidRDefault="00000000">
      <w:pPr>
        <w:pStyle w:val="afffff6"/>
        <w:spacing w:after="0" w:line="360" w:lineRule="auto"/>
        <w:rPr>
          <w:sz w:val="24"/>
          <w:szCs w:val="24"/>
        </w:rPr>
      </w:pPr>
      <w:r>
        <w:rPr>
          <w:rFonts w:hint="eastAsia"/>
          <w:sz w:val="24"/>
          <w:szCs w:val="24"/>
        </w:rPr>
        <w:t>卖方应为设备质量保修自费取得质量保修保函，其保证金额、币种、格式内容要求应符合合同附件</w:t>
      </w:r>
      <w:r>
        <w:rPr>
          <w:rFonts w:hint="eastAsia"/>
          <w:sz w:val="24"/>
          <w:szCs w:val="24"/>
        </w:rPr>
        <w:t>8</w:t>
      </w:r>
      <w:r>
        <w:rPr>
          <w:rFonts w:hint="eastAsia"/>
          <w:sz w:val="24"/>
          <w:szCs w:val="24"/>
        </w:rPr>
        <w:t>的规定。</w:t>
      </w:r>
    </w:p>
    <w:p w14:paraId="36B41C2C" w14:textId="77777777" w:rsidR="00C63C7A" w:rsidRDefault="00000000">
      <w:pPr>
        <w:pStyle w:val="afffff6"/>
        <w:spacing w:after="0" w:line="360" w:lineRule="auto"/>
        <w:rPr>
          <w:sz w:val="24"/>
          <w:szCs w:val="24"/>
        </w:rPr>
      </w:pPr>
      <w:r>
        <w:rPr>
          <w:rFonts w:hint="eastAsia"/>
          <w:sz w:val="24"/>
          <w:szCs w:val="24"/>
        </w:rPr>
        <w:t>卖方应在质保期启动后三十日内向买方提交质量保修保函。</w:t>
      </w:r>
    </w:p>
    <w:p w14:paraId="36A990C9" w14:textId="77777777" w:rsidR="00C63C7A" w:rsidRDefault="00000000">
      <w:pPr>
        <w:pStyle w:val="afffff6"/>
        <w:spacing w:after="0" w:line="360" w:lineRule="auto"/>
        <w:rPr>
          <w:sz w:val="24"/>
          <w:szCs w:val="24"/>
        </w:rPr>
      </w:pPr>
      <w:r>
        <w:rPr>
          <w:rFonts w:hint="eastAsia"/>
          <w:sz w:val="24"/>
          <w:szCs w:val="24"/>
        </w:rPr>
        <w:t>卖方应确保质量保修担保在合同附件规定的义务完成后</w:t>
      </w:r>
      <w:r>
        <w:rPr>
          <w:rFonts w:hint="eastAsia"/>
          <w:sz w:val="24"/>
          <w:szCs w:val="24"/>
        </w:rPr>
        <w:t>60</w:t>
      </w:r>
      <w:r>
        <w:rPr>
          <w:rFonts w:hint="eastAsia"/>
          <w:sz w:val="24"/>
          <w:szCs w:val="24"/>
        </w:rPr>
        <w:t>天内持续有效和可执行。</w:t>
      </w:r>
    </w:p>
    <w:p w14:paraId="22244FD4" w14:textId="77777777" w:rsidR="00C63C7A" w:rsidRDefault="00000000">
      <w:pPr>
        <w:pStyle w:val="afffff6"/>
        <w:spacing w:after="0" w:line="360" w:lineRule="auto"/>
      </w:pPr>
      <w:r>
        <w:rPr>
          <w:rFonts w:hint="eastAsia"/>
          <w:sz w:val="24"/>
          <w:szCs w:val="24"/>
        </w:rPr>
        <w:t>若在质量保修保函有效期满前</w:t>
      </w:r>
      <w:r>
        <w:rPr>
          <w:rFonts w:hint="eastAsia"/>
          <w:sz w:val="24"/>
          <w:szCs w:val="24"/>
        </w:rPr>
        <w:t>60</w:t>
      </w:r>
      <w:r>
        <w:rPr>
          <w:rFonts w:hint="eastAsia"/>
          <w:sz w:val="24"/>
          <w:szCs w:val="24"/>
        </w:rPr>
        <w:t>天未能完成以上义务，卖方应将质量保修保函的有效期延长至完成以上义务止。</w:t>
      </w:r>
    </w:p>
    <w:p w14:paraId="66174590" w14:textId="77777777" w:rsidR="00C63C7A" w:rsidRDefault="00000000">
      <w:pPr>
        <w:spacing w:line="360" w:lineRule="auto"/>
        <w:ind w:left="480"/>
        <w:rPr>
          <w:rFonts w:ascii="宋体" w:hAnsi="宋体" w:cs="宋体"/>
          <w:sz w:val="24"/>
        </w:rPr>
      </w:pPr>
      <w:r>
        <w:rPr>
          <w:rFonts w:ascii="宋体" w:hAnsi="宋体" w:cs="宋体" w:hint="eastAsia"/>
          <w:sz w:val="24"/>
        </w:rPr>
        <w:t>3.银行保函要求</w:t>
      </w:r>
    </w:p>
    <w:p w14:paraId="25D4A571" w14:textId="77777777" w:rsidR="00C63C7A" w:rsidRDefault="00000000">
      <w:pPr>
        <w:spacing w:line="360" w:lineRule="auto"/>
        <w:ind w:firstLineChars="175" w:firstLine="420"/>
        <w:rPr>
          <w:rFonts w:ascii="宋体" w:hAnsi="宋体"/>
          <w:sz w:val="24"/>
        </w:rPr>
      </w:pPr>
      <w:r>
        <w:rPr>
          <w:rFonts w:ascii="宋体" w:hAnsi="宋体" w:hint="eastAsia"/>
          <w:sz w:val="24"/>
        </w:rPr>
        <w:t>卖方开具的银行履约保函和质量保修保函应满足以下要求或条件，如不满足，买方有权要求卖方重新出具，由此引起的一切责任和损失，由卖方承担：</w:t>
      </w:r>
    </w:p>
    <w:p w14:paraId="69DBAAC1" w14:textId="77777777" w:rsidR="00C63C7A" w:rsidRDefault="00000000">
      <w:pPr>
        <w:numPr>
          <w:ilvl w:val="0"/>
          <w:numId w:val="78"/>
        </w:numPr>
        <w:spacing w:line="360" w:lineRule="auto"/>
        <w:ind w:left="0" w:firstLine="420"/>
        <w:rPr>
          <w:rFonts w:ascii="宋体" w:hAnsi="宋体"/>
          <w:sz w:val="24"/>
        </w:rPr>
      </w:pPr>
      <w:r>
        <w:rPr>
          <w:rFonts w:ascii="宋体" w:hAnsi="宋体" w:hint="eastAsia"/>
          <w:sz w:val="24"/>
        </w:rPr>
        <w:t>银行保函的保证方式为连带责任保证。</w:t>
      </w:r>
    </w:p>
    <w:p w14:paraId="2B328BA0" w14:textId="77777777" w:rsidR="00C63C7A" w:rsidRDefault="00000000">
      <w:pPr>
        <w:numPr>
          <w:ilvl w:val="0"/>
          <w:numId w:val="78"/>
        </w:numPr>
        <w:spacing w:line="360" w:lineRule="auto"/>
        <w:ind w:left="0" w:firstLine="420"/>
        <w:rPr>
          <w:rFonts w:ascii="宋体" w:hAnsi="宋体"/>
          <w:sz w:val="24"/>
        </w:rPr>
      </w:pPr>
      <w:r>
        <w:rPr>
          <w:rFonts w:ascii="宋体" w:hAnsi="宋体" w:hint="eastAsia"/>
          <w:sz w:val="24"/>
        </w:rPr>
        <w:t>银行保函应为见索即付保函。</w:t>
      </w:r>
    </w:p>
    <w:p w14:paraId="4D2346FA" w14:textId="77777777" w:rsidR="00C63C7A" w:rsidRDefault="00000000">
      <w:pPr>
        <w:numPr>
          <w:ilvl w:val="0"/>
          <w:numId w:val="78"/>
        </w:numPr>
        <w:spacing w:line="360" w:lineRule="auto"/>
        <w:ind w:left="0" w:firstLine="420"/>
        <w:rPr>
          <w:rFonts w:ascii="宋体" w:hAnsi="宋体"/>
          <w:sz w:val="24"/>
        </w:rPr>
      </w:pPr>
      <w:r>
        <w:rPr>
          <w:rFonts w:ascii="宋体" w:hAnsi="宋体" w:hint="eastAsia"/>
          <w:sz w:val="24"/>
        </w:rPr>
        <w:t>银行保函应是不可撤销、持续的及无条件的保证。</w:t>
      </w:r>
    </w:p>
    <w:p w14:paraId="5D66B418" w14:textId="77777777" w:rsidR="00C63C7A" w:rsidRDefault="00000000">
      <w:pPr>
        <w:numPr>
          <w:ilvl w:val="0"/>
          <w:numId w:val="78"/>
        </w:numPr>
        <w:spacing w:line="360" w:lineRule="auto"/>
        <w:ind w:left="0" w:firstLine="420"/>
        <w:rPr>
          <w:rFonts w:ascii="宋体" w:hAnsi="宋体"/>
          <w:sz w:val="24"/>
        </w:rPr>
      </w:pPr>
      <w:r>
        <w:rPr>
          <w:rFonts w:ascii="宋体" w:hAnsi="宋体" w:hint="eastAsia"/>
          <w:sz w:val="24"/>
        </w:rPr>
        <w:t>银行保函下的任何支付征收的税费，不论何种性质或由谁征收，均不应从保函下的支付中扣除。</w:t>
      </w:r>
    </w:p>
    <w:p w14:paraId="4817DD4D" w14:textId="77777777" w:rsidR="00C63C7A" w:rsidRDefault="00000000">
      <w:pPr>
        <w:numPr>
          <w:ilvl w:val="0"/>
          <w:numId w:val="78"/>
        </w:numPr>
        <w:spacing w:line="360" w:lineRule="auto"/>
        <w:ind w:left="0" w:firstLine="420"/>
        <w:rPr>
          <w:rFonts w:ascii="宋体" w:hAnsi="宋体"/>
          <w:sz w:val="24"/>
        </w:rPr>
      </w:pPr>
      <w:r>
        <w:rPr>
          <w:rFonts w:ascii="宋体" w:hAnsi="宋体" w:hint="eastAsia"/>
          <w:sz w:val="24"/>
        </w:rPr>
        <w:t>银行保函中应明确有下列信息：</w:t>
      </w:r>
    </w:p>
    <w:p w14:paraId="5691B1FB" w14:textId="77777777" w:rsidR="00C63C7A" w:rsidRDefault="00000000">
      <w:pPr>
        <w:spacing w:line="360" w:lineRule="auto"/>
        <w:ind w:firstLineChars="175" w:firstLine="420"/>
        <w:rPr>
          <w:rFonts w:ascii="宋体" w:hAnsi="宋体"/>
          <w:sz w:val="24"/>
        </w:rPr>
      </w:pPr>
      <w:r>
        <w:rPr>
          <w:rFonts w:ascii="宋体" w:hAnsi="宋体" w:hint="eastAsia"/>
          <w:sz w:val="24"/>
        </w:rPr>
        <w:t>- 编号；</w:t>
      </w:r>
    </w:p>
    <w:p w14:paraId="2E65D050" w14:textId="77777777" w:rsidR="00C63C7A" w:rsidRDefault="00000000">
      <w:pPr>
        <w:spacing w:line="360" w:lineRule="auto"/>
        <w:ind w:firstLineChars="175" w:firstLine="420"/>
        <w:rPr>
          <w:rFonts w:ascii="宋体" w:hAnsi="宋体"/>
          <w:sz w:val="24"/>
        </w:rPr>
      </w:pPr>
      <w:r>
        <w:rPr>
          <w:rFonts w:ascii="宋体" w:hAnsi="宋体" w:hint="eastAsia"/>
          <w:sz w:val="24"/>
        </w:rPr>
        <w:t>- 生效日期；</w:t>
      </w:r>
    </w:p>
    <w:p w14:paraId="12F556A5" w14:textId="77777777" w:rsidR="00C63C7A" w:rsidRDefault="00000000">
      <w:pPr>
        <w:spacing w:line="360" w:lineRule="auto"/>
        <w:ind w:firstLineChars="175" w:firstLine="420"/>
        <w:rPr>
          <w:rFonts w:ascii="宋体" w:hAnsi="宋体"/>
          <w:sz w:val="24"/>
        </w:rPr>
      </w:pPr>
      <w:r>
        <w:rPr>
          <w:rFonts w:ascii="宋体" w:hAnsi="宋体" w:hint="eastAsia"/>
          <w:sz w:val="24"/>
        </w:rPr>
        <w:t>- 债权人、债务人、保证人的名称、地址；</w:t>
      </w:r>
    </w:p>
    <w:p w14:paraId="6909B9A7" w14:textId="77777777" w:rsidR="00C63C7A" w:rsidRDefault="00000000">
      <w:pPr>
        <w:spacing w:line="360" w:lineRule="auto"/>
        <w:ind w:firstLineChars="175" w:firstLine="420"/>
        <w:rPr>
          <w:rFonts w:ascii="宋体" w:hAnsi="宋体"/>
          <w:sz w:val="24"/>
        </w:rPr>
      </w:pPr>
      <w:r>
        <w:rPr>
          <w:rFonts w:ascii="宋体" w:hAnsi="宋体" w:hint="eastAsia"/>
          <w:sz w:val="24"/>
        </w:rPr>
        <w:t>- 担保的主债务种类、内容。应注明合同名称和编号；担保内容应是债务人履行合同规定（含变更）的义务，如货物名称、种类、数量、质量、履约期限、维修等，违约即赔偿。</w:t>
      </w:r>
    </w:p>
    <w:p w14:paraId="352420F9" w14:textId="77777777" w:rsidR="00C63C7A" w:rsidRDefault="00000000">
      <w:pPr>
        <w:spacing w:line="360" w:lineRule="auto"/>
        <w:ind w:firstLineChars="175" w:firstLine="420"/>
        <w:rPr>
          <w:rFonts w:ascii="宋体" w:hAnsi="宋体"/>
          <w:sz w:val="24"/>
        </w:rPr>
      </w:pPr>
      <w:r>
        <w:rPr>
          <w:rFonts w:ascii="宋体" w:hAnsi="宋体" w:hint="eastAsia"/>
          <w:sz w:val="24"/>
        </w:rPr>
        <w:t>- 担保的数额；</w:t>
      </w:r>
    </w:p>
    <w:p w14:paraId="4611BA1D" w14:textId="77777777" w:rsidR="00C63C7A" w:rsidRDefault="00000000">
      <w:pPr>
        <w:spacing w:line="360" w:lineRule="auto"/>
        <w:ind w:firstLineChars="175" w:firstLine="420"/>
        <w:rPr>
          <w:rFonts w:ascii="宋体" w:hAnsi="宋体"/>
          <w:sz w:val="24"/>
        </w:rPr>
      </w:pPr>
      <w:r>
        <w:rPr>
          <w:rFonts w:ascii="宋体" w:hAnsi="宋体" w:hint="eastAsia"/>
          <w:sz w:val="24"/>
        </w:rPr>
        <w:t>- 担保的方式；</w:t>
      </w:r>
    </w:p>
    <w:p w14:paraId="311DB338" w14:textId="77777777" w:rsidR="00C63C7A" w:rsidRDefault="00000000">
      <w:pPr>
        <w:spacing w:line="360" w:lineRule="auto"/>
        <w:ind w:firstLineChars="175" w:firstLine="420"/>
        <w:rPr>
          <w:rFonts w:ascii="宋体" w:hAnsi="宋体"/>
          <w:sz w:val="24"/>
        </w:rPr>
      </w:pPr>
      <w:r>
        <w:rPr>
          <w:rFonts w:ascii="宋体" w:hAnsi="宋体" w:hint="eastAsia"/>
          <w:sz w:val="24"/>
        </w:rPr>
        <w:t>- 担保的范围；</w:t>
      </w:r>
    </w:p>
    <w:p w14:paraId="5B712629" w14:textId="77777777" w:rsidR="00C63C7A" w:rsidRDefault="00000000">
      <w:pPr>
        <w:spacing w:line="360" w:lineRule="auto"/>
        <w:ind w:firstLineChars="175" w:firstLine="420"/>
        <w:rPr>
          <w:rFonts w:ascii="宋体" w:hAnsi="宋体"/>
          <w:sz w:val="24"/>
        </w:rPr>
      </w:pPr>
      <w:r>
        <w:rPr>
          <w:rFonts w:ascii="宋体" w:hAnsi="宋体" w:hint="eastAsia"/>
          <w:sz w:val="24"/>
        </w:rPr>
        <w:lastRenderedPageBreak/>
        <w:t>- 担保的期限，即保函的有效期限；</w:t>
      </w:r>
    </w:p>
    <w:p w14:paraId="1ED1E34A" w14:textId="77777777" w:rsidR="00C63C7A" w:rsidRDefault="00000000">
      <w:pPr>
        <w:spacing w:line="360" w:lineRule="auto"/>
        <w:ind w:firstLineChars="175" w:firstLine="420"/>
        <w:rPr>
          <w:rFonts w:ascii="宋体" w:hAnsi="宋体"/>
          <w:sz w:val="24"/>
        </w:rPr>
      </w:pPr>
      <w:r>
        <w:rPr>
          <w:rFonts w:ascii="宋体" w:hAnsi="宋体" w:hint="eastAsia"/>
          <w:sz w:val="24"/>
        </w:rPr>
        <w:t>- 签字盖章。</w:t>
      </w:r>
    </w:p>
    <w:p w14:paraId="7509530A" w14:textId="77777777" w:rsidR="00C63C7A" w:rsidRDefault="00000000">
      <w:pPr>
        <w:spacing w:line="360" w:lineRule="auto"/>
        <w:ind w:firstLineChars="175" w:firstLine="420"/>
        <w:rPr>
          <w:rFonts w:ascii="宋体" w:hAnsi="宋体"/>
          <w:sz w:val="24"/>
        </w:rPr>
      </w:pPr>
      <w:r>
        <w:rPr>
          <w:rFonts w:ascii="宋体" w:hAnsi="宋体" w:hint="eastAsia"/>
          <w:sz w:val="24"/>
        </w:rPr>
        <w:t>卖方出具的银行履约保函和质量保修保函中不得有以下条款或类似条款：</w:t>
      </w:r>
    </w:p>
    <w:p w14:paraId="01C39994" w14:textId="77777777" w:rsidR="00C63C7A" w:rsidRDefault="00000000">
      <w:pPr>
        <w:numPr>
          <w:ilvl w:val="0"/>
          <w:numId w:val="79"/>
        </w:numPr>
        <w:spacing w:line="360" w:lineRule="auto"/>
        <w:ind w:left="0" w:firstLine="420"/>
        <w:rPr>
          <w:rFonts w:ascii="宋体" w:hAnsi="宋体"/>
          <w:sz w:val="24"/>
        </w:rPr>
      </w:pPr>
      <w:r>
        <w:rPr>
          <w:rFonts w:ascii="宋体" w:hAnsi="宋体" w:hint="eastAsia"/>
          <w:sz w:val="24"/>
        </w:rPr>
        <w:t>除签字盖章外的其他任何生效的附加条件。</w:t>
      </w:r>
    </w:p>
    <w:p w14:paraId="47E7684E" w14:textId="77777777" w:rsidR="00C63C7A" w:rsidRDefault="00000000">
      <w:pPr>
        <w:numPr>
          <w:ilvl w:val="0"/>
          <w:numId w:val="79"/>
        </w:numPr>
        <w:spacing w:line="360" w:lineRule="auto"/>
        <w:ind w:left="0" w:firstLine="420"/>
        <w:rPr>
          <w:rFonts w:ascii="宋体" w:hAnsi="宋体"/>
          <w:sz w:val="24"/>
        </w:rPr>
      </w:pPr>
      <w:r>
        <w:rPr>
          <w:rFonts w:ascii="宋体" w:hAnsi="宋体" w:hint="eastAsia"/>
          <w:sz w:val="24"/>
        </w:rPr>
        <w:t>除索赔通知外的其他任何附加的支付通知时需要提供证明或文件的义务。</w:t>
      </w:r>
    </w:p>
    <w:p w14:paraId="13995241" w14:textId="77777777" w:rsidR="00C63C7A" w:rsidRDefault="00000000">
      <w:pPr>
        <w:numPr>
          <w:ilvl w:val="0"/>
          <w:numId w:val="79"/>
        </w:numPr>
        <w:spacing w:line="360" w:lineRule="auto"/>
        <w:ind w:left="0" w:firstLine="420"/>
        <w:rPr>
          <w:rFonts w:ascii="宋体" w:hAnsi="宋体"/>
          <w:sz w:val="24"/>
        </w:rPr>
      </w:pPr>
      <w:r>
        <w:rPr>
          <w:rFonts w:ascii="宋体" w:hAnsi="宋体" w:hint="eastAsia"/>
          <w:sz w:val="24"/>
        </w:rPr>
        <w:t>除到有效期满外的其他任何失效的约定。</w:t>
      </w:r>
    </w:p>
    <w:p w14:paraId="7BF550E4" w14:textId="77777777" w:rsidR="00C63C7A" w:rsidRDefault="00000000">
      <w:pPr>
        <w:numPr>
          <w:ilvl w:val="0"/>
          <w:numId w:val="79"/>
        </w:numPr>
        <w:spacing w:line="360" w:lineRule="auto"/>
        <w:ind w:left="0" w:firstLine="420"/>
        <w:rPr>
          <w:rFonts w:ascii="宋体" w:hAnsi="宋体"/>
          <w:sz w:val="24"/>
        </w:rPr>
      </w:pPr>
      <w:r>
        <w:rPr>
          <w:rFonts w:ascii="宋体" w:hAnsi="宋体" w:hint="eastAsia"/>
          <w:sz w:val="24"/>
        </w:rPr>
        <w:t>权利转让的限制。</w:t>
      </w:r>
    </w:p>
    <w:p w14:paraId="0D2D2D66" w14:textId="77777777" w:rsidR="00C63C7A" w:rsidRDefault="00000000">
      <w:pPr>
        <w:numPr>
          <w:ilvl w:val="0"/>
          <w:numId w:val="79"/>
        </w:numPr>
        <w:spacing w:line="360" w:lineRule="auto"/>
        <w:ind w:left="0" w:firstLine="420"/>
        <w:rPr>
          <w:rFonts w:ascii="宋体" w:hAnsi="宋体"/>
          <w:sz w:val="24"/>
        </w:rPr>
      </w:pPr>
      <w:r>
        <w:rPr>
          <w:rFonts w:ascii="宋体" w:hAnsi="宋体" w:hint="eastAsia"/>
          <w:sz w:val="24"/>
        </w:rPr>
        <w:t>其他任何类似的、妨碍买方无障碍获得索赔赔偿的附加条件。</w:t>
      </w:r>
    </w:p>
    <w:p w14:paraId="19334B31" w14:textId="77777777" w:rsidR="00C63C7A" w:rsidRDefault="00000000">
      <w:pPr>
        <w:spacing w:line="360" w:lineRule="auto"/>
        <w:ind w:firstLineChars="200" w:firstLine="480"/>
        <w:rPr>
          <w:rFonts w:ascii="宋体" w:hAnsi="宋体"/>
          <w:sz w:val="24"/>
        </w:rPr>
      </w:pPr>
      <w:r>
        <w:rPr>
          <w:rFonts w:ascii="宋体" w:hAnsi="宋体" w:hint="eastAsia"/>
          <w:sz w:val="24"/>
        </w:rPr>
        <w:t>4.如卖方未在保函有效期截止日前60天提供新的延期保函，买方有权停止支付合同货款并向卖方提出索赔。</w:t>
      </w:r>
    </w:p>
    <w:p w14:paraId="5FD865EC" w14:textId="77777777" w:rsidR="00C63C7A" w:rsidRDefault="00000000">
      <w:pPr>
        <w:spacing w:line="360" w:lineRule="auto"/>
        <w:ind w:left="480"/>
        <w:rPr>
          <w:rFonts w:ascii="宋体" w:hAnsi="宋体"/>
          <w:sz w:val="24"/>
        </w:rPr>
      </w:pPr>
      <w:r>
        <w:rPr>
          <w:rFonts w:ascii="宋体" w:hAnsi="宋体" w:hint="eastAsia"/>
          <w:sz w:val="24"/>
        </w:rPr>
        <w:t>5.银行保函格式</w:t>
      </w:r>
    </w:p>
    <w:p w14:paraId="0BCB07BF" w14:textId="77777777" w:rsidR="00C63C7A" w:rsidRDefault="00000000">
      <w:pPr>
        <w:spacing w:line="360" w:lineRule="auto"/>
        <w:ind w:firstLineChars="175" w:firstLine="420"/>
        <w:rPr>
          <w:rFonts w:ascii="宋体" w:hAnsi="宋体" w:cs="宋体"/>
          <w:b/>
          <w:bCs/>
          <w:sz w:val="24"/>
          <w:u w:val="single"/>
        </w:rPr>
      </w:pPr>
      <w:r>
        <w:rPr>
          <w:rFonts w:ascii="宋体" w:hAnsi="宋体" w:hint="eastAsia"/>
          <w:sz w:val="24"/>
        </w:rPr>
        <w:t>银行保函格式见</w:t>
      </w:r>
      <w:r>
        <w:rPr>
          <w:rFonts w:ascii="宋体" w:hAnsi="宋体" w:hint="eastAsia"/>
          <w:b/>
          <w:bCs/>
          <w:sz w:val="24"/>
          <w:u w:val="single"/>
        </w:rPr>
        <w:t>本合同附件中《履约保函（格式）》、《质量保修保证（格式）》的规定</w:t>
      </w:r>
      <w:r>
        <w:rPr>
          <w:rFonts w:ascii="宋体" w:hAnsi="宋体" w:cs="宋体" w:hint="eastAsia"/>
          <w:b/>
          <w:bCs/>
          <w:sz w:val="24"/>
          <w:u w:val="single"/>
        </w:rPr>
        <w:t>。</w:t>
      </w:r>
    </w:p>
    <w:p w14:paraId="06F4EB47" w14:textId="77777777" w:rsidR="00C63C7A" w:rsidRDefault="00C63C7A">
      <w:pPr>
        <w:spacing w:line="480" w:lineRule="auto"/>
        <w:ind w:firstLine="420"/>
        <w:rPr>
          <w:rFonts w:ascii="宋体" w:hAnsi="宋体" w:cs="宋体"/>
          <w:sz w:val="24"/>
        </w:rPr>
      </w:pPr>
    </w:p>
    <w:p w14:paraId="7CF2C1CE"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68" w:name="_Toc496261105"/>
      <w:bookmarkStart w:id="469" w:name="_Toc476856417"/>
      <w:bookmarkStart w:id="470" w:name="_Toc85808367"/>
      <w:bookmarkEnd w:id="468"/>
      <w:bookmarkEnd w:id="469"/>
      <w:r>
        <w:rPr>
          <w:rFonts w:ascii="宋体" w:hAnsi="宋体" w:cs="宋体" w:hint="eastAsia"/>
          <w:b/>
          <w:bCs/>
          <w:sz w:val="24"/>
        </w:rPr>
        <w:t>转让与分包</w:t>
      </w:r>
      <w:bookmarkEnd w:id="470"/>
    </w:p>
    <w:p w14:paraId="0801F2D3" w14:textId="77777777" w:rsidR="00C63C7A" w:rsidRDefault="00000000">
      <w:pPr>
        <w:spacing w:line="360" w:lineRule="auto"/>
        <w:ind w:firstLineChars="175" w:firstLine="420"/>
        <w:rPr>
          <w:rFonts w:ascii="宋体" w:hAnsi="宋体" w:cs="宋体"/>
          <w:sz w:val="24"/>
        </w:rPr>
      </w:pPr>
      <w:bookmarkStart w:id="471" w:name="_Hlk466107462"/>
      <w:bookmarkEnd w:id="471"/>
      <w:r>
        <w:rPr>
          <w:rFonts w:ascii="宋体" w:hAnsi="宋体" w:cs="宋体" w:hint="eastAsia"/>
          <w:sz w:val="24"/>
        </w:rPr>
        <w:t>未经买方书面同意，卖方不得将本合同项下的部分或全部义务转让给第三方。</w:t>
      </w:r>
    </w:p>
    <w:p w14:paraId="4DCD4D36" w14:textId="77777777" w:rsidR="00C63C7A" w:rsidRDefault="00000000">
      <w:pPr>
        <w:spacing w:line="360" w:lineRule="auto"/>
        <w:ind w:firstLineChars="175" w:firstLine="420"/>
        <w:rPr>
          <w:rFonts w:ascii="宋体" w:hAnsi="宋体" w:cs="宋体"/>
          <w:sz w:val="24"/>
        </w:rPr>
      </w:pPr>
      <w:r>
        <w:rPr>
          <w:rFonts w:ascii="宋体" w:hAnsi="宋体" w:cs="宋体" w:hint="eastAsia"/>
          <w:sz w:val="24"/>
        </w:rPr>
        <w:t>未经买方书面同意，卖方不得将本合同下的工作对外分包，亦不得变更合同产品的分包商（制造厂家）。确需分包或变更分包商的，应事先将拟选择的分包商名单（包括分包商的资质业绩证明文件）提交买方确认，并从经买方确认的名单中选定分包商。卖方应在签订分包合同后将分包合同副本交买方备案，否则视为擅自对外分包。</w:t>
      </w:r>
    </w:p>
    <w:p w14:paraId="5817F22C" w14:textId="77777777" w:rsidR="00C63C7A" w:rsidRDefault="00000000">
      <w:pPr>
        <w:spacing w:line="360" w:lineRule="auto"/>
        <w:ind w:firstLineChars="175" w:firstLine="420"/>
        <w:rPr>
          <w:rFonts w:ascii="宋体" w:hAnsi="宋体" w:cs="宋体"/>
          <w:sz w:val="24"/>
        </w:rPr>
      </w:pPr>
      <w:r>
        <w:rPr>
          <w:rFonts w:ascii="宋体" w:hAnsi="宋体" w:cs="宋体" w:hint="eastAsia"/>
          <w:sz w:val="24"/>
        </w:rPr>
        <w:t>卖方擅自向未经买方确认的单位分包，或变更分包商的，买方有权拒付分包部分的合同价款，并部分或全部解除合同。</w:t>
      </w:r>
    </w:p>
    <w:p w14:paraId="29B26EDB" w14:textId="77777777" w:rsidR="00C63C7A" w:rsidRDefault="00000000">
      <w:pPr>
        <w:spacing w:line="360" w:lineRule="auto"/>
        <w:ind w:firstLineChars="175" w:firstLine="420"/>
        <w:rPr>
          <w:rFonts w:ascii="宋体" w:hAnsi="宋体" w:cs="宋体"/>
          <w:sz w:val="24"/>
        </w:rPr>
      </w:pPr>
      <w:r>
        <w:rPr>
          <w:rFonts w:ascii="宋体" w:hAnsi="宋体" w:cs="宋体" w:hint="eastAsia"/>
          <w:sz w:val="24"/>
        </w:rPr>
        <w:t>卖方应对所分包事项承担本合同项下的全部责任。买方对分包商的确认与否并不减轻或免除卖方根据本合同所应承担的任何责任，也不增加买方的责任。</w:t>
      </w:r>
    </w:p>
    <w:p w14:paraId="3D539E7A" w14:textId="77777777" w:rsidR="00C63C7A" w:rsidRDefault="00000000">
      <w:pPr>
        <w:spacing w:line="360" w:lineRule="auto"/>
        <w:ind w:firstLineChars="175" w:firstLine="420"/>
        <w:rPr>
          <w:rFonts w:ascii="宋体" w:hAnsi="宋体" w:cs="宋体"/>
          <w:sz w:val="24"/>
        </w:rPr>
      </w:pPr>
      <w:r>
        <w:rPr>
          <w:rFonts w:ascii="宋体" w:hAnsi="宋体" w:cs="宋体" w:hint="eastAsia"/>
          <w:sz w:val="24"/>
        </w:rPr>
        <w:t>买方有权对于卖方的分包商开展延伸审计；有权要求卖方提供其分包商合同，包括采购过程文件及相关支持性材料等，配合第三方审计工作。</w:t>
      </w:r>
    </w:p>
    <w:p w14:paraId="4BF37CC5"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72" w:name="_Toc85808368"/>
      <w:bookmarkEnd w:id="472"/>
      <w:r>
        <w:rPr>
          <w:rFonts w:ascii="宋体" w:hAnsi="宋体" w:cs="宋体" w:hint="eastAsia"/>
          <w:b/>
          <w:bCs/>
          <w:sz w:val="24"/>
        </w:rPr>
        <w:t>知识产权</w:t>
      </w:r>
    </w:p>
    <w:p w14:paraId="57067239" w14:textId="77777777" w:rsidR="00C63C7A" w:rsidRDefault="00000000">
      <w:pPr>
        <w:spacing w:line="360" w:lineRule="auto"/>
        <w:ind w:firstLineChars="175" w:firstLine="420"/>
        <w:rPr>
          <w:rFonts w:ascii="宋体" w:hAnsi="宋体"/>
          <w:sz w:val="24"/>
        </w:rPr>
      </w:pPr>
      <w:r>
        <w:rPr>
          <w:rFonts w:ascii="宋体" w:hAnsi="宋体" w:hint="eastAsia"/>
          <w:sz w:val="24"/>
        </w:rPr>
        <w:t>卖方应保证所交付的合同项下的产品（含软件）、服务及相关文件资料无知识产权纠纷或</w:t>
      </w:r>
      <w:r>
        <w:rPr>
          <w:rFonts w:ascii="宋体" w:hAnsi="宋体" w:hint="eastAsia"/>
          <w:sz w:val="24"/>
        </w:rPr>
        <w:lastRenderedPageBreak/>
        <w:t>权利瑕疵，保证买方在购买、使用卖方交付的产品（含软件）、服务及相关文件资料时不受到任何第三方关于侵犯专利权、商标权、著作权及其他技术成果的侵权索赔。如果任何第三方提出侵权索赔，卖方须与第三方交涉和承担发生的一切法律责任，并赔偿买方损失。</w:t>
      </w:r>
    </w:p>
    <w:p w14:paraId="2D58DAB0" w14:textId="77777777" w:rsidR="00C63C7A" w:rsidRDefault="00000000">
      <w:pPr>
        <w:spacing w:line="360" w:lineRule="auto"/>
        <w:ind w:firstLineChars="175" w:firstLine="420"/>
        <w:rPr>
          <w:rFonts w:ascii="宋体" w:hAnsi="宋体"/>
          <w:sz w:val="24"/>
        </w:rPr>
      </w:pPr>
      <w:r>
        <w:rPr>
          <w:rFonts w:ascii="宋体" w:hAnsi="宋体" w:hint="eastAsia"/>
          <w:sz w:val="24"/>
        </w:rPr>
        <w:t>买方因卖方交付的合同项下的产品（含软件）、服务及相关文件资料而受到知识产权侵权索赔时，可以索扣卖方提交的履约保证金及暂停支付所有应支付的合同费用，直到侵权索赔被撤销且买方确认无潜在纠纷之日为止。</w:t>
      </w:r>
    </w:p>
    <w:p w14:paraId="44CA4D95" w14:textId="77777777" w:rsidR="00C63C7A" w:rsidRDefault="00000000">
      <w:pPr>
        <w:spacing w:line="360" w:lineRule="auto"/>
        <w:ind w:firstLineChars="175" w:firstLine="420"/>
        <w:rPr>
          <w:rFonts w:ascii="宋体" w:hAnsi="宋体"/>
          <w:sz w:val="24"/>
        </w:rPr>
      </w:pPr>
      <w:r>
        <w:rPr>
          <w:rFonts w:ascii="宋体" w:hAnsi="宋体" w:hint="eastAsia"/>
          <w:sz w:val="24"/>
        </w:rPr>
        <w:t>买方提供给卖方的所有文件、资料、模型、样品和/或设计中所涉及的知识产权归买方所有；买方提出归还要求时，卖方应将上述物品全部归还给买方。</w:t>
      </w:r>
    </w:p>
    <w:p w14:paraId="200F1716" w14:textId="77777777" w:rsidR="00C63C7A" w:rsidRDefault="00000000">
      <w:pPr>
        <w:spacing w:line="360" w:lineRule="auto"/>
        <w:ind w:firstLineChars="175" w:firstLine="420"/>
        <w:rPr>
          <w:rFonts w:ascii="宋体" w:hAnsi="宋体"/>
          <w:sz w:val="24"/>
        </w:rPr>
      </w:pPr>
      <w:r>
        <w:rPr>
          <w:rFonts w:ascii="宋体" w:hAnsi="宋体" w:hint="eastAsia"/>
          <w:sz w:val="24"/>
        </w:rPr>
        <w:t>卖方对买方提供的所有文件、资料、模型、样品和/或设计中所涉及的内容和知识产权负保密义务。未经买方同意，卖方擅自在本项目外使用或向第三方透露，应向买方支付合同总价款</w:t>
      </w:r>
      <w:r>
        <w:rPr>
          <w:rFonts w:ascii="宋体" w:hAnsi="宋体" w:hint="eastAsia"/>
          <w:b/>
          <w:bCs/>
          <w:sz w:val="24"/>
          <w:u w:val="single"/>
        </w:rPr>
        <w:t xml:space="preserve"> 2% </w:t>
      </w:r>
      <w:r>
        <w:rPr>
          <w:rFonts w:ascii="宋体" w:hAnsi="宋体" w:hint="eastAsia"/>
          <w:sz w:val="24"/>
        </w:rPr>
        <w:t>的违约金并赔偿买方损失；构成犯罪的，依法追究刑事责任。</w:t>
      </w:r>
    </w:p>
    <w:p w14:paraId="7DF5652E" w14:textId="77777777" w:rsidR="00C63C7A" w:rsidRDefault="00000000">
      <w:pPr>
        <w:spacing w:line="360" w:lineRule="auto"/>
        <w:ind w:firstLineChars="175" w:firstLine="420"/>
        <w:rPr>
          <w:rFonts w:ascii="宋体" w:hAnsi="宋体"/>
          <w:sz w:val="24"/>
        </w:rPr>
      </w:pPr>
      <w:r>
        <w:rPr>
          <w:rFonts w:ascii="宋体" w:hAnsi="宋体" w:hint="eastAsia"/>
          <w:sz w:val="24"/>
        </w:rPr>
        <w:t>如果合同产品是根据买方提供的文件、资料、模型、样品和/或设计进行制造的，则合同产品所包含的与上述文件、资料、模型、样品和/或设计相关的知识产权及后续改进和发展归买方所有。</w:t>
      </w:r>
    </w:p>
    <w:p w14:paraId="4A378CC6" w14:textId="77777777" w:rsidR="00C63C7A" w:rsidRDefault="00000000">
      <w:pPr>
        <w:spacing w:line="360" w:lineRule="auto"/>
        <w:ind w:firstLineChars="175" w:firstLine="420"/>
        <w:rPr>
          <w:rFonts w:ascii="宋体" w:hAnsi="宋体" w:cs="宋体"/>
          <w:sz w:val="24"/>
        </w:rPr>
      </w:pPr>
      <w:r>
        <w:rPr>
          <w:rFonts w:ascii="宋体" w:hAnsi="宋体" w:hint="eastAsia"/>
          <w:sz w:val="24"/>
        </w:rPr>
        <w:t>合同项下的产品（含软件）交付后，买方或卖方可以对合同项下产品（含软件）进行自主技术改造，形成的新的知识产权和技术成果归完成人所有</w:t>
      </w:r>
      <w:r>
        <w:rPr>
          <w:rFonts w:ascii="宋体" w:hAnsi="宋体" w:cs="宋体" w:hint="eastAsia"/>
          <w:sz w:val="24"/>
        </w:rPr>
        <w:t>。</w:t>
      </w:r>
    </w:p>
    <w:p w14:paraId="50205388" w14:textId="77777777" w:rsidR="00C63C7A" w:rsidRDefault="00C63C7A">
      <w:pPr>
        <w:spacing w:line="480" w:lineRule="auto"/>
        <w:ind w:firstLine="420"/>
        <w:rPr>
          <w:rFonts w:ascii="宋体" w:hAnsi="宋体" w:cs="宋体"/>
          <w:sz w:val="24"/>
        </w:rPr>
      </w:pPr>
    </w:p>
    <w:p w14:paraId="03316CD0" w14:textId="77777777" w:rsidR="00C63C7A" w:rsidRDefault="00000000">
      <w:pPr>
        <w:keepNext/>
        <w:keepLines/>
        <w:numPr>
          <w:ilvl w:val="0"/>
          <w:numId w:val="38"/>
        </w:numPr>
        <w:spacing w:before="100" w:beforeAutospacing="1" w:after="100" w:afterAutospacing="1" w:line="360" w:lineRule="auto"/>
        <w:ind w:firstLine="0"/>
        <w:jc w:val="center"/>
        <w:outlineLvl w:val="1"/>
        <w:rPr>
          <w:rFonts w:ascii="宋体" w:hAnsi="宋体" w:cs="宋体"/>
          <w:b/>
          <w:bCs/>
          <w:sz w:val="24"/>
        </w:rPr>
      </w:pPr>
      <w:bookmarkStart w:id="473" w:name="_Toc85808369"/>
      <w:bookmarkEnd w:id="473"/>
      <w:r>
        <w:rPr>
          <w:rFonts w:ascii="宋体" w:hAnsi="宋体" w:cs="宋体" w:hint="eastAsia"/>
          <w:b/>
          <w:bCs/>
          <w:sz w:val="24"/>
        </w:rPr>
        <w:t>保密义务</w:t>
      </w:r>
    </w:p>
    <w:p w14:paraId="1A282A54" w14:textId="77777777" w:rsidR="00C63C7A" w:rsidRDefault="00000000">
      <w:pPr>
        <w:spacing w:line="360" w:lineRule="auto"/>
        <w:ind w:firstLineChars="175" w:firstLine="420"/>
        <w:rPr>
          <w:rFonts w:ascii="宋体" w:hAnsi="宋体"/>
          <w:sz w:val="24"/>
        </w:rPr>
      </w:pPr>
      <w:r>
        <w:rPr>
          <w:rFonts w:ascii="宋体" w:hAnsi="宋体" w:hint="eastAsia"/>
          <w:sz w:val="24"/>
        </w:rPr>
        <w:t>本合同内容应当保密，各方在履行本合同中形成的资料、文件、信函、方案等未经对方授权或同意，不得向第三方透露；</w:t>
      </w:r>
    </w:p>
    <w:p w14:paraId="11EC85ED" w14:textId="77777777" w:rsidR="00C63C7A" w:rsidRDefault="00000000">
      <w:pPr>
        <w:spacing w:line="360" w:lineRule="auto"/>
        <w:ind w:firstLineChars="175" w:firstLine="420"/>
        <w:rPr>
          <w:rFonts w:ascii="宋体" w:hAnsi="宋体"/>
          <w:sz w:val="24"/>
        </w:rPr>
      </w:pPr>
      <w:r>
        <w:rPr>
          <w:rFonts w:ascii="宋体" w:hAnsi="宋体" w:hint="eastAsia"/>
          <w:sz w:val="24"/>
        </w:rPr>
        <w:t>双方签署本合同被视为同时签署了</w:t>
      </w:r>
      <w:r>
        <w:rPr>
          <w:rFonts w:ascii="宋体" w:hAnsi="宋体" w:hint="eastAsia"/>
          <w:b/>
          <w:bCs/>
          <w:sz w:val="24"/>
          <w:u w:val="single"/>
        </w:rPr>
        <w:t>本合同附件中的《保密协议条款》、《保密》</w:t>
      </w:r>
      <w:r>
        <w:rPr>
          <w:rFonts w:ascii="宋体" w:hAnsi="宋体" w:hint="eastAsia"/>
          <w:sz w:val="24"/>
        </w:rPr>
        <w:t>，并承诺在本合同项目谈判、实施及合作过程中，严格履行</w:t>
      </w:r>
      <w:r>
        <w:rPr>
          <w:rFonts w:ascii="宋体" w:hAnsi="宋体" w:hint="eastAsia"/>
          <w:b/>
          <w:bCs/>
          <w:sz w:val="24"/>
          <w:u w:val="single"/>
        </w:rPr>
        <w:t>本合同附件《保密协议条款》</w:t>
      </w:r>
      <w:r>
        <w:rPr>
          <w:rFonts w:ascii="宋体" w:hAnsi="宋体" w:hint="eastAsia"/>
          <w:sz w:val="24"/>
        </w:rPr>
        <w:t>约定。</w:t>
      </w:r>
    </w:p>
    <w:p w14:paraId="39DAA26D" w14:textId="77777777" w:rsidR="00C63C7A" w:rsidRDefault="00000000">
      <w:pPr>
        <w:spacing w:line="360" w:lineRule="auto"/>
        <w:ind w:firstLineChars="175" w:firstLine="420"/>
        <w:rPr>
          <w:rFonts w:ascii="宋体" w:hAnsi="宋体" w:cs="宋体"/>
          <w:sz w:val="24"/>
        </w:rPr>
      </w:pPr>
      <w:r>
        <w:rPr>
          <w:rFonts w:ascii="宋体" w:hAnsi="宋体" w:hint="eastAsia"/>
          <w:sz w:val="24"/>
        </w:rPr>
        <w:t>本保密条款不因本合同终止而解除，在本合同履行完毕后对双方仍然具有约束力</w:t>
      </w:r>
      <w:r>
        <w:rPr>
          <w:rFonts w:ascii="宋体" w:hAnsi="宋体" w:cs="宋体" w:hint="eastAsia"/>
          <w:sz w:val="24"/>
        </w:rPr>
        <w:t>。</w:t>
      </w:r>
    </w:p>
    <w:p w14:paraId="1395F476" w14:textId="77777777" w:rsidR="00C63C7A" w:rsidRDefault="00C63C7A">
      <w:pPr>
        <w:spacing w:line="360" w:lineRule="auto"/>
        <w:rPr>
          <w:rFonts w:ascii="宋体" w:hAnsi="宋体" w:cs="宋体"/>
          <w:sz w:val="24"/>
        </w:rPr>
      </w:pPr>
    </w:p>
    <w:p w14:paraId="7AD00391"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74" w:name="_Toc85808370"/>
      <w:bookmarkStart w:id="475" w:name="_Toc454463452"/>
      <w:bookmarkStart w:id="476" w:name="_Toc454464344"/>
      <w:bookmarkEnd w:id="474"/>
      <w:bookmarkEnd w:id="475"/>
      <w:r>
        <w:rPr>
          <w:rFonts w:ascii="宋体" w:hAnsi="宋体" w:cs="宋体" w:hint="eastAsia"/>
          <w:b/>
          <w:bCs/>
          <w:sz w:val="24"/>
        </w:rPr>
        <w:t>变更</w:t>
      </w:r>
      <w:bookmarkEnd w:id="476"/>
    </w:p>
    <w:p w14:paraId="1925D46E" w14:textId="77777777" w:rsidR="00C63C7A" w:rsidRDefault="00000000">
      <w:pPr>
        <w:spacing w:line="360" w:lineRule="auto"/>
        <w:ind w:firstLine="480"/>
        <w:rPr>
          <w:rFonts w:ascii="宋体" w:hAnsi="宋体"/>
          <w:sz w:val="24"/>
        </w:rPr>
      </w:pPr>
      <w:r>
        <w:rPr>
          <w:rFonts w:ascii="宋体" w:hAnsi="宋体" w:hint="eastAsia"/>
          <w:sz w:val="24"/>
        </w:rPr>
        <w:t>除非经买方书面同意，否则卖方无权更改本合同规定的任何工作。</w:t>
      </w:r>
    </w:p>
    <w:p w14:paraId="5B533216" w14:textId="77777777" w:rsidR="00C63C7A" w:rsidRDefault="00000000">
      <w:pPr>
        <w:spacing w:line="360" w:lineRule="auto"/>
        <w:ind w:firstLine="480"/>
        <w:rPr>
          <w:rFonts w:ascii="宋体" w:hAnsi="宋体"/>
          <w:sz w:val="24"/>
        </w:rPr>
      </w:pPr>
      <w:r>
        <w:rPr>
          <w:rFonts w:ascii="宋体" w:hAnsi="宋体" w:hint="eastAsia"/>
          <w:sz w:val="24"/>
        </w:rPr>
        <w:t>买方可随时书面指示要求卖方在本合同的一般范围内变更下属一项或几项：</w:t>
      </w:r>
    </w:p>
    <w:p w14:paraId="21B563B0" w14:textId="77777777" w:rsidR="00C63C7A" w:rsidRDefault="00000000">
      <w:pPr>
        <w:numPr>
          <w:ilvl w:val="0"/>
          <w:numId w:val="80"/>
        </w:numPr>
        <w:spacing w:line="360" w:lineRule="auto"/>
        <w:ind w:left="0" w:firstLine="420"/>
        <w:rPr>
          <w:rFonts w:ascii="宋体" w:hAnsi="宋体"/>
          <w:sz w:val="24"/>
        </w:rPr>
      </w:pPr>
      <w:r>
        <w:rPr>
          <w:rFonts w:ascii="宋体" w:hAnsi="宋体" w:hint="eastAsia"/>
          <w:sz w:val="24"/>
        </w:rPr>
        <w:lastRenderedPageBreak/>
        <w:t>变更设计，包括材料、图纸、规格、制造和检验要求等，只要该项设备是专门为买方制造的；</w:t>
      </w:r>
    </w:p>
    <w:p w14:paraId="46BE2DC8" w14:textId="77777777" w:rsidR="00C63C7A" w:rsidRDefault="00000000">
      <w:pPr>
        <w:numPr>
          <w:ilvl w:val="0"/>
          <w:numId w:val="80"/>
        </w:numPr>
        <w:spacing w:line="360" w:lineRule="auto"/>
        <w:ind w:left="0" w:firstLine="420"/>
        <w:rPr>
          <w:rFonts w:ascii="宋体" w:hAnsi="宋体"/>
          <w:sz w:val="24"/>
        </w:rPr>
      </w:pPr>
      <w:r>
        <w:rPr>
          <w:rFonts w:ascii="宋体" w:hAnsi="宋体" w:hint="eastAsia"/>
          <w:sz w:val="24"/>
        </w:rPr>
        <w:t>变更运输或包装的方法；</w:t>
      </w:r>
    </w:p>
    <w:p w14:paraId="08EF1924" w14:textId="77777777" w:rsidR="00C63C7A" w:rsidRDefault="00000000">
      <w:pPr>
        <w:numPr>
          <w:ilvl w:val="0"/>
          <w:numId w:val="80"/>
        </w:numPr>
        <w:spacing w:line="360" w:lineRule="auto"/>
        <w:ind w:left="0" w:firstLine="420"/>
        <w:rPr>
          <w:rFonts w:ascii="宋体" w:hAnsi="宋体"/>
          <w:sz w:val="24"/>
        </w:rPr>
      </w:pPr>
      <w:r>
        <w:rPr>
          <w:rFonts w:ascii="宋体" w:hAnsi="宋体" w:hint="eastAsia"/>
          <w:sz w:val="24"/>
        </w:rPr>
        <w:t>变更交货时间、交货顺序、交货方式和交货地点；</w:t>
      </w:r>
    </w:p>
    <w:p w14:paraId="57A4387E" w14:textId="77777777" w:rsidR="00C63C7A" w:rsidRDefault="00000000">
      <w:pPr>
        <w:numPr>
          <w:ilvl w:val="0"/>
          <w:numId w:val="80"/>
        </w:numPr>
        <w:spacing w:line="360" w:lineRule="auto"/>
        <w:ind w:left="0" w:firstLine="420"/>
        <w:rPr>
          <w:rFonts w:ascii="宋体" w:hAnsi="宋体"/>
          <w:sz w:val="24"/>
        </w:rPr>
      </w:pPr>
      <w:r>
        <w:rPr>
          <w:rFonts w:ascii="宋体" w:hAnsi="宋体" w:hint="eastAsia"/>
          <w:sz w:val="24"/>
        </w:rPr>
        <w:t>变更相关的服务，等；</w:t>
      </w:r>
    </w:p>
    <w:p w14:paraId="52181F60" w14:textId="77777777" w:rsidR="00C63C7A" w:rsidRDefault="00000000">
      <w:pPr>
        <w:numPr>
          <w:ilvl w:val="0"/>
          <w:numId w:val="80"/>
        </w:numPr>
        <w:spacing w:line="360" w:lineRule="auto"/>
        <w:ind w:left="0" w:firstLine="420"/>
        <w:rPr>
          <w:rFonts w:ascii="宋体" w:hAnsi="宋体"/>
          <w:sz w:val="24"/>
        </w:rPr>
      </w:pPr>
      <w:r>
        <w:rPr>
          <w:rFonts w:ascii="宋体" w:hAnsi="宋体" w:hint="eastAsia"/>
          <w:sz w:val="24"/>
        </w:rPr>
        <w:t>因现场委托、业主要求等其他变更事宜。</w:t>
      </w:r>
    </w:p>
    <w:p w14:paraId="02788B68" w14:textId="77777777" w:rsidR="00C63C7A" w:rsidRDefault="00000000">
      <w:pPr>
        <w:spacing w:line="360" w:lineRule="auto"/>
        <w:ind w:firstLineChars="175" w:firstLine="420"/>
        <w:rPr>
          <w:rFonts w:ascii="宋体" w:hAnsi="宋体"/>
          <w:sz w:val="24"/>
        </w:rPr>
      </w:pPr>
      <w:r>
        <w:rPr>
          <w:rFonts w:ascii="宋体" w:hAnsi="宋体" w:hint="eastAsia"/>
          <w:sz w:val="24"/>
        </w:rPr>
        <w:t xml:space="preserve"> 如果上述变更使卖方履行合同义务的费用或时间增加或减少，应对合同价或交货时间或两者进行公平的调整，同时相应修改合同。根据买方的变更要求，卖方应按照买方所要求的详细程度，在收到买方的变更要求后30日内提交针对合同价或交货期或两者的修改建议。如果卖方认为买方的任何变更要求可能影响或不利于卖方履行其合同义务，应立即书面通知买方，并同时提交变更建议书，但不得因此延迟履行任何合同义务。</w:t>
      </w:r>
    </w:p>
    <w:p w14:paraId="6588CCFA" w14:textId="77777777" w:rsidR="00C63C7A" w:rsidRDefault="00000000">
      <w:pPr>
        <w:spacing w:line="360" w:lineRule="auto"/>
        <w:ind w:firstLineChars="175" w:firstLine="420"/>
        <w:rPr>
          <w:rFonts w:ascii="宋体" w:hAnsi="宋体"/>
          <w:sz w:val="24"/>
        </w:rPr>
      </w:pPr>
      <w:r>
        <w:rPr>
          <w:rFonts w:ascii="宋体" w:hAnsi="宋体" w:hint="eastAsia"/>
          <w:sz w:val="24"/>
        </w:rPr>
        <w:t>如果卖方认为买方的任何指示、指令、决定或其它行为或疏漏影响了卖方履行合同的费用或交货期，卖方则应立即书面通知买方，但不得因此延迟履行任何合同义务。如果买方同意卖方的意见，应立即出变更单修改合同价、交货期。然而在下述情况下，则不应出具变更通知单：</w:t>
      </w:r>
    </w:p>
    <w:p w14:paraId="4C2C7581" w14:textId="77777777" w:rsidR="00C63C7A" w:rsidRDefault="00000000">
      <w:pPr>
        <w:numPr>
          <w:ilvl w:val="0"/>
          <w:numId w:val="81"/>
        </w:numPr>
        <w:spacing w:line="360" w:lineRule="auto"/>
        <w:ind w:left="0" w:firstLine="420"/>
        <w:rPr>
          <w:rFonts w:ascii="宋体" w:hAnsi="宋体"/>
          <w:sz w:val="24"/>
        </w:rPr>
      </w:pPr>
      <w:r>
        <w:rPr>
          <w:rFonts w:ascii="宋体" w:hAnsi="宋体" w:hint="eastAsia"/>
          <w:sz w:val="24"/>
        </w:rPr>
        <w:t>买方影响卖方的行为符合合同规定或是由于卖方不履行合同约定；</w:t>
      </w:r>
    </w:p>
    <w:p w14:paraId="60A4A8CF" w14:textId="77777777" w:rsidR="00C63C7A" w:rsidRDefault="00000000">
      <w:pPr>
        <w:numPr>
          <w:ilvl w:val="0"/>
          <w:numId w:val="81"/>
        </w:numPr>
        <w:spacing w:line="360" w:lineRule="auto"/>
        <w:ind w:left="0" w:firstLine="420"/>
        <w:rPr>
          <w:rFonts w:ascii="宋体" w:hAnsi="宋体"/>
          <w:sz w:val="24"/>
        </w:rPr>
      </w:pPr>
      <w:r>
        <w:rPr>
          <w:rFonts w:ascii="宋体" w:hAnsi="宋体" w:hint="eastAsia"/>
          <w:sz w:val="24"/>
        </w:rPr>
        <w:t>卖方因其自身的失误、疏忽或未能履行合同义务而对合同的执行造成影响；</w:t>
      </w:r>
    </w:p>
    <w:p w14:paraId="27ECE9F6" w14:textId="77777777" w:rsidR="00C63C7A" w:rsidRDefault="00000000">
      <w:pPr>
        <w:numPr>
          <w:ilvl w:val="0"/>
          <w:numId w:val="81"/>
        </w:numPr>
        <w:spacing w:line="360" w:lineRule="auto"/>
        <w:ind w:left="0" w:firstLine="420"/>
        <w:rPr>
          <w:rFonts w:ascii="宋体" w:hAnsi="宋体"/>
          <w:sz w:val="24"/>
        </w:rPr>
      </w:pPr>
      <w:r>
        <w:rPr>
          <w:rFonts w:ascii="宋体" w:hAnsi="宋体" w:hint="eastAsia"/>
          <w:sz w:val="24"/>
        </w:rPr>
        <w:t>卖方没有及时书面通知买方，以致买方不能向第三方追索。</w:t>
      </w:r>
    </w:p>
    <w:p w14:paraId="46D85743" w14:textId="77777777" w:rsidR="00C63C7A" w:rsidRDefault="00000000">
      <w:pPr>
        <w:spacing w:line="360" w:lineRule="auto"/>
        <w:ind w:firstLine="420"/>
        <w:rPr>
          <w:rFonts w:ascii="宋体" w:hAnsi="宋体"/>
          <w:sz w:val="24"/>
        </w:rPr>
      </w:pPr>
      <w:r>
        <w:rPr>
          <w:rFonts w:ascii="宋体" w:hAnsi="宋体" w:hint="eastAsia"/>
          <w:sz w:val="24"/>
        </w:rPr>
        <w:t>合同变更的价格应按下列方式确定：</w:t>
      </w:r>
    </w:p>
    <w:p w14:paraId="74987775" w14:textId="77777777" w:rsidR="00C63C7A" w:rsidRDefault="00000000">
      <w:pPr>
        <w:numPr>
          <w:ilvl w:val="0"/>
          <w:numId w:val="82"/>
        </w:numPr>
        <w:spacing w:line="360" w:lineRule="auto"/>
        <w:ind w:left="0" w:firstLine="420"/>
        <w:rPr>
          <w:rFonts w:ascii="宋体" w:hAnsi="宋体"/>
          <w:sz w:val="24"/>
        </w:rPr>
      </w:pPr>
      <w:r>
        <w:rPr>
          <w:rFonts w:ascii="宋体" w:hAnsi="宋体" w:hint="eastAsia"/>
          <w:sz w:val="24"/>
        </w:rPr>
        <w:t>对于合同中已有规定和价格选择方案的，应采用该规定的金额；</w:t>
      </w:r>
    </w:p>
    <w:p w14:paraId="182BC6B5" w14:textId="77777777" w:rsidR="00C63C7A" w:rsidRDefault="00000000">
      <w:pPr>
        <w:numPr>
          <w:ilvl w:val="0"/>
          <w:numId w:val="82"/>
        </w:numPr>
        <w:spacing w:line="360" w:lineRule="auto"/>
        <w:ind w:left="0" w:firstLine="420"/>
        <w:rPr>
          <w:rFonts w:ascii="宋体" w:hAnsi="宋体"/>
          <w:sz w:val="24"/>
        </w:rPr>
      </w:pPr>
      <w:r>
        <w:rPr>
          <w:rFonts w:ascii="宋体" w:hAnsi="宋体" w:hint="eastAsia"/>
          <w:sz w:val="24"/>
        </w:rPr>
        <w:t>如果在合同中没有明确规定及定价，变更金额按以下一种或几种方式，由双方协商定价：</w:t>
      </w:r>
    </w:p>
    <w:p w14:paraId="6272C353" w14:textId="77777777" w:rsidR="00C63C7A" w:rsidRDefault="00000000">
      <w:pPr>
        <w:spacing w:line="360" w:lineRule="auto"/>
        <w:ind w:firstLineChars="175" w:firstLine="420"/>
        <w:rPr>
          <w:rFonts w:ascii="宋体" w:hAnsi="宋体"/>
          <w:sz w:val="24"/>
        </w:rPr>
      </w:pPr>
      <w:r>
        <w:rPr>
          <w:rFonts w:ascii="宋体" w:hAnsi="宋体" w:hint="eastAsia"/>
          <w:sz w:val="24"/>
        </w:rPr>
        <w:t>-  根据卖方在与合同一致的基础上提出的估价来确定；</w:t>
      </w:r>
    </w:p>
    <w:p w14:paraId="67BC427B" w14:textId="77777777" w:rsidR="00C63C7A" w:rsidRDefault="00000000">
      <w:pPr>
        <w:spacing w:line="360" w:lineRule="auto"/>
        <w:ind w:firstLineChars="175" w:firstLine="420"/>
        <w:rPr>
          <w:rFonts w:ascii="宋体" w:hAnsi="宋体"/>
          <w:sz w:val="24"/>
        </w:rPr>
      </w:pPr>
      <w:r>
        <w:rPr>
          <w:rFonts w:ascii="宋体" w:hAnsi="宋体" w:hint="eastAsia"/>
          <w:sz w:val="24"/>
        </w:rPr>
        <w:t>-  以合同中规定的单价和/或单价比率来决定；</w:t>
      </w:r>
    </w:p>
    <w:p w14:paraId="3C4F6823" w14:textId="77777777" w:rsidR="00C63C7A" w:rsidRDefault="00000000">
      <w:pPr>
        <w:spacing w:line="360" w:lineRule="auto"/>
        <w:ind w:firstLineChars="175" w:firstLine="420"/>
        <w:rPr>
          <w:rFonts w:ascii="宋体" w:hAnsi="宋体"/>
          <w:sz w:val="24"/>
        </w:rPr>
      </w:pPr>
      <w:r>
        <w:rPr>
          <w:rFonts w:ascii="宋体" w:hAnsi="宋体" w:hint="eastAsia"/>
          <w:sz w:val="24"/>
        </w:rPr>
        <w:t>-  以合同规定的成本基础确定；</w:t>
      </w:r>
    </w:p>
    <w:p w14:paraId="4D5ADF6E" w14:textId="77777777" w:rsidR="00C63C7A" w:rsidRDefault="00000000">
      <w:pPr>
        <w:spacing w:line="360" w:lineRule="auto"/>
        <w:ind w:firstLineChars="175" w:firstLine="420"/>
        <w:rPr>
          <w:rFonts w:ascii="宋体" w:hAnsi="宋体"/>
          <w:sz w:val="24"/>
        </w:rPr>
      </w:pPr>
      <w:r>
        <w:rPr>
          <w:rFonts w:ascii="宋体" w:hAnsi="宋体" w:hint="eastAsia"/>
          <w:sz w:val="24"/>
        </w:rPr>
        <w:t>-  由双方协商确认。</w:t>
      </w:r>
    </w:p>
    <w:p w14:paraId="323A5B33" w14:textId="77777777" w:rsidR="00C63C7A" w:rsidRDefault="00000000">
      <w:pPr>
        <w:numPr>
          <w:ilvl w:val="0"/>
          <w:numId w:val="82"/>
        </w:numPr>
        <w:spacing w:line="360" w:lineRule="auto"/>
        <w:ind w:left="0" w:firstLine="420"/>
        <w:rPr>
          <w:rFonts w:ascii="宋体" w:hAnsi="宋体"/>
          <w:sz w:val="24"/>
        </w:rPr>
      </w:pPr>
      <w:r>
        <w:rPr>
          <w:rFonts w:ascii="宋体" w:hAnsi="宋体" w:hint="eastAsia"/>
          <w:sz w:val="24"/>
        </w:rPr>
        <w:t>卖方应提供详细的逐项设备价格，以及供应商的询价/分包商的报价文件，作为相关设备价格的支持文件。以上这些将作为签发变更通知单的支持文件。</w:t>
      </w:r>
    </w:p>
    <w:p w14:paraId="03C97E03" w14:textId="77777777" w:rsidR="00C63C7A" w:rsidRDefault="00000000">
      <w:pPr>
        <w:spacing w:line="360" w:lineRule="auto"/>
        <w:ind w:firstLine="420"/>
        <w:rPr>
          <w:rFonts w:ascii="宋体" w:hAnsi="宋体" w:cs="宋体"/>
          <w:sz w:val="24"/>
        </w:rPr>
      </w:pPr>
      <w:r>
        <w:rPr>
          <w:rFonts w:ascii="宋体" w:hAnsi="宋体" w:hint="eastAsia"/>
          <w:sz w:val="24"/>
        </w:rPr>
        <w:t>如果合同双方不能就任何变更建议协商一致，卖方应根据买方指示开展相关工作以保证工程进度。同时，双方应继续就上述变更建议进行协商，最终将根据合同规定达成一致</w:t>
      </w:r>
      <w:r>
        <w:rPr>
          <w:rFonts w:ascii="宋体" w:hAnsi="宋体" w:cs="宋体" w:hint="eastAsia"/>
          <w:sz w:val="24"/>
        </w:rPr>
        <w:t>。</w:t>
      </w:r>
    </w:p>
    <w:p w14:paraId="63F3DB55"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77" w:name="_Toc85808371"/>
      <w:bookmarkEnd w:id="477"/>
      <w:r>
        <w:rPr>
          <w:rFonts w:ascii="宋体" w:hAnsi="宋体" w:cs="宋体" w:hint="eastAsia"/>
          <w:b/>
          <w:bCs/>
          <w:sz w:val="24"/>
        </w:rPr>
        <w:lastRenderedPageBreak/>
        <w:t>索赔</w:t>
      </w:r>
    </w:p>
    <w:p w14:paraId="1D322618" w14:textId="77777777" w:rsidR="00C63C7A" w:rsidRDefault="00000000">
      <w:pPr>
        <w:spacing w:line="360" w:lineRule="auto"/>
        <w:ind w:firstLineChars="175" w:firstLine="420"/>
        <w:rPr>
          <w:rFonts w:ascii="宋体" w:hAnsi="宋体"/>
          <w:sz w:val="24"/>
        </w:rPr>
      </w:pPr>
      <w:r>
        <w:rPr>
          <w:rFonts w:ascii="宋体" w:hAnsi="宋体" w:hint="eastAsia"/>
          <w:sz w:val="24"/>
        </w:rPr>
        <w:t>买方有权就合同产品的质量缺陷、交货期、服务质量问题以及卖方的相关违约行为向卖方提出索赔，要求卖方按照合同约定予以纠正或承担相应的违约责任。</w:t>
      </w:r>
    </w:p>
    <w:p w14:paraId="27EC34DF" w14:textId="77777777" w:rsidR="00C63C7A" w:rsidRDefault="00000000">
      <w:pPr>
        <w:spacing w:line="360" w:lineRule="auto"/>
        <w:ind w:firstLineChars="175" w:firstLine="420"/>
        <w:rPr>
          <w:rFonts w:ascii="宋体" w:hAnsi="宋体"/>
          <w:sz w:val="24"/>
        </w:rPr>
      </w:pPr>
      <w:r>
        <w:rPr>
          <w:rFonts w:ascii="宋体" w:hAnsi="宋体" w:hint="eastAsia"/>
          <w:sz w:val="24"/>
        </w:rPr>
        <w:t>卖方应在收到买方的索赔要求后7天内作出答复，逾期未答复亦未提出异议的，视为认可买方的索赔要求。若卖方未能在买方提出索赔通知的7天内或买方同意延长的时间内，按买方同意的方式处理索赔事宜，买方从卖方提交的履约保证金中扣回索赔金额。</w:t>
      </w:r>
    </w:p>
    <w:p w14:paraId="2BB513CC" w14:textId="77777777" w:rsidR="00C63C7A" w:rsidRDefault="00000000">
      <w:pPr>
        <w:spacing w:line="360" w:lineRule="auto"/>
        <w:ind w:firstLineChars="175" w:firstLine="420"/>
        <w:rPr>
          <w:rFonts w:ascii="宋体" w:hAnsi="宋体" w:cs="宋体"/>
          <w:sz w:val="24"/>
        </w:rPr>
      </w:pPr>
      <w:r>
        <w:rPr>
          <w:rFonts w:ascii="宋体" w:hAnsi="宋体" w:hint="eastAsia"/>
          <w:sz w:val="24"/>
        </w:rPr>
        <w:t>卖方承担违约责任和赔偿买方损失后，不能免除其全面履行合同的义务，买方要求卖方继续履行合同的，卖方应继续履行合同其他部分</w:t>
      </w:r>
      <w:r>
        <w:rPr>
          <w:rFonts w:ascii="宋体" w:hAnsi="宋体" w:cs="宋体" w:hint="eastAsia"/>
          <w:sz w:val="24"/>
        </w:rPr>
        <w:t>。</w:t>
      </w:r>
    </w:p>
    <w:p w14:paraId="5CC54935" w14:textId="77777777" w:rsidR="00C63C7A" w:rsidRDefault="00C63C7A">
      <w:pPr>
        <w:spacing w:line="480" w:lineRule="auto"/>
        <w:ind w:firstLine="420"/>
        <w:rPr>
          <w:rFonts w:ascii="宋体" w:hAnsi="宋体" w:cs="宋体"/>
          <w:sz w:val="24"/>
        </w:rPr>
      </w:pPr>
    </w:p>
    <w:p w14:paraId="179656C4"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78" w:name="_Toc85808372"/>
      <w:bookmarkEnd w:id="478"/>
      <w:r>
        <w:rPr>
          <w:rFonts w:ascii="宋体" w:hAnsi="宋体" w:cs="宋体" w:hint="eastAsia"/>
          <w:b/>
          <w:bCs/>
          <w:sz w:val="24"/>
        </w:rPr>
        <w:t>合同的解除</w:t>
      </w:r>
    </w:p>
    <w:p w14:paraId="7D8B4EE1" w14:textId="77777777" w:rsidR="00C63C7A" w:rsidRDefault="00000000">
      <w:pPr>
        <w:spacing w:line="360" w:lineRule="auto"/>
        <w:ind w:firstLineChars="200" w:firstLine="480"/>
        <w:rPr>
          <w:rFonts w:ascii="宋体" w:hAnsi="宋体"/>
          <w:sz w:val="24"/>
        </w:rPr>
      </w:pPr>
      <w:r>
        <w:rPr>
          <w:rFonts w:ascii="宋体" w:hAnsi="宋体" w:hint="eastAsia"/>
          <w:sz w:val="24"/>
        </w:rPr>
        <w:t>卖方有以下任何一种情形时，买方可以向卖方发出书面通知书，解除部分或全部合同，因解除合同给买方造成损失的，卖方应赔偿买方因此产生的全部损失：</w:t>
      </w:r>
    </w:p>
    <w:p w14:paraId="645DF7FC"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卖方未能在合同规定的限期内交付合同约定的部分或全部合同产品；</w:t>
      </w:r>
    </w:p>
    <w:p w14:paraId="03FF6E1E"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卖方交付的合同标的物、服务或成果未达到合同约定的质量标准；</w:t>
      </w:r>
    </w:p>
    <w:p w14:paraId="79303A21"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卖方自身或在买方现场发生较大及以上的质量、安全、职业卫生、环保等事件；</w:t>
      </w:r>
    </w:p>
    <w:p w14:paraId="4A32FDE5"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卖方的营业执照、专业资质或行业认证发生暂停、撤销或降级等情形；</w:t>
      </w:r>
    </w:p>
    <w:p w14:paraId="2143286A"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卖方的财务、经营状况严重恶化或丧失商业信誉；</w:t>
      </w:r>
    </w:p>
    <w:p w14:paraId="28722567"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卖方发生劳资纠纷，可能影响合同履行；</w:t>
      </w:r>
    </w:p>
    <w:p w14:paraId="3E11B16A"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卖方现场技术服务不符合合同的约定或未遵守买方现场安全、质量、环保、职业卫生、治安或保密等管理规定，或者未按买方要求整改；</w:t>
      </w:r>
    </w:p>
    <w:p w14:paraId="47D016E9"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卖方及其工作人员在履行本合同过程中，存在行贿、受贿、贪污或挪用资金等违法行为的；</w:t>
      </w:r>
    </w:p>
    <w:p w14:paraId="150BB599"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卖方及其工作人员在本合同产品采购（或招标）、合同签订及合同履行过程中，存在违法或其他不正当竞争行为的；</w:t>
      </w:r>
    </w:p>
    <w:p w14:paraId="7D4276F6"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卖方在履行本合同过程中，在提交资料、设计、制造、交货、验收等各环节工作中严重拖期的；</w:t>
      </w:r>
    </w:p>
    <w:p w14:paraId="79DAA709" w14:textId="77777777" w:rsidR="00C63C7A" w:rsidRDefault="00000000">
      <w:pPr>
        <w:numPr>
          <w:ilvl w:val="0"/>
          <w:numId w:val="83"/>
        </w:numPr>
        <w:spacing w:line="360" w:lineRule="auto"/>
        <w:ind w:left="0" w:firstLineChars="200" w:firstLine="480"/>
        <w:rPr>
          <w:rFonts w:ascii="宋体" w:hAnsi="宋体"/>
          <w:sz w:val="24"/>
        </w:rPr>
      </w:pPr>
      <w:r>
        <w:rPr>
          <w:rFonts w:ascii="宋体" w:hAnsi="宋体" w:hint="eastAsia"/>
          <w:sz w:val="24"/>
        </w:rPr>
        <w:t>卖方未能履行合同项下的其他任何一项义务。</w:t>
      </w:r>
    </w:p>
    <w:p w14:paraId="54470538" w14:textId="77777777" w:rsidR="00C63C7A" w:rsidRDefault="00000000">
      <w:pPr>
        <w:spacing w:line="360" w:lineRule="auto"/>
        <w:ind w:firstLineChars="200" w:firstLine="480"/>
        <w:rPr>
          <w:rFonts w:ascii="宋体" w:hAnsi="宋体"/>
          <w:sz w:val="24"/>
        </w:rPr>
      </w:pPr>
      <w:r>
        <w:rPr>
          <w:rFonts w:ascii="宋体" w:hAnsi="宋体" w:hint="eastAsia"/>
          <w:sz w:val="24"/>
        </w:rPr>
        <w:lastRenderedPageBreak/>
        <w:t>因卖方有违约行为，买方根据法律或合同约定解除本合同的，买方有权停付到期应向卖方支付的款项，并可以依其认为适当的条件和方法购买与未交合同产品类似的货物；卖方应退还买方已支付的解除部分的合同价款，并自费将已解除部分且所交付的合同产品运离现场。买方因退货所产生的费用，包括安装费用、拆卸（除）费用、另行采购合同产品所发生的额外费用等及其他相关损失由卖方承担。卖方继续履行合同中未解除的部分。</w:t>
      </w:r>
    </w:p>
    <w:p w14:paraId="43A02669" w14:textId="77777777" w:rsidR="00C63C7A" w:rsidRDefault="00000000">
      <w:pPr>
        <w:spacing w:line="360" w:lineRule="auto"/>
        <w:ind w:firstLineChars="200" w:firstLine="480"/>
        <w:rPr>
          <w:rFonts w:ascii="宋体" w:hAnsi="宋体"/>
          <w:sz w:val="24"/>
        </w:rPr>
      </w:pPr>
      <w:r>
        <w:rPr>
          <w:rFonts w:ascii="宋体" w:hAnsi="宋体" w:hint="eastAsia"/>
          <w:sz w:val="24"/>
        </w:rPr>
        <w:t>如果卖方破产、产权变更（被兼并、合并、解体、注销）或无偿还能力，或为了债权人的利益在破产管理下经营其业务，买方有权立即书面通知卖方或破产清算管理人或合同归属人解除合同。</w:t>
      </w:r>
    </w:p>
    <w:p w14:paraId="71EE67A7" w14:textId="77777777" w:rsidR="00C63C7A" w:rsidRDefault="00000000">
      <w:pPr>
        <w:spacing w:line="360" w:lineRule="auto"/>
        <w:ind w:firstLineChars="200" w:firstLine="480"/>
        <w:rPr>
          <w:rFonts w:ascii="宋体" w:hAnsi="宋体"/>
          <w:sz w:val="24"/>
        </w:rPr>
      </w:pPr>
      <w:r>
        <w:rPr>
          <w:rFonts w:ascii="宋体" w:hAnsi="宋体" w:hint="eastAsia"/>
          <w:sz w:val="24"/>
        </w:rPr>
        <w:t>合同解除时，买方有权从卖方手中将与本合同产品有关的工作接管并收归己有，并保留从卖方的现场房屋中迁出所有与本合同产品有关的设计、图纸、说明和材料的权利。卖方应向买方提供一切合理的方便，使其能搬走上述设计、图纸、说明和材料。除因买方原因造成合同解除的以外，买方对此种合同解除引起的对卖方的任何索赔不承担责任。</w:t>
      </w:r>
    </w:p>
    <w:p w14:paraId="620B65E1" w14:textId="77777777" w:rsidR="00C63C7A" w:rsidRDefault="00000000">
      <w:pPr>
        <w:spacing w:line="360" w:lineRule="auto"/>
        <w:ind w:firstLineChars="200" w:firstLine="480"/>
        <w:rPr>
          <w:rFonts w:ascii="宋体" w:hAnsi="宋体" w:cs="宋体"/>
          <w:sz w:val="24"/>
        </w:rPr>
      </w:pPr>
      <w:r>
        <w:rPr>
          <w:rFonts w:ascii="宋体" w:hAnsi="宋体" w:hint="eastAsia"/>
          <w:sz w:val="24"/>
        </w:rPr>
        <w:t>由于不可抗力导致合同解除时，一切与合同有关的文件、资料、合同产品（成品或半成品）及材料，卖方在未交付买方之前应负责存放并保管，费用由双方协商解决。买方不承担任何由于解除合同而引起的第三方向卖方提出的各项索赔</w:t>
      </w:r>
      <w:r>
        <w:rPr>
          <w:rFonts w:ascii="宋体" w:hAnsi="宋体" w:cs="宋体" w:hint="eastAsia"/>
          <w:sz w:val="24"/>
        </w:rPr>
        <w:t>。</w:t>
      </w:r>
    </w:p>
    <w:p w14:paraId="6A505E73" w14:textId="77777777" w:rsidR="00C63C7A" w:rsidRDefault="00C63C7A">
      <w:pPr>
        <w:spacing w:line="360" w:lineRule="auto"/>
        <w:ind w:firstLineChars="200" w:firstLine="480"/>
        <w:rPr>
          <w:rFonts w:ascii="宋体" w:hAnsi="宋体" w:cs="宋体"/>
          <w:sz w:val="24"/>
        </w:rPr>
      </w:pPr>
    </w:p>
    <w:p w14:paraId="28444954"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79" w:name="_Toc454463458"/>
      <w:bookmarkStart w:id="480" w:name="_Toc454464350"/>
      <w:bookmarkStart w:id="481" w:name="_Toc85808373"/>
      <w:bookmarkEnd w:id="479"/>
      <w:bookmarkEnd w:id="480"/>
      <w:r>
        <w:rPr>
          <w:rFonts w:ascii="宋体" w:hAnsi="宋体" w:cs="宋体" w:hint="eastAsia"/>
          <w:b/>
          <w:bCs/>
          <w:sz w:val="24"/>
        </w:rPr>
        <w:t>违约责任</w:t>
      </w:r>
      <w:bookmarkEnd w:id="481"/>
    </w:p>
    <w:p w14:paraId="5EBDF667" w14:textId="77777777" w:rsidR="00C63C7A" w:rsidRDefault="00000000">
      <w:pPr>
        <w:spacing w:line="360" w:lineRule="auto"/>
        <w:ind w:left="480"/>
        <w:rPr>
          <w:rFonts w:ascii="宋体" w:hAnsi="宋体" w:cs="宋体"/>
          <w:sz w:val="24"/>
        </w:rPr>
      </w:pPr>
      <w:r>
        <w:rPr>
          <w:rFonts w:ascii="宋体" w:hAnsi="宋体" w:cs="宋体" w:hint="eastAsia"/>
          <w:sz w:val="24"/>
        </w:rPr>
        <w:t>1.未按合同约定付款的违约责任</w:t>
      </w:r>
    </w:p>
    <w:p w14:paraId="38A2B3E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买方违反合同约定迟延支付合同价款的，应就逾期部分按日万分之一的比例向卖方支付逾期付款违约金，但卖方不得因此暂停供货、解除合同。</w:t>
      </w:r>
    </w:p>
    <w:p w14:paraId="54DD2ACB" w14:textId="77777777" w:rsidR="00C63C7A" w:rsidRDefault="00000000">
      <w:pPr>
        <w:spacing w:line="360" w:lineRule="auto"/>
        <w:ind w:left="480"/>
        <w:rPr>
          <w:rFonts w:ascii="宋体" w:hAnsi="宋体" w:cs="宋体"/>
          <w:sz w:val="24"/>
        </w:rPr>
      </w:pPr>
      <w:r>
        <w:rPr>
          <w:rFonts w:ascii="宋体" w:hAnsi="宋体" w:cs="宋体" w:hint="eastAsia"/>
          <w:sz w:val="24"/>
        </w:rPr>
        <w:t>2.质量违约责任</w:t>
      </w:r>
    </w:p>
    <w:p w14:paraId="43BF813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卖方提供的合同产品不符合合同约定时，卖方应按买方同意的下述一种或多种方法处理：</w:t>
      </w:r>
    </w:p>
    <w:p w14:paraId="24CD022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买方提出的退货要求，在买方要求的时间内将被退货合同产品的货款全额退还给买方并承担由此发生的一切损失和费用，包括且不限于买方直接损失、间接损失、银行利息及费用、运输和保险费、检验费、仓储和装卸费以及保管和保护被拒绝货物所需要的其它必要费用。</w:t>
      </w:r>
    </w:p>
    <w:p w14:paraId="67D896F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2)根据合同产品的质量、买方遭受损失的金额或受损的程度，同意按买方的要求降低合同产品价格。</w:t>
      </w:r>
    </w:p>
    <w:p w14:paraId="7B23704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3)在买方要求的时间内更换有缺陷的零件、部件和设备，或修理缺陷部分，以达到合格的</w:t>
      </w:r>
      <w:r>
        <w:rPr>
          <w:rFonts w:ascii="宋体" w:hAnsi="宋体" w:cs="宋体" w:hint="eastAsia"/>
          <w:sz w:val="24"/>
        </w:rPr>
        <w:lastRenderedPageBreak/>
        <w:t>质量和性能要求，并承担一切费用和风险并赔偿买方遭受的一切损失。同时卖方应相应延长设备的质量保证期。</w:t>
      </w:r>
    </w:p>
    <w:p w14:paraId="1997D7C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4)由于卖方责任造成合同产品数量短缺的，在买方要求的时间内将所缺产品交付买方，并承担一切费用和风险。</w:t>
      </w:r>
    </w:p>
    <w:p w14:paraId="713E6BD2" w14:textId="77777777" w:rsidR="00C63C7A" w:rsidRDefault="00000000">
      <w:pPr>
        <w:spacing w:line="360" w:lineRule="auto"/>
        <w:ind w:left="480"/>
        <w:rPr>
          <w:rFonts w:ascii="宋体" w:hAnsi="宋体" w:cs="宋体"/>
          <w:sz w:val="24"/>
        </w:rPr>
      </w:pPr>
      <w:r>
        <w:rPr>
          <w:rFonts w:ascii="宋体" w:hAnsi="宋体" w:cs="宋体" w:hint="eastAsia"/>
          <w:sz w:val="24"/>
        </w:rPr>
        <w:t>3.性能保证的违约责任</w:t>
      </w:r>
    </w:p>
    <w:p w14:paraId="02BB58C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由于卖方责任，合同产品经性能验收试验后仍不能达到本合同所规定的一项或多项保证指标时，买方有权根据卖方违约的性质和程度，选择按下列方式要求卖方承担违约责任：</w:t>
      </w:r>
    </w:p>
    <w:p w14:paraId="68492C3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1)合同产品的技术性能达不到合同约定的技术要求和招标文件（或采购文件）规定的性能指标的，买方有权解除合同并退货。</w:t>
      </w:r>
    </w:p>
    <w:p w14:paraId="5A334CF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合同产品的技术性能高于合同约定的技术要求和招标文件（或采购文件）规定的性能指标的，但低于投标文件（响应文件）承诺的性能指标时，卖方应承担性能保证违约责任向买方支付合同产品价格10%的违约金并赔偿买方的一切损失。卖方承担性能保证违约责任后视为合同产品通过性能验收试验。</w:t>
      </w:r>
    </w:p>
    <w:p w14:paraId="7D1BCB8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卖方支付违约金后，仍有义务在买方限定的时间内，自费采取各种措施以使合同产品达到合同规定的各项性能指标。若卖方不能在买方限定期限内修复有缺陷的合同产品，买方有权委托第三方对合同产品进行修复，由此产生的一切费用和风险均由卖方承担。</w:t>
      </w:r>
    </w:p>
    <w:p w14:paraId="2E5B3423" w14:textId="77777777" w:rsidR="00C63C7A" w:rsidRDefault="00000000">
      <w:pPr>
        <w:spacing w:line="360" w:lineRule="auto"/>
        <w:ind w:left="480"/>
        <w:rPr>
          <w:rFonts w:ascii="宋体" w:hAnsi="宋体" w:cs="宋体"/>
          <w:sz w:val="24"/>
        </w:rPr>
      </w:pPr>
      <w:r>
        <w:rPr>
          <w:rFonts w:ascii="宋体" w:hAnsi="宋体" w:cs="宋体" w:hint="eastAsia"/>
          <w:sz w:val="24"/>
        </w:rPr>
        <w:t>4.延迟交货的违约责任</w:t>
      </w:r>
    </w:p>
    <w:p w14:paraId="7BEBEA91" w14:textId="77777777" w:rsidR="00C63C7A" w:rsidRDefault="00000000">
      <w:pPr>
        <w:spacing w:line="360" w:lineRule="auto"/>
        <w:ind w:left="480"/>
        <w:rPr>
          <w:rFonts w:ascii="宋体" w:hAnsi="宋体" w:cs="宋体"/>
          <w:sz w:val="24"/>
        </w:rPr>
      </w:pPr>
      <w:r>
        <w:rPr>
          <w:rFonts w:ascii="宋体" w:hAnsi="宋体" w:cs="宋体" w:hint="eastAsia"/>
          <w:sz w:val="24"/>
        </w:rPr>
        <w:t>卖方违反合同约定迟延交货的，应按以下约定支付迟延交货违约金：</w:t>
      </w:r>
    </w:p>
    <w:p w14:paraId="2492C44C" w14:textId="77777777" w:rsidR="00C63C7A" w:rsidRDefault="00000000">
      <w:pPr>
        <w:spacing w:line="360" w:lineRule="auto"/>
        <w:ind w:left="480"/>
        <w:rPr>
          <w:rFonts w:ascii="宋体" w:hAnsi="宋体" w:cs="宋体"/>
          <w:sz w:val="24"/>
        </w:rPr>
      </w:pPr>
      <w:r>
        <w:rPr>
          <w:rFonts w:ascii="宋体" w:hAnsi="宋体" w:cs="宋体" w:hint="eastAsia"/>
          <w:sz w:val="24"/>
        </w:rPr>
        <w:t>迟交1-4周，每周支付迟交合同产品价格的4‰；</w:t>
      </w:r>
    </w:p>
    <w:p w14:paraId="2D81689C" w14:textId="77777777" w:rsidR="00C63C7A" w:rsidRDefault="00000000">
      <w:pPr>
        <w:spacing w:line="360" w:lineRule="auto"/>
        <w:ind w:left="480"/>
        <w:rPr>
          <w:rFonts w:ascii="宋体" w:hAnsi="宋体" w:cs="宋体"/>
          <w:sz w:val="24"/>
        </w:rPr>
      </w:pPr>
      <w:r>
        <w:rPr>
          <w:rFonts w:ascii="宋体" w:hAnsi="宋体" w:cs="宋体" w:hint="eastAsia"/>
          <w:sz w:val="24"/>
        </w:rPr>
        <w:t>迟交5-8周，每周支付迟交合同产品价格的8‰；</w:t>
      </w:r>
    </w:p>
    <w:p w14:paraId="5896E9B5" w14:textId="77777777" w:rsidR="00C63C7A" w:rsidRDefault="00000000">
      <w:pPr>
        <w:spacing w:line="360" w:lineRule="auto"/>
        <w:ind w:left="480"/>
        <w:rPr>
          <w:rFonts w:ascii="宋体" w:hAnsi="宋体" w:cs="宋体"/>
          <w:sz w:val="24"/>
        </w:rPr>
      </w:pPr>
      <w:r>
        <w:rPr>
          <w:rFonts w:ascii="宋体" w:hAnsi="宋体" w:cs="宋体" w:hint="eastAsia"/>
          <w:sz w:val="24"/>
        </w:rPr>
        <w:t>迟交9周以上，每周支付迟交合同产品价格的10‰。</w:t>
      </w:r>
    </w:p>
    <w:p w14:paraId="3090B812" w14:textId="77777777" w:rsidR="00C63C7A" w:rsidRDefault="00000000">
      <w:pPr>
        <w:spacing w:line="360" w:lineRule="auto"/>
        <w:ind w:left="480"/>
        <w:rPr>
          <w:rFonts w:ascii="宋体" w:hAnsi="宋体" w:cs="宋体"/>
          <w:sz w:val="24"/>
        </w:rPr>
      </w:pPr>
      <w:r>
        <w:rPr>
          <w:rFonts w:ascii="宋体" w:hAnsi="宋体" w:cs="宋体" w:hint="eastAsia"/>
          <w:sz w:val="24"/>
        </w:rPr>
        <w:t>不满1周的按一周计算。</w:t>
      </w:r>
    </w:p>
    <w:p w14:paraId="3AF252EC" w14:textId="77777777" w:rsidR="00C63C7A" w:rsidRDefault="00000000">
      <w:pPr>
        <w:spacing w:line="360" w:lineRule="auto"/>
        <w:ind w:left="480"/>
        <w:rPr>
          <w:rFonts w:ascii="宋体" w:hAnsi="宋体" w:cs="宋体"/>
          <w:sz w:val="24"/>
        </w:rPr>
      </w:pPr>
      <w:r>
        <w:rPr>
          <w:rFonts w:ascii="宋体" w:hAnsi="宋体" w:cs="宋体" w:hint="eastAsia"/>
          <w:sz w:val="24"/>
        </w:rPr>
        <w:t>因卖方原因引起的延迟交货超过28天的，买方有权解除本合同。</w:t>
      </w:r>
    </w:p>
    <w:p w14:paraId="7D63ED0A" w14:textId="77777777" w:rsidR="00C63C7A" w:rsidRDefault="00000000">
      <w:pPr>
        <w:spacing w:line="360" w:lineRule="auto"/>
        <w:ind w:left="480"/>
        <w:rPr>
          <w:rFonts w:ascii="宋体" w:hAnsi="宋体" w:cs="宋体"/>
          <w:sz w:val="24"/>
        </w:rPr>
      </w:pPr>
      <w:r>
        <w:rPr>
          <w:rFonts w:ascii="宋体" w:hAnsi="宋体" w:cs="宋体" w:hint="eastAsia"/>
          <w:sz w:val="24"/>
        </w:rPr>
        <w:t>5.违反其他合同约定的违约责任</w:t>
      </w:r>
    </w:p>
    <w:p w14:paraId="7D89998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1)卖方未按期向买方交付技术资料的，每迟交1日，应向买方支付合同总价0.1%且不超过5000元的违约金；卖方向买方提供的图纸有错误的，每发现1张有错误的图纸，应向买方支付合同总价0.1%的违约金。</w:t>
      </w:r>
    </w:p>
    <w:p w14:paraId="22D2FA4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2)由于卖方提供技术服务存在错误或疏忽，造成买方工期延误的，每延误工期1周卖方应向买方支付合同总价0.5％的违约金，不足一周的按比例计算。</w:t>
      </w:r>
    </w:p>
    <w:p w14:paraId="12D743F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3)买方要求卖方进行现场服务时，卖方未在约定的时间内答复和到达现场的，每推迟1</w:t>
      </w:r>
      <w:r>
        <w:rPr>
          <w:rFonts w:ascii="宋体" w:hAnsi="宋体" w:cs="宋体" w:hint="eastAsia"/>
          <w:sz w:val="24"/>
        </w:rPr>
        <w:lastRenderedPageBreak/>
        <w:t>日卖方应向买方支付违约金5000元。</w:t>
      </w:r>
    </w:p>
    <w:p w14:paraId="6758197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4)在质量保证期内合同产品出现质量问题，卖方接到通知后未在24小时内到达现场进行处置的，每推迟1日应向买方支付违约金5000元。</w:t>
      </w:r>
    </w:p>
    <w:p w14:paraId="39D62B9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5)合同产品交付后，由于卖方原因造成的质量问题导致买方工程不能按期投运的，每延误1周，卖方应向买方支付合同总价0.5％的违约金，不足一周的按比例计算。</w:t>
      </w:r>
    </w:p>
    <w:p w14:paraId="6854457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在质量保证期内，由于卖方设计、材料或制造缺陷等原因造成合同产品停运的，每停运一次卖方应向买方支付合同总价1％的违约金；如停运超过72小时，每增加24小时，卖方应向买方额外支付合同总价1%的违约金。</w:t>
      </w:r>
    </w:p>
    <w:p w14:paraId="03FA6DE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7)合同因卖方原因解除的，卖方应向买方支付相当于解除部分合同总价5％的违约金。</w:t>
      </w:r>
    </w:p>
    <w:p w14:paraId="3957182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8)卖方根据本合同需支付各项违约金累计达到合同总价的10%时，买方有权解除合同并退货。</w:t>
      </w:r>
    </w:p>
    <w:p w14:paraId="5D47475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9)如果卖方提供的合同产品或者文件资料侵犯了第三方的知识产权，除赔偿买方损失外，卖方应按合同总价2%向买方支付违约金。</w:t>
      </w:r>
    </w:p>
    <w:p w14:paraId="1288E25F" w14:textId="77777777" w:rsidR="00C63C7A" w:rsidRDefault="00000000">
      <w:pPr>
        <w:spacing w:line="360" w:lineRule="auto"/>
        <w:ind w:left="480"/>
        <w:rPr>
          <w:rFonts w:ascii="宋体" w:hAnsi="宋体" w:cs="宋体"/>
          <w:sz w:val="24"/>
        </w:rPr>
      </w:pPr>
      <w:r>
        <w:rPr>
          <w:rFonts w:ascii="宋体" w:hAnsi="宋体" w:cs="宋体" w:hint="eastAsia"/>
          <w:sz w:val="24"/>
        </w:rPr>
        <w:t>10)卖方违反保密义务的，除赔偿买方损失外，应按合同总价2%向买方支付违约金。</w:t>
      </w:r>
    </w:p>
    <w:p w14:paraId="2861237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11)卖方未按时提交履约担保或预付款担保的，应向买方支付相当于保证金金额1%的违约金。</w:t>
      </w:r>
    </w:p>
    <w:p w14:paraId="319A549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12)卖方未按时重新提交履约担保或预付款担保的，提交时间每延期一日，卖方应向买方支付保函金额0.1%的违约金，同时买方有权从应付卖方款项中扣除担保金额，无需另行征得卖方同意，不视为买方未足额付款。</w:t>
      </w:r>
    </w:p>
    <w:p w14:paraId="08ACD05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6.卖方根据合同需支付的违约金和赔偿金应按要求支付到买方指定的银行帐户。买方有权从应向卖方支付的任何价款中扣除卖方应支付的违约金和赔偿金。</w:t>
      </w:r>
    </w:p>
    <w:p w14:paraId="68C19A7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7.除合同被解除以外，卖方向买方支付迟延交货违约金，并不豁免卖方继续交货的职责。</w:t>
      </w:r>
    </w:p>
    <w:p w14:paraId="66504AB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8.卖方支付的违约金不足以弥补因卖方违约给买方造成的实际损失时，卖方在支付违约金的同时还应当向买方进行赔偿，赔偿金额相当于买方的实际损失与违约金的差额。</w:t>
      </w:r>
    </w:p>
    <w:p w14:paraId="314EDC6B" w14:textId="77777777" w:rsidR="00C63C7A" w:rsidRDefault="00000000">
      <w:pPr>
        <w:spacing w:line="360" w:lineRule="auto"/>
        <w:ind w:firstLineChars="200" w:firstLine="480"/>
        <w:rPr>
          <w:rFonts w:ascii="宋体" w:hAnsi="宋体"/>
          <w:sz w:val="24"/>
        </w:rPr>
      </w:pPr>
      <w:r>
        <w:rPr>
          <w:rFonts w:ascii="宋体" w:hAnsi="宋体" w:hint="eastAsia"/>
          <w:sz w:val="24"/>
        </w:rPr>
        <w:t>9.在合同执行过程中，如卖方出现本合同约定的不良行为，买方有权提出整改措施，卖方必须无条件执行，同时按下列条款执行：</w:t>
      </w:r>
    </w:p>
    <w:p w14:paraId="396AC678" w14:textId="77777777" w:rsidR="00C63C7A" w:rsidRDefault="00000000">
      <w:pPr>
        <w:spacing w:line="360" w:lineRule="auto"/>
        <w:ind w:firstLineChars="200" w:firstLine="480"/>
        <w:rPr>
          <w:rFonts w:ascii="宋体" w:hAnsi="宋体"/>
          <w:sz w:val="24"/>
        </w:rPr>
      </w:pPr>
      <w:r>
        <w:rPr>
          <w:rFonts w:ascii="宋体" w:hAnsi="宋体"/>
          <w:sz w:val="24"/>
        </w:rPr>
        <w:t>■</w:t>
      </w:r>
      <w:r>
        <w:rPr>
          <w:rFonts w:ascii="宋体" w:hAnsi="宋体" w:hint="eastAsia"/>
          <w:sz w:val="24"/>
        </w:rPr>
        <w:t>对于卖方在履行本合同过程中出现不良行为的情形，买方有权视情况，暂停支付合同付款的3%－10%，至事件解决。</w:t>
      </w:r>
    </w:p>
    <w:p w14:paraId="504CBC04" w14:textId="77777777" w:rsidR="00C63C7A" w:rsidRDefault="00000000">
      <w:pPr>
        <w:spacing w:line="360" w:lineRule="auto"/>
        <w:rPr>
          <w:rFonts w:ascii="宋体" w:hAnsi="宋体"/>
          <w:sz w:val="24"/>
        </w:rPr>
      </w:pPr>
      <w:r>
        <w:rPr>
          <w:rFonts w:ascii="宋体" w:hAnsi="宋体" w:hint="eastAsia"/>
          <w:sz w:val="24"/>
        </w:rPr>
        <w:t xml:space="preserve">    </w:t>
      </w:r>
      <w:r>
        <w:rPr>
          <w:rFonts w:ascii="宋体" w:hAnsi="宋体"/>
          <w:sz w:val="24"/>
        </w:rPr>
        <w:t>■</w:t>
      </w:r>
      <w:r>
        <w:rPr>
          <w:rFonts w:ascii="宋体" w:hAnsi="宋体" w:hint="eastAsia"/>
          <w:sz w:val="24"/>
        </w:rPr>
        <w:t>对于卖方在其他合同履约过程中出现不良行为的情形，买方有权缓付合同付款的3%，至合同子项验收完成。</w:t>
      </w:r>
    </w:p>
    <w:p w14:paraId="2AD5B7CD" w14:textId="77777777" w:rsidR="00C63C7A" w:rsidRDefault="00000000">
      <w:pPr>
        <w:spacing w:line="360" w:lineRule="auto"/>
        <w:rPr>
          <w:rFonts w:ascii="宋体" w:hAnsi="宋体"/>
          <w:sz w:val="24"/>
        </w:rPr>
      </w:pPr>
      <w:r>
        <w:rPr>
          <w:rFonts w:ascii="宋体" w:hAnsi="宋体" w:hint="eastAsia"/>
          <w:sz w:val="24"/>
        </w:rPr>
        <w:lastRenderedPageBreak/>
        <w:t xml:space="preserve">    </w:t>
      </w:r>
      <w:r>
        <w:rPr>
          <w:rFonts w:ascii="宋体" w:hAnsi="宋体"/>
          <w:sz w:val="24"/>
        </w:rPr>
        <w:t>■</w:t>
      </w:r>
      <w:r>
        <w:rPr>
          <w:rFonts w:ascii="宋体" w:hAnsi="宋体" w:hint="eastAsia"/>
          <w:sz w:val="24"/>
        </w:rPr>
        <w:t>如因卖方的不良行为，导致合同不能继续履行，买方有权解除合同，视情况选择接受或者拒绝供应商的所有或部分工作成果，双方将根据买方已接受的工作内容进行结算。无论买方如何选择，均不免除卖方合同项下的所有义务和责任。</w:t>
      </w:r>
    </w:p>
    <w:p w14:paraId="63F8FED9" w14:textId="77777777" w:rsidR="00C63C7A" w:rsidRDefault="00000000">
      <w:pPr>
        <w:spacing w:line="360" w:lineRule="auto"/>
        <w:rPr>
          <w:rFonts w:ascii="宋体" w:hAnsi="宋体" w:cs="宋体"/>
          <w:sz w:val="24"/>
        </w:rPr>
      </w:pPr>
      <w:r>
        <w:rPr>
          <w:rFonts w:ascii="宋体" w:hAnsi="宋体" w:hint="eastAsia"/>
          <w:sz w:val="24"/>
        </w:rPr>
        <w:t xml:space="preserve">   10．卖方违反网络和数据安全义务的，除赔偿买方损失外，应按合同价格的5% 向买方支付违约金。</w:t>
      </w:r>
    </w:p>
    <w:p w14:paraId="6255C0B1"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82" w:name="_Toc85808374"/>
      <w:bookmarkEnd w:id="482"/>
      <w:r>
        <w:rPr>
          <w:rFonts w:ascii="宋体" w:hAnsi="宋体" w:cs="宋体" w:hint="eastAsia"/>
          <w:b/>
          <w:bCs/>
          <w:sz w:val="24"/>
        </w:rPr>
        <w:t>税和费</w:t>
      </w:r>
    </w:p>
    <w:p w14:paraId="0ECE3BCB" w14:textId="77777777" w:rsidR="00C63C7A" w:rsidRDefault="00000000">
      <w:pPr>
        <w:spacing w:line="360" w:lineRule="auto"/>
        <w:ind w:firstLineChars="200" w:firstLine="480"/>
        <w:rPr>
          <w:rFonts w:ascii="宋体" w:hAnsi="宋体"/>
          <w:sz w:val="24"/>
        </w:rPr>
      </w:pPr>
      <w:r>
        <w:rPr>
          <w:rFonts w:ascii="宋体" w:hAnsi="宋体" w:hint="eastAsia"/>
          <w:sz w:val="24"/>
        </w:rPr>
        <w:t>根据中华人民共和国现行税法、地方性法规和规章，买方应负责支付自己须交纳的与执行本合同有关的税费或其它应付款。</w:t>
      </w:r>
    </w:p>
    <w:p w14:paraId="18D88708" w14:textId="77777777" w:rsidR="00C63C7A" w:rsidRDefault="00000000">
      <w:pPr>
        <w:spacing w:line="360" w:lineRule="auto"/>
        <w:ind w:firstLineChars="200" w:firstLine="480"/>
        <w:rPr>
          <w:rFonts w:ascii="宋体" w:hAnsi="宋体"/>
          <w:sz w:val="24"/>
        </w:rPr>
      </w:pPr>
      <w:r>
        <w:rPr>
          <w:rFonts w:ascii="宋体" w:hAnsi="宋体" w:hint="eastAsia"/>
          <w:sz w:val="24"/>
        </w:rPr>
        <w:t>根据中华人民共和国现行税法、地方性法规和规章，卖方包括其分包商应负责支付自己须交纳的与执行本合同有关的税费或其它应付款。</w:t>
      </w:r>
    </w:p>
    <w:p w14:paraId="45C0FECB" w14:textId="77777777" w:rsidR="00C63C7A" w:rsidRDefault="00000000">
      <w:pPr>
        <w:spacing w:line="360" w:lineRule="auto"/>
        <w:ind w:firstLineChars="200" w:firstLine="480"/>
        <w:rPr>
          <w:rFonts w:ascii="宋体" w:hAnsi="宋体"/>
          <w:sz w:val="24"/>
        </w:rPr>
      </w:pPr>
      <w:r>
        <w:rPr>
          <w:rFonts w:ascii="宋体" w:hAnsi="宋体" w:hint="eastAsia"/>
          <w:sz w:val="24"/>
        </w:rPr>
        <w:t>所有由中国境外的税务当局向卖方及其分包商征收的、与履行本合同有关的以及在本合同履行期间向卖方及其分包商征收的税、关税及其他费用由卖方及其分包商承担并负责缴纳。</w:t>
      </w:r>
    </w:p>
    <w:p w14:paraId="17FB9720" w14:textId="77777777" w:rsidR="00C63C7A" w:rsidRDefault="00000000">
      <w:pPr>
        <w:spacing w:line="360" w:lineRule="auto"/>
        <w:ind w:firstLineChars="200" w:firstLine="480"/>
        <w:rPr>
          <w:rFonts w:ascii="宋体" w:hAnsi="宋体"/>
          <w:sz w:val="24"/>
        </w:rPr>
      </w:pPr>
      <w:r>
        <w:rPr>
          <w:rFonts w:ascii="宋体" w:hAnsi="宋体" w:hint="eastAsia"/>
          <w:sz w:val="24"/>
        </w:rPr>
        <w:t>依据国家相关的税收优惠政策，卖方必须协助买方和业主办理进口设备和部件的许可、免税和/或退税政策申请。任何进口设备和部件减免税优惠或退税必须由买方享受，卖方应将所有的减免税额或退税额返还给买方。减免税额或退税额的计算必须以设备和部件的合同金额为依据，并按照国家相关的税收优惠政策办理。</w:t>
      </w:r>
    </w:p>
    <w:p w14:paraId="29E17740" w14:textId="77777777" w:rsidR="00C63C7A" w:rsidRDefault="00000000">
      <w:pPr>
        <w:spacing w:line="360" w:lineRule="auto"/>
        <w:ind w:firstLineChars="200" w:firstLine="480"/>
        <w:rPr>
          <w:rFonts w:ascii="宋体" w:hAnsi="宋体"/>
          <w:sz w:val="24"/>
        </w:rPr>
      </w:pPr>
      <w:r>
        <w:rPr>
          <w:rFonts w:ascii="宋体" w:hAnsi="宋体" w:hint="eastAsia"/>
          <w:sz w:val="24"/>
        </w:rPr>
        <w:t>依据国家相关的税收优惠政策，对于在合同执行期间可能的增值税等的退税、免税或减税等优惠政策，卖方应积极配合并协助买方。若因卖方过失致使买方无法享受国家的税收优惠政策，则卖方承担相应的责任。</w:t>
      </w:r>
    </w:p>
    <w:p w14:paraId="49A896CF" w14:textId="77777777" w:rsidR="00C63C7A" w:rsidRDefault="00000000">
      <w:pPr>
        <w:spacing w:line="360" w:lineRule="auto"/>
        <w:ind w:firstLineChars="200" w:firstLine="480"/>
        <w:rPr>
          <w:rFonts w:ascii="宋体" w:hAnsi="宋体" w:cs="宋体"/>
          <w:sz w:val="24"/>
        </w:rPr>
      </w:pPr>
      <w:r>
        <w:rPr>
          <w:rFonts w:ascii="宋体" w:hAnsi="宋体" w:hint="eastAsia"/>
          <w:sz w:val="24"/>
        </w:rPr>
        <w:t>合同双方应履行中华人民共和国现行税收法律法规的相关规定，因违反税收法律法规所增加的税务成本由违反方承担</w:t>
      </w:r>
      <w:r>
        <w:rPr>
          <w:rFonts w:ascii="宋体" w:hAnsi="宋体" w:cs="宋体" w:hint="eastAsia"/>
          <w:sz w:val="24"/>
        </w:rPr>
        <w:t>。</w:t>
      </w:r>
    </w:p>
    <w:p w14:paraId="63AE64C1" w14:textId="77777777" w:rsidR="00C63C7A" w:rsidRDefault="00C63C7A">
      <w:pPr>
        <w:spacing w:line="360" w:lineRule="auto"/>
        <w:ind w:left="480"/>
        <w:rPr>
          <w:rFonts w:ascii="宋体" w:hAnsi="宋体" w:cs="宋体"/>
          <w:sz w:val="24"/>
        </w:rPr>
      </w:pPr>
    </w:p>
    <w:p w14:paraId="345C2CFC"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83" w:name="_Toc454464351"/>
      <w:bookmarkStart w:id="484" w:name="_Toc454463459"/>
      <w:bookmarkStart w:id="485" w:name="_Toc85808375"/>
      <w:bookmarkEnd w:id="483"/>
      <w:bookmarkEnd w:id="484"/>
      <w:r>
        <w:rPr>
          <w:rFonts w:ascii="宋体" w:hAnsi="宋体" w:cs="宋体" w:hint="eastAsia"/>
          <w:b/>
          <w:bCs/>
          <w:sz w:val="24"/>
        </w:rPr>
        <w:t>解决合同纠纷方式</w:t>
      </w:r>
      <w:bookmarkEnd w:id="485"/>
    </w:p>
    <w:p w14:paraId="4F36967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凡与本合同有关而引起的一切争议，双方应首先通过友好协商解决。</w:t>
      </w:r>
    </w:p>
    <w:p w14:paraId="7C3721A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如经协商后仍不能达成协议时，可直接向买方所在地人民法院起诉。</w:t>
      </w:r>
    </w:p>
    <w:p w14:paraId="6A13F0D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在争议解决期间，合同中未涉及争议部分的条款仍须履行。</w:t>
      </w:r>
    </w:p>
    <w:p w14:paraId="1A0C5AA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与本合同有关的通知双方可以选择用面交、邮寄或电子邮件任一方式送达。用面交方式送</w:t>
      </w:r>
      <w:r>
        <w:rPr>
          <w:rFonts w:ascii="宋体" w:hAnsi="宋体" w:cs="宋体" w:hint="eastAsia"/>
          <w:sz w:val="24"/>
        </w:rPr>
        <w:lastRenderedPageBreak/>
        <w:t>达的，送达时间为收到的时间；用电子邮件送达的，发出时间即为送达时间；按照本合同以下约定的地址邮寄送达的，对方签收的，以签收之日为送达之日，对方未签收或无法送达的，自邮件寄出之日起满7日即视为送达。</w:t>
      </w:r>
    </w:p>
    <w:p w14:paraId="66FD8E2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双方的送达地址或收件人若有变更应及时书面通知对方。如未通知，视为原收件信息未变更。</w:t>
      </w:r>
    </w:p>
    <w:p w14:paraId="2842784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双方的送达地址为：</w:t>
      </w:r>
    </w:p>
    <w:p w14:paraId="190E2CE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买    方：</w:t>
      </w:r>
    </w:p>
    <w:p w14:paraId="4FDCF78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收件地址：</w:t>
      </w:r>
    </w:p>
    <w:p w14:paraId="6B10C19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邮    编：</w:t>
      </w:r>
    </w:p>
    <w:p w14:paraId="7CDEDB7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收 件 人：</w:t>
      </w:r>
    </w:p>
    <w:p w14:paraId="0C969E4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电    话：</w:t>
      </w:r>
    </w:p>
    <w:p w14:paraId="0942E43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电子邮箱：</w:t>
      </w:r>
    </w:p>
    <w:p w14:paraId="663A8E7D" w14:textId="77777777" w:rsidR="00C63C7A" w:rsidRDefault="00C63C7A">
      <w:pPr>
        <w:spacing w:line="360" w:lineRule="auto"/>
        <w:ind w:firstLineChars="200" w:firstLine="480"/>
        <w:rPr>
          <w:rFonts w:ascii="宋体" w:hAnsi="宋体" w:cs="宋体"/>
          <w:sz w:val="24"/>
        </w:rPr>
      </w:pPr>
    </w:p>
    <w:p w14:paraId="6F79303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卖    方：</w:t>
      </w:r>
    </w:p>
    <w:p w14:paraId="173ABF6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收件地址：</w:t>
      </w:r>
    </w:p>
    <w:p w14:paraId="43CD0EE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邮    编：</w:t>
      </w:r>
    </w:p>
    <w:p w14:paraId="2CC1C13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收 件 人：</w:t>
      </w:r>
    </w:p>
    <w:p w14:paraId="201EE44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电    话：</w:t>
      </w:r>
    </w:p>
    <w:p w14:paraId="5C293F1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电子邮箱：</w:t>
      </w:r>
    </w:p>
    <w:p w14:paraId="3565CBB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本合同约定的通知送达地址及方式同时适用于因本合同发生的仲裁程序或诉讼中一审、二审、再审、执行等所有司法程序。</w:t>
      </w:r>
    </w:p>
    <w:p w14:paraId="1D440E95"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86" w:name="_Toc85808376"/>
      <w:bookmarkEnd w:id="486"/>
      <w:r>
        <w:rPr>
          <w:rFonts w:ascii="宋体" w:hAnsi="宋体" w:cs="宋体" w:hint="eastAsia"/>
          <w:b/>
          <w:bCs/>
          <w:sz w:val="24"/>
        </w:rPr>
        <w:t>业主的权利</w:t>
      </w:r>
    </w:p>
    <w:p w14:paraId="56F0365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业主/业主委托代理人有权对卖方及各级分包商的质量保证、质量监督/控制、计划控制、文件控制等具有监督和检查权。卖方必须将本合同中有关业主对各分包商的质量保证、质量监督/控制、计划控制、文件控制等管理要求及权利以分包合同条款的方式延伸至各分包商。</w:t>
      </w:r>
    </w:p>
    <w:p w14:paraId="58612A4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2.业主/业主委托代理人有权对卖方质量保证大纲的实施及其有效性进行质量监督或监查。业主/业主委托代理人对卖方的监查监督活动应预先通知买方，由买方通知卖方并配合实施。</w:t>
      </w:r>
    </w:p>
    <w:p w14:paraId="22A0BA7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3.在质保监查、监督、检查和见证过程中，业主/业主委托代理人有权进入卖方的制造场</w:t>
      </w:r>
      <w:r>
        <w:rPr>
          <w:rFonts w:ascii="宋体" w:hAnsi="宋体" w:cs="宋体" w:hint="eastAsia"/>
          <w:sz w:val="24"/>
        </w:rPr>
        <w:lastRenderedPageBreak/>
        <w:t>所、车间、现场以及办公室检查和监督其工作的质量。业主/业主委托代理人有权派送质量监督/控制人员到制造厂，对制造过程进行驻厂监造。卖方应出示有关的程序、文件、图纸、质量记录和报告。在质量监督/控制活动中必须遵循的特定的技术规范和标准，例如原材料标准、试验和检验标准、施工验收标准等，以及特殊工种人员资格证书，业主/业主委托代理人在其质量监督期间可以查看。卖方应为业主/业主委托代理人代表开展上述工作提供方便。</w:t>
      </w:r>
    </w:p>
    <w:p w14:paraId="0B1F4A8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根据项目质量保证体系要求，需要时，合同设备质量计划在实施前必须提交业主/业主委托代理人（通过买方接口）审查、选点。业主/业主委托代理人有权按预定的时间出席其选择的见证点和停工待检点。如果由于业主/业主委托代理人自己的原因无法出席的停工待检点，则应在预定出席见证点时间前出具书面文件放弃见证。</w:t>
      </w:r>
    </w:p>
    <w:p w14:paraId="4A7B770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5.合同执行过程中发生的所有不符合项的处理办法遵照买方相关程序执行。</w:t>
      </w:r>
    </w:p>
    <w:p w14:paraId="7D91709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当出现严重有损于质量的情况时，业主/业主委托代理人有权对买方发出停工令，要求停止制造活动和采取相应的纠正措施。对卖方的停工令由买方下达，卖方必须立即采取纠正措施，制造活动的重新开始必须得到书面批准。</w:t>
      </w:r>
    </w:p>
    <w:p w14:paraId="4F9A8F5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业主/业主委托代理人在上述各项质量监查/监督活动中均通过买方与卖方进行接口。业主/业主委托代理人在上述质量监查/监督活动中产生的监查报告、质量观察单等文件和意见将通过买方汇总后发给卖方，并由买方敦促卖方实施纠正行动直至按程序要求合理关闭各项行动为止。</w:t>
      </w:r>
    </w:p>
    <w:p w14:paraId="777A58D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卖方有义务协助业主/业主委托代理人办理进口设备和部件的许可、免税和/或退税政策申请。任何进口设备和部件减免税优惠或退税应由业主/业主委托代理人享受，卖方应将所有的减免税额或退税额返还给业主/业主委托代理人。减免税额或退税额的计算必须以设备和部件的合同金额为依据。</w:t>
      </w:r>
    </w:p>
    <w:p w14:paraId="2BAE440F" w14:textId="77777777" w:rsidR="00C63C7A" w:rsidRDefault="00C63C7A">
      <w:pPr>
        <w:spacing w:line="360" w:lineRule="auto"/>
        <w:ind w:left="480"/>
        <w:rPr>
          <w:rFonts w:ascii="宋体" w:hAnsi="宋体" w:cs="宋体"/>
          <w:sz w:val="24"/>
        </w:rPr>
      </w:pPr>
    </w:p>
    <w:p w14:paraId="5775D022"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87" w:name="_Toc85808377"/>
      <w:bookmarkEnd w:id="487"/>
      <w:r>
        <w:rPr>
          <w:rFonts w:ascii="宋体" w:hAnsi="宋体" w:cs="宋体" w:hint="eastAsia"/>
          <w:b/>
          <w:bCs/>
          <w:sz w:val="24"/>
        </w:rPr>
        <w:t>进口设备和部件</w:t>
      </w:r>
    </w:p>
    <w:p w14:paraId="5DBE9CA4" w14:textId="77777777" w:rsidR="00C63C7A" w:rsidRDefault="00000000">
      <w:pPr>
        <w:spacing w:line="360" w:lineRule="auto"/>
        <w:ind w:firstLineChars="200" w:firstLine="480"/>
        <w:rPr>
          <w:rFonts w:ascii="宋体" w:hAnsi="宋体"/>
          <w:sz w:val="24"/>
        </w:rPr>
      </w:pPr>
      <w:r>
        <w:rPr>
          <w:rFonts w:ascii="宋体" w:hAnsi="宋体" w:hint="eastAsia"/>
          <w:sz w:val="24"/>
        </w:rPr>
        <w:t>1.卖方提供进口设备和/或部件的，应获得进口设备和/或部件厂家所在国政府颁发的准许用于合同项目的出口许可，或提供不需要办理出口许可的证明材料。</w:t>
      </w:r>
    </w:p>
    <w:p w14:paraId="748C15D1" w14:textId="77777777" w:rsidR="00C63C7A" w:rsidRDefault="00000000">
      <w:pPr>
        <w:spacing w:line="360" w:lineRule="auto"/>
        <w:ind w:firstLineChars="200" w:firstLine="480"/>
        <w:rPr>
          <w:rFonts w:ascii="宋体" w:hAnsi="宋体"/>
          <w:sz w:val="24"/>
        </w:rPr>
      </w:pPr>
      <w:r>
        <w:rPr>
          <w:rFonts w:ascii="宋体" w:hAnsi="宋体" w:hint="eastAsia"/>
          <w:sz w:val="24"/>
        </w:rPr>
        <w:t>2.卖方应在合同生效日后2个月内提供一份需要进口的设备和部件清单以及估算的金额，并在临时验收前，提供一份最终确定的进口设备和部件清单（包括金额）。</w:t>
      </w:r>
    </w:p>
    <w:p w14:paraId="3D2DF5C0" w14:textId="77777777" w:rsidR="00C63C7A" w:rsidRDefault="00C63C7A">
      <w:pPr>
        <w:spacing w:line="360" w:lineRule="auto"/>
        <w:ind w:left="480"/>
        <w:rPr>
          <w:rFonts w:ascii="宋体" w:hAnsi="宋体" w:cs="宋体"/>
          <w:sz w:val="24"/>
        </w:rPr>
      </w:pPr>
    </w:p>
    <w:p w14:paraId="2739A623"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r>
        <w:rPr>
          <w:rFonts w:ascii="宋体" w:hAnsi="宋体" w:cs="宋体" w:hint="eastAsia"/>
          <w:b/>
          <w:bCs/>
          <w:sz w:val="24"/>
        </w:rPr>
        <w:lastRenderedPageBreak/>
        <w:t>网络和数据安全</w:t>
      </w:r>
    </w:p>
    <w:p w14:paraId="69A748F4" w14:textId="77777777" w:rsidR="00C63C7A" w:rsidRDefault="00000000">
      <w:pPr>
        <w:spacing w:line="360" w:lineRule="auto"/>
        <w:ind w:firstLineChars="200" w:firstLine="480"/>
        <w:rPr>
          <w:rFonts w:ascii="宋体" w:hAnsi="宋体"/>
          <w:sz w:val="24"/>
        </w:rPr>
      </w:pPr>
      <w:r>
        <w:rPr>
          <w:rFonts w:ascii="宋体" w:hAnsi="宋体" w:hint="eastAsia"/>
          <w:sz w:val="24"/>
        </w:rPr>
        <w:t>买卖双方均应遵守《网络安全法》和《数据安全法》《个人信息保护法》《网络安全审查办法》等法律法规，切实落实国家网络和数据安全工作要求，建设维护网络和数据安全。履行网络和数据安全风险识别、安全防护、风险控制等安全防护义务。安全防护工作，包括但不限于：按照法律法规保守约定的网络和数据安全内容、按知悉范围控制本项目的网络和数据范围、对项目的参与人员进行网络和数据安全教育、对项目实施阶段的工作进行网络和数据安全监督检查等。具体要求见合同附件《网络和数据安全协议》。</w:t>
      </w:r>
    </w:p>
    <w:p w14:paraId="51A6BA57" w14:textId="77777777" w:rsidR="00C63C7A" w:rsidRDefault="00000000">
      <w:pPr>
        <w:spacing w:line="360" w:lineRule="auto"/>
        <w:ind w:firstLineChars="200" w:firstLine="480"/>
        <w:rPr>
          <w:rFonts w:ascii="宋体" w:hAnsi="宋体"/>
          <w:sz w:val="24"/>
        </w:rPr>
      </w:pPr>
      <w:r>
        <w:rPr>
          <w:rFonts w:ascii="宋体" w:hAnsi="宋体" w:hint="eastAsia"/>
          <w:sz w:val="24"/>
        </w:rPr>
        <w:t>卖方提供的软硬件产品（包括但不限于硬件、软件、系统、数据等）涉及服务器、工作站、安全防护设备（如防火墙、入侵检测设备、恶意代码设备、杀毒软件、网络安全检测装置）的中央处理器（CPU）、操作系统以及工控系统的数据库的，产品应在安全可靠名录内，须满足安全可靠要求；工控系统中涉及到的时钟同步装置应满足单北斗要求且同时具备单北斗产品认证证书。已纳入安全可靠替代范围的信息系统、设备（包含新增的系统）要采购符合安全可靠标准的安可产品，即由通过中国信息安全测评中心（www.itsec.gov.cn）和国家保密科技测评中心（www.nsstec.org.cn）测评的CPU芯片、操作系统和数据库等组成的软硬件产品。名录可通过测评中心的官方网站查询。后续在合同履行过程中出现卖方产品不在安全可靠名录内的，买方有权要求卖方更换，卖方有义务按照买方要求免费更换。经过买方书面通知后卖方仍不更换的，买方有权解除合同且不承担任何责任；由此给买方造成其他损失（包含直接损失、间接损失）的，卖方还应赔偿。</w:t>
      </w:r>
    </w:p>
    <w:p w14:paraId="0447858F" w14:textId="77777777" w:rsidR="00C63C7A" w:rsidRDefault="00000000">
      <w:pPr>
        <w:spacing w:line="360" w:lineRule="auto"/>
        <w:ind w:firstLineChars="200" w:firstLine="480"/>
        <w:rPr>
          <w:rFonts w:ascii="宋体" w:hAnsi="宋体"/>
          <w:sz w:val="24"/>
        </w:rPr>
      </w:pPr>
      <w:r>
        <w:rPr>
          <w:rFonts w:ascii="宋体" w:hAnsi="宋体" w:hint="eastAsia"/>
          <w:sz w:val="24"/>
        </w:rPr>
        <w:t>买卖双方均应遵守《网络安全法》和《数据安全法》《个人信息保护法》《网络安全审查办法》等法律法规，切实落实国家网络和数据安全工作要求，建设维护网络和数据安全。履行网络和数据安全风险识别、安全防护、风险控制等安全防护义务。安全防护工作，包括但不限于：按照法律法规保守约定的网络和数据安全内容、按知悉范围控制本项目的网络和数据范围、对项目的参与人员进行网络和数据安全教育、对项目实施阶段的工作进行网络和数据安全监督检查等。具体要求见合同附件《网络和数据安全协议》。</w:t>
      </w:r>
    </w:p>
    <w:p w14:paraId="46DB6C48" w14:textId="77777777" w:rsidR="00C63C7A" w:rsidRDefault="00000000">
      <w:pPr>
        <w:spacing w:line="360" w:lineRule="auto"/>
        <w:ind w:firstLineChars="200" w:firstLine="480"/>
        <w:rPr>
          <w:rFonts w:ascii="宋体" w:hAnsi="宋体"/>
          <w:sz w:val="24"/>
        </w:rPr>
      </w:pPr>
      <w:r>
        <w:rPr>
          <w:rFonts w:ascii="宋体" w:hAnsi="宋体" w:hint="eastAsia"/>
          <w:sz w:val="24"/>
        </w:rPr>
        <w:t>卖方提供的软硬件产品（包括但不限于硬件、软件、系统、数据等）涉及服务器、工作站、安全防护设备（如防火墙、入侵检测设备、恶意代码设备、杀毒软件、网络安全检测装置）的中央处理器（CPU）、操作系统以及工控系统的数据库的，产品应在安全可靠名录内，须满足安全可靠要求；工控系统中涉及到的时钟同步装置应满足单北斗要求且同时具备单北斗产品认证证书。已纳入安全可靠替代范围的信息系统、设备（包含新增的系统）要采购符合安全可靠</w:t>
      </w:r>
      <w:r>
        <w:rPr>
          <w:rFonts w:ascii="宋体" w:hAnsi="宋体" w:hint="eastAsia"/>
          <w:sz w:val="24"/>
        </w:rPr>
        <w:lastRenderedPageBreak/>
        <w:t>标准的安可产品，即由通过中国信息安全测评中心（www.itsec.gov.cn）和国家保密科技测评中心（www.nsstec.org.cn）测评的CPU芯片、操作系统和数据库等组成的软硬件产品。名录可通过测评中心的官方网站查询。后续在合同履行过程中出现卖方产品不在安全可靠名录内的，买方有权要求卖方更换，卖方有义务按照买方要求免费更换。经过买方书面通知后卖方仍不更换的，买方有权解除合同且不承担任何责任；由此给买方造成其他损失（包含直接损失、间接损失）的，卖方还应赔偿</w:t>
      </w:r>
    </w:p>
    <w:p w14:paraId="6AD5DBDF" w14:textId="77777777" w:rsidR="00C63C7A" w:rsidRDefault="00000000">
      <w:pPr>
        <w:keepNext/>
        <w:keepLines/>
        <w:numPr>
          <w:ilvl w:val="0"/>
          <w:numId w:val="38"/>
        </w:numPr>
        <w:spacing w:before="100" w:beforeAutospacing="1" w:after="100" w:afterAutospacing="1" w:line="360" w:lineRule="auto"/>
        <w:jc w:val="center"/>
        <w:outlineLvl w:val="1"/>
        <w:rPr>
          <w:rFonts w:ascii="宋体" w:hAnsi="宋体" w:cs="宋体"/>
          <w:b/>
          <w:bCs/>
          <w:sz w:val="24"/>
        </w:rPr>
      </w:pPr>
      <w:bookmarkStart w:id="488" w:name="_Toc454463460"/>
      <w:bookmarkStart w:id="489" w:name="_Toc85808378"/>
      <w:bookmarkStart w:id="490" w:name="_Toc454464352"/>
      <w:bookmarkEnd w:id="488"/>
      <w:bookmarkEnd w:id="489"/>
      <w:r>
        <w:rPr>
          <w:rFonts w:ascii="宋体" w:hAnsi="宋体" w:cs="宋体" w:hint="eastAsia"/>
          <w:b/>
          <w:bCs/>
          <w:sz w:val="24"/>
        </w:rPr>
        <w:t>双方约定的其他事项</w:t>
      </w:r>
      <w:bookmarkEnd w:id="490"/>
    </w:p>
    <w:p w14:paraId="2960F26C" w14:textId="77777777" w:rsidR="00C63C7A" w:rsidRDefault="00000000">
      <w:pPr>
        <w:spacing w:line="360" w:lineRule="auto"/>
        <w:ind w:firstLineChars="200" w:firstLine="480"/>
        <w:rPr>
          <w:rFonts w:ascii="宋体" w:hAnsi="宋体"/>
          <w:sz w:val="24"/>
        </w:rPr>
      </w:pPr>
      <w:r>
        <w:rPr>
          <w:rFonts w:ascii="宋体" w:hAnsi="宋体" w:hint="eastAsia"/>
          <w:sz w:val="24"/>
        </w:rPr>
        <w:t>1.本合同一式二份，买方和卖方各执一份；</w:t>
      </w:r>
    </w:p>
    <w:p w14:paraId="0740EF2E" w14:textId="77777777" w:rsidR="00C63C7A" w:rsidRDefault="00000000">
      <w:pPr>
        <w:spacing w:line="360" w:lineRule="auto"/>
        <w:ind w:firstLineChars="200" w:firstLine="480"/>
        <w:rPr>
          <w:rFonts w:ascii="宋体" w:hAnsi="宋体"/>
          <w:sz w:val="24"/>
        </w:rPr>
      </w:pPr>
      <w:r>
        <w:rPr>
          <w:rFonts w:ascii="宋体" w:hAnsi="宋体" w:hint="eastAsia"/>
          <w:sz w:val="24"/>
        </w:rPr>
        <w:t>2.本合同未生效时，项目因国家主管部门审批发生变化（包括但不限于项目施行、采购方式、采购范围等），买方有权单方面解除合同且无需承担任何责任。双方各自自行承担合同未生效时发生的所有费用。</w:t>
      </w:r>
    </w:p>
    <w:p w14:paraId="6124784C" w14:textId="77777777" w:rsidR="00C63C7A" w:rsidRDefault="00000000">
      <w:pPr>
        <w:spacing w:line="360" w:lineRule="auto"/>
        <w:ind w:firstLineChars="200" w:firstLine="480"/>
        <w:rPr>
          <w:rFonts w:ascii="宋体" w:hAnsi="宋体"/>
          <w:sz w:val="24"/>
        </w:rPr>
      </w:pPr>
      <w:r>
        <w:rPr>
          <w:rFonts w:ascii="宋体" w:hAnsi="宋体" w:hint="eastAsia"/>
          <w:sz w:val="24"/>
        </w:rPr>
        <w:t>本合同应在同时满足下列条件后立即生效：</w:t>
      </w:r>
    </w:p>
    <w:p w14:paraId="4F27EB7A" w14:textId="77777777" w:rsidR="00C63C7A" w:rsidRDefault="00000000">
      <w:pPr>
        <w:spacing w:line="360" w:lineRule="auto"/>
        <w:ind w:firstLineChars="200" w:firstLine="480"/>
        <w:rPr>
          <w:rFonts w:ascii="宋体" w:hAnsi="宋体"/>
          <w:sz w:val="24"/>
        </w:rPr>
      </w:pPr>
      <w:r>
        <w:rPr>
          <w:rFonts w:ascii="宋体" w:hAnsi="宋体" w:hint="eastAsia"/>
          <w:sz w:val="24"/>
        </w:rPr>
        <w:t>—本合同经各方授权代表签字并盖公司合同章。</w:t>
      </w:r>
    </w:p>
    <w:p w14:paraId="4981886D" w14:textId="77777777" w:rsidR="00C63C7A" w:rsidRDefault="00000000">
      <w:pPr>
        <w:spacing w:line="360" w:lineRule="auto"/>
        <w:ind w:firstLineChars="200" w:firstLine="480"/>
        <w:rPr>
          <w:rFonts w:ascii="宋体" w:hAnsi="宋体"/>
          <w:sz w:val="24"/>
        </w:rPr>
      </w:pPr>
      <w:r>
        <w:rPr>
          <w:rFonts w:ascii="宋体" w:hAnsi="宋体" w:hint="eastAsia"/>
          <w:sz w:val="24"/>
        </w:rPr>
        <w:t>—买方向卖方发出合同生效通知函。</w:t>
      </w:r>
    </w:p>
    <w:p w14:paraId="095BA707" w14:textId="77777777" w:rsidR="00C63C7A" w:rsidRDefault="00000000">
      <w:pPr>
        <w:spacing w:line="360" w:lineRule="auto"/>
        <w:ind w:firstLineChars="200" w:firstLine="480"/>
        <w:rPr>
          <w:rFonts w:ascii="宋体" w:hAnsi="宋体"/>
          <w:sz w:val="24"/>
        </w:rPr>
      </w:pPr>
      <w:r>
        <w:rPr>
          <w:rFonts w:ascii="宋体" w:hAnsi="宋体" w:hint="eastAsia"/>
          <w:sz w:val="24"/>
        </w:rPr>
        <w:t>—其他（根据项目要求可自行约定）。</w:t>
      </w:r>
    </w:p>
    <w:p w14:paraId="1C235A76" w14:textId="77777777" w:rsidR="00C63C7A" w:rsidRDefault="00000000">
      <w:pPr>
        <w:spacing w:line="360" w:lineRule="auto"/>
        <w:ind w:firstLineChars="200" w:firstLine="480"/>
        <w:rPr>
          <w:rFonts w:ascii="宋体" w:hAnsi="宋体"/>
          <w:sz w:val="24"/>
        </w:rPr>
      </w:pPr>
      <w:r>
        <w:rPr>
          <w:rFonts w:ascii="宋体" w:hAnsi="宋体" w:hint="eastAsia"/>
          <w:sz w:val="24"/>
        </w:rPr>
        <w:t>3.合同期满，买方和卖方应当完成合同项下的全部权利义务。</w:t>
      </w:r>
    </w:p>
    <w:p w14:paraId="13522D13" w14:textId="77777777" w:rsidR="00C63C7A" w:rsidRDefault="00000000">
      <w:pPr>
        <w:spacing w:line="360" w:lineRule="auto"/>
        <w:ind w:firstLineChars="200" w:firstLine="480"/>
        <w:rPr>
          <w:rFonts w:ascii="宋体" w:hAnsi="宋体"/>
          <w:sz w:val="24"/>
        </w:rPr>
      </w:pPr>
      <w:r>
        <w:rPr>
          <w:rFonts w:ascii="宋体" w:hAnsi="宋体" w:hint="eastAsia"/>
          <w:sz w:val="24"/>
        </w:rPr>
        <w:t>4.本合同附件为合同的组成部分,与本合同具有同等的法律效力。</w:t>
      </w:r>
    </w:p>
    <w:p w14:paraId="5297DAF6" w14:textId="77777777" w:rsidR="00C63C7A" w:rsidRDefault="00000000">
      <w:pPr>
        <w:spacing w:line="360" w:lineRule="auto"/>
        <w:ind w:firstLineChars="200" w:firstLine="480"/>
        <w:rPr>
          <w:rFonts w:ascii="宋体" w:hAnsi="宋体"/>
          <w:sz w:val="24"/>
        </w:rPr>
      </w:pPr>
      <w:r>
        <w:rPr>
          <w:rFonts w:ascii="宋体" w:hAnsi="宋体" w:hint="eastAsia"/>
          <w:sz w:val="24"/>
        </w:rPr>
        <w:t>5.未尽事宜，经双方协商一致，签订补充协议，补充协议与本合同具有同等的法律效力。</w:t>
      </w:r>
    </w:p>
    <w:p w14:paraId="26B7FDE3" w14:textId="77777777" w:rsidR="00C63C7A" w:rsidRDefault="00000000">
      <w:pPr>
        <w:spacing w:line="360" w:lineRule="auto"/>
        <w:ind w:firstLineChars="200" w:firstLine="480"/>
        <w:rPr>
          <w:rFonts w:ascii="宋体" w:hAnsi="宋体"/>
          <w:sz w:val="24"/>
        </w:rPr>
      </w:pPr>
      <w:r>
        <w:rPr>
          <w:rFonts w:ascii="宋体" w:hAnsi="宋体" w:hint="eastAsia"/>
          <w:sz w:val="24"/>
        </w:rPr>
        <w:t>6.对本合同的任何修订必须采用书面形式。</w:t>
      </w:r>
    </w:p>
    <w:p w14:paraId="7B93C43A" w14:textId="77777777" w:rsidR="00C63C7A" w:rsidRDefault="00000000">
      <w:pPr>
        <w:spacing w:line="360" w:lineRule="auto"/>
        <w:ind w:firstLineChars="200" w:firstLine="480"/>
        <w:rPr>
          <w:rFonts w:ascii="宋体" w:hAnsi="宋体"/>
          <w:b/>
          <w:bCs/>
          <w:sz w:val="24"/>
        </w:rPr>
      </w:pPr>
      <w:r>
        <w:rPr>
          <w:rFonts w:ascii="宋体" w:hAnsi="宋体" w:hint="eastAsia"/>
          <w:sz w:val="24"/>
        </w:rPr>
        <w:t>7.</w:t>
      </w:r>
      <w:r>
        <w:rPr>
          <w:rFonts w:ascii="宋体" w:hAnsi="宋体" w:hint="eastAsia"/>
          <w:b/>
          <w:bCs/>
          <w:sz w:val="24"/>
        </w:rPr>
        <w:t>双方已就全部条款进行充分的讨论，双方对于全部条款内容清楚知悉，不构成格式条款。</w:t>
      </w:r>
    </w:p>
    <w:p w14:paraId="6EDBF24F" w14:textId="77777777" w:rsidR="00C63C7A" w:rsidRDefault="00000000">
      <w:pPr>
        <w:rPr>
          <w:rFonts w:ascii="宋体" w:hAnsi="宋体"/>
          <w:b/>
          <w:bCs/>
          <w:sz w:val="24"/>
        </w:rPr>
      </w:pPr>
      <w:r>
        <w:rPr>
          <w:rFonts w:ascii="宋体" w:hAnsi="宋体" w:hint="eastAsia"/>
          <w:b/>
          <w:bCs/>
          <w:sz w:val="24"/>
        </w:rPr>
        <w:br w:type="page"/>
      </w:r>
    </w:p>
    <w:p w14:paraId="06EBA9AD" w14:textId="77777777" w:rsidR="00C63C7A" w:rsidRDefault="00C63C7A"/>
    <w:p w14:paraId="19D917C2" w14:textId="77777777" w:rsidR="00C63C7A" w:rsidRDefault="00C63C7A">
      <w:pPr>
        <w:pStyle w:val="afffff6"/>
      </w:pPr>
    </w:p>
    <w:p w14:paraId="38713303" w14:textId="77777777" w:rsidR="00C63C7A" w:rsidRDefault="00C63C7A"/>
    <w:p w14:paraId="69BEC325" w14:textId="77777777" w:rsidR="00C63C7A" w:rsidRDefault="00C63C7A">
      <w:pPr>
        <w:pStyle w:val="aff3"/>
      </w:pPr>
    </w:p>
    <w:p w14:paraId="5651401A" w14:textId="77777777" w:rsidR="00C63C7A" w:rsidRDefault="00000000">
      <w:pPr>
        <w:keepNext/>
        <w:keepLines/>
        <w:spacing w:line="360" w:lineRule="auto"/>
        <w:jc w:val="center"/>
        <w:outlineLvl w:val="0"/>
        <w:rPr>
          <w:rFonts w:ascii="宋体" w:hAnsi="宋体" w:cs="宋体"/>
          <w:b/>
          <w:bCs/>
          <w:kern w:val="44"/>
          <w:sz w:val="28"/>
          <w:szCs w:val="28"/>
        </w:rPr>
      </w:pPr>
      <w:bookmarkStart w:id="491" w:name="_Toc454463461"/>
      <w:bookmarkStart w:id="492" w:name="_Toc454464353"/>
      <w:bookmarkStart w:id="493" w:name="_Toc85808379"/>
      <w:bookmarkEnd w:id="491"/>
      <w:bookmarkEnd w:id="492"/>
      <w:r>
        <w:rPr>
          <w:rFonts w:ascii="宋体" w:hAnsi="宋体" w:cs="宋体" w:hint="eastAsia"/>
          <w:b/>
          <w:bCs/>
          <w:kern w:val="44"/>
          <w:sz w:val="28"/>
          <w:szCs w:val="28"/>
        </w:rPr>
        <w:t>合同附件</w:t>
      </w:r>
      <w:bookmarkEnd w:id="493"/>
    </w:p>
    <w:p w14:paraId="0615013D" w14:textId="77777777" w:rsidR="00C63C7A" w:rsidRDefault="00C63C7A">
      <w:pPr>
        <w:spacing w:line="360" w:lineRule="auto"/>
        <w:ind w:firstLineChars="200" w:firstLine="480"/>
        <w:rPr>
          <w:rFonts w:ascii="宋体" w:hAnsi="宋体" w:cs="宋体"/>
          <w:sz w:val="24"/>
        </w:rPr>
      </w:pPr>
    </w:p>
    <w:p w14:paraId="6EDD21D4" w14:textId="77777777" w:rsidR="00C63C7A" w:rsidRDefault="00000000">
      <w:pPr>
        <w:spacing w:line="360" w:lineRule="auto"/>
        <w:ind w:left="900"/>
        <w:rPr>
          <w:rFonts w:ascii="宋体" w:hAnsi="宋体" w:cs="宋体"/>
          <w:sz w:val="24"/>
        </w:rPr>
      </w:pPr>
      <w:r>
        <w:rPr>
          <w:rFonts w:ascii="宋体" w:hAnsi="宋体" w:cs="宋体" w:hint="eastAsia"/>
          <w:sz w:val="24"/>
        </w:rPr>
        <w:t>附件1：设备材料清单</w:t>
      </w:r>
    </w:p>
    <w:p w14:paraId="3467A359" w14:textId="77777777" w:rsidR="00C63C7A" w:rsidRDefault="00000000">
      <w:pPr>
        <w:spacing w:line="360" w:lineRule="auto"/>
        <w:ind w:left="900"/>
      </w:pPr>
      <w:r>
        <w:rPr>
          <w:rFonts w:ascii="宋体" w:hAnsi="宋体" w:cs="宋体" w:hint="eastAsia"/>
          <w:sz w:val="24"/>
        </w:rPr>
        <w:t>附件2：技术要求</w:t>
      </w:r>
    </w:p>
    <w:p w14:paraId="06F26560" w14:textId="77777777" w:rsidR="00C63C7A" w:rsidRDefault="00000000">
      <w:pPr>
        <w:spacing w:line="360" w:lineRule="auto"/>
        <w:ind w:left="900"/>
        <w:rPr>
          <w:rFonts w:ascii="宋体" w:hAnsi="宋体" w:cs="宋体"/>
          <w:sz w:val="24"/>
        </w:rPr>
      </w:pPr>
      <w:r>
        <w:rPr>
          <w:rFonts w:ascii="宋体" w:hAnsi="宋体" w:cs="宋体" w:hint="eastAsia"/>
          <w:sz w:val="24"/>
        </w:rPr>
        <w:t>附件3: 合同价格组成</w:t>
      </w:r>
    </w:p>
    <w:p w14:paraId="1C27D7C3" w14:textId="77777777" w:rsidR="00C63C7A" w:rsidRDefault="00000000">
      <w:pPr>
        <w:spacing w:line="360" w:lineRule="auto"/>
        <w:ind w:left="900"/>
        <w:rPr>
          <w:rFonts w:ascii="宋体" w:hAnsi="宋体" w:cs="宋体"/>
          <w:sz w:val="24"/>
        </w:rPr>
      </w:pPr>
      <w:r>
        <w:rPr>
          <w:rFonts w:ascii="宋体" w:hAnsi="宋体" w:cs="宋体" w:hint="eastAsia"/>
          <w:sz w:val="24"/>
        </w:rPr>
        <w:t>附件4：质量保证要求</w:t>
      </w:r>
    </w:p>
    <w:p w14:paraId="3F8D1D0C" w14:textId="77777777" w:rsidR="00C63C7A" w:rsidRDefault="00000000">
      <w:pPr>
        <w:spacing w:line="360" w:lineRule="auto"/>
        <w:ind w:left="900"/>
        <w:rPr>
          <w:rFonts w:ascii="宋体" w:hAnsi="宋体" w:cs="宋体"/>
          <w:sz w:val="24"/>
        </w:rPr>
      </w:pPr>
      <w:r>
        <w:rPr>
          <w:rFonts w:ascii="宋体" w:hAnsi="宋体" w:cs="宋体" w:hint="eastAsia"/>
          <w:sz w:val="24"/>
        </w:rPr>
        <w:t>附件5: 卖方提交的文件清单</w:t>
      </w:r>
    </w:p>
    <w:p w14:paraId="23A01A98" w14:textId="77777777" w:rsidR="00C63C7A" w:rsidRDefault="00000000">
      <w:pPr>
        <w:spacing w:line="360" w:lineRule="auto"/>
        <w:ind w:left="900"/>
        <w:rPr>
          <w:rFonts w:ascii="宋体" w:hAnsi="宋体" w:cs="宋体"/>
          <w:sz w:val="24"/>
        </w:rPr>
      </w:pPr>
      <w:r>
        <w:rPr>
          <w:rFonts w:ascii="宋体" w:hAnsi="宋体" w:cs="宋体" w:hint="eastAsia"/>
          <w:sz w:val="24"/>
        </w:rPr>
        <w:t>附件6：项目管理程序清单</w:t>
      </w:r>
    </w:p>
    <w:p w14:paraId="50290CC3" w14:textId="77777777" w:rsidR="00C63C7A" w:rsidRDefault="00000000">
      <w:pPr>
        <w:spacing w:line="360" w:lineRule="auto"/>
        <w:ind w:left="900"/>
        <w:rPr>
          <w:rFonts w:ascii="宋体" w:hAnsi="宋体" w:cs="宋体"/>
          <w:sz w:val="24"/>
        </w:rPr>
      </w:pPr>
      <w:r>
        <w:rPr>
          <w:rFonts w:ascii="宋体" w:hAnsi="宋体" w:cs="宋体" w:hint="eastAsia"/>
          <w:sz w:val="24"/>
        </w:rPr>
        <w:t>附件7：履约保函（格式）</w:t>
      </w:r>
    </w:p>
    <w:p w14:paraId="51DB82FC" w14:textId="77777777" w:rsidR="00C63C7A" w:rsidRDefault="00000000">
      <w:pPr>
        <w:pStyle w:val="afffff6"/>
      </w:pPr>
      <w:r>
        <w:rPr>
          <w:rFonts w:ascii="宋体" w:hAnsi="宋体" w:cs="宋体" w:hint="eastAsia"/>
          <w:sz w:val="24"/>
        </w:rPr>
        <w:t xml:space="preserve">    附件8：质量保修保函（格式）</w:t>
      </w:r>
    </w:p>
    <w:p w14:paraId="6D3CD7D5" w14:textId="77777777" w:rsidR="00C63C7A" w:rsidRDefault="00000000">
      <w:pPr>
        <w:spacing w:line="360" w:lineRule="auto"/>
        <w:ind w:left="900"/>
        <w:rPr>
          <w:rFonts w:ascii="宋体" w:hAnsi="宋体" w:cs="宋体"/>
          <w:sz w:val="24"/>
        </w:rPr>
      </w:pPr>
      <w:r>
        <w:rPr>
          <w:rFonts w:ascii="宋体" w:hAnsi="宋体" w:cs="宋体" w:hint="eastAsia"/>
          <w:sz w:val="24"/>
        </w:rPr>
        <w:t>附件9：廉洁协议</w:t>
      </w:r>
    </w:p>
    <w:p w14:paraId="523101DC" w14:textId="77777777" w:rsidR="00C63C7A" w:rsidRDefault="00000000">
      <w:pPr>
        <w:spacing w:line="360" w:lineRule="auto"/>
        <w:ind w:left="900"/>
        <w:rPr>
          <w:rFonts w:ascii="宋体" w:hAnsi="宋体" w:cs="宋体"/>
          <w:sz w:val="24"/>
        </w:rPr>
      </w:pPr>
      <w:r>
        <w:rPr>
          <w:rFonts w:ascii="宋体" w:hAnsi="宋体" w:cs="宋体" w:hint="eastAsia"/>
          <w:sz w:val="24"/>
        </w:rPr>
        <w:t>附件10：保密协议条款</w:t>
      </w:r>
    </w:p>
    <w:p w14:paraId="3D213BF3" w14:textId="77777777" w:rsidR="00C63C7A" w:rsidRDefault="00000000">
      <w:pPr>
        <w:spacing w:line="360" w:lineRule="auto"/>
        <w:ind w:left="900"/>
        <w:rPr>
          <w:rFonts w:ascii="宋体" w:hAnsi="宋体" w:cs="宋体"/>
          <w:sz w:val="24"/>
        </w:rPr>
      </w:pPr>
      <w:r>
        <w:rPr>
          <w:rFonts w:ascii="宋体" w:hAnsi="宋体" w:cs="宋体" w:hint="eastAsia"/>
          <w:sz w:val="24"/>
        </w:rPr>
        <w:t>附件11：安全、健康、环保和应急响应协议书</w:t>
      </w:r>
    </w:p>
    <w:p w14:paraId="3F05A9C0" w14:textId="77777777" w:rsidR="00C63C7A" w:rsidRDefault="00C63C7A">
      <w:pPr>
        <w:keepNext/>
        <w:keepLines/>
        <w:spacing w:line="360" w:lineRule="auto"/>
        <w:ind w:left="420"/>
        <w:outlineLvl w:val="1"/>
        <w:rPr>
          <w:rFonts w:ascii="宋体" w:hAnsi="宋体" w:cs="宋体"/>
          <w:b/>
          <w:bCs/>
          <w:sz w:val="24"/>
        </w:rPr>
        <w:sectPr w:rsidR="00C63C7A">
          <w:headerReference w:type="default" r:id="rId15"/>
          <w:footerReference w:type="default" r:id="rId16"/>
          <w:pgSz w:w="11906" w:h="16838"/>
          <w:pgMar w:top="1440" w:right="1080" w:bottom="1440" w:left="1080" w:header="851" w:footer="992" w:gutter="0"/>
          <w:cols w:space="720"/>
          <w:docGrid w:linePitch="312"/>
        </w:sectPr>
      </w:pPr>
      <w:bookmarkStart w:id="494" w:name="_Toc454463462"/>
      <w:bookmarkStart w:id="495" w:name="_Toc454464354"/>
      <w:bookmarkStart w:id="496" w:name="_Toc85808380"/>
      <w:bookmarkEnd w:id="494"/>
      <w:bookmarkEnd w:id="495"/>
    </w:p>
    <w:p w14:paraId="574E07BC" w14:textId="77777777" w:rsidR="00C63C7A" w:rsidRDefault="00000000">
      <w:pPr>
        <w:keepNext/>
        <w:keepLines/>
        <w:spacing w:line="360" w:lineRule="auto"/>
        <w:outlineLvl w:val="1"/>
        <w:rPr>
          <w:rFonts w:ascii="宋体" w:hAnsi="宋体" w:cs="宋体"/>
          <w:b/>
          <w:bCs/>
          <w:sz w:val="24"/>
        </w:rPr>
      </w:pPr>
      <w:r>
        <w:rPr>
          <w:rFonts w:ascii="宋体" w:hAnsi="宋体" w:cs="宋体" w:hint="eastAsia"/>
          <w:b/>
          <w:bCs/>
          <w:sz w:val="24"/>
        </w:rPr>
        <w:lastRenderedPageBreak/>
        <w:t>附件1：设备</w:t>
      </w:r>
      <w:bookmarkEnd w:id="496"/>
      <w:r>
        <w:rPr>
          <w:rFonts w:ascii="宋体" w:hAnsi="宋体" w:cs="宋体" w:hint="eastAsia"/>
          <w:b/>
          <w:bCs/>
          <w:sz w:val="24"/>
        </w:rPr>
        <w:t>清单</w:t>
      </w:r>
    </w:p>
    <w:p w14:paraId="678BA118" w14:textId="77777777" w:rsidR="00C63C7A" w:rsidRDefault="00000000">
      <w:pPr>
        <w:spacing w:line="360" w:lineRule="auto"/>
        <w:ind w:firstLineChars="200" w:firstLine="480"/>
        <w:rPr>
          <w:rFonts w:ascii="宋体" w:hAnsi="宋体"/>
          <w:sz w:val="24"/>
        </w:rPr>
      </w:pPr>
      <w:r>
        <w:rPr>
          <w:rFonts w:ascii="宋体" w:hAnsi="宋体" w:hint="eastAsia"/>
          <w:sz w:val="24"/>
        </w:rPr>
        <w:t>卖方应满足技术规范/技术文件中涉及的供货要求，若在安装完成后发现缺项，卖方应无偿补充供货。在合同中未明确列出但确属卖方供货范围中应该有的，并且是满足合同设备的技术性能要求所必须的，均视为属于合同供货范围，应由卖方负责将漏项和短缺及时补齐，该费用已包含在合同总价中，买方不再另外付费。</w:t>
      </w:r>
    </w:p>
    <w:p w14:paraId="72B001D6" w14:textId="77777777" w:rsidR="00C63C7A" w:rsidRDefault="00000000">
      <w:pPr>
        <w:pStyle w:val="afffff6"/>
        <w:ind w:firstLine="0"/>
        <w:jc w:val="center"/>
      </w:pPr>
      <w:r>
        <w:rPr>
          <w:rFonts w:hint="eastAsia"/>
        </w:rPr>
        <w:t>表</w:t>
      </w:r>
      <w:r>
        <w:rPr>
          <w:rFonts w:hint="eastAsia"/>
        </w:rPr>
        <w:t xml:space="preserve">1-1 </w:t>
      </w:r>
      <w:r>
        <w:rPr>
          <w:rFonts w:hint="eastAsia"/>
        </w:rPr>
        <w:t>设备供货范围清单</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785"/>
        <w:gridCol w:w="709"/>
        <w:gridCol w:w="709"/>
        <w:gridCol w:w="1087"/>
        <w:gridCol w:w="756"/>
        <w:gridCol w:w="850"/>
        <w:gridCol w:w="567"/>
        <w:gridCol w:w="567"/>
        <w:gridCol w:w="567"/>
        <w:gridCol w:w="992"/>
        <w:gridCol w:w="1134"/>
      </w:tblGrid>
      <w:tr w:rsidR="00C63C7A" w14:paraId="34A21924" w14:textId="77777777">
        <w:trPr>
          <w:trHeight w:val="642"/>
        </w:trPr>
        <w:tc>
          <w:tcPr>
            <w:tcW w:w="457" w:type="dxa"/>
            <w:tcBorders>
              <w:top w:val="single" w:sz="4" w:space="0" w:color="auto"/>
              <w:left w:val="single" w:sz="4" w:space="0" w:color="auto"/>
              <w:bottom w:val="single" w:sz="4" w:space="0" w:color="auto"/>
              <w:right w:val="single" w:sz="4" w:space="0" w:color="auto"/>
            </w:tcBorders>
            <w:vAlign w:val="center"/>
          </w:tcPr>
          <w:p w14:paraId="65437310" w14:textId="77777777" w:rsidR="00C63C7A" w:rsidRDefault="00000000">
            <w:pPr>
              <w:snapToGrid w:val="0"/>
              <w:spacing w:line="300" w:lineRule="auto"/>
              <w:jc w:val="center"/>
              <w:rPr>
                <w:b/>
                <w:bCs/>
                <w:szCs w:val="21"/>
              </w:rPr>
            </w:pPr>
            <w:r>
              <w:rPr>
                <w:rFonts w:hAnsi="宋体"/>
                <w:b/>
                <w:bCs/>
                <w:szCs w:val="21"/>
              </w:rPr>
              <w:t>序号</w:t>
            </w:r>
          </w:p>
        </w:tc>
        <w:tc>
          <w:tcPr>
            <w:tcW w:w="785" w:type="dxa"/>
            <w:tcBorders>
              <w:top w:val="single" w:sz="4" w:space="0" w:color="auto"/>
              <w:left w:val="nil"/>
              <w:bottom w:val="single" w:sz="4" w:space="0" w:color="auto"/>
              <w:right w:val="single" w:sz="4" w:space="0" w:color="auto"/>
            </w:tcBorders>
            <w:vAlign w:val="center"/>
          </w:tcPr>
          <w:p w14:paraId="67A22479" w14:textId="77777777" w:rsidR="00C63C7A" w:rsidRDefault="00000000">
            <w:pPr>
              <w:snapToGrid w:val="0"/>
              <w:spacing w:line="300" w:lineRule="auto"/>
              <w:jc w:val="center"/>
              <w:rPr>
                <w:b/>
                <w:bCs/>
                <w:szCs w:val="21"/>
              </w:rPr>
            </w:pPr>
            <w:r>
              <w:rPr>
                <w:rFonts w:hAnsi="宋体"/>
                <w:b/>
                <w:bCs/>
                <w:szCs w:val="21"/>
              </w:rPr>
              <w:t>设备</w:t>
            </w:r>
          </w:p>
          <w:p w14:paraId="525E12DE" w14:textId="77777777" w:rsidR="00C63C7A" w:rsidRDefault="00000000">
            <w:pPr>
              <w:snapToGrid w:val="0"/>
              <w:spacing w:line="300" w:lineRule="auto"/>
              <w:jc w:val="center"/>
              <w:rPr>
                <w:b/>
                <w:bCs/>
                <w:szCs w:val="21"/>
              </w:rPr>
            </w:pPr>
            <w:r>
              <w:rPr>
                <w:rFonts w:hAnsi="宋体"/>
                <w:b/>
                <w:bCs/>
                <w:szCs w:val="21"/>
              </w:rPr>
              <w:t>名称</w:t>
            </w:r>
          </w:p>
        </w:tc>
        <w:tc>
          <w:tcPr>
            <w:tcW w:w="709" w:type="dxa"/>
            <w:tcBorders>
              <w:top w:val="single" w:sz="4" w:space="0" w:color="auto"/>
              <w:left w:val="nil"/>
              <w:bottom w:val="single" w:sz="4" w:space="0" w:color="auto"/>
              <w:right w:val="single" w:sz="4" w:space="0" w:color="auto"/>
            </w:tcBorders>
            <w:vAlign w:val="center"/>
          </w:tcPr>
          <w:p w14:paraId="7E06B17A" w14:textId="77777777" w:rsidR="00C63C7A" w:rsidRDefault="00000000">
            <w:pPr>
              <w:snapToGrid w:val="0"/>
              <w:spacing w:line="300" w:lineRule="auto"/>
              <w:jc w:val="center"/>
              <w:rPr>
                <w:b/>
                <w:bCs/>
                <w:szCs w:val="21"/>
              </w:rPr>
            </w:pPr>
            <w:r>
              <w:rPr>
                <w:rFonts w:hAnsi="宋体"/>
                <w:b/>
                <w:bCs/>
                <w:szCs w:val="21"/>
              </w:rPr>
              <w:t>规格型号</w:t>
            </w:r>
          </w:p>
        </w:tc>
        <w:tc>
          <w:tcPr>
            <w:tcW w:w="709" w:type="dxa"/>
            <w:tcBorders>
              <w:top w:val="single" w:sz="4" w:space="0" w:color="auto"/>
              <w:left w:val="nil"/>
              <w:bottom w:val="single" w:sz="4" w:space="0" w:color="auto"/>
              <w:right w:val="single" w:sz="4" w:space="0" w:color="auto"/>
            </w:tcBorders>
            <w:vAlign w:val="center"/>
          </w:tcPr>
          <w:p w14:paraId="61D38590" w14:textId="77777777" w:rsidR="00C63C7A" w:rsidRDefault="00000000">
            <w:pPr>
              <w:snapToGrid w:val="0"/>
              <w:spacing w:line="300" w:lineRule="auto"/>
              <w:jc w:val="center"/>
              <w:rPr>
                <w:rFonts w:hAnsi="宋体"/>
                <w:b/>
                <w:bCs/>
                <w:szCs w:val="21"/>
              </w:rPr>
            </w:pPr>
            <w:r>
              <w:rPr>
                <w:rFonts w:hAnsi="宋体" w:hint="eastAsia"/>
                <w:b/>
                <w:bCs/>
                <w:szCs w:val="21"/>
              </w:rPr>
              <w:t>子项</w:t>
            </w:r>
          </w:p>
          <w:p w14:paraId="0AB7C2E7" w14:textId="77777777" w:rsidR="00C63C7A" w:rsidRDefault="00000000">
            <w:pPr>
              <w:snapToGrid w:val="0"/>
              <w:spacing w:line="300" w:lineRule="auto"/>
              <w:jc w:val="center"/>
              <w:rPr>
                <w:rFonts w:hAnsi="宋体"/>
                <w:b/>
                <w:bCs/>
                <w:szCs w:val="21"/>
              </w:rPr>
            </w:pPr>
            <w:r>
              <w:rPr>
                <w:rFonts w:hAnsi="宋体" w:hint="eastAsia"/>
                <w:b/>
                <w:bCs/>
                <w:szCs w:val="21"/>
              </w:rPr>
              <w:t>号</w:t>
            </w:r>
          </w:p>
        </w:tc>
        <w:tc>
          <w:tcPr>
            <w:tcW w:w="1087" w:type="dxa"/>
            <w:tcBorders>
              <w:top w:val="single" w:sz="4" w:space="0" w:color="auto"/>
              <w:left w:val="nil"/>
              <w:bottom w:val="single" w:sz="4" w:space="0" w:color="auto"/>
              <w:right w:val="single" w:sz="4" w:space="0" w:color="auto"/>
            </w:tcBorders>
            <w:vAlign w:val="center"/>
          </w:tcPr>
          <w:p w14:paraId="46BCC660" w14:textId="77777777" w:rsidR="00C63C7A" w:rsidRDefault="00000000">
            <w:pPr>
              <w:snapToGrid w:val="0"/>
              <w:spacing w:line="300" w:lineRule="auto"/>
              <w:jc w:val="center"/>
              <w:rPr>
                <w:b/>
                <w:bCs/>
                <w:szCs w:val="21"/>
              </w:rPr>
            </w:pPr>
            <w:r>
              <w:rPr>
                <w:rFonts w:hAnsi="宋体"/>
                <w:b/>
                <w:bCs/>
                <w:szCs w:val="21"/>
              </w:rPr>
              <w:t>安全</w:t>
            </w:r>
            <w:r>
              <w:rPr>
                <w:rFonts w:hAnsi="宋体" w:hint="eastAsia"/>
                <w:b/>
                <w:bCs/>
                <w:szCs w:val="21"/>
              </w:rPr>
              <w:t>等级</w:t>
            </w:r>
            <w:r>
              <w:rPr>
                <w:b/>
                <w:bCs/>
                <w:szCs w:val="21"/>
              </w:rPr>
              <w:t>/</w:t>
            </w:r>
            <w:r>
              <w:rPr>
                <w:rFonts w:hAnsi="宋体"/>
                <w:b/>
                <w:bCs/>
                <w:szCs w:val="21"/>
              </w:rPr>
              <w:t>抗震等级</w:t>
            </w:r>
            <w:r>
              <w:rPr>
                <w:b/>
                <w:bCs/>
                <w:szCs w:val="21"/>
              </w:rPr>
              <w:t>/</w:t>
            </w:r>
            <w:r>
              <w:rPr>
                <w:rFonts w:hAnsi="宋体"/>
                <w:b/>
                <w:bCs/>
                <w:szCs w:val="21"/>
              </w:rPr>
              <w:t>分类</w:t>
            </w:r>
          </w:p>
        </w:tc>
        <w:tc>
          <w:tcPr>
            <w:tcW w:w="756" w:type="dxa"/>
            <w:tcBorders>
              <w:top w:val="single" w:sz="4" w:space="0" w:color="auto"/>
              <w:left w:val="nil"/>
              <w:bottom w:val="single" w:sz="4" w:space="0" w:color="auto"/>
              <w:right w:val="single" w:sz="4" w:space="0" w:color="auto"/>
            </w:tcBorders>
            <w:vAlign w:val="center"/>
          </w:tcPr>
          <w:p w14:paraId="53131C07" w14:textId="77777777" w:rsidR="00C63C7A" w:rsidRDefault="00000000">
            <w:pPr>
              <w:snapToGrid w:val="0"/>
              <w:spacing w:line="300" w:lineRule="auto"/>
              <w:jc w:val="center"/>
              <w:rPr>
                <w:b/>
                <w:bCs/>
                <w:szCs w:val="21"/>
              </w:rPr>
            </w:pPr>
            <w:r>
              <w:rPr>
                <w:rFonts w:hAnsi="宋体"/>
                <w:b/>
                <w:bCs/>
                <w:szCs w:val="21"/>
              </w:rPr>
              <w:t>质保</w:t>
            </w:r>
          </w:p>
          <w:p w14:paraId="1F271981" w14:textId="77777777" w:rsidR="00C63C7A" w:rsidRDefault="00000000">
            <w:pPr>
              <w:snapToGrid w:val="0"/>
              <w:spacing w:line="300" w:lineRule="auto"/>
              <w:jc w:val="center"/>
              <w:rPr>
                <w:b/>
                <w:bCs/>
                <w:szCs w:val="21"/>
              </w:rPr>
            </w:pPr>
            <w:r>
              <w:rPr>
                <w:rFonts w:hAnsi="宋体"/>
                <w:b/>
                <w:bCs/>
                <w:szCs w:val="21"/>
              </w:rPr>
              <w:t>级别</w:t>
            </w:r>
          </w:p>
        </w:tc>
        <w:tc>
          <w:tcPr>
            <w:tcW w:w="850" w:type="dxa"/>
            <w:tcBorders>
              <w:top w:val="single" w:sz="4" w:space="0" w:color="auto"/>
              <w:left w:val="nil"/>
              <w:bottom w:val="single" w:sz="4" w:space="0" w:color="auto"/>
              <w:right w:val="single" w:sz="4" w:space="0" w:color="auto"/>
            </w:tcBorders>
            <w:vAlign w:val="center"/>
          </w:tcPr>
          <w:p w14:paraId="3A0A1EFD" w14:textId="77777777" w:rsidR="00C63C7A" w:rsidRDefault="00000000">
            <w:pPr>
              <w:snapToGrid w:val="0"/>
              <w:spacing w:line="300" w:lineRule="auto"/>
              <w:jc w:val="center"/>
              <w:rPr>
                <w:rFonts w:hAnsi="宋体"/>
                <w:b/>
                <w:szCs w:val="21"/>
              </w:rPr>
            </w:pPr>
            <w:r>
              <w:rPr>
                <w:rFonts w:hAnsi="宋体" w:hint="eastAsia"/>
                <w:b/>
                <w:szCs w:val="21"/>
              </w:rPr>
              <w:t>制造地点</w:t>
            </w:r>
          </w:p>
        </w:tc>
        <w:tc>
          <w:tcPr>
            <w:tcW w:w="567" w:type="dxa"/>
            <w:tcBorders>
              <w:top w:val="single" w:sz="4" w:space="0" w:color="auto"/>
              <w:left w:val="nil"/>
              <w:bottom w:val="single" w:sz="4" w:space="0" w:color="auto"/>
              <w:right w:val="single" w:sz="4" w:space="0" w:color="auto"/>
            </w:tcBorders>
            <w:vAlign w:val="center"/>
          </w:tcPr>
          <w:p w14:paraId="3153A16F" w14:textId="77777777" w:rsidR="00C63C7A" w:rsidRDefault="00000000">
            <w:pPr>
              <w:snapToGrid w:val="0"/>
              <w:spacing w:line="300" w:lineRule="auto"/>
              <w:jc w:val="center"/>
              <w:rPr>
                <w:b/>
                <w:bCs/>
                <w:szCs w:val="21"/>
              </w:rPr>
            </w:pPr>
            <w:r>
              <w:rPr>
                <w:rFonts w:hAnsi="宋体"/>
                <w:b/>
                <w:bCs/>
                <w:szCs w:val="21"/>
              </w:rPr>
              <w:t>单位</w:t>
            </w:r>
          </w:p>
        </w:tc>
        <w:tc>
          <w:tcPr>
            <w:tcW w:w="567" w:type="dxa"/>
            <w:tcBorders>
              <w:top w:val="single" w:sz="4" w:space="0" w:color="auto"/>
              <w:left w:val="nil"/>
              <w:bottom w:val="single" w:sz="4" w:space="0" w:color="auto"/>
              <w:right w:val="single" w:sz="4" w:space="0" w:color="auto"/>
            </w:tcBorders>
            <w:vAlign w:val="center"/>
          </w:tcPr>
          <w:p w14:paraId="7064EAC6" w14:textId="77777777" w:rsidR="00C63C7A" w:rsidRDefault="00000000">
            <w:pPr>
              <w:snapToGrid w:val="0"/>
              <w:spacing w:line="300" w:lineRule="auto"/>
              <w:jc w:val="center"/>
              <w:rPr>
                <w:b/>
                <w:bCs/>
                <w:szCs w:val="21"/>
              </w:rPr>
            </w:pPr>
            <w:r>
              <w:rPr>
                <w:rFonts w:hAnsi="宋体"/>
                <w:b/>
                <w:bCs/>
                <w:szCs w:val="21"/>
              </w:rPr>
              <w:t>数量</w:t>
            </w:r>
          </w:p>
        </w:tc>
        <w:tc>
          <w:tcPr>
            <w:tcW w:w="567" w:type="dxa"/>
            <w:tcBorders>
              <w:top w:val="single" w:sz="4" w:space="0" w:color="auto"/>
              <w:left w:val="nil"/>
              <w:bottom w:val="single" w:sz="4" w:space="0" w:color="auto"/>
              <w:right w:val="single" w:sz="4" w:space="0" w:color="auto"/>
            </w:tcBorders>
            <w:vAlign w:val="center"/>
          </w:tcPr>
          <w:p w14:paraId="6A8FAAC2" w14:textId="77777777" w:rsidR="00C63C7A" w:rsidRDefault="00000000">
            <w:pPr>
              <w:snapToGrid w:val="0"/>
              <w:spacing w:line="300" w:lineRule="auto"/>
              <w:jc w:val="center"/>
              <w:rPr>
                <w:b/>
                <w:bCs/>
                <w:szCs w:val="21"/>
              </w:rPr>
            </w:pPr>
            <w:r>
              <w:rPr>
                <w:rFonts w:hAnsi="宋体"/>
                <w:b/>
                <w:bCs/>
                <w:szCs w:val="21"/>
              </w:rPr>
              <w:t>重量</w:t>
            </w:r>
          </w:p>
        </w:tc>
        <w:tc>
          <w:tcPr>
            <w:tcW w:w="992" w:type="dxa"/>
            <w:tcBorders>
              <w:top w:val="single" w:sz="4" w:space="0" w:color="auto"/>
              <w:left w:val="nil"/>
              <w:bottom w:val="single" w:sz="4" w:space="0" w:color="auto"/>
              <w:right w:val="single" w:sz="4" w:space="0" w:color="auto"/>
            </w:tcBorders>
            <w:vAlign w:val="center"/>
          </w:tcPr>
          <w:p w14:paraId="2496C5D8" w14:textId="77777777" w:rsidR="00C63C7A" w:rsidRDefault="00000000">
            <w:pPr>
              <w:snapToGrid w:val="0"/>
              <w:spacing w:line="300" w:lineRule="auto"/>
              <w:jc w:val="center"/>
              <w:rPr>
                <w:b/>
                <w:bCs/>
                <w:szCs w:val="21"/>
              </w:rPr>
            </w:pPr>
            <w:r>
              <w:rPr>
                <w:rFonts w:hAnsi="宋体"/>
                <w:b/>
                <w:bCs/>
                <w:szCs w:val="21"/>
              </w:rPr>
              <w:t>供应商</w:t>
            </w:r>
          </w:p>
        </w:tc>
        <w:tc>
          <w:tcPr>
            <w:tcW w:w="1134" w:type="dxa"/>
            <w:tcBorders>
              <w:top w:val="single" w:sz="4" w:space="0" w:color="auto"/>
              <w:left w:val="nil"/>
              <w:bottom w:val="single" w:sz="4" w:space="0" w:color="auto"/>
              <w:right w:val="single" w:sz="4" w:space="0" w:color="auto"/>
            </w:tcBorders>
            <w:vAlign w:val="center"/>
          </w:tcPr>
          <w:p w14:paraId="4730C27D" w14:textId="77777777" w:rsidR="00C63C7A" w:rsidRDefault="00000000">
            <w:pPr>
              <w:snapToGrid w:val="0"/>
              <w:spacing w:line="300" w:lineRule="auto"/>
              <w:jc w:val="center"/>
              <w:rPr>
                <w:b/>
                <w:bCs/>
                <w:szCs w:val="21"/>
              </w:rPr>
            </w:pPr>
            <w:r>
              <w:rPr>
                <w:rFonts w:hAnsi="宋体"/>
                <w:b/>
                <w:bCs/>
                <w:szCs w:val="21"/>
              </w:rPr>
              <w:t>备注</w:t>
            </w:r>
          </w:p>
        </w:tc>
      </w:tr>
      <w:tr w:rsidR="00C63C7A" w14:paraId="2AC49B74" w14:textId="77777777">
        <w:trPr>
          <w:trHeight w:val="552"/>
        </w:trPr>
        <w:tc>
          <w:tcPr>
            <w:tcW w:w="457" w:type="dxa"/>
            <w:tcBorders>
              <w:top w:val="single" w:sz="4" w:space="0" w:color="auto"/>
              <w:left w:val="single" w:sz="4" w:space="0" w:color="auto"/>
              <w:bottom w:val="single" w:sz="4" w:space="0" w:color="auto"/>
              <w:right w:val="single" w:sz="4" w:space="0" w:color="auto"/>
            </w:tcBorders>
          </w:tcPr>
          <w:p w14:paraId="49AB4ADA" w14:textId="77777777" w:rsidR="00C63C7A" w:rsidRDefault="00C63C7A">
            <w:pPr>
              <w:snapToGrid w:val="0"/>
              <w:spacing w:line="300" w:lineRule="auto"/>
              <w:rPr>
                <w:sz w:val="24"/>
              </w:rPr>
            </w:pPr>
          </w:p>
        </w:tc>
        <w:tc>
          <w:tcPr>
            <w:tcW w:w="785" w:type="dxa"/>
            <w:tcBorders>
              <w:top w:val="single" w:sz="4" w:space="0" w:color="auto"/>
              <w:left w:val="nil"/>
              <w:bottom w:val="single" w:sz="4" w:space="0" w:color="auto"/>
              <w:right w:val="single" w:sz="4" w:space="0" w:color="auto"/>
            </w:tcBorders>
          </w:tcPr>
          <w:p w14:paraId="4B635FB1"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3E5AE29E"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3FB48EA8" w14:textId="77777777" w:rsidR="00C63C7A" w:rsidRDefault="00C63C7A">
            <w:pPr>
              <w:snapToGrid w:val="0"/>
              <w:spacing w:line="300" w:lineRule="auto"/>
              <w:rPr>
                <w:sz w:val="24"/>
              </w:rPr>
            </w:pPr>
          </w:p>
        </w:tc>
        <w:tc>
          <w:tcPr>
            <w:tcW w:w="1087" w:type="dxa"/>
            <w:tcBorders>
              <w:top w:val="single" w:sz="4" w:space="0" w:color="auto"/>
              <w:left w:val="nil"/>
              <w:bottom w:val="single" w:sz="4" w:space="0" w:color="auto"/>
              <w:right w:val="single" w:sz="4" w:space="0" w:color="auto"/>
            </w:tcBorders>
          </w:tcPr>
          <w:p w14:paraId="0CD192E9" w14:textId="77777777" w:rsidR="00C63C7A" w:rsidRDefault="00000000">
            <w:pPr>
              <w:snapToGrid w:val="0"/>
              <w:spacing w:line="300" w:lineRule="auto"/>
              <w:rPr>
                <w:sz w:val="24"/>
              </w:rPr>
            </w:pPr>
            <w:r>
              <w:rPr>
                <w:sz w:val="24"/>
              </w:rPr>
              <w:tab/>
            </w:r>
          </w:p>
        </w:tc>
        <w:tc>
          <w:tcPr>
            <w:tcW w:w="756" w:type="dxa"/>
            <w:tcBorders>
              <w:top w:val="single" w:sz="4" w:space="0" w:color="auto"/>
              <w:left w:val="nil"/>
              <w:bottom w:val="single" w:sz="4" w:space="0" w:color="auto"/>
              <w:right w:val="single" w:sz="4" w:space="0" w:color="auto"/>
            </w:tcBorders>
          </w:tcPr>
          <w:p w14:paraId="5EFD99E2" w14:textId="77777777" w:rsidR="00C63C7A" w:rsidRDefault="00C63C7A">
            <w:pPr>
              <w:snapToGrid w:val="0"/>
              <w:spacing w:line="300" w:lineRule="auto"/>
              <w:rPr>
                <w:sz w:val="24"/>
              </w:rPr>
            </w:pPr>
          </w:p>
        </w:tc>
        <w:tc>
          <w:tcPr>
            <w:tcW w:w="850" w:type="dxa"/>
            <w:tcBorders>
              <w:top w:val="single" w:sz="4" w:space="0" w:color="auto"/>
              <w:left w:val="nil"/>
              <w:bottom w:val="single" w:sz="4" w:space="0" w:color="auto"/>
              <w:right w:val="single" w:sz="4" w:space="0" w:color="auto"/>
            </w:tcBorders>
          </w:tcPr>
          <w:p w14:paraId="42055781"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61FAD8FC"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6F6335AD"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4C0F30E6" w14:textId="77777777" w:rsidR="00C63C7A" w:rsidRDefault="00C63C7A">
            <w:pPr>
              <w:snapToGrid w:val="0"/>
              <w:spacing w:line="300" w:lineRule="auto"/>
              <w:rPr>
                <w:sz w:val="24"/>
              </w:rPr>
            </w:pPr>
          </w:p>
        </w:tc>
        <w:tc>
          <w:tcPr>
            <w:tcW w:w="992" w:type="dxa"/>
            <w:tcBorders>
              <w:top w:val="single" w:sz="4" w:space="0" w:color="auto"/>
              <w:left w:val="nil"/>
              <w:bottom w:val="single" w:sz="4" w:space="0" w:color="auto"/>
              <w:right w:val="single" w:sz="4" w:space="0" w:color="auto"/>
            </w:tcBorders>
          </w:tcPr>
          <w:p w14:paraId="7DD3B58D" w14:textId="77777777" w:rsidR="00C63C7A" w:rsidRDefault="00C63C7A">
            <w:pPr>
              <w:snapToGrid w:val="0"/>
              <w:spacing w:line="300" w:lineRule="auto"/>
              <w:rPr>
                <w:sz w:val="24"/>
              </w:rPr>
            </w:pPr>
          </w:p>
        </w:tc>
        <w:tc>
          <w:tcPr>
            <w:tcW w:w="1134" w:type="dxa"/>
            <w:tcBorders>
              <w:top w:val="single" w:sz="4" w:space="0" w:color="auto"/>
              <w:left w:val="nil"/>
              <w:bottom w:val="single" w:sz="4" w:space="0" w:color="auto"/>
              <w:right w:val="single" w:sz="4" w:space="0" w:color="auto"/>
            </w:tcBorders>
          </w:tcPr>
          <w:p w14:paraId="3DE8E5CC" w14:textId="77777777" w:rsidR="00C63C7A" w:rsidRDefault="00C63C7A">
            <w:pPr>
              <w:snapToGrid w:val="0"/>
              <w:spacing w:line="300" w:lineRule="auto"/>
              <w:rPr>
                <w:sz w:val="24"/>
              </w:rPr>
            </w:pPr>
          </w:p>
        </w:tc>
      </w:tr>
      <w:tr w:rsidR="00C63C7A" w14:paraId="1926A8EB" w14:textId="77777777">
        <w:trPr>
          <w:trHeight w:val="548"/>
        </w:trPr>
        <w:tc>
          <w:tcPr>
            <w:tcW w:w="457" w:type="dxa"/>
            <w:tcBorders>
              <w:top w:val="single" w:sz="4" w:space="0" w:color="auto"/>
              <w:left w:val="single" w:sz="4" w:space="0" w:color="auto"/>
              <w:bottom w:val="single" w:sz="4" w:space="0" w:color="auto"/>
              <w:right w:val="single" w:sz="4" w:space="0" w:color="auto"/>
            </w:tcBorders>
          </w:tcPr>
          <w:p w14:paraId="538C6A89" w14:textId="77777777" w:rsidR="00C63C7A" w:rsidRDefault="00C63C7A">
            <w:pPr>
              <w:snapToGrid w:val="0"/>
              <w:spacing w:line="300" w:lineRule="auto"/>
              <w:rPr>
                <w:sz w:val="24"/>
              </w:rPr>
            </w:pPr>
          </w:p>
        </w:tc>
        <w:tc>
          <w:tcPr>
            <w:tcW w:w="785" w:type="dxa"/>
            <w:tcBorders>
              <w:top w:val="single" w:sz="4" w:space="0" w:color="auto"/>
              <w:left w:val="nil"/>
              <w:bottom w:val="single" w:sz="4" w:space="0" w:color="auto"/>
              <w:right w:val="single" w:sz="4" w:space="0" w:color="auto"/>
            </w:tcBorders>
          </w:tcPr>
          <w:p w14:paraId="4CDFE8DA"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44F4E04A"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014D62B5" w14:textId="77777777" w:rsidR="00C63C7A" w:rsidRDefault="00C63C7A">
            <w:pPr>
              <w:snapToGrid w:val="0"/>
              <w:spacing w:line="300" w:lineRule="auto"/>
              <w:rPr>
                <w:sz w:val="24"/>
              </w:rPr>
            </w:pPr>
          </w:p>
        </w:tc>
        <w:tc>
          <w:tcPr>
            <w:tcW w:w="1087" w:type="dxa"/>
            <w:tcBorders>
              <w:top w:val="single" w:sz="4" w:space="0" w:color="auto"/>
              <w:left w:val="nil"/>
              <w:bottom w:val="single" w:sz="4" w:space="0" w:color="auto"/>
              <w:right w:val="single" w:sz="4" w:space="0" w:color="auto"/>
            </w:tcBorders>
          </w:tcPr>
          <w:p w14:paraId="10D07BD8" w14:textId="77777777" w:rsidR="00C63C7A" w:rsidRDefault="00C63C7A">
            <w:pPr>
              <w:snapToGrid w:val="0"/>
              <w:spacing w:line="300" w:lineRule="auto"/>
              <w:rPr>
                <w:sz w:val="24"/>
              </w:rPr>
            </w:pPr>
          </w:p>
        </w:tc>
        <w:tc>
          <w:tcPr>
            <w:tcW w:w="756" w:type="dxa"/>
            <w:tcBorders>
              <w:top w:val="single" w:sz="4" w:space="0" w:color="auto"/>
              <w:left w:val="nil"/>
              <w:bottom w:val="single" w:sz="4" w:space="0" w:color="auto"/>
              <w:right w:val="single" w:sz="4" w:space="0" w:color="auto"/>
            </w:tcBorders>
          </w:tcPr>
          <w:p w14:paraId="292BC8E4" w14:textId="77777777" w:rsidR="00C63C7A" w:rsidRDefault="00C63C7A">
            <w:pPr>
              <w:snapToGrid w:val="0"/>
              <w:spacing w:line="300" w:lineRule="auto"/>
              <w:rPr>
                <w:sz w:val="24"/>
              </w:rPr>
            </w:pPr>
          </w:p>
        </w:tc>
        <w:tc>
          <w:tcPr>
            <w:tcW w:w="850" w:type="dxa"/>
            <w:tcBorders>
              <w:top w:val="single" w:sz="4" w:space="0" w:color="auto"/>
              <w:left w:val="nil"/>
              <w:bottom w:val="single" w:sz="4" w:space="0" w:color="auto"/>
              <w:right w:val="single" w:sz="4" w:space="0" w:color="auto"/>
            </w:tcBorders>
          </w:tcPr>
          <w:p w14:paraId="0FC69362"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5010C971"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2F0CC40A"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17C9768C" w14:textId="77777777" w:rsidR="00C63C7A" w:rsidRDefault="00C63C7A">
            <w:pPr>
              <w:snapToGrid w:val="0"/>
              <w:spacing w:line="300" w:lineRule="auto"/>
              <w:rPr>
                <w:sz w:val="24"/>
              </w:rPr>
            </w:pPr>
          </w:p>
        </w:tc>
        <w:tc>
          <w:tcPr>
            <w:tcW w:w="992" w:type="dxa"/>
            <w:tcBorders>
              <w:top w:val="single" w:sz="4" w:space="0" w:color="auto"/>
              <w:left w:val="nil"/>
              <w:bottom w:val="single" w:sz="4" w:space="0" w:color="auto"/>
              <w:right w:val="single" w:sz="4" w:space="0" w:color="auto"/>
            </w:tcBorders>
          </w:tcPr>
          <w:p w14:paraId="26D59434" w14:textId="77777777" w:rsidR="00C63C7A" w:rsidRDefault="00C63C7A">
            <w:pPr>
              <w:snapToGrid w:val="0"/>
              <w:spacing w:line="300" w:lineRule="auto"/>
              <w:rPr>
                <w:sz w:val="24"/>
              </w:rPr>
            </w:pPr>
          </w:p>
        </w:tc>
        <w:tc>
          <w:tcPr>
            <w:tcW w:w="1134" w:type="dxa"/>
            <w:tcBorders>
              <w:top w:val="single" w:sz="4" w:space="0" w:color="auto"/>
              <w:left w:val="nil"/>
              <w:bottom w:val="single" w:sz="4" w:space="0" w:color="auto"/>
              <w:right w:val="single" w:sz="4" w:space="0" w:color="auto"/>
            </w:tcBorders>
          </w:tcPr>
          <w:p w14:paraId="6AA36355" w14:textId="77777777" w:rsidR="00C63C7A" w:rsidRDefault="00C63C7A">
            <w:pPr>
              <w:snapToGrid w:val="0"/>
              <w:spacing w:line="300" w:lineRule="auto"/>
              <w:rPr>
                <w:sz w:val="24"/>
              </w:rPr>
            </w:pPr>
          </w:p>
        </w:tc>
      </w:tr>
      <w:tr w:rsidR="00C63C7A" w14:paraId="4C66F2EB" w14:textId="77777777">
        <w:trPr>
          <w:trHeight w:val="556"/>
        </w:trPr>
        <w:tc>
          <w:tcPr>
            <w:tcW w:w="457" w:type="dxa"/>
            <w:tcBorders>
              <w:top w:val="single" w:sz="4" w:space="0" w:color="auto"/>
              <w:left w:val="single" w:sz="4" w:space="0" w:color="auto"/>
              <w:bottom w:val="single" w:sz="4" w:space="0" w:color="auto"/>
              <w:right w:val="single" w:sz="4" w:space="0" w:color="auto"/>
            </w:tcBorders>
          </w:tcPr>
          <w:p w14:paraId="7B2B0E91" w14:textId="77777777" w:rsidR="00C63C7A" w:rsidRDefault="00C63C7A">
            <w:pPr>
              <w:snapToGrid w:val="0"/>
              <w:spacing w:line="300" w:lineRule="auto"/>
              <w:rPr>
                <w:sz w:val="24"/>
              </w:rPr>
            </w:pPr>
          </w:p>
        </w:tc>
        <w:tc>
          <w:tcPr>
            <w:tcW w:w="785" w:type="dxa"/>
            <w:tcBorders>
              <w:top w:val="single" w:sz="4" w:space="0" w:color="auto"/>
              <w:left w:val="nil"/>
              <w:bottom w:val="single" w:sz="4" w:space="0" w:color="auto"/>
              <w:right w:val="single" w:sz="4" w:space="0" w:color="auto"/>
            </w:tcBorders>
          </w:tcPr>
          <w:p w14:paraId="3DDAD0A7"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0E8379CD"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64E46CDC" w14:textId="77777777" w:rsidR="00C63C7A" w:rsidRDefault="00C63C7A">
            <w:pPr>
              <w:snapToGrid w:val="0"/>
              <w:spacing w:line="300" w:lineRule="auto"/>
              <w:rPr>
                <w:sz w:val="24"/>
              </w:rPr>
            </w:pPr>
          </w:p>
        </w:tc>
        <w:tc>
          <w:tcPr>
            <w:tcW w:w="1087" w:type="dxa"/>
            <w:tcBorders>
              <w:top w:val="single" w:sz="4" w:space="0" w:color="auto"/>
              <w:left w:val="nil"/>
              <w:bottom w:val="single" w:sz="4" w:space="0" w:color="auto"/>
              <w:right w:val="single" w:sz="4" w:space="0" w:color="auto"/>
            </w:tcBorders>
          </w:tcPr>
          <w:p w14:paraId="2A312763" w14:textId="77777777" w:rsidR="00C63C7A" w:rsidRDefault="00C63C7A">
            <w:pPr>
              <w:snapToGrid w:val="0"/>
              <w:spacing w:line="300" w:lineRule="auto"/>
              <w:rPr>
                <w:sz w:val="24"/>
              </w:rPr>
            </w:pPr>
          </w:p>
        </w:tc>
        <w:tc>
          <w:tcPr>
            <w:tcW w:w="756" w:type="dxa"/>
            <w:tcBorders>
              <w:top w:val="single" w:sz="4" w:space="0" w:color="auto"/>
              <w:left w:val="nil"/>
              <w:bottom w:val="single" w:sz="4" w:space="0" w:color="auto"/>
              <w:right w:val="single" w:sz="4" w:space="0" w:color="auto"/>
            </w:tcBorders>
          </w:tcPr>
          <w:p w14:paraId="3AC0D748" w14:textId="77777777" w:rsidR="00C63C7A" w:rsidRDefault="00C63C7A">
            <w:pPr>
              <w:snapToGrid w:val="0"/>
              <w:spacing w:line="300" w:lineRule="auto"/>
              <w:rPr>
                <w:sz w:val="24"/>
              </w:rPr>
            </w:pPr>
          </w:p>
        </w:tc>
        <w:tc>
          <w:tcPr>
            <w:tcW w:w="850" w:type="dxa"/>
            <w:tcBorders>
              <w:top w:val="single" w:sz="4" w:space="0" w:color="auto"/>
              <w:left w:val="nil"/>
              <w:bottom w:val="single" w:sz="4" w:space="0" w:color="auto"/>
              <w:right w:val="single" w:sz="4" w:space="0" w:color="auto"/>
            </w:tcBorders>
          </w:tcPr>
          <w:p w14:paraId="130FC897"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5F8EFDC1"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0BA9B819"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0908488A" w14:textId="77777777" w:rsidR="00C63C7A" w:rsidRDefault="00C63C7A">
            <w:pPr>
              <w:snapToGrid w:val="0"/>
              <w:spacing w:line="300" w:lineRule="auto"/>
              <w:rPr>
                <w:sz w:val="24"/>
              </w:rPr>
            </w:pPr>
          </w:p>
        </w:tc>
        <w:tc>
          <w:tcPr>
            <w:tcW w:w="992" w:type="dxa"/>
            <w:tcBorders>
              <w:top w:val="single" w:sz="4" w:space="0" w:color="auto"/>
              <w:left w:val="nil"/>
              <w:bottom w:val="single" w:sz="4" w:space="0" w:color="auto"/>
              <w:right w:val="single" w:sz="4" w:space="0" w:color="auto"/>
            </w:tcBorders>
          </w:tcPr>
          <w:p w14:paraId="1DD3851E" w14:textId="77777777" w:rsidR="00C63C7A" w:rsidRDefault="00C63C7A">
            <w:pPr>
              <w:snapToGrid w:val="0"/>
              <w:spacing w:line="300" w:lineRule="auto"/>
              <w:rPr>
                <w:sz w:val="24"/>
              </w:rPr>
            </w:pPr>
          </w:p>
        </w:tc>
        <w:tc>
          <w:tcPr>
            <w:tcW w:w="1134" w:type="dxa"/>
            <w:tcBorders>
              <w:top w:val="single" w:sz="4" w:space="0" w:color="auto"/>
              <w:left w:val="nil"/>
              <w:bottom w:val="single" w:sz="4" w:space="0" w:color="auto"/>
              <w:right w:val="single" w:sz="4" w:space="0" w:color="auto"/>
            </w:tcBorders>
          </w:tcPr>
          <w:p w14:paraId="56A67F1A" w14:textId="77777777" w:rsidR="00C63C7A" w:rsidRDefault="00C63C7A">
            <w:pPr>
              <w:snapToGrid w:val="0"/>
              <w:spacing w:line="300" w:lineRule="auto"/>
              <w:rPr>
                <w:sz w:val="24"/>
              </w:rPr>
            </w:pPr>
          </w:p>
        </w:tc>
      </w:tr>
      <w:tr w:rsidR="00C63C7A" w14:paraId="12BF8491" w14:textId="77777777">
        <w:trPr>
          <w:trHeight w:val="578"/>
        </w:trPr>
        <w:tc>
          <w:tcPr>
            <w:tcW w:w="457" w:type="dxa"/>
            <w:tcBorders>
              <w:top w:val="single" w:sz="4" w:space="0" w:color="auto"/>
              <w:left w:val="single" w:sz="4" w:space="0" w:color="auto"/>
              <w:bottom w:val="single" w:sz="4" w:space="0" w:color="auto"/>
              <w:right w:val="single" w:sz="4" w:space="0" w:color="auto"/>
            </w:tcBorders>
          </w:tcPr>
          <w:p w14:paraId="2481FF7C" w14:textId="77777777" w:rsidR="00C63C7A" w:rsidRDefault="00C63C7A">
            <w:pPr>
              <w:snapToGrid w:val="0"/>
              <w:spacing w:line="300" w:lineRule="auto"/>
              <w:rPr>
                <w:sz w:val="24"/>
              </w:rPr>
            </w:pPr>
          </w:p>
        </w:tc>
        <w:tc>
          <w:tcPr>
            <w:tcW w:w="785" w:type="dxa"/>
            <w:tcBorders>
              <w:top w:val="single" w:sz="4" w:space="0" w:color="auto"/>
              <w:left w:val="nil"/>
              <w:bottom w:val="single" w:sz="4" w:space="0" w:color="auto"/>
              <w:right w:val="single" w:sz="4" w:space="0" w:color="auto"/>
            </w:tcBorders>
          </w:tcPr>
          <w:p w14:paraId="2A32F0EB"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7F513C09" w14:textId="77777777" w:rsidR="00C63C7A" w:rsidRDefault="00C63C7A">
            <w:pPr>
              <w:snapToGrid w:val="0"/>
              <w:spacing w:line="300" w:lineRule="auto"/>
              <w:rPr>
                <w:sz w:val="24"/>
              </w:rPr>
            </w:pPr>
          </w:p>
        </w:tc>
        <w:tc>
          <w:tcPr>
            <w:tcW w:w="709" w:type="dxa"/>
            <w:tcBorders>
              <w:top w:val="single" w:sz="4" w:space="0" w:color="auto"/>
              <w:left w:val="nil"/>
              <w:bottom w:val="single" w:sz="4" w:space="0" w:color="auto"/>
              <w:right w:val="single" w:sz="4" w:space="0" w:color="auto"/>
            </w:tcBorders>
          </w:tcPr>
          <w:p w14:paraId="6A792F36" w14:textId="77777777" w:rsidR="00C63C7A" w:rsidRDefault="00C63C7A">
            <w:pPr>
              <w:snapToGrid w:val="0"/>
              <w:spacing w:line="300" w:lineRule="auto"/>
              <w:rPr>
                <w:sz w:val="24"/>
              </w:rPr>
            </w:pPr>
          </w:p>
        </w:tc>
        <w:tc>
          <w:tcPr>
            <w:tcW w:w="1087" w:type="dxa"/>
            <w:tcBorders>
              <w:top w:val="single" w:sz="4" w:space="0" w:color="auto"/>
              <w:left w:val="nil"/>
              <w:bottom w:val="single" w:sz="4" w:space="0" w:color="auto"/>
              <w:right w:val="single" w:sz="4" w:space="0" w:color="auto"/>
            </w:tcBorders>
          </w:tcPr>
          <w:p w14:paraId="461513E4" w14:textId="77777777" w:rsidR="00C63C7A" w:rsidRDefault="00C63C7A">
            <w:pPr>
              <w:snapToGrid w:val="0"/>
              <w:spacing w:line="300" w:lineRule="auto"/>
              <w:rPr>
                <w:sz w:val="24"/>
              </w:rPr>
            </w:pPr>
          </w:p>
        </w:tc>
        <w:tc>
          <w:tcPr>
            <w:tcW w:w="756" w:type="dxa"/>
            <w:tcBorders>
              <w:top w:val="single" w:sz="4" w:space="0" w:color="auto"/>
              <w:left w:val="nil"/>
              <w:bottom w:val="single" w:sz="4" w:space="0" w:color="auto"/>
              <w:right w:val="single" w:sz="4" w:space="0" w:color="auto"/>
            </w:tcBorders>
          </w:tcPr>
          <w:p w14:paraId="31A8F389" w14:textId="77777777" w:rsidR="00C63C7A" w:rsidRDefault="00C63C7A">
            <w:pPr>
              <w:snapToGrid w:val="0"/>
              <w:spacing w:line="300" w:lineRule="auto"/>
              <w:rPr>
                <w:sz w:val="24"/>
              </w:rPr>
            </w:pPr>
          </w:p>
        </w:tc>
        <w:tc>
          <w:tcPr>
            <w:tcW w:w="850" w:type="dxa"/>
            <w:tcBorders>
              <w:top w:val="single" w:sz="4" w:space="0" w:color="auto"/>
              <w:left w:val="nil"/>
              <w:bottom w:val="single" w:sz="4" w:space="0" w:color="auto"/>
              <w:right w:val="single" w:sz="4" w:space="0" w:color="auto"/>
            </w:tcBorders>
          </w:tcPr>
          <w:p w14:paraId="3993A337"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6FE943A7"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62D5533B" w14:textId="77777777" w:rsidR="00C63C7A" w:rsidRDefault="00C63C7A">
            <w:pPr>
              <w:snapToGrid w:val="0"/>
              <w:spacing w:line="300" w:lineRule="auto"/>
              <w:rPr>
                <w:sz w:val="24"/>
              </w:rPr>
            </w:pPr>
          </w:p>
        </w:tc>
        <w:tc>
          <w:tcPr>
            <w:tcW w:w="567" w:type="dxa"/>
            <w:tcBorders>
              <w:top w:val="single" w:sz="4" w:space="0" w:color="auto"/>
              <w:left w:val="nil"/>
              <w:bottom w:val="single" w:sz="4" w:space="0" w:color="auto"/>
              <w:right w:val="single" w:sz="4" w:space="0" w:color="auto"/>
            </w:tcBorders>
          </w:tcPr>
          <w:p w14:paraId="2CE6D820" w14:textId="77777777" w:rsidR="00C63C7A" w:rsidRDefault="00C63C7A">
            <w:pPr>
              <w:snapToGrid w:val="0"/>
              <w:spacing w:line="300" w:lineRule="auto"/>
              <w:rPr>
                <w:sz w:val="24"/>
              </w:rPr>
            </w:pPr>
          </w:p>
        </w:tc>
        <w:tc>
          <w:tcPr>
            <w:tcW w:w="992" w:type="dxa"/>
            <w:tcBorders>
              <w:top w:val="single" w:sz="4" w:space="0" w:color="auto"/>
              <w:left w:val="nil"/>
              <w:bottom w:val="single" w:sz="4" w:space="0" w:color="auto"/>
              <w:right w:val="single" w:sz="4" w:space="0" w:color="auto"/>
            </w:tcBorders>
          </w:tcPr>
          <w:p w14:paraId="2EFE075D" w14:textId="77777777" w:rsidR="00C63C7A" w:rsidRDefault="00C63C7A">
            <w:pPr>
              <w:snapToGrid w:val="0"/>
              <w:spacing w:line="300" w:lineRule="auto"/>
              <w:rPr>
                <w:sz w:val="24"/>
              </w:rPr>
            </w:pPr>
          </w:p>
        </w:tc>
        <w:tc>
          <w:tcPr>
            <w:tcW w:w="1134" w:type="dxa"/>
            <w:tcBorders>
              <w:top w:val="single" w:sz="4" w:space="0" w:color="auto"/>
              <w:left w:val="nil"/>
              <w:bottom w:val="single" w:sz="4" w:space="0" w:color="auto"/>
              <w:right w:val="single" w:sz="4" w:space="0" w:color="auto"/>
            </w:tcBorders>
          </w:tcPr>
          <w:p w14:paraId="626D360D" w14:textId="77777777" w:rsidR="00C63C7A" w:rsidRDefault="00C63C7A">
            <w:pPr>
              <w:snapToGrid w:val="0"/>
              <w:spacing w:line="300" w:lineRule="auto"/>
              <w:rPr>
                <w:sz w:val="24"/>
              </w:rPr>
            </w:pPr>
          </w:p>
        </w:tc>
      </w:tr>
    </w:tbl>
    <w:p w14:paraId="584D5B1B" w14:textId="77777777" w:rsidR="00C63C7A" w:rsidRDefault="00000000">
      <w:r>
        <w:rPr>
          <w:rFonts w:hint="eastAsia"/>
        </w:rPr>
        <w:t>备注：如卖方认为规格书中所列设备的供货范围不完整，卖方需要在投标文件中补充，如果在安装、调试中出现规格书中所列设备且是设备运行所必须的，需由卖方无条件补齐，且不增加额外费用。</w:t>
      </w:r>
    </w:p>
    <w:p w14:paraId="2AAD1000" w14:textId="77777777" w:rsidR="00C63C7A" w:rsidRDefault="00C63C7A">
      <w:pPr>
        <w:pStyle w:val="afd"/>
        <w:ind w:firstLine="482"/>
        <w:rPr>
          <w:rFonts w:ascii="宋体" w:hAnsi="宋体" w:cs="宋体"/>
          <w:b/>
          <w:bCs/>
          <w:sz w:val="24"/>
        </w:rPr>
      </w:pPr>
      <w:bookmarkStart w:id="497" w:name="_Toc85808382"/>
      <w:bookmarkStart w:id="498" w:name="_Toc454464356"/>
      <w:bookmarkStart w:id="499" w:name="_Toc454463464"/>
      <w:bookmarkEnd w:id="497"/>
      <w:bookmarkEnd w:id="498"/>
    </w:p>
    <w:p w14:paraId="4C4B86C6" w14:textId="77777777" w:rsidR="00C63C7A" w:rsidRDefault="00000000">
      <w:pPr>
        <w:pStyle w:val="afffff6"/>
        <w:ind w:firstLine="0"/>
        <w:jc w:val="center"/>
      </w:pPr>
      <w:r>
        <w:rPr>
          <w:rFonts w:hint="eastAsia"/>
        </w:rPr>
        <w:t>表</w:t>
      </w:r>
      <w:r>
        <w:rPr>
          <w:rFonts w:hint="eastAsia"/>
        </w:rPr>
        <w:t>1-2</w:t>
      </w:r>
      <w:r>
        <w:rPr>
          <w:rFonts w:hint="eastAsia"/>
        </w:rPr>
        <w:t>安装用随机附件清单（</w:t>
      </w:r>
      <w:r>
        <w:rPr>
          <w:rFonts w:hint="eastAsia"/>
          <w:b/>
          <w:bCs/>
        </w:rPr>
        <w:t>如需应由卖方免费提供</w:t>
      </w:r>
      <w:r>
        <w:rPr>
          <w:rFonts w:hint="eastAsia"/>
        </w:rPr>
        <w:t>）</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1209"/>
        <w:gridCol w:w="922"/>
        <w:gridCol w:w="981"/>
        <w:gridCol w:w="1936"/>
        <w:gridCol w:w="914"/>
        <w:gridCol w:w="912"/>
        <w:gridCol w:w="1064"/>
        <w:gridCol w:w="1217"/>
      </w:tblGrid>
      <w:tr w:rsidR="00C63C7A" w14:paraId="7E9025E4" w14:textId="77777777">
        <w:trPr>
          <w:trHeight w:val="642"/>
        </w:trPr>
        <w:tc>
          <w:tcPr>
            <w:tcW w:w="352" w:type="pct"/>
            <w:tcBorders>
              <w:top w:val="single" w:sz="4" w:space="0" w:color="auto"/>
              <w:left w:val="single" w:sz="4" w:space="0" w:color="auto"/>
              <w:bottom w:val="single" w:sz="4" w:space="0" w:color="auto"/>
              <w:right w:val="single" w:sz="4" w:space="0" w:color="auto"/>
            </w:tcBorders>
            <w:vAlign w:val="center"/>
          </w:tcPr>
          <w:p w14:paraId="087E2B4E" w14:textId="77777777" w:rsidR="00C63C7A" w:rsidRDefault="00000000">
            <w:pPr>
              <w:snapToGrid w:val="0"/>
              <w:spacing w:line="300" w:lineRule="auto"/>
              <w:jc w:val="center"/>
              <w:rPr>
                <w:b/>
                <w:bCs/>
                <w:szCs w:val="21"/>
              </w:rPr>
            </w:pPr>
            <w:r>
              <w:rPr>
                <w:rFonts w:hAnsi="宋体"/>
                <w:b/>
                <w:bCs/>
                <w:szCs w:val="21"/>
              </w:rPr>
              <w:t>序号</w:t>
            </w:r>
          </w:p>
        </w:tc>
        <w:tc>
          <w:tcPr>
            <w:tcW w:w="614" w:type="pct"/>
            <w:tcBorders>
              <w:top w:val="single" w:sz="4" w:space="0" w:color="auto"/>
              <w:left w:val="nil"/>
              <w:bottom w:val="single" w:sz="4" w:space="0" w:color="auto"/>
              <w:right w:val="single" w:sz="4" w:space="0" w:color="auto"/>
            </w:tcBorders>
            <w:vAlign w:val="center"/>
          </w:tcPr>
          <w:p w14:paraId="6B500CDA" w14:textId="77777777" w:rsidR="00C63C7A" w:rsidRDefault="00000000">
            <w:pPr>
              <w:snapToGrid w:val="0"/>
              <w:spacing w:line="300" w:lineRule="auto"/>
              <w:jc w:val="center"/>
              <w:rPr>
                <w:b/>
                <w:bCs/>
                <w:szCs w:val="21"/>
              </w:rPr>
            </w:pPr>
            <w:r>
              <w:rPr>
                <w:rFonts w:hAnsi="宋体"/>
                <w:b/>
                <w:bCs/>
                <w:szCs w:val="21"/>
              </w:rPr>
              <w:t>主设备</w:t>
            </w:r>
          </w:p>
          <w:p w14:paraId="7909E5E7" w14:textId="77777777" w:rsidR="00C63C7A" w:rsidRDefault="00000000">
            <w:pPr>
              <w:snapToGrid w:val="0"/>
              <w:spacing w:line="300" w:lineRule="auto"/>
              <w:jc w:val="center"/>
              <w:rPr>
                <w:b/>
                <w:bCs/>
                <w:szCs w:val="21"/>
              </w:rPr>
            </w:pPr>
            <w:r>
              <w:rPr>
                <w:rFonts w:hAnsi="宋体"/>
                <w:b/>
                <w:bCs/>
                <w:szCs w:val="21"/>
              </w:rPr>
              <w:t>名称</w:t>
            </w:r>
          </w:p>
        </w:tc>
        <w:tc>
          <w:tcPr>
            <w:tcW w:w="468" w:type="pct"/>
            <w:tcBorders>
              <w:top w:val="single" w:sz="4" w:space="0" w:color="auto"/>
              <w:left w:val="nil"/>
              <w:bottom w:val="single" w:sz="4" w:space="0" w:color="auto"/>
              <w:right w:val="single" w:sz="4" w:space="0" w:color="auto"/>
            </w:tcBorders>
            <w:vAlign w:val="center"/>
          </w:tcPr>
          <w:p w14:paraId="0BC5BF8A" w14:textId="77777777" w:rsidR="00C63C7A" w:rsidRDefault="00000000">
            <w:pPr>
              <w:snapToGrid w:val="0"/>
              <w:spacing w:line="300" w:lineRule="auto"/>
              <w:jc w:val="center"/>
              <w:rPr>
                <w:b/>
                <w:bCs/>
                <w:szCs w:val="21"/>
              </w:rPr>
            </w:pPr>
            <w:r>
              <w:rPr>
                <w:rFonts w:hAnsi="宋体"/>
                <w:b/>
                <w:bCs/>
                <w:szCs w:val="21"/>
              </w:rPr>
              <w:t>名称</w:t>
            </w:r>
          </w:p>
        </w:tc>
        <w:tc>
          <w:tcPr>
            <w:tcW w:w="498" w:type="pct"/>
            <w:tcBorders>
              <w:top w:val="single" w:sz="4" w:space="0" w:color="auto"/>
              <w:left w:val="nil"/>
              <w:bottom w:val="single" w:sz="4" w:space="0" w:color="auto"/>
              <w:right w:val="single" w:sz="4" w:space="0" w:color="auto"/>
            </w:tcBorders>
            <w:vAlign w:val="center"/>
          </w:tcPr>
          <w:p w14:paraId="3C51C4E9" w14:textId="77777777" w:rsidR="00C63C7A" w:rsidRDefault="00000000">
            <w:pPr>
              <w:snapToGrid w:val="0"/>
              <w:spacing w:line="300" w:lineRule="auto"/>
              <w:jc w:val="center"/>
              <w:rPr>
                <w:b/>
                <w:bCs/>
                <w:szCs w:val="21"/>
              </w:rPr>
            </w:pPr>
            <w:r>
              <w:rPr>
                <w:rFonts w:hAnsi="宋体"/>
                <w:b/>
                <w:bCs/>
                <w:szCs w:val="21"/>
              </w:rPr>
              <w:t>规格型号</w:t>
            </w:r>
          </w:p>
        </w:tc>
        <w:tc>
          <w:tcPr>
            <w:tcW w:w="983" w:type="pct"/>
            <w:tcBorders>
              <w:top w:val="single" w:sz="4" w:space="0" w:color="auto"/>
              <w:left w:val="nil"/>
              <w:bottom w:val="single" w:sz="4" w:space="0" w:color="auto"/>
              <w:right w:val="single" w:sz="4" w:space="0" w:color="auto"/>
            </w:tcBorders>
            <w:vAlign w:val="center"/>
          </w:tcPr>
          <w:p w14:paraId="27FBE5D4" w14:textId="77777777" w:rsidR="00C63C7A" w:rsidRDefault="00000000">
            <w:pPr>
              <w:snapToGrid w:val="0"/>
              <w:spacing w:line="300" w:lineRule="auto"/>
              <w:jc w:val="center"/>
              <w:rPr>
                <w:b/>
                <w:bCs/>
                <w:szCs w:val="21"/>
              </w:rPr>
            </w:pPr>
            <w:r>
              <w:rPr>
                <w:rFonts w:hAnsi="宋体"/>
                <w:b/>
                <w:bCs/>
                <w:szCs w:val="21"/>
              </w:rPr>
              <w:t>核安全级别</w:t>
            </w:r>
            <w:r>
              <w:rPr>
                <w:b/>
                <w:bCs/>
                <w:szCs w:val="21"/>
              </w:rPr>
              <w:t>/</w:t>
            </w:r>
            <w:r>
              <w:rPr>
                <w:rFonts w:hAnsi="宋体"/>
                <w:b/>
                <w:bCs/>
                <w:szCs w:val="21"/>
              </w:rPr>
              <w:t>抗震等级</w:t>
            </w:r>
            <w:r>
              <w:rPr>
                <w:b/>
                <w:bCs/>
                <w:szCs w:val="21"/>
              </w:rPr>
              <w:t>/</w:t>
            </w:r>
            <w:r>
              <w:rPr>
                <w:rFonts w:hAnsi="宋体"/>
                <w:b/>
                <w:bCs/>
                <w:szCs w:val="21"/>
              </w:rPr>
              <w:t>分类</w:t>
            </w:r>
          </w:p>
        </w:tc>
        <w:tc>
          <w:tcPr>
            <w:tcW w:w="464" w:type="pct"/>
            <w:tcBorders>
              <w:top w:val="single" w:sz="4" w:space="0" w:color="auto"/>
              <w:left w:val="nil"/>
              <w:bottom w:val="single" w:sz="4" w:space="0" w:color="auto"/>
              <w:right w:val="single" w:sz="4" w:space="0" w:color="auto"/>
            </w:tcBorders>
            <w:vAlign w:val="center"/>
          </w:tcPr>
          <w:p w14:paraId="05ACBEED" w14:textId="77777777" w:rsidR="00C63C7A" w:rsidRDefault="00000000">
            <w:pPr>
              <w:snapToGrid w:val="0"/>
              <w:spacing w:line="300" w:lineRule="auto"/>
              <w:jc w:val="center"/>
              <w:rPr>
                <w:b/>
                <w:bCs/>
                <w:szCs w:val="21"/>
              </w:rPr>
            </w:pPr>
            <w:r>
              <w:rPr>
                <w:rFonts w:hAnsi="宋体"/>
                <w:b/>
                <w:bCs/>
                <w:szCs w:val="21"/>
              </w:rPr>
              <w:t>质保</w:t>
            </w:r>
          </w:p>
          <w:p w14:paraId="4F253375" w14:textId="77777777" w:rsidR="00C63C7A" w:rsidRDefault="00000000">
            <w:pPr>
              <w:snapToGrid w:val="0"/>
              <w:spacing w:line="300" w:lineRule="auto"/>
              <w:jc w:val="center"/>
              <w:rPr>
                <w:b/>
                <w:bCs/>
                <w:szCs w:val="21"/>
              </w:rPr>
            </w:pPr>
            <w:r>
              <w:rPr>
                <w:rFonts w:hAnsi="宋体"/>
                <w:b/>
                <w:bCs/>
                <w:szCs w:val="21"/>
              </w:rPr>
              <w:t>级别</w:t>
            </w:r>
          </w:p>
        </w:tc>
        <w:tc>
          <w:tcPr>
            <w:tcW w:w="463" w:type="pct"/>
            <w:tcBorders>
              <w:top w:val="single" w:sz="4" w:space="0" w:color="auto"/>
              <w:left w:val="nil"/>
              <w:bottom w:val="single" w:sz="4" w:space="0" w:color="auto"/>
              <w:right w:val="single" w:sz="4" w:space="0" w:color="auto"/>
            </w:tcBorders>
            <w:vAlign w:val="center"/>
          </w:tcPr>
          <w:p w14:paraId="6133F388" w14:textId="77777777" w:rsidR="00C63C7A" w:rsidRDefault="00000000">
            <w:pPr>
              <w:snapToGrid w:val="0"/>
              <w:spacing w:line="300" w:lineRule="auto"/>
              <w:jc w:val="center"/>
              <w:rPr>
                <w:b/>
                <w:bCs/>
                <w:szCs w:val="21"/>
              </w:rPr>
            </w:pPr>
            <w:r>
              <w:rPr>
                <w:rFonts w:hAnsi="宋体"/>
                <w:b/>
                <w:bCs/>
                <w:szCs w:val="21"/>
              </w:rPr>
              <w:t>单位</w:t>
            </w:r>
          </w:p>
        </w:tc>
        <w:tc>
          <w:tcPr>
            <w:tcW w:w="540" w:type="pct"/>
            <w:tcBorders>
              <w:top w:val="single" w:sz="4" w:space="0" w:color="auto"/>
              <w:left w:val="nil"/>
              <w:bottom w:val="single" w:sz="4" w:space="0" w:color="auto"/>
              <w:right w:val="single" w:sz="4" w:space="0" w:color="auto"/>
            </w:tcBorders>
            <w:vAlign w:val="center"/>
          </w:tcPr>
          <w:p w14:paraId="2112950E" w14:textId="77777777" w:rsidR="00C63C7A" w:rsidRDefault="00000000">
            <w:pPr>
              <w:snapToGrid w:val="0"/>
              <w:spacing w:line="300" w:lineRule="auto"/>
              <w:jc w:val="center"/>
              <w:rPr>
                <w:b/>
                <w:bCs/>
                <w:szCs w:val="21"/>
              </w:rPr>
            </w:pPr>
            <w:r>
              <w:rPr>
                <w:rFonts w:hAnsi="宋体"/>
                <w:b/>
                <w:bCs/>
                <w:szCs w:val="21"/>
              </w:rPr>
              <w:t>数量</w:t>
            </w:r>
          </w:p>
        </w:tc>
        <w:tc>
          <w:tcPr>
            <w:tcW w:w="618" w:type="pct"/>
            <w:tcBorders>
              <w:top w:val="single" w:sz="4" w:space="0" w:color="auto"/>
              <w:left w:val="nil"/>
              <w:bottom w:val="single" w:sz="4" w:space="0" w:color="auto"/>
              <w:right w:val="single" w:sz="4" w:space="0" w:color="auto"/>
            </w:tcBorders>
            <w:vAlign w:val="center"/>
          </w:tcPr>
          <w:p w14:paraId="60ECFC19" w14:textId="77777777" w:rsidR="00C63C7A" w:rsidRDefault="00000000">
            <w:pPr>
              <w:snapToGrid w:val="0"/>
              <w:spacing w:line="300" w:lineRule="auto"/>
              <w:jc w:val="center"/>
              <w:rPr>
                <w:b/>
                <w:bCs/>
                <w:szCs w:val="21"/>
              </w:rPr>
            </w:pPr>
            <w:r>
              <w:rPr>
                <w:rFonts w:hAnsi="宋体"/>
                <w:b/>
                <w:bCs/>
                <w:szCs w:val="21"/>
              </w:rPr>
              <w:t>供应商</w:t>
            </w:r>
          </w:p>
        </w:tc>
      </w:tr>
      <w:tr w:rsidR="00C63C7A" w14:paraId="209762CE" w14:textId="77777777">
        <w:trPr>
          <w:trHeight w:val="552"/>
        </w:trPr>
        <w:tc>
          <w:tcPr>
            <w:tcW w:w="352" w:type="pct"/>
            <w:tcBorders>
              <w:top w:val="single" w:sz="4" w:space="0" w:color="auto"/>
              <w:left w:val="single" w:sz="4" w:space="0" w:color="auto"/>
              <w:bottom w:val="single" w:sz="4" w:space="0" w:color="auto"/>
              <w:right w:val="single" w:sz="4" w:space="0" w:color="auto"/>
            </w:tcBorders>
            <w:vAlign w:val="center"/>
          </w:tcPr>
          <w:p w14:paraId="7B0AA1B9" w14:textId="77777777" w:rsidR="00C63C7A" w:rsidRDefault="00C63C7A">
            <w:pPr>
              <w:snapToGrid w:val="0"/>
              <w:spacing w:line="300" w:lineRule="auto"/>
              <w:jc w:val="center"/>
              <w:rPr>
                <w:sz w:val="24"/>
              </w:rPr>
            </w:pPr>
          </w:p>
        </w:tc>
        <w:tc>
          <w:tcPr>
            <w:tcW w:w="614" w:type="pct"/>
            <w:tcBorders>
              <w:top w:val="single" w:sz="4" w:space="0" w:color="auto"/>
              <w:left w:val="nil"/>
              <w:bottom w:val="single" w:sz="4" w:space="0" w:color="auto"/>
              <w:right w:val="single" w:sz="4" w:space="0" w:color="auto"/>
            </w:tcBorders>
            <w:vAlign w:val="center"/>
          </w:tcPr>
          <w:p w14:paraId="61EB26D3" w14:textId="77777777" w:rsidR="00C63C7A" w:rsidRDefault="00C63C7A">
            <w:pPr>
              <w:snapToGrid w:val="0"/>
              <w:spacing w:line="300" w:lineRule="auto"/>
              <w:jc w:val="center"/>
              <w:rPr>
                <w:sz w:val="24"/>
              </w:rPr>
            </w:pPr>
          </w:p>
        </w:tc>
        <w:tc>
          <w:tcPr>
            <w:tcW w:w="468" w:type="pct"/>
            <w:tcBorders>
              <w:top w:val="single" w:sz="4" w:space="0" w:color="auto"/>
              <w:left w:val="nil"/>
              <w:bottom w:val="single" w:sz="4" w:space="0" w:color="auto"/>
              <w:right w:val="single" w:sz="4" w:space="0" w:color="auto"/>
            </w:tcBorders>
            <w:vAlign w:val="center"/>
          </w:tcPr>
          <w:p w14:paraId="153D46CB" w14:textId="77777777" w:rsidR="00C63C7A" w:rsidRDefault="00C63C7A">
            <w:pPr>
              <w:snapToGrid w:val="0"/>
              <w:spacing w:line="300" w:lineRule="auto"/>
              <w:jc w:val="center"/>
              <w:rPr>
                <w:sz w:val="24"/>
              </w:rPr>
            </w:pPr>
          </w:p>
        </w:tc>
        <w:tc>
          <w:tcPr>
            <w:tcW w:w="498" w:type="pct"/>
            <w:tcBorders>
              <w:top w:val="single" w:sz="4" w:space="0" w:color="auto"/>
              <w:left w:val="nil"/>
              <w:bottom w:val="single" w:sz="4" w:space="0" w:color="auto"/>
              <w:right w:val="single" w:sz="4" w:space="0" w:color="auto"/>
            </w:tcBorders>
            <w:vAlign w:val="center"/>
          </w:tcPr>
          <w:p w14:paraId="6AD1A0ED" w14:textId="77777777" w:rsidR="00C63C7A" w:rsidRDefault="00C63C7A">
            <w:pPr>
              <w:snapToGrid w:val="0"/>
              <w:spacing w:line="300" w:lineRule="auto"/>
              <w:jc w:val="center"/>
              <w:rPr>
                <w:sz w:val="24"/>
              </w:rPr>
            </w:pPr>
          </w:p>
        </w:tc>
        <w:tc>
          <w:tcPr>
            <w:tcW w:w="983" w:type="pct"/>
            <w:tcBorders>
              <w:top w:val="single" w:sz="4" w:space="0" w:color="auto"/>
              <w:left w:val="nil"/>
              <w:bottom w:val="single" w:sz="4" w:space="0" w:color="auto"/>
              <w:right w:val="single" w:sz="4" w:space="0" w:color="auto"/>
            </w:tcBorders>
            <w:vAlign w:val="center"/>
          </w:tcPr>
          <w:p w14:paraId="0717935F" w14:textId="77777777" w:rsidR="00C63C7A" w:rsidRDefault="00C63C7A">
            <w:pPr>
              <w:snapToGrid w:val="0"/>
              <w:spacing w:line="300" w:lineRule="auto"/>
              <w:jc w:val="center"/>
              <w:rPr>
                <w:sz w:val="24"/>
              </w:rPr>
            </w:pPr>
          </w:p>
        </w:tc>
        <w:tc>
          <w:tcPr>
            <w:tcW w:w="464" w:type="pct"/>
            <w:tcBorders>
              <w:top w:val="single" w:sz="4" w:space="0" w:color="auto"/>
              <w:left w:val="nil"/>
              <w:bottom w:val="single" w:sz="4" w:space="0" w:color="auto"/>
              <w:right w:val="single" w:sz="4" w:space="0" w:color="auto"/>
            </w:tcBorders>
            <w:vAlign w:val="center"/>
          </w:tcPr>
          <w:p w14:paraId="2E7D4CF3" w14:textId="77777777" w:rsidR="00C63C7A" w:rsidRDefault="00C63C7A">
            <w:pPr>
              <w:snapToGrid w:val="0"/>
              <w:spacing w:line="300" w:lineRule="auto"/>
              <w:jc w:val="center"/>
              <w:rPr>
                <w:sz w:val="24"/>
              </w:rPr>
            </w:pPr>
          </w:p>
        </w:tc>
        <w:tc>
          <w:tcPr>
            <w:tcW w:w="463" w:type="pct"/>
            <w:tcBorders>
              <w:top w:val="single" w:sz="4" w:space="0" w:color="auto"/>
              <w:left w:val="nil"/>
              <w:bottom w:val="single" w:sz="4" w:space="0" w:color="auto"/>
              <w:right w:val="single" w:sz="4" w:space="0" w:color="auto"/>
            </w:tcBorders>
            <w:vAlign w:val="center"/>
          </w:tcPr>
          <w:p w14:paraId="17FDCAEA" w14:textId="77777777" w:rsidR="00C63C7A" w:rsidRDefault="00C63C7A">
            <w:pPr>
              <w:snapToGrid w:val="0"/>
              <w:spacing w:line="300" w:lineRule="auto"/>
              <w:jc w:val="center"/>
              <w:rPr>
                <w:sz w:val="24"/>
              </w:rPr>
            </w:pPr>
          </w:p>
        </w:tc>
        <w:tc>
          <w:tcPr>
            <w:tcW w:w="540" w:type="pct"/>
            <w:tcBorders>
              <w:top w:val="single" w:sz="4" w:space="0" w:color="auto"/>
              <w:left w:val="nil"/>
              <w:bottom w:val="single" w:sz="4" w:space="0" w:color="auto"/>
              <w:right w:val="single" w:sz="4" w:space="0" w:color="auto"/>
            </w:tcBorders>
            <w:vAlign w:val="center"/>
          </w:tcPr>
          <w:p w14:paraId="7E5E352B" w14:textId="77777777" w:rsidR="00C63C7A" w:rsidRDefault="00C63C7A">
            <w:pPr>
              <w:snapToGrid w:val="0"/>
              <w:spacing w:line="300" w:lineRule="auto"/>
              <w:jc w:val="center"/>
              <w:rPr>
                <w:sz w:val="24"/>
              </w:rPr>
            </w:pPr>
          </w:p>
        </w:tc>
        <w:tc>
          <w:tcPr>
            <w:tcW w:w="618" w:type="pct"/>
            <w:tcBorders>
              <w:top w:val="single" w:sz="4" w:space="0" w:color="auto"/>
              <w:left w:val="nil"/>
              <w:bottom w:val="single" w:sz="4" w:space="0" w:color="auto"/>
              <w:right w:val="single" w:sz="4" w:space="0" w:color="auto"/>
            </w:tcBorders>
            <w:vAlign w:val="center"/>
          </w:tcPr>
          <w:p w14:paraId="7F2A9B5E" w14:textId="77777777" w:rsidR="00C63C7A" w:rsidRDefault="00C63C7A">
            <w:pPr>
              <w:snapToGrid w:val="0"/>
              <w:spacing w:line="300" w:lineRule="auto"/>
              <w:jc w:val="center"/>
              <w:rPr>
                <w:sz w:val="24"/>
              </w:rPr>
            </w:pPr>
          </w:p>
        </w:tc>
      </w:tr>
      <w:tr w:rsidR="00C63C7A" w14:paraId="25E54814" w14:textId="77777777">
        <w:trPr>
          <w:trHeight w:val="548"/>
        </w:trPr>
        <w:tc>
          <w:tcPr>
            <w:tcW w:w="352" w:type="pct"/>
            <w:tcBorders>
              <w:top w:val="single" w:sz="4" w:space="0" w:color="auto"/>
              <w:left w:val="single" w:sz="4" w:space="0" w:color="auto"/>
              <w:bottom w:val="single" w:sz="4" w:space="0" w:color="auto"/>
              <w:right w:val="single" w:sz="4" w:space="0" w:color="auto"/>
            </w:tcBorders>
            <w:vAlign w:val="center"/>
          </w:tcPr>
          <w:p w14:paraId="6AB643D6" w14:textId="77777777" w:rsidR="00C63C7A" w:rsidRDefault="00C63C7A">
            <w:pPr>
              <w:snapToGrid w:val="0"/>
              <w:spacing w:line="300" w:lineRule="auto"/>
              <w:jc w:val="center"/>
              <w:rPr>
                <w:sz w:val="24"/>
              </w:rPr>
            </w:pPr>
          </w:p>
        </w:tc>
        <w:tc>
          <w:tcPr>
            <w:tcW w:w="614" w:type="pct"/>
            <w:tcBorders>
              <w:top w:val="single" w:sz="4" w:space="0" w:color="auto"/>
              <w:left w:val="nil"/>
              <w:bottom w:val="single" w:sz="4" w:space="0" w:color="auto"/>
              <w:right w:val="single" w:sz="4" w:space="0" w:color="auto"/>
            </w:tcBorders>
            <w:vAlign w:val="center"/>
          </w:tcPr>
          <w:p w14:paraId="6D556220" w14:textId="77777777" w:rsidR="00C63C7A" w:rsidRDefault="00C63C7A">
            <w:pPr>
              <w:snapToGrid w:val="0"/>
              <w:spacing w:line="300" w:lineRule="auto"/>
              <w:jc w:val="center"/>
              <w:rPr>
                <w:sz w:val="24"/>
              </w:rPr>
            </w:pPr>
          </w:p>
        </w:tc>
        <w:tc>
          <w:tcPr>
            <w:tcW w:w="468" w:type="pct"/>
            <w:tcBorders>
              <w:top w:val="single" w:sz="4" w:space="0" w:color="auto"/>
              <w:left w:val="nil"/>
              <w:bottom w:val="single" w:sz="4" w:space="0" w:color="auto"/>
              <w:right w:val="single" w:sz="4" w:space="0" w:color="auto"/>
            </w:tcBorders>
            <w:vAlign w:val="center"/>
          </w:tcPr>
          <w:p w14:paraId="7FA2495A" w14:textId="77777777" w:rsidR="00C63C7A" w:rsidRDefault="00C63C7A">
            <w:pPr>
              <w:snapToGrid w:val="0"/>
              <w:spacing w:line="300" w:lineRule="auto"/>
              <w:jc w:val="center"/>
              <w:rPr>
                <w:sz w:val="24"/>
              </w:rPr>
            </w:pPr>
          </w:p>
        </w:tc>
        <w:tc>
          <w:tcPr>
            <w:tcW w:w="498" w:type="pct"/>
            <w:tcBorders>
              <w:top w:val="single" w:sz="4" w:space="0" w:color="auto"/>
              <w:left w:val="nil"/>
              <w:bottom w:val="single" w:sz="4" w:space="0" w:color="auto"/>
              <w:right w:val="single" w:sz="4" w:space="0" w:color="auto"/>
            </w:tcBorders>
            <w:vAlign w:val="center"/>
          </w:tcPr>
          <w:p w14:paraId="0FE4F8E9" w14:textId="77777777" w:rsidR="00C63C7A" w:rsidRDefault="00C63C7A">
            <w:pPr>
              <w:snapToGrid w:val="0"/>
              <w:spacing w:line="300" w:lineRule="auto"/>
              <w:jc w:val="center"/>
              <w:rPr>
                <w:sz w:val="24"/>
              </w:rPr>
            </w:pPr>
          </w:p>
        </w:tc>
        <w:tc>
          <w:tcPr>
            <w:tcW w:w="983" w:type="pct"/>
            <w:tcBorders>
              <w:top w:val="single" w:sz="4" w:space="0" w:color="auto"/>
              <w:left w:val="nil"/>
              <w:bottom w:val="single" w:sz="4" w:space="0" w:color="auto"/>
              <w:right w:val="single" w:sz="4" w:space="0" w:color="auto"/>
            </w:tcBorders>
            <w:vAlign w:val="center"/>
          </w:tcPr>
          <w:p w14:paraId="5E2DB5D2" w14:textId="77777777" w:rsidR="00C63C7A" w:rsidRDefault="00C63C7A">
            <w:pPr>
              <w:snapToGrid w:val="0"/>
              <w:spacing w:line="300" w:lineRule="auto"/>
              <w:jc w:val="center"/>
              <w:rPr>
                <w:sz w:val="24"/>
              </w:rPr>
            </w:pPr>
          </w:p>
        </w:tc>
        <w:tc>
          <w:tcPr>
            <w:tcW w:w="464" w:type="pct"/>
            <w:tcBorders>
              <w:top w:val="single" w:sz="4" w:space="0" w:color="auto"/>
              <w:left w:val="nil"/>
              <w:bottom w:val="single" w:sz="4" w:space="0" w:color="auto"/>
              <w:right w:val="single" w:sz="4" w:space="0" w:color="auto"/>
            </w:tcBorders>
            <w:vAlign w:val="center"/>
          </w:tcPr>
          <w:p w14:paraId="1AA51574" w14:textId="77777777" w:rsidR="00C63C7A" w:rsidRDefault="00C63C7A">
            <w:pPr>
              <w:snapToGrid w:val="0"/>
              <w:spacing w:line="300" w:lineRule="auto"/>
              <w:jc w:val="center"/>
              <w:rPr>
                <w:sz w:val="24"/>
              </w:rPr>
            </w:pPr>
          </w:p>
        </w:tc>
        <w:tc>
          <w:tcPr>
            <w:tcW w:w="463" w:type="pct"/>
            <w:tcBorders>
              <w:top w:val="single" w:sz="4" w:space="0" w:color="auto"/>
              <w:left w:val="nil"/>
              <w:bottom w:val="single" w:sz="4" w:space="0" w:color="auto"/>
              <w:right w:val="single" w:sz="4" w:space="0" w:color="auto"/>
            </w:tcBorders>
            <w:vAlign w:val="center"/>
          </w:tcPr>
          <w:p w14:paraId="4A34C6A7" w14:textId="77777777" w:rsidR="00C63C7A" w:rsidRDefault="00C63C7A">
            <w:pPr>
              <w:snapToGrid w:val="0"/>
              <w:spacing w:line="300" w:lineRule="auto"/>
              <w:jc w:val="center"/>
              <w:rPr>
                <w:sz w:val="24"/>
              </w:rPr>
            </w:pPr>
          </w:p>
        </w:tc>
        <w:tc>
          <w:tcPr>
            <w:tcW w:w="540" w:type="pct"/>
            <w:tcBorders>
              <w:top w:val="single" w:sz="4" w:space="0" w:color="auto"/>
              <w:left w:val="nil"/>
              <w:bottom w:val="single" w:sz="4" w:space="0" w:color="auto"/>
              <w:right w:val="single" w:sz="4" w:space="0" w:color="auto"/>
            </w:tcBorders>
            <w:vAlign w:val="center"/>
          </w:tcPr>
          <w:p w14:paraId="65B5C164" w14:textId="77777777" w:rsidR="00C63C7A" w:rsidRDefault="00C63C7A">
            <w:pPr>
              <w:snapToGrid w:val="0"/>
              <w:spacing w:line="300" w:lineRule="auto"/>
              <w:jc w:val="center"/>
              <w:rPr>
                <w:sz w:val="24"/>
              </w:rPr>
            </w:pPr>
          </w:p>
        </w:tc>
        <w:tc>
          <w:tcPr>
            <w:tcW w:w="618" w:type="pct"/>
            <w:tcBorders>
              <w:top w:val="single" w:sz="4" w:space="0" w:color="auto"/>
              <w:left w:val="nil"/>
              <w:bottom w:val="single" w:sz="4" w:space="0" w:color="auto"/>
              <w:right w:val="single" w:sz="4" w:space="0" w:color="auto"/>
            </w:tcBorders>
            <w:vAlign w:val="center"/>
          </w:tcPr>
          <w:p w14:paraId="08C91989" w14:textId="77777777" w:rsidR="00C63C7A" w:rsidRDefault="00C63C7A">
            <w:pPr>
              <w:snapToGrid w:val="0"/>
              <w:spacing w:line="300" w:lineRule="auto"/>
              <w:jc w:val="center"/>
              <w:rPr>
                <w:sz w:val="24"/>
              </w:rPr>
            </w:pPr>
          </w:p>
        </w:tc>
      </w:tr>
      <w:tr w:rsidR="00C63C7A" w14:paraId="10681C03" w14:textId="77777777">
        <w:trPr>
          <w:trHeight w:val="556"/>
        </w:trPr>
        <w:tc>
          <w:tcPr>
            <w:tcW w:w="352" w:type="pct"/>
            <w:tcBorders>
              <w:top w:val="single" w:sz="4" w:space="0" w:color="auto"/>
              <w:left w:val="single" w:sz="4" w:space="0" w:color="auto"/>
              <w:bottom w:val="single" w:sz="4" w:space="0" w:color="auto"/>
              <w:right w:val="single" w:sz="4" w:space="0" w:color="auto"/>
            </w:tcBorders>
            <w:vAlign w:val="center"/>
          </w:tcPr>
          <w:p w14:paraId="680B00A7" w14:textId="77777777" w:rsidR="00C63C7A" w:rsidRDefault="00C63C7A">
            <w:pPr>
              <w:snapToGrid w:val="0"/>
              <w:spacing w:line="300" w:lineRule="auto"/>
              <w:jc w:val="center"/>
              <w:rPr>
                <w:sz w:val="24"/>
              </w:rPr>
            </w:pPr>
          </w:p>
        </w:tc>
        <w:tc>
          <w:tcPr>
            <w:tcW w:w="614" w:type="pct"/>
            <w:tcBorders>
              <w:top w:val="single" w:sz="4" w:space="0" w:color="auto"/>
              <w:left w:val="nil"/>
              <w:bottom w:val="single" w:sz="4" w:space="0" w:color="auto"/>
              <w:right w:val="single" w:sz="4" w:space="0" w:color="auto"/>
            </w:tcBorders>
            <w:vAlign w:val="center"/>
          </w:tcPr>
          <w:p w14:paraId="0924FB43" w14:textId="77777777" w:rsidR="00C63C7A" w:rsidRDefault="00C63C7A">
            <w:pPr>
              <w:snapToGrid w:val="0"/>
              <w:spacing w:line="300" w:lineRule="auto"/>
              <w:jc w:val="center"/>
              <w:rPr>
                <w:sz w:val="24"/>
              </w:rPr>
            </w:pPr>
          </w:p>
        </w:tc>
        <w:tc>
          <w:tcPr>
            <w:tcW w:w="468" w:type="pct"/>
            <w:tcBorders>
              <w:top w:val="single" w:sz="4" w:space="0" w:color="auto"/>
              <w:left w:val="nil"/>
              <w:bottom w:val="single" w:sz="4" w:space="0" w:color="auto"/>
              <w:right w:val="single" w:sz="4" w:space="0" w:color="auto"/>
            </w:tcBorders>
            <w:vAlign w:val="center"/>
          </w:tcPr>
          <w:p w14:paraId="6AC7DEBA" w14:textId="77777777" w:rsidR="00C63C7A" w:rsidRDefault="00C63C7A">
            <w:pPr>
              <w:snapToGrid w:val="0"/>
              <w:spacing w:line="300" w:lineRule="auto"/>
              <w:jc w:val="center"/>
              <w:rPr>
                <w:sz w:val="24"/>
              </w:rPr>
            </w:pPr>
          </w:p>
        </w:tc>
        <w:tc>
          <w:tcPr>
            <w:tcW w:w="498" w:type="pct"/>
            <w:tcBorders>
              <w:top w:val="single" w:sz="4" w:space="0" w:color="auto"/>
              <w:left w:val="nil"/>
              <w:bottom w:val="single" w:sz="4" w:space="0" w:color="auto"/>
              <w:right w:val="single" w:sz="4" w:space="0" w:color="auto"/>
            </w:tcBorders>
            <w:vAlign w:val="center"/>
          </w:tcPr>
          <w:p w14:paraId="10B877EA" w14:textId="77777777" w:rsidR="00C63C7A" w:rsidRDefault="00C63C7A">
            <w:pPr>
              <w:snapToGrid w:val="0"/>
              <w:spacing w:line="300" w:lineRule="auto"/>
              <w:jc w:val="center"/>
              <w:rPr>
                <w:sz w:val="24"/>
              </w:rPr>
            </w:pPr>
          </w:p>
        </w:tc>
        <w:tc>
          <w:tcPr>
            <w:tcW w:w="983" w:type="pct"/>
            <w:tcBorders>
              <w:top w:val="single" w:sz="4" w:space="0" w:color="auto"/>
              <w:left w:val="nil"/>
              <w:bottom w:val="single" w:sz="4" w:space="0" w:color="auto"/>
              <w:right w:val="single" w:sz="4" w:space="0" w:color="auto"/>
            </w:tcBorders>
            <w:vAlign w:val="center"/>
          </w:tcPr>
          <w:p w14:paraId="0FDD0688" w14:textId="77777777" w:rsidR="00C63C7A" w:rsidRDefault="00C63C7A">
            <w:pPr>
              <w:snapToGrid w:val="0"/>
              <w:spacing w:line="300" w:lineRule="auto"/>
              <w:jc w:val="center"/>
              <w:rPr>
                <w:sz w:val="24"/>
              </w:rPr>
            </w:pPr>
          </w:p>
        </w:tc>
        <w:tc>
          <w:tcPr>
            <w:tcW w:w="464" w:type="pct"/>
            <w:tcBorders>
              <w:top w:val="single" w:sz="4" w:space="0" w:color="auto"/>
              <w:left w:val="nil"/>
              <w:bottom w:val="single" w:sz="4" w:space="0" w:color="auto"/>
              <w:right w:val="single" w:sz="4" w:space="0" w:color="auto"/>
            </w:tcBorders>
            <w:vAlign w:val="center"/>
          </w:tcPr>
          <w:p w14:paraId="2D503D90" w14:textId="77777777" w:rsidR="00C63C7A" w:rsidRDefault="00C63C7A">
            <w:pPr>
              <w:snapToGrid w:val="0"/>
              <w:spacing w:line="300" w:lineRule="auto"/>
              <w:jc w:val="center"/>
              <w:rPr>
                <w:sz w:val="24"/>
              </w:rPr>
            </w:pPr>
          </w:p>
        </w:tc>
        <w:tc>
          <w:tcPr>
            <w:tcW w:w="463" w:type="pct"/>
            <w:tcBorders>
              <w:top w:val="single" w:sz="4" w:space="0" w:color="auto"/>
              <w:left w:val="nil"/>
              <w:bottom w:val="single" w:sz="4" w:space="0" w:color="auto"/>
              <w:right w:val="single" w:sz="4" w:space="0" w:color="auto"/>
            </w:tcBorders>
            <w:vAlign w:val="center"/>
          </w:tcPr>
          <w:p w14:paraId="7A5692F4" w14:textId="77777777" w:rsidR="00C63C7A" w:rsidRDefault="00C63C7A">
            <w:pPr>
              <w:snapToGrid w:val="0"/>
              <w:spacing w:line="300" w:lineRule="auto"/>
              <w:jc w:val="center"/>
              <w:rPr>
                <w:sz w:val="24"/>
              </w:rPr>
            </w:pPr>
          </w:p>
        </w:tc>
        <w:tc>
          <w:tcPr>
            <w:tcW w:w="540" w:type="pct"/>
            <w:tcBorders>
              <w:top w:val="single" w:sz="4" w:space="0" w:color="auto"/>
              <w:left w:val="nil"/>
              <w:bottom w:val="single" w:sz="4" w:space="0" w:color="auto"/>
              <w:right w:val="single" w:sz="4" w:space="0" w:color="auto"/>
            </w:tcBorders>
            <w:vAlign w:val="center"/>
          </w:tcPr>
          <w:p w14:paraId="66508C14" w14:textId="77777777" w:rsidR="00C63C7A" w:rsidRDefault="00C63C7A">
            <w:pPr>
              <w:snapToGrid w:val="0"/>
              <w:spacing w:line="300" w:lineRule="auto"/>
              <w:jc w:val="center"/>
              <w:rPr>
                <w:sz w:val="24"/>
              </w:rPr>
            </w:pPr>
          </w:p>
        </w:tc>
        <w:tc>
          <w:tcPr>
            <w:tcW w:w="618" w:type="pct"/>
            <w:tcBorders>
              <w:top w:val="single" w:sz="4" w:space="0" w:color="auto"/>
              <w:left w:val="nil"/>
              <w:bottom w:val="single" w:sz="4" w:space="0" w:color="auto"/>
              <w:right w:val="single" w:sz="4" w:space="0" w:color="auto"/>
            </w:tcBorders>
            <w:vAlign w:val="center"/>
          </w:tcPr>
          <w:p w14:paraId="3B1ADB9E" w14:textId="77777777" w:rsidR="00C63C7A" w:rsidRDefault="00C63C7A">
            <w:pPr>
              <w:snapToGrid w:val="0"/>
              <w:spacing w:line="300" w:lineRule="auto"/>
              <w:jc w:val="center"/>
              <w:rPr>
                <w:sz w:val="24"/>
              </w:rPr>
            </w:pPr>
          </w:p>
        </w:tc>
      </w:tr>
      <w:tr w:rsidR="00C63C7A" w14:paraId="729E4493" w14:textId="77777777">
        <w:trPr>
          <w:trHeight w:val="578"/>
        </w:trPr>
        <w:tc>
          <w:tcPr>
            <w:tcW w:w="352" w:type="pct"/>
            <w:tcBorders>
              <w:top w:val="single" w:sz="4" w:space="0" w:color="auto"/>
              <w:left w:val="single" w:sz="4" w:space="0" w:color="auto"/>
              <w:bottom w:val="single" w:sz="4" w:space="0" w:color="auto"/>
              <w:right w:val="single" w:sz="4" w:space="0" w:color="auto"/>
            </w:tcBorders>
            <w:vAlign w:val="center"/>
          </w:tcPr>
          <w:p w14:paraId="050749E1" w14:textId="77777777" w:rsidR="00C63C7A" w:rsidRDefault="00C63C7A">
            <w:pPr>
              <w:snapToGrid w:val="0"/>
              <w:spacing w:line="300" w:lineRule="auto"/>
              <w:jc w:val="center"/>
              <w:rPr>
                <w:sz w:val="24"/>
              </w:rPr>
            </w:pPr>
          </w:p>
        </w:tc>
        <w:tc>
          <w:tcPr>
            <w:tcW w:w="614" w:type="pct"/>
            <w:tcBorders>
              <w:top w:val="single" w:sz="4" w:space="0" w:color="auto"/>
              <w:left w:val="nil"/>
              <w:bottom w:val="single" w:sz="4" w:space="0" w:color="auto"/>
              <w:right w:val="single" w:sz="4" w:space="0" w:color="auto"/>
            </w:tcBorders>
            <w:vAlign w:val="center"/>
          </w:tcPr>
          <w:p w14:paraId="03A9E55A" w14:textId="77777777" w:rsidR="00C63C7A" w:rsidRDefault="00C63C7A">
            <w:pPr>
              <w:snapToGrid w:val="0"/>
              <w:spacing w:line="300" w:lineRule="auto"/>
              <w:jc w:val="center"/>
              <w:rPr>
                <w:sz w:val="24"/>
              </w:rPr>
            </w:pPr>
          </w:p>
        </w:tc>
        <w:tc>
          <w:tcPr>
            <w:tcW w:w="468" w:type="pct"/>
            <w:tcBorders>
              <w:top w:val="single" w:sz="4" w:space="0" w:color="auto"/>
              <w:left w:val="nil"/>
              <w:bottom w:val="single" w:sz="4" w:space="0" w:color="auto"/>
              <w:right w:val="single" w:sz="4" w:space="0" w:color="auto"/>
            </w:tcBorders>
            <w:vAlign w:val="center"/>
          </w:tcPr>
          <w:p w14:paraId="27D07268" w14:textId="77777777" w:rsidR="00C63C7A" w:rsidRDefault="00C63C7A">
            <w:pPr>
              <w:snapToGrid w:val="0"/>
              <w:spacing w:line="300" w:lineRule="auto"/>
              <w:jc w:val="center"/>
              <w:rPr>
                <w:sz w:val="24"/>
              </w:rPr>
            </w:pPr>
          </w:p>
        </w:tc>
        <w:tc>
          <w:tcPr>
            <w:tcW w:w="498" w:type="pct"/>
            <w:tcBorders>
              <w:top w:val="single" w:sz="4" w:space="0" w:color="auto"/>
              <w:left w:val="nil"/>
              <w:bottom w:val="single" w:sz="4" w:space="0" w:color="auto"/>
              <w:right w:val="single" w:sz="4" w:space="0" w:color="auto"/>
            </w:tcBorders>
            <w:vAlign w:val="center"/>
          </w:tcPr>
          <w:p w14:paraId="02C1C8EA" w14:textId="77777777" w:rsidR="00C63C7A" w:rsidRDefault="00C63C7A">
            <w:pPr>
              <w:snapToGrid w:val="0"/>
              <w:spacing w:line="300" w:lineRule="auto"/>
              <w:jc w:val="center"/>
              <w:rPr>
                <w:sz w:val="24"/>
              </w:rPr>
            </w:pPr>
          </w:p>
        </w:tc>
        <w:tc>
          <w:tcPr>
            <w:tcW w:w="983" w:type="pct"/>
            <w:tcBorders>
              <w:top w:val="single" w:sz="4" w:space="0" w:color="auto"/>
              <w:left w:val="nil"/>
              <w:bottom w:val="single" w:sz="4" w:space="0" w:color="auto"/>
              <w:right w:val="single" w:sz="4" w:space="0" w:color="auto"/>
            </w:tcBorders>
            <w:vAlign w:val="center"/>
          </w:tcPr>
          <w:p w14:paraId="5F457746" w14:textId="77777777" w:rsidR="00C63C7A" w:rsidRDefault="00C63C7A">
            <w:pPr>
              <w:snapToGrid w:val="0"/>
              <w:spacing w:line="300" w:lineRule="auto"/>
              <w:jc w:val="center"/>
              <w:rPr>
                <w:sz w:val="24"/>
              </w:rPr>
            </w:pPr>
          </w:p>
        </w:tc>
        <w:tc>
          <w:tcPr>
            <w:tcW w:w="464" w:type="pct"/>
            <w:tcBorders>
              <w:top w:val="single" w:sz="4" w:space="0" w:color="auto"/>
              <w:left w:val="nil"/>
              <w:bottom w:val="single" w:sz="4" w:space="0" w:color="auto"/>
              <w:right w:val="single" w:sz="4" w:space="0" w:color="auto"/>
            </w:tcBorders>
            <w:vAlign w:val="center"/>
          </w:tcPr>
          <w:p w14:paraId="06FD901A" w14:textId="77777777" w:rsidR="00C63C7A" w:rsidRDefault="00C63C7A">
            <w:pPr>
              <w:snapToGrid w:val="0"/>
              <w:spacing w:line="300" w:lineRule="auto"/>
              <w:jc w:val="center"/>
              <w:rPr>
                <w:sz w:val="24"/>
              </w:rPr>
            </w:pPr>
          </w:p>
        </w:tc>
        <w:tc>
          <w:tcPr>
            <w:tcW w:w="463" w:type="pct"/>
            <w:tcBorders>
              <w:top w:val="single" w:sz="4" w:space="0" w:color="auto"/>
              <w:left w:val="nil"/>
              <w:bottom w:val="single" w:sz="4" w:space="0" w:color="auto"/>
              <w:right w:val="single" w:sz="4" w:space="0" w:color="auto"/>
            </w:tcBorders>
            <w:vAlign w:val="center"/>
          </w:tcPr>
          <w:p w14:paraId="488DED7E" w14:textId="77777777" w:rsidR="00C63C7A" w:rsidRDefault="00C63C7A">
            <w:pPr>
              <w:snapToGrid w:val="0"/>
              <w:spacing w:line="300" w:lineRule="auto"/>
              <w:jc w:val="center"/>
              <w:rPr>
                <w:sz w:val="24"/>
              </w:rPr>
            </w:pPr>
          </w:p>
        </w:tc>
        <w:tc>
          <w:tcPr>
            <w:tcW w:w="540" w:type="pct"/>
            <w:tcBorders>
              <w:top w:val="single" w:sz="4" w:space="0" w:color="auto"/>
              <w:left w:val="nil"/>
              <w:bottom w:val="single" w:sz="4" w:space="0" w:color="auto"/>
              <w:right w:val="single" w:sz="4" w:space="0" w:color="auto"/>
            </w:tcBorders>
            <w:vAlign w:val="center"/>
          </w:tcPr>
          <w:p w14:paraId="07DCCF85" w14:textId="77777777" w:rsidR="00C63C7A" w:rsidRDefault="00C63C7A">
            <w:pPr>
              <w:snapToGrid w:val="0"/>
              <w:spacing w:line="300" w:lineRule="auto"/>
              <w:jc w:val="center"/>
              <w:rPr>
                <w:sz w:val="24"/>
              </w:rPr>
            </w:pPr>
          </w:p>
        </w:tc>
        <w:tc>
          <w:tcPr>
            <w:tcW w:w="618" w:type="pct"/>
            <w:tcBorders>
              <w:top w:val="single" w:sz="4" w:space="0" w:color="auto"/>
              <w:left w:val="nil"/>
              <w:bottom w:val="single" w:sz="4" w:space="0" w:color="auto"/>
              <w:right w:val="single" w:sz="4" w:space="0" w:color="auto"/>
            </w:tcBorders>
            <w:vAlign w:val="center"/>
          </w:tcPr>
          <w:p w14:paraId="3D11E580" w14:textId="77777777" w:rsidR="00C63C7A" w:rsidRDefault="00C63C7A">
            <w:pPr>
              <w:snapToGrid w:val="0"/>
              <w:spacing w:line="300" w:lineRule="auto"/>
              <w:jc w:val="center"/>
              <w:rPr>
                <w:sz w:val="24"/>
              </w:rPr>
            </w:pPr>
          </w:p>
        </w:tc>
      </w:tr>
    </w:tbl>
    <w:p w14:paraId="3CB9BCE1" w14:textId="77777777" w:rsidR="00C63C7A" w:rsidRDefault="00000000">
      <w:pPr>
        <w:spacing w:line="300" w:lineRule="auto"/>
      </w:pPr>
      <w:r>
        <w:rPr>
          <w:rFonts w:hint="eastAsia"/>
        </w:rPr>
        <w:t>备注：卖方负责完成设备安装，包括调查或勘测、焊接、组装、安装、无损检验、安装完工试验，同时提供设备安装所需的特殊安装技术文件（包括安装程序和要求，安装后进行检查验收的各项技术指标及有关零部件的专用安装技术条件），并按照买方要求的进度及时提交。对派驻现场的安装人员进行考核和资格审定，并按照现场安装进度要求将其派驻现场。卖方应根据购买方的要求，按现场安装进度，提供相应技术服务。</w:t>
      </w:r>
    </w:p>
    <w:p w14:paraId="3C8FD8C8" w14:textId="77777777" w:rsidR="00C63C7A" w:rsidRDefault="00000000">
      <w:pPr>
        <w:spacing w:line="300" w:lineRule="auto"/>
        <w:ind w:firstLineChars="200" w:firstLine="420"/>
      </w:pPr>
      <w:r>
        <w:rPr>
          <w:rFonts w:hint="eastAsia"/>
        </w:rPr>
        <w:t>卖方应完成调试及试验，如箱室设备的安装以及必要的校核、修改和调整工作，解决现场出现的任何问题，分析原因，提供解决措施。</w:t>
      </w:r>
    </w:p>
    <w:p w14:paraId="757C50B6" w14:textId="77777777" w:rsidR="00C63C7A" w:rsidRDefault="00000000">
      <w:pPr>
        <w:spacing w:line="300" w:lineRule="auto"/>
        <w:ind w:firstLineChars="200" w:firstLine="420"/>
      </w:pPr>
      <w:r>
        <w:rPr>
          <w:rFonts w:hint="eastAsia"/>
        </w:rPr>
        <w:t>卖方可根据招标书的要求及自己的经验，在下表中提交与安装、调试相关的现场技术服务建议。如安装调试工作明确委托供应商承担，标书编制人对文本进行适应性修改。</w:t>
      </w:r>
    </w:p>
    <w:p w14:paraId="3D315113" w14:textId="77777777" w:rsidR="00C63C7A" w:rsidRDefault="00C63C7A">
      <w:pPr>
        <w:pStyle w:val="afffff6"/>
      </w:pPr>
    </w:p>
    <w:p w14:paraId="28002297" w14:textId="77777777" w:rsidR="00C63C7A" w:rsidRDefault="00C63C7A"/>
    <w:p w14:paraId="283BC8C8" w14:textId="77777777" w:rsidR="00C63C7A" w:rsidRDefault="00000000">
      <w:pPr>
        <w:pStyle w:val="afffff6"/>
        <w:ind w:firstLine="0"/>
        <w:jc w:val="center"/>
      </w:pPr>
      <w:r>
        <w:rPr>
          <w:rFonts w:hint="eastAsia"/>
        </w:rPr>
        <w:t>表</w:t>
      </w:r>
      <w:r>
        <w:rPr>
          <w:rFonts w:hint="eastAsia"/>
        </w:rPr>
        <w:t>1-3</w:t>
      </w:r>
      <w:r>
        <w:rPr>
          <w:rFonts w:hint="eastAsia"/>
        </w:rPr>
        <w:t>现场技术服务项目表（</w:t>
      </w:r>
      <w:r>
        <w:rPr>
          <w:rFonts w:hint="eastAsia"/>
          <w:b/>
          <w:bCs/>
        </w:rPr>
        <w:t>如需应由卖方免费提供</w:t>
      </w:r>
      <w:r>
        <w:rPr>
          <w:rFonts w:hint="eastAsia"/>
        </w:rPr>
        <w:t>）</w:t>
      </w:r>
    </w:p>
    <w:tbl>
      <w:tblPr>
        <w:tblW w:w="5000" w:type="pct"/>
        <w:tblLook w:val="04A0" w:firstRow="1" w:lastRow="0" w:firstColumn="1" w:lastColumn="0" w:noHBand="0" w:noVBand="1"/>
      </w:tblPr>
      <w:tblGrid>
        <w:gridCol w:w="1136"/>
        <w:gridCol w:w="1729"/>
        <w:gridCol w:w="2564"/>
        <w:gridCol w:w="2829"/>
        <w:gridCol w:w="1704"/>
      </w:tblGrid>
      <w:tr w:rsidR="00C63C7A" w14:paraId="1D121512" w14:textId="77777777">
        <w:trPr>
          <w:trHeight w:val="570"/>
        </w:trPr>
        <w:tc>
          <w:tcPr>
            <w:tcW w:w="570" w:type="pct"/>
            <w:tcBorders>
              <w:top w:val="single" w:sz="4" w:space="0" w:color="auto"/>
              <w:left w:val="single" w:sz="4" w:space="0" w:color="auto"/>
              <w:bottom w:val="single" w:sz="4" w:space="0" w:color="auto"/>
              <w:right w:val="single" w:sz="4" w:space="0" w:color="auto"/>
            </w:tcBorders>
            <w:noWrap/>
            <w:vAlign w:val="center"/>
          </w:tcPr>
          <w:p w14:paraId="189276E7" w14:textId="77777777" w:rsidR="00C63C7A" w:rsidRDefault="00000000">
            <w:pPr>
              <w:widowControl/>
              <w:jc w:val="center"/>
              <w:rPr>
                <w:kern w:val="0"/>
                <w:szCs w:val="21"/>
              </w:rPr>
            </w:pPr>
            <w:r>
              <w:rPr>
                <w:rFonts w:hAnsi="宋体"/>
                <w:kern w:val="0"/>
                <w:szCs w:val="21"/>
              </w:rPr>
              <w:t>序号</w:t>
            </w:r>
          </w:p>
        </w:tc>
        <w:tc>
          <w:tcPr>
            <w:tcW w:w="868" w:type="pct"/>
            <w:tcBorders>
              <w:top w:val="single" w:sz="4" w:space="0" w:color="auto"/>
              <w:left w:val="nil"/>
              <w:bottom w:val="single" w:sz="4" w:space="0" w:color="auto"/>
              <w:right w:val="single" w:sz="4" w:space="0" w:color="auto"/>
            </w:tcBorders>
            <w:noWrap/>
            <w:vAlign w:val="center"/>
          </w:tcPr>
          <w:p w14:paraId="45E83204" w14:textId="77777777" w:rsidR="00C63C7A" w:rsidRDefault="00000000">
            <w:pPr>
              <w:widowControl/>
              <w:jc w:val="center"/>
              <w:rPr>
                <w:kern w:val="0"/>
                <w:szCs w:val="21"/>
              </w:rPr>
            </w:pPr>
            <w:r>
              <w:rPr>
                <w:rFonts w:hAnsi="宋体"/>
                <w:kern w:val="0"/>
                <w:szCs w:val="21"/>
              </w:rPr>
              <w:t>设备名称</w:t>
            </w:r>
          </w:p>
        </w:tc>
        <w:tc>
          <w:tcPr>
            <w:tcW w:w="1287" w:type="pct"/>
            <w:tcBorders>
              <w:top w:val="single" w:sz="4" w:space="0" w:color="auto"/>
              <w:left w:val="nil"/>
              <w:bottom w:val="single" w:sz="4" w:space="0" w:color="auto"/>
              <w:right w:val="single" w:sz="4" w:space="0" w:color="auto"/>
            </w:tcBorders>
            <w:vAlign w:val="center"/>
          </w:tcPr>
          <w:p w14:paraId="77D3A2D5" w14:textId="77777777" w:rsidR="00C63C7A" w:rsidRDefault="00000000">
            <w:pPr>
              <w:widowControl/>
              <w:jc w:val="center"/>
              <w:rPr>
                <w:kern w:val="0"/>
                <w:szCs w:val="21"/>
              </w:rPr>
            </w:pPr>
            <w:r>
              <w:rPr>
                <w:rFonts w:hAnsi="宋体"/>
                <w:kern w:val="0"/>
                <w:szCs w:val="21"/>
              </w:rPr>
              <w:t>设备现场安装服务</w:t>
            </w:r>
            <w:r>
              <w:rPr>
                <w:kern w:val="0"/>
                <w:szCs w:val="21"/>
              </w:rPr>
              <w:br/>
            </w:r>
            <w:r>
              <w:rPr>
                <w:rFonts w:hAnsi="宋体"/>
                <w:kern w:val="0"/>
                <w:szCs w:val="21"/>
              </w:rPr>
              <w:t>人工日（天）</w:t>
            </w:r>
          </w:p>
        </w:tc>
        <w:tc>
          <w:tcPr>
            <w:tcW w:w="1420" w:type="pct"/>
            <w:tcBorders>
              <w:top w:val="single" w:sz="4" w:space="0" w:color="auto"/>
              <w:left w:val="nil"/>
              <w:bottom w:val="single" w:sz="4" w:space="0" w:color="auto"/>
              <w:right w:val="single" w:sz="4" w:space="0" w:color="auto"/>
            </w:tcBorders>
            <w:vAlign w:val="center"/>
          </w:tcPr>
          <w:p w14:paraId="0D1ACE5A" w14:textId="77777777" w:rsidR="00C63C7A" w:rsidRDefault="00000000">
            <w:pPr>
              <w:widowControl/>
              <w:jc w:val="center"/>
              <w:rPr>
                <w:kern w:val="0"/>
                <w:szCs w:val="21"/>
              </w:rPr>
            </w:pPr>
            <w:r>
              <w:rPr>
                <w:rFonts w:hAnsi="宋体"/>
                <w:kern w:val="0"/>
                <w:szCs w:val="21"/>
              </w:rPr>
              <w:t>设备现场调试服务</w:t>
            </w:r>
            <w:r>
              <w:rPr>
                <w:kern w:val="0"/>
                <w:szCs w:val="21"/>
              </w:rPr>
              <w:br/>
            </w:r>
            <w:r>
              <w:rPr>
                <w:rFonts w:hAnsi="宋体"/>
                <w:kern w:val="0"/>
                <w:szCs w:val="21"/>
              </w:rPr>
              <w:t>人工日（天）</w:t>
            </w:r>
          </w:p>
        </w:tc>
        <w:tc>
          <w:tcPr>
            <w:tcW w:w="855" w:type="pct"/>
            <w:tcBorders>
              <w:top w:val="single" w:sz="4" w:space="0" w:color="auto"/>
              <w:left w:val="nil"/>
              <w:bottom w:val="single" w:sz="4" w:space="0" w:color="auto"/>
              <w:right w:val="single" w:sz="4" w:space="0" w:color="auto"/>
            </w:tcBorders>
            <w:noWrap/>
            <w:vAlign w:val="center"/>
          </w:tcPr>
          <w:p w14:paraId="586B07AB" w14:textId="77777777" w:rsidR="00C63C7A" w:rsidRDefault="00000000">
            <w:pPr>
              <w:widowControl/>
              <w:jc w:val="center"/>
              <w:rPr>
                <w:kern w:val="0"/>
                <w:szCs w:val="21"/>
              </w:rPr>
            </w:pPr>
            <w:r>
              <w:rPr>
                <w:rFonts w:hAnsi="宋体"/>
                <w:kern w:val="0"/>
                <w:szCs w:val="21"/>
              </w:rPr>
              <w:t>备注</w:t>
            </w:r>
          </w:p>
        </w:tc>
      </w:tr>
      <w:tr w:rsidR="00C63C7A" w14:paraId="20D8C57B"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59BF273C" w14:textId="77777777" w:rsidR="00C63C7A" w:rsidRDefault="00000000">
            <w:pPr>
              <w:widowControl/>
              <w:jc w:val="center"/>
              <w:rPr>
                <w:kern w:val="0"/>
                <w:szCs w:val="21"/>
              </w:rPr>
            </w:pPr>
            <w:r>
              <w:rPr>
                <w:kern w:val="0"/>
                <w:szCs w:val="21"/>
              </w:rPr>
              <w:t>1</w:t>
            </w:r>
          </w:p>
        </w:tc>
        <w:tc>
          <w:tcPr>
            <w:tcW w:w="868" w:type="pct"/>
            <w:tcBorders>
              <w:top w:val="nil"/>
              <w:left w:val="nil"/>
              <w:bottom w:val="single" w:sz="4" w:space="0" w:color="auto"/>
              <w:right w:val="single" w:sz="4" w:space="0" w:color="auto"/>
            </w:tcBorders>
            <w:noWrap/>
            <w:vAlign w:val="center"/>
          </w:tcPr>
          <w:p w14:paraId="1550FE85" w14:textId="77777777" w:rsidR="00C63C7A" w:rsidRDefault="00000000">
            <w:pPr>
              <w:widowControl/>
              <w:jc w:val="center"/>
              <w:rPr>
                <w:kern w:val="0"/>
                <w:szCs w:val="21"/>
                <w:lang w:val="en"/>
              </w:rPr>
            </w:pPr>
            <w:r>
              <w:rPr>
                <w:rFonts w:hint="eastAsia"/>
                <w:kern w:val="0"/>
                <w:szCs w:val="21"/>
                <w:lang w:val="en"/>
              </w:rPr>
              <w:t>设备安装</w:t>
            </w:r>
          </w:p>
        </w:tc>
        <w:tc>
          <w:tcPr>
            <w:tcW w:w="1287" w:type="pct"/>
            <w:tcBorders>
              <w:top w:val="nil"/>
              <w:left w:val="nil"/>
              <w:bottom w:val="single" w:sz="4" w:space="0" w:color="auto"/>
              <w:right w:val="single" w:sz="4" w:space="0" w:color="auto"/>
            </w:tcBorders>
            <w:noWrap/>
            <w:vAlign w:val="center"/>
          </w:tcPr>
          <w:p w14:paraId="5F40DFFF"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56DE35DE"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25C565A2" w14:textId="77777777" w:rsidR="00C63C7A" w:rsidRDefault="00000000">
            <w:pPr>
              <w:widowControl/>
              <w:jc w:val="center"/>
              <w:rPr>
                <w:kern w:val="0"/>
                <w:szCs w:val="21"/>
              </w:rPr>
            </w:pPr>
            <w:r>
              <w:rPr>
                <w:rFonts w:hAnsi="宋体"/>
                <w:kern w:val="0"/>
                <w:szCs w:val="21"/>
              </w:rPr>
              <w:t xml:space="preserve">　</w:t>
            </w:r>
          </w:p>
        </w:tc>
      </w:tr>
      <w:tr w:rsidR="00C63C7A" w14:paraId="2A1DF95B"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371CBA0E" w14:textId="77777777" w:rsidR="00C63C7A" w:rsidRDefault="00000000">
            <w:pPr>
              <w:widowControl/>
              <w:jc w:val="center"/>
              <w:rPr>
                <w:kern w:val="0"/>
                <w:szCs w:val="21"/>
              </w:rPr>
            </w:pPr>
            <w:r>
              <w:rPr>
                <w:kern w:val="0"/>
                <w:szCs w:val="21"/>
              </w:rPr>
              <w:t>2</w:t>
            </w:r>
          </w:p>
        </w:tc>
        <w:tc>
          <w:tcPr>
            <w:tcW w:w="868" w:type="pct"/>
            <w:tcBorders>
              <w:top w:val="nil"/>
              <w:left w:val="nil"/>
              <w:bottom w:val="single" w:sz="4" w:space="0" w:color="auto"/>
              <w:right w:val="single" w:sz="4" w:space="0" w:color="auto"/>
            </w:tcBorders>
            <w:noWrap/>
            <w:vAlign w:val="center"/>
          </w:tcPr>
          <w:p w14:paraId="641A71AB" w14:textId="77777777" w:rsidR="00C63C7A" w:rsidRDefault="00C63C7A">
            <w:pPr>
              <w:widowControl/>
              <w:jc w:val="center"/>
              <w:rPr>
                <w:kern w:val="0"/>
                <w:szCs w:val="21"/>
              </w:rPr>
            </w:pPr>
          </w:p>
        </w:tc>
        <w:tc>
          <w:tcPr>
            <w:tcW w:w="1287" w:type="pct"/>
            <w:tcBorders>
              <w:top w:val="nil"/>
              <w:left w:val="nil"/>
              <w:bottom w:val="single" w:sz="4" w:space="0" w:color="auto"/>
              <w:right w:val="single" w:sz="4" w:space="0" w:color="auto"/>
            </w:tcBorders>
            <w:noWrap/>
            <w:vAlign w:val="center"/>
          </w:tcPr>
          <w:p w14:paraId="65878B01"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1BEC960F"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5E45781E" w14:textId="77777777" w:rsidR="00C63C7A" w:rsidRDefault="00000000">
            <w:pPr>
              <w:widowControl/>
              <w:jc w:val="center"/>
              <w:rPr>
                <w:kern w:val="0"/>
                <w:szCs w:val="21"/>
              </w:rPr>
            </w:pPr>
            <w:r>
              <w:rPr>
                <w:rFonts w:hAnsi="宋体"/>
                <w:kern w:val="0"/>
                <w:szCs w:val="21"/>
              </w:rPr>
              <w:t xml:space="preserve">　</w:t>
            </w:r>
          </w:p>
        </w:tc>
      </w:tr>
      <w:tr w:rsidR="00C63C7A" w14:paraId="14DC6C78"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5AF3E575" w14:textId="77777777" w:rsidR="00C63C7A" w:rsidRDefault="00000000">
            <w:pPr>
              <w:widowControl/>
              <w:jc w:val="center"/>
              <w:rPr>
                <w:kern w:val="0"/>
                <w:szCs w:val="21"/>
              </w:rPr>
            </w:pPr>
            <w:r>
              <w:rPr>
                <w:kern w:val="0"/>
                <w:szCs w:val="21"/>
              </w:rPr>
              <w:t>3</w:t>
            </w:r>
          </w:p>
        </w:tc>
        <w:tc>
          <w:tcPr>
            <w:tcW w:w="868" w:type="pct"/>
            <w:tcBorders>
              <w:top w:val="nil"/>
              <w:left w:val="nil"/>
              <w:bottom w:val="single" w:sz="4" w:space="0" w:color="auto"/>
              <w:right w:val="single" w:sz="4" w:space="0" w:color="auto"/>
            </w:tcBorders>
            <w:noWrap/>
            <w:vAlign w:val="center"/>
          </w:tcPr>
          <w:p w14:paraId="59B6ABB2" w14:textId="77777777" w:rsidR="00C63C7A" w:rsidRDefault="00000000">
            <w:pPr>
              <w:widowControl/>
              <w:jc w:val="center"/>
              <w:rPr>
                <w:kern w:val="0"/>
                <w:szCs w:val="21"/>
              </w:rPr>
            </w:pPr>
            <w:r>
              <w:rPr>
                <w:rFonts w:hint="eastAsia"/>
                <w:kern w:val="0"/>
                <w:szCs w:val="21"/>
              </w:rPr>
              <w:t>设备调试</w:t>
            </w:r>
          </w:p>
        </w:tc>
        <w:tc>
          <w:tcPr>
            <w:tcW w:w="1287" w:type="pct"/>
            <w:tcBorders>
              <w:top w:val="nil"/>
              <w:left w:val="nil"/>
              <w:bottom w:val="single" w:sz="4" w:space="0" w:color="auto"/>
              <w:right w:val="single" w:sz="4" w:space="0" w:color="auto"/>
            </w:tcBorders>
            <w:noWrap/>
            <w:vAlign w:val="center"/>
          </w:tcPr>
          <w:p w14:paraId="4FE59E9C"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3702A36F"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7B44AE37" w14:textId="77777777" w:rsidR="00C63C7A" w:rsidRDefault="00000000">
            <w:pPr>
              <w:widowControl/>
              <w:jc w:val="center"/>
              <w:rPr>
                <w:kern w:val="0"/>
                <w:szCs w:val="21"/>
              </w:rPr>
            </w:pPr>
            <w:r>
              <w:rPr>
                <w:rFonts w:hAnsi="宋体"/>
                <w:kern w:val="0"/>
                <w:szCs w:val="21"/>
              </w:rPr>
              <w:t xml:space="preserve">　</w:t>
            </w:r>
          </w:p>
        </w:tc>
      </w:tr>
      <w:tr w:rsidR="00C63C7A" w14:paraId="1ED240EE"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6739EE11" w14:textId="77777777" w:rsidR="00C63C7A" w:rsidRDefault="00000000">
            <w:pPr>
              <w:widowControl/>
              <w:jc w:val="center"/>
              <w:rPr>
                <w:kern w:val="0"/>
                <w:szCs w:val="21"/>
              </w:rPr>
            </w:pPr>
            <w:r>
              <w:rPr>
                <w:kern w:val="0"/>
                <w:szCs w:val="21"/>
              </w:rPr>
              <w:t>4</w:t>
            </w:r>
          </w:p>
        </w:tc>
        <w:tc>
          <w:tcPr>
            <w:tcW w:w="868" w:type="pct"/>
            <w:tcBorders>
              <w:top w:val="nil"/>
              <w:left w:val="nil"/>
              <w:bottom w:val="single" w:sz="4" w:space="0" w:color="auto"/>
              <w:right w:val="single" w:sz="4" w:space="0" w:color="auto"/>
            </w:tcBorders>
            <w:noWrap/>
            <w:vAlign w:val="center"/>
          </w:tcPr>
          <w:p w14:paraId="346EDE0A" w14:textId="77777777" w:rsidR="00C63C7A" w:rsidRDefault="00C63C7A">
            <w:pPr>
              <w:widowControl/>
              <w:jc w:val="center"/>
              <w:rPr>
                <w:kern w:val="0"/>
                <w:szCs w:val="21"/>
              </w:rPr>
            </w:pPr>
          </w:p>
        </w:tc>
        <w:tc>
          <w:tcPr>
            <w:tcW w:w="1287" w:type="pct"/>
            <w:tcBorders>
              <w:top w:val="nil"/>
              <w:left w:val="nil"/>
              <w:bottom w:val="single" w:sz="4" w:space="0" w:color="auto"/>
              <w:right w:val="single" w:sz="4" w:space="0" w:color="auto"/>
            </w:tcBorders>
            <w:noWrap/>
            <w:vAlign w:val="center"/>
          </w:tcPr>
          <w:p w14:paraId="1C48F3A3"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35B76B10"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58931D27" w14:textId="77777777" w:rsidR="00C63C7A" w:rsidRDefault="00000000">
            <w:pPr>
              <w:widowControl/>
              <w:jc w:val="center"/>
              <w:rPr>
                <w:kern w:val="0"/>
                <w:szCs w:val="21"/>
              </w:rPr>
            </w:pPr>
            <w:r>
              <w:rPr>
                <w:rFonts w:hAnsi="宋体"/>
                <w:kern w:val="0"/>
                <w:szCs w:val="21"/>
              </w:rPr>
              <w:t xml:space="preserve">　</w:t>
            </w:r>
          </w:p>
        </w:tc>
      </w:tr>
      <w:tr w:rsidR="00C63C7A" w14:paraId="78319405"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0311A330" w14:textId="77777777" w:rsidR="00C63C7A" w:rsidRDefault="00000000">
            <w:pPr>
              <w:widowControl/>
              <w:jc w:val="center"/>
              <w:rPr>
                <w:kern w:val="0"/>
                <w:szCs w:val="21"/>
              </w:rPr>
            </w:pPr>
            <w:r>
              <w:rPr>
                <w:kern w:val="0"/>
                <w:szCs w:val="21"/>
              </w:rPr>
              <w:t>5</w:t>
            </w:r>
          </w:p>
        </w:tc>
        <w:tc>
          <w:tcPr>
            <w:tcW w:w="868" w:type="pct"/>
            <w:tcBorders>
              <w:top w:val="nil"/>
              <w:left w:val="nil"/>
              <w:bottom w:val="single" w:sz="4" w:space="0" w:color="auto"/>
              <w:right w:val="single" w:sz="4" w:space="0" w:color="auto"/>
            </w:tcBorders>
            <w:noWrap/>
            <w:vAlign w:val="center"/>
          </w:tcPr>
          <w:p w14:paraId="56AE08CE" w14:textId="77777777" w:rsidR="00C63C7A" w:rsidRDefault="00000000">
            <w:pPr>
              <w:widowControl/>
              <w:jc w:val="center"/>
              <w:rPr>
                <w:kern w:val="0"/>
                <w:szCs w:val="21"/>
              </w:rPr>
            </w:pPr>
            <w:r>
              <w:rPr>
                <w:rFonts w:hint="eastAsia"/>
                <w:kern w:val="0"/>
                <w:szCs w:val="21"/>
              </w:rPr>
              <w:t>……</w:t>
            </w:r>
          </w:p>
        </w:tc>
        <w:tc>
          <w:tcPr>
            <w:tcW w:w="1287" w:type="pct"/>
            <w:tcBorders>
              <w:top w:val="nil"/>
              <w:left w:val="nil"/>
              <w:bottom w:val="single" w:sz="4" w:space="0" w:color="auto"/>
              <w:right w:val="single" w:sz="4" w:space="0" w:color="auto"/>
            </w:tcBorders>
            <w:noWrap/>
            <w:vAlign w:val="center"/>
          </w:tcPr>
          <w:p w14:paraId="6D94B2A8"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7C96D67B"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41AF2BD6" w14:textId="77777777" w:rsidR="00C63C7A" w:rsidRDefault="00000000">
            <w:pPr>
              <w:widowControl/>
              <w:jc w:val="center"/>
              <w:rPr>
                <w:kern w:val="0"/>
                <w:szCs w:val="21"/>
              </w:rPr>
            </w:pPr>
            <w:r>
              <w:rPr>
                <w:rFonts w:hAnsi="宋体"/>
                <w:kern w:val="0"/>
                <w:szCs w:val="21"/>
              </w:rPr>
              <w:t xml:space="preserve">　</w:t>
            </w:r>
          </w:p>
        </w:tc>
      </w:tr>
      <w:tr w:rsidR="00C63C7A" w14:paraId="78E23441"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21087782" w14:textId="77777777" w:rsidR="00C63C7A" w:rsidRDefault="00000000">
            <w:pPr>
              <w:widowControl/>
              <w:jc w:val="center"/>
              <w:rPr>
                <w:kern w:val="0"/>
                <w:szCs w:val="21"/>
              </w:rPr>
            </w:pPr>
            <w:r>
              <w:rPr>
                <w:kern w:val="0"/>
                <w:szCs w:val="21"/>
              </w:rPr>
              <w:t>6</w:t>
            </w:r>
          </w:p>
        </w:tc>
        <w:tc>
          <w:tcPr>
            <w:tcW w:w="868" w:type="pct"/>
            <w:tcBorders>
              <w:top w:val="nil"/>
              <w:left w:val="nil"/>
              <w:bottom w:val="single" w:sz="4" w:space="0" w:color="auto"/>
              <w:right w:val="single" w:sz="4" w:space="0" w:color="auto"/>
            </w:tcBorders>
            <w:noWrap/>
            <w:vAlign w:val="center"/>
          </w:tcPr>
          <w:p w14:paraId="5CDD7B16" w14:textId="77777777" w:rsidR="00C63C7A" w:rsidRDefault="00C63C7A">
            <w:pPr>
              <w:widowControl/>
              <w:jc w:val="center"/>
              <w:rPr>
                <w:kern w:val="0"/>
                <w:szCs w:val="21"/>
              </w:rPr>
            </w:pPr>
          </w:p>
        </w:tc>
        <w:tc>
          <w:tcPr>
            <w:tcW w:w="1287" w:type="pct"/>
            <w:tcBorders>
              <w:top w:val="nil"/>
              <w:left w:val="nil"/>
              <w:bottom w:val="single" w:sz="4" w:space="0" w:color="auto"/>
              <w:right w:val="single" w:sz="4" w:space="0" w:color="auto"/>
            </w:tcBorders>
            <w:noWrap/>
            <w:vAlign w:val="center"/>
          </w:tcPr>
          <w:p w14:paraId="37C7D20F" w14:textId="77777777" w:rsidR="00C63C7A" w:rsidRDefault="00000000">
            <w:pPr>
              <w:widowControl/>
              <w:jc w:val="center"/>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07D265D7" w14:textId="77777777" w:rsidR="00C63C7A" w:rsidRDefault="00000000">
            <w:pPr>
              <w:widowControl/>
              <w:jc w:val="center"/>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2D999B29" w14:textId="77777777" w:rsidR="00C63C7A" w:rsidRDefault="00000000">
            <w:pPr>
              <w:widowControl/>
              <w:jc w:val="center"/>
              <w:rPr>
                <w:kern w:val="0"/>
                <w:szCs w:val="21"/>
              </w:rPr>
            </w:pPr>
            <w:r>
              <w:rPr>
                <w:rFonts w:hAnsi="宋体"/>
                <w:kern w:val="0"/>
                <w:szCs w:val="21"/>
              </w:rPr>
              <w:t xml:space="preserve">　</w:t>
            </w:r>
          </w:p>
        </w:tc>
      </w:tr>
      <w:tr w:rsidR="00C63C7A" w14:paraId="14350AF7" w14:textId="77777777">
        <w:trPr>
          <w:trHeight w:val="285"/>
        </w:trPr>
        <w:tc>
          <w:tcPr>
            <w:tcW w:w="570" w:type="pct"/>
            <w:tcBorders>
              <w:top w:val="nil"/>
              <w:left w:val="single" w:sz="4" w:space="0" w:color="auto"/>
              <w:bottom w:val="single" w:sz="4" w:space="0" w:color="auto"/>
              <w:right w:val="single" w:sz="4" w:space="0" w:color="auto"/>
            </w:tcBorders>
            <w:noWrap/>
            <w:vAlign w:val="center"/>
          </w:tcPr>
          <w:p w14:paraId="18FBA2F1" w14:textId="77777777" w:rsidR="00C63C7A" w:rsidRDefault="00000000">
            <w:pPr>
              <w:widowControl/>
              <w:jc w:val="left"/>
              <w:rPr>
                <w:kern w:val="0"/>
                <w:szCs w:val="21"/>
              </w:rPr>
            </w:pPr>
            <w:r>
              <w:rPr>
                <w:rFonts w:hAnsi="宋体"/>
                <w:kern w:val="0"/>
                <w:szCs w:val="21"/>
              </w:rPr>
              <w:t xml:space="preserve">　</w:t>
            </w:r>
          </w:p>
        </w:tc>
        <w:tc>
          <w:tcPr>
            <w:tcW w:w="868" w:type="pct"/>
            <w:tcBorders>
              <w:top w:val="nil"/>
              <w:left w:val="nil"/>
              <w:bottom w:val="single" w:sz="4" w:space="0" w:color="auto"/>
              <w:right w:val="single" w:sz="4" w:space="0" w:color="auto"/>
            </w:tcBorders>
            <w:noWrap/>
            <w:vAlign w:val="center"/>
          </w:tcPr>
          <w:p w14:paraId="08A6BEA9" w14:textId="77777777" w:rsidR="00C63C7A" w:rsidRDefault="00000000">
            <w:pPr>
              <w:widowControl/>
              <w:jc w:val="center"/>
              <w:rPr>
                <w:kern w:val="0"/>
                <w:szCs w:val="21"/>
              </w:rPr>
            </w:pPr>
            <w:r>
              <w:rPr>
                <w:rFonts w:hAnsi="宋体"/>
                <w:kern w:val="0"/>
                <w:szCs w:val="21"/>
              </w:rPr>
              <w:t>合计</w:t>
            </w:r>
          </w:p>
        </w:tc>
        <w:tc>
          <w:tcPr>
            <w:tcW w:w="1287" w:type="pct"/>
            <w:tcBorders>
              <w:top w:val="nil"/>
              <w:left w:val="nil"/>
              <w:bottom w:val="single" w:sz="4" w:space="0" w:color="auto"/>
              <w:right w:val="single" w:sz="4" w:space="0" w:color="auto"/>
            </w:tcBorders>
            <w:noWrap/>
            <w:vAlign w:val="center"/>
          </w:tcPr>
          <w:p w14:paraId="7FED1B54" w14:textId="77777777" w:rsidR="00C63C7A" w:rsidRDefault="00000000">
            <w:pPr>
              <w:widowControl/>
              <w:jc w:val="left"/>
              <w:rPr>
                <w:kern w:val="0"/>
                <w:szCs w:val="21"/>
              </w:rPr>
            </w:pPr>
            <w:r>
              <w:rPr>
                <w:rFonts w:hAnsi="宋体"/>
                <w:kern w:val="0"/>
                <w:szCs w:val="21"/>
              </w:rPr>
              <w:t xml:space="preserve">　</w:t>
            </w:r>
          </w:p>
        </w:tc>
        <w:tc>
          <w:tcPr>
            <w:tcW w:w="1420" w:type="pct"/>
            <w:tcBorders>
              <w:top w:val="nil"/>
              <w:left w:val="nil"/>
              <w:bottom w:val="single" w:sz="4" w:space="0" w:color="auto"/>
              <w:right w:val="single" w:sz="4" w:space="0" w:color="auto"/>
            </w:tcBorders>
            <w:noWrap/>
            <w:vAlign w:val="center"/>
          </w:tcPr>
          <w:p w14:paraId="463E5FB9" w14:textId="77777777" w:rsidR="00C63C7A" w:rsidRDefault="00000000">
            <w:pPr>
              <w:widowControl/>
              <w:jc w:val="left"/>
              <w:rPr>
                <w:kern w:val="0"/>
                <w:szCs w:val="21"/>
              </w:rPr>
            </w:pPr>
            <w:r>
              <w:rPr>
                <w:rFonts w:hAnsi="宋体"/>
                <w:kern w:val="0"/>
                <w:szCs w:val="21"/>
              </w:rPr>
              <w:t xml:space="preserve">　</w:t>
            </w:r>
          </w:p>
        </w:tc>
        <w:tc>
          <w:tcPr>
            <w:tcW w:w="855" w:type="pct"/>
            <w:tcBorders>
              <w:top w:val="nil"/>
              <w:left w:val="nil"/>
              <w:bottom w:val="single" w:sz="4" w:space="0" w:color="auto"/>
              <w:right w:val="single" w:sz="4" w:space="0" w:color="auto"/>
            </w:tcBorders>
            <w:noWrap/>
            <w:vAlign w:val="center"/>
          </w:tcPr>
          <w:p w14:paraId="61EB1FEF" w14:textId="77777777" w:rsidR="00C63C7A" w:rsidRDefault="00000000">
            <w:pPr>
              <w:widowControl/>
              <w:jc w:val="left"/>
              <w:rPr>
                <w:kern w:val="0"/>
                <w:szCs w:val="21"/>
              </w:rPr>
            </w:pPr>
            <w:r>
              <w:rPr>
                <w:rFonts w:hAnsi="宋体"/>
                <w:kern w:val="0"/>
                <w:szCs w:val="21"/>
              </w:rPr>
              <w:t xml:space="preserve">　</w:t>
            </w:r>
          </w:p>
        </w:tc>
      </w:tr>
    </w:tbl>
    <w:p w14:paraId="51F251DD" w14:textId="77777777" w:rsidR="00C63C7A" w:rsidRDefault="00000000">
      <w:r>
        <w:rPr>
          <w:rFonts w:hint="eastAsia"/>
        </w:rPr>
        <w:t>注：现场技术服务的项目、时间、人数等具体事宜在合同谈判时由双方商定。最终以买方需求为准。技术要求不变的条件下，合同总价不应变化。</w:t>
      </w:r>
    </w:p>
    <w:p w14:paraId="583B6499" w14:textId="77777777" w:rsidR="00C63C7A" w:rsidRDefault="00C63C7A">
      <w:pPr>
        <w:pStyle w:val="afffff6"/>
      </w:pPr>
    </w:p>
    <w:p w14:paraId="798F2F33" w14:textId="77777777" w:rsidR="00C63C7A" w:rsidRDefault="00000000">
      <w:pPr>
        <w:keepNext/>
        <w:keepLines/>
        <w:spacing w:beforeLines="100" w:before="240" w:line="360" w:lineRule="auto"/>
        <w:outlineLvl w:val="1"/>
        <w:rPr>
          <w:rFonts w:ascii="宋体" w:hAnsi="宋体"/>
          <w:b/>
          <w:bCs/>
          <w:sz w:val="24"/>
        </w:rPr>
      </w:pPr>
      <w:bookmarkStart w:id="500" w:name="_Toc85808381"/>
      <w:r>
        <w:rPr>
          <w:rFonts w:ascii="宋体" w:hAnsi="宋体" w:hint="eastAsia"/>
          <w:b/>
          <w:bCs/>
          <w:sz w:val="24"/>
        </w:rPr>
        <w:t>附件2：技术要求</w:t>
      </w:r>
      <w:bookmarkEnd w:id="500"/>
    </w:p>
    <w:p w14:paraId="0512ADC5" w14:textId="77777777" w:rsidR="00C63C7A" w:rsidRDefault="00000000">
      <w:pPr>
        <w:spacing w:line="360" w:lineRule="auto"/>
        <w:rPr>
          <w:rFonts w:ascii="宋体" w:hAnsi="宋体"/>
          <w:sz w:val="24"/>
        </w:rPr>
      </w:pPr>
      <w:r>
        <w:rPr>
          <w:rFonts w:ascii="宋体" w:hAnsi="宋体" w:hint="eastAsia"/>
          <w:sz w:val="24"/>
        </w:rPr>
        <w:t>2.1 技术规范</w:t>
      </w:r>
    </w:p>
    <w:p w14:paraId="38A103CE" w14:textId="77777777" w:rsidR="00C63C7A" w:rsidRDefault="00000000">
      <w:pPr>
        <w:spacing w:line="360" w:lineRule="auto"/>
        <w:ind w:firstLineChars="200" w:firstLine="480"/>
        <w:rPr>
          <w:rFonts w:ascii="宋体" w:hAnsi="宋体"/>
          <w:sz w:val="24"/>
        </w:rPr>
      </w:pPr>
      <w:r>
        <w:rPr>
          <w:rFonts w:ascii="宋体" w:hAnsi="宋体" w:hint="eastAsia"/>
          <w:sz w:val="24"/>
        </w:rPr>
        <w:t>技术要求详见下列技术文件描述。</w:t>
      </w:r>
    </w:p>
    <w:p w14:paraId="141BDA3E" w14:textId="77777777" w:rsidR="00C63C7A" w:rsidRDefault="00000000">
      <w:pPr>
        <w:spacing w:line="360" w:lineRule="auto"/>
        <w:ind w:firstLineChars="200" w:firstLine="480"/>
        <w:rPr>
          <w:rFonts w:ascii="宋体" w:hAnsi="宋体"/>
          <w:sz w:val="24"/>
        </w:rPr>
      </w:pPr>
      <w:r>
        <w:rPr>
          <w:rFonts w:ascii="宋体" w:hAnsi="宋体" w:hint="eastAsia"/>
          <w:sz w:val="24"/>
        </w:rPr>
        <w:t>本合同一经签订即被视为卖方已通过合适的渠道和方式从买方处获得下列文件，并对文件的完整性、符合性以及文件内容进行审查和确认。卖方承诺按照下列文件要求履约本合同约定义务。</w:t>
      </w:r>
    </w:p>
    <w:p w14:paraId="0B903F4A" w14:textId="77777777" w:rsidR="00C63C7A" w:rsidRDefault="00000000">
      <w:pPr>
        <w:spacing w:line="360" w:lineRule="auto"/>
        <w:ind w:firstLineChars="200" w:firstLine="480"/>
        <w:rPr>
          <w:rFonts w:ascii="宋体" w:hAnsi="宋体"/>
          <w:sz w:val="24"/>
        </w:rPr>
      </w:pPr>
      <w:r>
        <w:rPr>
          <w:rFonts w:ascii="宋体" w:hAnsi="宋体" w:hint="eastAsia"/>
          <w:sz w:val="24"/>
        </w:rPr>
        <w:t>如有升版，以最新版为准。</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1"/>
        <w:gridCol w:w="3966"/>
        <w:gridCol w:w="2034"/>
        <w:gridCol w:w="1281"/>
      </w:tblGrid>
      <w:tr w:rsidR="00C63C7A" w14:paraId="4695B5EB" w14:textId="77777777">
        <w:trPr>
          <w:trHeight w:val="386"/>
          <w:jc w:val="center"/>
        </w:trPr>
        <w:tc>
          <w:tcPr>
            <w:tcW w:w="1241" w:type="dxa"/>
            <w:vAlign w:val="center"/>
          </w:tcPr>
          <w:p w14:paraId="37D8A74A" w14:textId="77777777" w:rsidR="00C63C7A" w:rsidRDefault="00000000">
            <w:pPr>
              <w:jc w:val="center"/>
            </w:pPr>
            <w:r>
              <w:rPr>
                <w:rFonts w:hint="eastAsia"/>
              </w:rPr>
              <w:t>序号</w:t>
            </w:r>
          </w:p>
        </w:tc>
        <w:tc>
          <w:tcPr>
            <w:tcW w:w="3966" w:type="dxa"/>
            <w:vAlign w:val="center"/>
          </w:tcPr>
          <w:p w14:paraId="0D969E93" w14:textId="77777777" w:rsidR="00C63C7A" w:rsidRDefault="00000000">
            <w:pPr>
              <w:jc w:val="center"/>
            </w:pPr>
            <w:r>
              <w:rPr>
                <w:rFonts w:hint="eastAsia"/>
              </w:rPr>
              <w:t>技术文件</w:t>
            </w:r>
          </w:p>
        </w:tc>
        <w:tc>
          <w:tcPr>
            <w:tcW w:w="2034" w:type="dxa"/>
            <w:vAlign w:val="center"/>
          </w:tcPr>
          <w:p w14:paraId="664E14F6" w14:textId="77777777" w:rsidR="00C63C7A" w:rsidRDefault="00000000">
            <w:pPr>
              <w:jc w:val="center"/>
            </w:pPr>
            <w:r>
              <w:rPr>
                <w:rFonts w:hint="eastAsia"/>
              </w:rPr>
              <w:t>编号</w:t>
            </w:r>
          </w:p>
        </w:tc>
        <w:tc>
          <w:tcPr>
            <w:tcW w:w="1281" w:type="dxa"/>
            <w:vAlign w:val="center"/>
          </w:tcPr>
          <w:p w14:paraId="5C871DF9" w14:textId="77777777" w:rsidR="00C63C7A" w:rsidRDefault="00000000">
            <w:pPr>
              <w:jc w:val="center"/>
            </w:pPr>
            <w:r>
              <w:rPr>
                <w:rFonts w:hint="eastAsia"/>
              </w:rPr>
              <w:t>版次</w:t>
            </w:r>
          </w:p>
        </w:tc>
      </w:tr>
      <w:tr w:rsidR="00C63C7A" w14:paraId="3541E817" w14:textId="77777777">
        <w:trPr>
          <w:trHeight w:val="531"/>
          <w:jc w:val="center"/>
        </w:trPr>
        <w:tc>
          <w:tcPr>
            <w:tcW w:w="1241" w:type="dxa"/>
            <w:vAlign w:val="center"/>
          </w:tcPr>
          <w:p w14:paraId="7870D7C0" w14:textId="77777777" w:rsidR="00C63C7A" w:rsidRDefault="00000000">
            <w:pPr>
              <w:jc w:val="center"/>
            </w:pPr>
            <w:r>
              <w:rPr>
                <w:rFonts w:hint="eastAsia"/>
              </w:rPr>
              <w:t>1</w:t>
            </w:r>
          </w:p>
        </w:tc>
        <w:tc>
          <w:tcPr>
            <w:tcW w:w="3966" w:type="dxa"/>
            <w:vAlign w:val="center"/>
          </w:tcPr>
          <w:p w14:paraId="1C11E9B9" w14:textId="77777777" w:rsidR="00C63C7A" w:rsidRDefault="00000000">
            <w:pPr>
              <w:jc w:val="center"/>
            </w:pPr>
            <w:r>
              <w:rPr>
                <w:rFonts w:hint="eastAsia"/>
              </w:rPr>
              <w:t>《箱室设备技术规格书》</w:t>
            </w:r>
          </w:p>
        </w:tc>
        <w:tc>
          <w:tcPr>
            <w:tcW w:w="2034" w:type="dxa"/>
            <w:vAlign w:val="center"/>
          </w:tcPr>
          <w:p w14:paraId="7640132E" w14:textId="77777777" w:rsidR="00C63C7A" w:rsidRDefault="00000000">
            <w:pPr>
              <w:jc w:val="center"/>
            </w:pPr>
            <w:r>
              <w:t>401.88G7001</w:t>
            </w:r>
          </w:p>
        </w:tc>
        <w:tc>
          <w:tcPr>
            <w:tcW w:w="1281" w:type="dxa"/>
            <w:vAlign w:val="center"/>
          </w:tcPr>
          <w:p w14:paraId="132CB5AA" w14:textId="77777777" w:rsidR="00C63C7A" w:rsidRDefault="00000000">
            <w:pPr>
              <w:jc w:val="center"/>
            </w:pPr>
            <w:r>
              <w:rPr>
                <w:rFonts w:hint="eastAsia"/>
              </w:rPr>
              <w:t>A</w:t>
            </w:r>
          </w:p>
        </w:tc>
      </w:tr>
    </w:tbl>
    <w:p w14:paraId="3C719013" w14:textId="77777777" w:rsidR="00C63C7A" w:rsidRDefault="00C63C7A">
      <w:pPr>
        <w:pStyle w:val="afd"/>
        <w:ind w:firstLine="482"/>
        <w:rPr>
          <w:rFonts w:ascii="宋体" w:hAnsi="宋体" w:cs="宋体"/>
          <w:b/>
          <w:bCs/>
          <w:sz w:val="24"/>
        </w:rPr>
      </w:pPr>
    </w:p>
    <w:p w14:paraId="6BB0FAF2" w14:textId="77777777" w:rsidR="00C63C7A" w:rsidRDefault="00000000">
      <w:pPr>
        <w:spacing w:line="360" w:lineRule="auto"/>
        <w:rPr>
          <w:rFonts w:ascii="宋体" w:hAnsi="宋体"/>
          <w:sz w:val="24"/>
        </w:rPr>
      </w:pPr>
      <w:r>
        <w:rPr>
          <w:rFonts w:ascii="宋体" w:hAnsi="宋体" w:hint="eastAsia"/>
          <w:sz w:val="24"/>
        </w:rPr>
        <w:t>2.2 国产化相关要求</w:t>
      </w:r>
    </w:p>
    <w:p w14:paraId="7F981224" w14:textId="77777777" w:rsidR="00C63C7A" w:rsidRDefault="00000000">
      <w:pPr>
        <w:spacing w:line="360" w:lineRule="auto"/>
        <w:ind w:firstLineChars="200" w:firstLine="480"/>
        <w:rPr>
          <w:rFonts w:ascii="宋体" w:hAnsi="宋体"/>
          <w:sz w:val="24"/>
        </w:rPr>
      </w:pPr>
      <w:r>
        <w:rPr>
          <w:rFonts w:ascii="宋体" w:hAnsi="宋体" w:hint="eastAsia"/>
          <w:sz w:val="24"/>
        </w:rPr>
        <w:t>1）供应商原则上应选用国产设备（包含所有零部件、软件等），对于无法使用国产设备（包含所有零部件、软件等）的，需在下表中详细罗列出进口设备（包含部件、软件等）清单：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1407"/>
        <w:gridCol w:w="1486"/>
        <w:gridCol w:w="1621"/>
        <w:gridCol w:w="676"/>
        <w:gridCol w:w="676"/>
        <w:gridCol w:w="675"/>
        <w:gridCol w:w="1081"/>
        <w:gridCol w:w="1081"/>
      </w:tblGrid>
      <w:tr w:rsidR="00C63C7A" w14:paraId="3D9D2E37" w14:textId="77777777">
        <w:trPr>
          <w:trHeight w:val="770"/>
          <w:jc w:val="center"/>
        </w:trPr>
        <w:tc>
          <w:tcPr>
            <w:tcW w:w="439" w:type="dxa"/>
            <w:vAlign w:val="center"/>
          </w:tcPr>
          <w:p w14:paraId="07FCF56E"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序号</w:t>
            </w:r>
          </w:p>
        </w:tc>
        <w:tc>
          <w:tcPr>
            <w:tcW w:w="1407" w:type="dxa"/>
            <w:vAlign w:val="center"/>
          </w:tcPr>
          <w:p w14:paraId="0E60244D"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主设</w:t>
            </w:r>
          </w:p>
          <w:p w14:paraId="195D5F50"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备名称</w:t>
            </w:r>
          </w:p>
        </w:tc>
        <w:tc>
          <w:tcPr>
            <w:tcW w:w="1486" w:type="dxa"/>
            <w:vAlign w:val="center"/>
          </w:tcPr>
          <w:p w14:paraId="2E1E4286"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进口设备（包含部件、软件等）名称</w:t>
            </w:r>
          </w:p>
        </w:tc>
        <w:tc>
          <w:tcPr>
            <w:tcW w:w="1621" w:type="dxa"/>
            <w:vAlign w:val="center"/>
          </w:tcPr>
          <w:p w14:paraId="59EAECF0"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进口设备（包含部件、软件等）规格/型号</w:t>
            </w:r>
          </w:p>
        </w:tc>
        <w:tc>
          <w:tcPr>
            <w:tcW w:w="676" w:type="dxa"/>
            <w:vAlign w:val="center"/>
          </w:tcPr>
          <w:p w14:paraId="2490A05C"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数量</w:t>
            </w:r>
          </w:p>
        </w:tc>
        <w:tc>
          <w:tcPr>
            <w:tcW w:w="676" w:type="dxa"/>
            <w:vAlign w:val="center"/>
          </w:tcPr>
          <w:p w14:paraId="5B64B5D9"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产地</w:t>
            </w:r>
          </w:p>
        </w:tc>
        <w:tc>
          <w:tcPr>
            <w:tcW w:w="675" w:type="dxa"/>
            <w:vAlign w:val="center"/>
          </w:tcPr>
          <w:p w14:paraId="41A12A29"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品牌</w:t>
            </w:r>
          </w:p>
        </w:tc>
        <w:tc>
          <w:tcPr>
            <w:tcW w:w="1081" w:type="dxa"/>
            <w:vAlign w:val="center"/>
          </w:tcPr>
          <w:p w14:paraId="5EDB490D"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子项号</w:t>
            </w:r>
          </w:p>
          <w:p w14:paraId="1D8E4F9E"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（如有）</w:t>
            </w:r>
          </w:p>
        </w:tc>
        <w:tc>
          <w:tcPr>
            <w:tcW w:w="1081" w:type="dxa"/>
            <w:vAlign w:val="center"/>
          </w:tcPr>
          <w:p w14:paraId="77911658"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位号</w:t>
            </w:r>
          </w:p>
          <w:p w14:paraId="141325C8" w14:textId="77777777" w:rsidR="00C63C7A" w:rsidRDefault="00000000">
            <w:pPr>
              <w:pStyle w:val="affffff6"/>
              <w:snapToGrid w:val="0"/>
              <w:ind w:firstLineChars="0" w:firstLine="0"/>
              <w:jc w:val="center"/>
              <w:rPr>
                <w:rFonts w:ascii="宋体" w:hAnsi="宋体"/>
                <w:b/>
                <w:szCs w:val="21"/>
              </w:rPr>
            </w:pPr>
            <w:r>
              <w:rPr>
                <w:rFonts w:ascii="宋体" w:hAnsi="宋体" w:hint="eastAsia"/>
                <w:b/>
                <w:szCs w:val="21"/>
              </w:rPr>
              <w:t>（如有）</w:t>
            </w:r>
          </w:p>
        </w:tc>
      </w:tr>
      <w:tr w:rsidR="00C63C7A" w14:paraId="48A6C92F" w14:textId="77777777">
        <w:trPr>
          <w:trHeight w:val="343"/>
          <w:jc w:val="center"/>
        </w:trPr>
        <w:tc>
          <w:tcPr>
            <w:tcW w:w="439" w:type="dxa"/>
            <w:vAlign w:val="center"/>
          </w:tcPr>
          <w:p w14:paraId="5202D589" w14:textId="77777777" w:rsidR="00C63C7A" w:rsidRDefault="00000000">
            <w:pPr>
              <w:pStyle w:val="affffff6"/>
              <w:snapToGrid w:val="0"/>
              <w:spacing w:line="360" w:lineRule="auto"/>
              <w:ind w:firstLineChars="0" w:firstLine="0"/>
              <w:jc w:val="center"/>
              <w:rPr>
                <w:rFonts w:ascii="宋体" w:hAnsi="宋体"/>
                <w:b/>
                <w:szCs w:val="21"/>
              </w:rPr>
            </w:pPr>
            <w:r>
              <w:rPr>
                <w:rFonts w:ascii="宋体" w:hAnsi="宋体" w:hint="eastAsia"/>
                <w:b/>
                <w:szCs w:val="21"/>
              </w:rPr>
              <w:t>1</w:t>
            </w:r>
          </w:p>
        </w:tc>
        <w:tc>
          <w:tcPr>
            <w:tcW w:w="1407" w:type="dxa"/>
            <w:vAlign w:val="center"/>
          </w:tcPr>
          <w:p w14:paraId="51C6D5A4" w14:textId="77777777" w:rsidR="00C63C7A" w:rsidRDefault="00C63C7A">
            <w:pPr>
              <w:pStyle w:val="affffff6"/>
              <w:snapToGrid w:val="0"/>
              <w:spacing w:line="360" w:lineRule="auto"/>
              <w:ind w:firstLineChars="0" w:firstLine="0"/>
              <w:jc w:val="center"/>
              <w:rPr>
                <w:rFonts w:ascii="宋体" w:hAnsi="宋体"/>
                <w:b/>
                <w:szCs w:val="21"/>
              </w:rPr>
            </w:pPr>
          </w:p>
        </w:tc>
        <w:tc>
          <w:tcPr>
            <w:tcW w:w="1486" w:type="dxa"/>
          </w:tcPr>
          <w:p w14:paraId="53FECB7E" w14:textId="77777777" w:rsidR="00C63C7A" w:rsidRDefault="00C63C7A">
            <w:pPr>
              <w:pStyle w:val="affffff6"/>
              <w:snapToGrid w:val="0"/>
              <w:spacing w:line="360" w:lineRule="auto"/>
              <w:ind w:firstLineChars="0" w:firstLine="0"/>
              <w:jc w:val="center"/>
              <w:rPr>
                <w:rFonts w:ascii="宋体" w:hAnsi="宋体"/>
                <w:b/>
                <w:szCs w:val="21"/>
              </w:rPr>
            </w:pPr>
          </w:p>
        </w:tc>
        <w:tc>
          <w:tcPr>
            <w:tcW w:w="1621" w:type="dxa"/>
            <w:vAlign w:val="center"/>
          </w:tcPr>
          <w:p w14:paraId="70D19596"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33647C27"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30FBA3C9" w14:textId="77777777" w:rsidR="00C63C7A" w:rsidRDefault="00C63C7A">
            <w:pPr>
              <w:pStyle w:val="affffff6"/>
              <w:snapToGrid w:val="0"/>
              <w:spacing w:line="360" w:lineRule="auto"/>
              <w:ind w:firstLineChars="0" w:firstLine="0"/>
              <w:jc w:val="center"/>
              <w:rPr>
                <w:rFonts w:ascii="宋体" w:hAnsi="宋体"/>
                <w:b/>
                <w:szCs w:val="21"/>
              </w:rPr>
            </w:pPr>
          </w:p>
        </w:tc>
        <w:tc>
          <w:tcPr>
            <w:tcW w:w="675" w:type="dxa"/>
            <w:vAlign w:val="center"/>
          </w:tcPr>
          <w:p w14:paraId="40C711AA"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2FFD70B7"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28D9DAAC" w14:textId="77777777" w:rsidR="00C63C7A" w:rsidRDefault="00C63C7A">
            <w:pPr>
              <w:pStyle w:val="affffff6"/>
              <w:snapToGrid w:val="0"/>
              <w:spacing w:line="360" w:lineRule="auto"/>
              <w:ind w:firstLineChars="0" w:firstLine="0"/>
              <w:jc w:val="center"/>
              <w:rPr>
                <w:rFonts w:ascii="宋体" w:hAnsi="宋体"/>
                <w:b/>
                <w:szCs w:val="21"/>
              </w:rPr>
            </w:pPr>
          </w:p>
        </w:tc>
      </w:tr>
      <w:tr w:rsidR="00C63C7A" w14:paraId="0A86CD14" w14:textId="77777777">
        <w:trPr>
          <w:trHeight w:val="343"/>
          <w:jc w:val="center"/>
        </w:trPr>
        <w:tc>
          <w:tcPr>
            <w:tcW w:w="439" w:type="dxa"/>
            <w:vAlign w:val="center"/>
          </w:tcPr>
          <w:p w14:paraId="4180DB9A" w14:textId="77777777" w:rsidR="00C63C7A" w:rsidRDefault="00000000">
            <w:pPr>
              <w:pStyle w:val="affffff6"/>
              <w:snapToGrid w:val="0"/>
              <w:spacing w:line="360" w:lineRule="auto"/>
              <w:ind w:firstLineChars="0" w:firstLine="0"/>
              <w:jc w:val="center"/>
              <w:rPr>
                <w:rFonts w:ascii="宋体" w:hAnsi="宋体"/>
                <w:b/>
                <w:szCs w:val="21"/>
              </w:rPr>
            </w:pPr>
            <w:r>
              <w:rPr>
                <w:rFonts w:ascii="宋体" w:hAnsi="宋体" w:hint="eastAsia"/>
                <w:b/>
                <w:szCs w:val="21"/>
              </w:rPr>
              <w:t>2</w:t>
            </w:r>
          </w:p>
        </w:tc>
        <w:tc>
          <w:tcPr>
            <w:tcW w:w="1407" w:type="dxa"/>
            <w:vAlign w:val="center"/>
          </w:tcPr>
          <w:p w14:paraId="07758062" w14:textId="77777777" w:rsidR="00C63C7A" w:rsidRDefault="00C63C7A">
            <w:pPr>
              <w:pStyle w:val="affffff6"/>
              <w:snapToGrid w:val="0"/>
              <w:spacing w:line="360" w:lineRule="auto"/>
              <w:ind w:firstLineChars="0" w:firstLine="0"/>
              <w:jc w:val="center"/>
              <w:rPr>
                <w:rFonts w:ascii="宋体" w:hAnsi="宋体"/>
                <w:b/>
                <w:szCs w:val="21"/>
              </w:rPr>
            </w:pPr>
          </w:p>
        </w:tc>
        <w:tc>
          <w:tcPr>
            <w:tcW w:w="1486" w:type="dxa"/>
          </w:tcPr>
          <w:p w14:paraId="41CAF67C" w14:textId="77777777" w:rsidR="00C63C7A" w:rsidRDefault="00C63C7A">
            <w:pPr>
              <w:pStyle w:val="affffff6"/>
              <w:snapToGrid w:val="0"/>
              <w:spacing w:line="360" w:lineRule="auto"/>
              <w:ind w:firstLineChars="0" w:firstLine="0"/>
              <w:jc w:val="center"/>
              <w:rPr>
                <w:rFonts w:ascii="宋体" w:hAnsi="宋体"/>
                <w:b/>
                <w:szCs w:val="21"/>
              </w:rPr>
            </w:pPr>
          </w:p>
        </w:tc>
        <w:tc>
          <w:tcPr>
            <w:tcW w:w="1621" w:type="dxa"/>
            <w:vAlign w:val="center"/>
          </w:tcPr>
          <w:p w14:paraId="225EC672"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28EFBD43"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103C6F83" w14:textId="77777777" w:rsidR="00C63C7A" w:rsidRDefault="00C63C7A">
            <w:pPr>
              <w:pStyle w:val="affffff6"/>
              <w:snapToGrid w:val="0"/>
              <w:spacing w:line="360" w:lineRule="auto"/>
              <w:ind w:firstLineChars="0" w:firstLine="0"/>
              <w:jc w:val="center"/>
              <w:rPr>
                <w:rFonts w:ascii="宋体" w:hAnsi="宋体"/>
                <w:b/>
                <w:szCs w:val="21"/>
              </w:rPr>
            </w:pPr>
          </w:p>
        </w:tc>
        <w:tc>
          <w:tcPr>
            <w:tcW w:w="675" w:type="dxa"/>
            <w:vAlign w:val="center"/>
          </w:tcPr>
          <w:p w14:paraId="798EA298"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70008F49"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6085DD47" w14:textId="77777777" w:rsidR="00C63C7A" w:rsidRDefault="00C63C7A">
            <w:pPr>
              <w:pStyle w:val="affffff6"/>
              <w:snapToGrid w:val="0"/>
              <w:spacing w:line="360" w:lineRule="auto"/>
              <w:ind w:firstLineChars="0" w:firstLine="0"/>
              <w:jc w:val="center"/>
              <w:rPr>
                <w:rFonts w:ascii="宋体" w:hAnsi="宋体"/>
                <w:b/>
                <w:szCs w:val="21"/>
              </w:rPr>
            </w:pPr>
          </w:p>
        </w:tc>
      </w:tr>
      <w:tr w:rsidR="00C63C7A" w14:paraId="1C344809" w14:textId="77777777">
        <w:trPr>
          <w:trHeight w:val="354"/>
          <w:jc w:val="center"/>
        </w:trPr>
        <w:tc>
          <w:tcPr>
            <w:tcW w:w="439" w:type="dxa"/>
            <w:vAlign w:val="center"/>
          </w:tcPr>
          <w:p w14:paraId="70763B66" w14:textId="77777777" w:rsidR="00C63C7A" w:rsidRDefault="00000000">
            <w:pPr>
              <w:pStyle w:val="affffff6"/>
              <w:snapToGrid w:val="0"/>
              <w:spacing w:line="360" w:lineRule="auto"/>
              <w:ind w:firstLineChars="0" w:firstLine="0"/>
              <w:jc w:val="center"/>
              <w:rPr>
                <w:rFonts w:ascii="宋体" w:hAnsi="宋体"/>
                <w:b/>
                <w:szCs w:val="21"/>
              </w:rPr>
            </w:pPr>
            <w:r>
              <w:rPr>
                <w:rFonts w:ascii="宋体" w:hAnsi="宋体" w:hint="eastAsia"/>
                <w:b/>
                <w:szCs w:val="21"/>
              </w:rPr>
              <w:t>3</w:t>
            </w:r>
          </w:p>
        </w:tc>
        <w:tc>
          <w:tcPr>
            <w:tcW w:w="1407" w:type="dxa"/>
            <w:vAlign w:val="center"/>
          </w:tcPr>
          <w:p w14:paraId="02D1AEAC" w14:textId="77777777" w:rsidR="00C63C7A" w:rsidRDefault="00C63C7A">
            <w:pPr>
              <w:pStyle w:val="affffff6"/>
              <w:snapToGrid w:val="0"/>
              <w:spacing w:line="360" w:lineRule="auto"/>
              <w:ind w:firstLineChars="0" w:firstLine="0"/>
              <w:jc w:val="center"/>
              <w:rPr>
                <w:rFonts w:ascii="宋体" w:hAnsi="宋体"/>
                <w:b/>
                <w:szCs w:val="21"/>
              </w:rPr>
            </w:pPr>
          </w:p>
        </w:tc>
        <w:tc>
          <w:tcPr>
            <w:tcW w:w="1486" w:type="dxa"/>
          </w:tcPr>
          <w:p w14:paraId="41269E47" w14:textId="77777777" w:rsidR="00C63C7A" w:rsidRDefault="00C63C7A">
            <w:pPr>
              <w:pStyle w:val="affffff6"/>
              <w:snapToGrid w:val="0"/>
              <w:spacing w:line="360" w:lineRule="auto"/>
              <w:ind w:firstLineChars="0" w:firstLine="0"/>
              <w:jc w:val="center"/>
              <w:rPr>
                <w:rFonts w:ascii="宋体" w:hAnsi="宋体"/>
                <w:b/>
                <w:szCs w:val="21"/>
              </w:rPr>
            </w:pPr>
          </w:p>
        </w:tc>
        <w:tc>
          <w:tcPr>
            <w:tcW w:w="1621" w:type="dxa"/>
            <w:vAlign w:val="center"/>
          </w:tcPr>
          <w:p w14:paraId="0192E091"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7ABDCBD3" w14:textId="77777777" w:rsidR="00C63C7A" w:rsidRDefault="00C63C7A">
            <w:pPr>
              <w:pStyle w:val="affffff6"/>
              <w:snapToGrid w:val="0"/>
              <w:spacing w:line="360" w:lineRule="auto"/>
              <w:ind w:firstLineChars="0" w:firstLine="0"/>
              <w:jc w:val="center"/>
              <w:rPr>
                <w:rFonts w:ascii="宋体" w:hAnsi="宋体"/>
                <w:b/>
                <w:szCs w:val="21"/>
              </w:rPr>
            </w:pPr>
          </w:p>
        </w:tc>
        <w:tc>
          <w:tcPr>
            <w:tcW w:w="676" w:type="dxa"/>
            <w:vAlign w:val="center"/>
          </w:tcPr>
          <w:p w14:paraId="5E4163D9" w14:textId="77777777" w:rsidR="00C63C7A" w:rsidRDefault="00C63C7A">
            <w:pPr>
              <w:pStyle w:val="affffff6"/>
              <w:snapToGrid w:val="0"/>
              <w:spacing w:line="360" w:lineRule="auto"/>
              <w:ind w:firstLineChars="0" w:firstLine="0"/>
              <w:jc w:val="center"/>
              <w:rPr>
                <w:rFonts w:ascii="宋体" w:hAnsi="宋体"/>
                <w:b/>
                <w:szCs w:val="21"/>
              </w:rPr>
            </w:pPr>
          </w:p>
        </w:tc>
        <w:tc>
          <w:tcPr>
            <w:tcW w:w="675" w:type="dxa"/>
            <w:vAlign w:val="center"/>
          </w:tcPr>
          <w:p w14:paraId="0DA06D5A"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5E8FD04A" w14:textId="77777777" w:rsidR="00C63C7A" w:rsidRDefault="00C63C7A">
            <w:pPr>
              <w:pStyle w:val="affffff6"/>
              <w:snapToGrid w:val="0"/>
              <w:spacing w:line="360" w:lineRule="auto"/>
              <w:ind w:firstLineChars="0" w:firstLine="0"/>
              <w:jc w:val="center"/>
              <w:rPr>
                <w:rFonts w:ascii="宋体" w:hAnsi="宋体"/>
                <w:b/>
                <w:szCs w:val="21"/>
              </w:rPr>
            </w:pPr>
          </w:p>
        </w:tc>
        <w:tc>
          <w:tcPr>
            <w:tcW w:w="1081" w:type="dxa"/>
            <w:vAlign w:val="center"/>
          </w:tcPr>
          <w:p w14:paraId="4E36825F" w14:textId="77777777" w:rsidR="00C63C7A" w:rsidRDefault="00C63C7A">
            <w:pPr>
              <w:pStyle w:val="affffff6"/>
              <w:snapToGrid w:val="0"/>
              <w:spacing w:line="360" w:lineRule="auto"/>
              <w:ind w:firstLineChars="0" w:firstLine="0"/>
              <w:jc w:val="center"/>
              <w:rPr>
                <w:rFonts w:ascii="宋体" w:hAnsi="宋体"/>
                <w:b/>
                <w:szCs w:val="21"/>
              </w:rPr>
            </w:pPr>
          </w:p>
        </w:tc>
      </w:tr>
    </w:tbl>
    <w:p w14:paraId="1CBC4CBA" w14:textId="77777777" w:rsidR="00C63C7A" w:rsidRDefault="00000000">
      <w:pPr>
        <w:spacing w:line="360" w:lineRule="auto"/>
        <w:ind w:firstLineChars="200" w:firstLine="480"/>
        <w:rPr>
          <w:rFonts w:ascii="宋体" w:hAnsi="宋体"/>
          <w:sz w:val="24"/>
        </w:rPr>
      </w:pPr>
      <w:r>
        <w:rPr>
          <w:rFonts w:ascii="宋体" w:hAnsi="宋体" w:hint="eastAsia"/>
          <w:sz w:val="24"/>
        </w:rPr>
        <w:t>2）按照上表进口设备清单，供应商应在招标文件中提交《进口设备论证分析报告》，针对上表的每一项逐条进行以下详细论证分析：</w:t>
      </w:r>
    </w:p>
    <w:p w14:paraId="7ED82BAC" w14:textId="77777777" w:rsidR="00C63C7A" w:rsidRDefault="00000000">
      <w:pPr>
        <w:spacing w:line="360" w:lineRule="auto"/>
        <w:ind w:firstLineChars="200" w:firstLine="480"/>
        <w:rPr>
          <w:rFonts w:ascii="宋体" w:hAnsi="宋体"/>
          <w:sz w:val="24"/>
        </w:rPr>
      </w:pPr>
      <w:r>
        <w:rPr>
          <w:rFonts w:ascii="宋体" w:hAnsi="宋体" w:hint="eastAsia"/>
          <w:sz w:val="24"/>
        </w:rPr>
        <w:t>（1）是否存在国产同类型产品？如有，请列明进口和国产同类型产品的品牌、型号和主</w:t>
      </w:r>
      <w:r>
        <w:rPr>
          <w:rFonts w:ascii="宋体" w:hAnsi="宋体" w:hint="eastAsia"/>
          <w:sz w:val="24"/>
        </w:rPr>
        <w:lastRenderedPageBreak/>
        <w:t>要性能参数对比；</w:t>
      </w:r>
    </w:p>
    <w:p w14:paraId="461056DA" w14:textId="77777777" w:rsidR="00C63C7A" w:rsidRDefault="00000000">
      <w:pPr>
        <w:spacing w:line="360" w:lineRule="auto"/>
        <w:ind w:firstLineChars="200" w:firstLine="480"/>
        <w:rPr>
          <w:rFonts w:ascii="宋体" w:hAnsi="宋体"/>
          <w:sz w:val="24"/>
        </w:rPr>
      </w:pPr>
      <w:r>
        <w:rPr>
          <w:rFonts w:ascii="宋体" w:hAnsi="宋体" w:hint="eastAsia"/>
          <w:sz w:val="24"/>
        </w:rPr>
        <w:t>（2）无法使用国产同类型产品替代的原因。</w:t>
      </w:r>
    </w:p>
    <w:p w14:paraId="7BE0BC4A" w14:textId="77777777" w:rsidR="00C63C7A" w:rsidRDefault="00000000">
      <w:pPr>
        <w:spacing w:line="360" w:lineRule="auto"/>
        <w:ind w:firstLineChars="200" w:firstLine="480"/>
        <w:rPr>
          <w:rFonts w:ascii="宋体" w:hAnsi="宋体"/>
          <w:sz w:val="24"/>
        </w:rPr>
      </w:pPr>
      <w:r>
        <w:rPr>
          <w:rFonts w:ascii="宋体" w:hAnsi="宋体" w:hint="eastAsia"/>
          <w:sz w:val="24"/>
        </w:rPr>
        <w:t>注：仅接受以下三种情形中的一种或者几种，才可使用进口设备（包含部件、软件等）：</w:t>
      </w:r>
    </w:p>
    <w:p w14:paraId="77A44D94" w14:textId="77777777" w:rsidR="00C63C7A" w:rsidRDefault="00000000">
      <w:pPr>
        <w:spacing w:line="360" w:lineRule="auto"/>
        <w:ind w:firstLineChars="200" w:firstLine="480"/>
        <w:rPr>
          <w:rFonts w:ascii="宋体" w:hAnsi="宋体"/>
          <w:sz w:val="24"/>
        </w:rPr>
      </w:pPr>
      <w:r>
        <w:rPr>
          <w:rFonts w:ascii="宋体" w:hAnsi="宋体" w:hint="eastAsia"/>
          <w:sz w:val="24"/>
        </w:rPr>
        <w:t>①主要性能指标无法满足招标要求：必须列明国产同类型产品和进口产品的主要指标对比，以及使用国产同类型产品后，分析设备整体预计能达到的性能指标参数，对比与技术规格书所要求的差距；</w:t>
      </w:r>
    </w:p>
    <w:p w14:paraId="754119C7" w14:textId="77777777" w:rsidR="00C63C7A" w:rsidRDefault="00000000">
      <w:pPr>
        <w:spacing w:line="360" w:lineRule="auto"/>
        <w:ind w:firstLineChars="200" w:firstLine="480"/>
        <w:rPr>
          <w:rFonts w:ascii="宋体" w:hAnsi="宋体"/>
          <w:sz w:val="24"/>
        </w:rPr>
      </w:pPr>
      <w:r>
        <w:rPr>
          <w:rFonts w:ascii="宋体" w:hAnsi="宋体" w:hint="eastAsia"/>
          <w:sz w:val="24"/>
        </w:rPr>
        <w:t>②设备整体稳定性、可靠性等无法保证：必须列明具体可量化的衡量指标，例如分别使用国产同类型产品与进口产品后，具体的寿命时间差异或者平均无故障时间差异等；</w:t>
      </w:r>
    </w:p>
    <w:p w14:paraId="5D86E09A" w14:textId="77777777" w:rsidR="00C63C7A" w:rsidRDefault="00000000">
      <w:pPr>
        <w:spacing w:line="360" w:lineRule="auto"/>
        <w:ind w:firstLineChars="200" w:firstLine="480"/>
        <w:rPr>
          <w:rFonts w:ascii="宋体" w:hAnsi="宋体"/>
          <w:sz w:val="24"/>
        </w:rPr>
      </w:pPr>
      <w:r>
        <w:rPr>
          <w:rFonts w:ascii="宋体" w:hAnsi="宋体" w:hint="eastAsia"/>
          <w:sz w:val="24"/>
        </w:rPr>
        <w:t>③交货周期无法满足要求：必须说明使用国产同类型产品导致交货期无法满足的具体原因，例如产品产能不足导致制造周期长、首次使用国产替代研发和试验难度大导致供货周期延长等，以及国产替代后的预计交货周期。</w:t>
      </w:r>
    </w:p>
    <w:p w14:paraId="1A6350C9" w14:textId="77777777" w:rsidR="00C63C7A" w:rsidRDefault="00000000">
      <w:pPr>
        <w:spacing w:line="360" w:lineRule="auto"/>
        <w:ind w:firstLineChars="200" w:firstLine="480"/>
        <w:rPr>
          <w:rFonts w:ascii="宋体" w:hAnsi="宋体"/>
          <w:sz w:val="24"/>
        </w:rPr>
      </w:pPr>
      <w:r>
        <w:rPr>
          <w:rFonts w:ascii="宋体" w:hAnsi="宋体" w:hint="eastAsia"/>
          <w:sz w:val="24"/>
        </w:rPr>
        <w:t>（3）供应商应保证其国产化论证报告的正确性和时效性，因进口设备论证分析报告未能通过项目审查的，买方有权要求卖方无偿更换成满足技术要求的国产替换方案或直接终止合同。</w:t>
      </w:r>
    </w:p>
    <w:p w14:paraId="6F1EE484" w14:textId="77777777" w:rsidR="00C63C7A" w:rsidRDefault="00C63C7A">
      <w:pPr>
        <w:pStyle w:val="afd"/>
        <w:ind w:firstLine="482"/>
        <w:rPr>
          <w:rFonts w:ascii="宋体" w:hAnsi="宋体" w:cs="宋体"/>
          <w:b/>
          <w:bCs/>
          <w:sz w:val="24"/>
        </w:rPr>
      </w:pPr>
    </w:p>
    <w:p w14:paraId="0F319052" w14:textId="77777777" w:rsidR="00C63C7A" w:rsidRDefault="00C63C7A">
      <w:pPr>
        <w:pStyle w:val="aff3"/>
        <w:rPr>
          <w:rFonts w:ascii="宋体" w:hAnsi="宋体" w:cs="宋体"/>
          <w:b/>
          <w:bCs/>
        </w:rPr>
      </w:pPr>
    </w:p>
    <w:p w14:paraId="7B7A50B5" w14:textId="77777777" w:rsidR="00C63C7A" w:rsidRDefault="00000000">
      <w:pPr>
        <w:widowControl/>
        <w:jc w:val="left"/>
        <w:rPr>
          <w:rFonts w:ascii="宋体" w:hAnsi="宋体" w:cs="宋体"/>
          <w:b/>
          <w:bCs/>
          <w:sz w:val="24"/>
        </w:rPr>
      </w:pPr>
      <w:r>
        <w:rPr>
          <w:rFonts w:ascii="宋体" w:hAnsi="宋体" w:cs="宋体"/>
          <w:b/>
          <w:bCs/>
          <w:sz w:val="24"/>
        </w:rPr>
        <w:br w:type="page"/>
      </w:r>
    </w:p>
    <w:p w14:paraId="1E77356E" w14:textId="77777777" w:rsidR="00C63C7A" w:rsidRDefault="00000000">
      <w:pPr>
        <w:keepNext/>
        <w:keepLines/>
        <w:spacing w:line="360" w:lineRule="auto"/>
        <w:outlineLvl w:val="1"/>
        <w:rPr>
          <w:rFonts w:ascii="宋体" w:hAnsi="宋体" w:cs="宋体"/>
          <w:b/>
          <w:bCs/>
          <w:sz w:val="24"/>
        </w:rPr>
      </w:pPr>
      <w:r>
        <w:rPr>
          <w:rFonts w:ascii="宋体" w:hAnsi="宋体" w:cs="宋体" w:hint="eastAsia"/>
          <w:b/>
          <w:bCs/>
          <w:sz w:val="24"/>
        </w:rPr>
        <w:lastRenderedPageBreak/>
        <w:t>附件3：合同价格组成</w:t>
      </w:r>
      <w:bookmarkEnd w:id="499"/>
    </w:p>
    <w:p w14:paraId="5E49723C" w14:textId="77777777" w:rsidR="00C63C7A" w:rsidRDefault="00000000">
      <w:pPr>
        <w:spacing w:line="360" w:lineRule="auto"/>
        <w:jc w:val="center"/>
      </w:pPr>
      <w:r>
        <w:rPr>
          <w:rFonts w:hint="eastAsia"/>
          <w:b/>
          <w:sz w:val="24"/>
        </w:rPr>
        <w:t>价格汇总表</w:t>
      </w:r>
    </w:p>
    <w:tbl>
      <w:tblPr>
        <w:tblW w:w="9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544"/>
        <w:gridCol w:w="2623"/>
        <w:gridCol w:w="2375"/>
      </w:tblGrid>
      <w:tr w:rsidR="00C63C7A" w14:paraId="3BA19273" w14:textId="77777777">
        <w:trPr>
          <w:cantSplit/>
          <w:trHeight w:val="384"/>
          <w:tblHeader/>
          <w:jc w:val="center"/>
        </w:trPr>
        <w:tc>
          <w:tcPr>
            <w:tcW w:w="709" w:type="dxa"/>
            <w:tcBorders>
              <w:top w:val="single" w:sz="4" w:space="0" w:color="auto"/>
              <w:left w:val="single" w:sz="4" w:space="0" w:color="auto"/>
              <w:bottom w:val="single" w:sz="4" w:space="0" w:color="auto"/>
              <w:right w:val="single" w:sz="4" w:space="0" w:color="auto"/>
            </w:tcBorders>
            <w:vAlign w:val="center"/>
          </w:tcPr>
          <w:p w14:paraId="42B04741" w14:textId="77777777" w:rsidR="00C63C7A" w:rsidRDefault="00000000">
            <w:pPr>
              <w:jc w:val="center"/>
              <w:rPr>
                <w:sz w:val="24"/>
                <w:szCs w:val="22"/>
              </w:rPr>
            </w:pPr>
            <w:r>
              <w:rPr>
                <w:rFonts w:hAnsi="宋体" w:cs="宋体" w:hint="eastAsia"/>
                <w:sz w:val="24"/>
                <w:szCs w:val="22"/>
              </w:rPr>
              <w:t>序号</w:t>
            </w:r>
          </w:p>
        </w:tc>
        <w:tc>
          <w:tcPr>
            <w:tcW w:w="3544" w:type="dxa"/>
            <w:tcBorders>
              <w:top w:val="single" w:sz="4" w:space="0" w:color="auto"/>
              <w:left w:val="single" w:sz="4" w:space="0" w:color="auto"/>
              <w:bottom w:val="single" w:sz="4" w:space="0" w:color="auto"/>
              <w:right w:val="single" w:sz="4" w:space="0" w:color="auto"/>
            </w:tcBorders>
            <w:vAlign w:val="center"/>
          </w:tcPr>
          <w:p w14:paraId="7FAA722F" w14:textId="77777777" w:rsidR="00C63C7A" w:rsidRDefault="00000000">
            <w:pPr>
              <w:rPr>
                <w:sz w:val="24"/>
                <w:szCs w:val="22"/>
              </w:rPr>
            </w:pPr>
            <w:r>
              <w:rPr>
                <w:rFonts w:hAnsi="宋体" w:cs="宋体" w:hint="eastAsia"/>
                <w:sz w:val="24"/>
                <w:szCs w:val="22"/>
              </w:rPr>
              <w:t>项目</w:t>
            </w:r>
          </w:p>
        </w:tc>
        <w:tc>
          <w:tcPr>
            <w:tcW w:w="2623" w:type="dxa"/>
            <w:tcBorders>
              <w:top w:val="single" w:sz="4" w:space="0" w:color="auto"/>
              <w:left w:val="single" w:sz="4" w:space="0" w:color="auto"/>
              <w:bottom w:val="single" w:sz="4" w:space="0" w:color="auto"/>
              <w:right w:val="single" w:sz="4" w:space="0" w:color="auto"/>
            </w:tcBorders>
            <w:vAlign w:val="center"/>
          </w:tcPr>
          <w:p w14:paraId="48EB72A7" w14:textId="77777777" w:rsidR="00C63C7A" w:rsidRDefault="00000000">
            <w:pPr>
              <w:rPr>
                <w:sz w:val="24"/>
                <w:szCs w:val="22"/>
              </w:rPr>
            </w:pPr>
            <w:r>
              <w:rPr>
                <w:rFonts w:hAnsi="宋体" w:cs="宋体" w:hint="eastAsia"/>
                <w:sz w:val="24"/>
                <w:szCs w:val="22"/>
              </w:rPr>
              <w:t>总价</w:t>
            </w:r>
          </w:p>
        </w:tc>
        <w:tc>
          <w:tcPr>
            <w:tcW w:w="2375" w:type="dxa"/>
            <w:tcBorders>
              <w:top w:val="single" w:sz="4" w:space="0" w:color="auto"/>
              <w:left w:val="single" w:sz="4" w:space="0" w:color="auto"/>
              <w:bottom w:val="single" w:sz="4" w:space="0" w:color="auto"/>
              <w:right w:val="single" w:sz="4" w:space="0" w:color="auto"/>
            </w:tcBorders>
            <w:vAlign w:val="center"/>
          </w:tcPr>
          <w:p w14:paraId="0B9A5AFF" w14:textId="77777777" w:rsidR="00C63C7A" w:rsidRDefault="00000000">
            <w:pPr>
              <w:rPr>
                <w:sz w:val="24"/>
                <w:szCs w:val="22"/>
              </w:rPr>
            </w:pPr>
            <w:r>
              <w:rPr>
                <w:rFonts w:hAnsi="宋体" w:cs="宋体" w:hint="eastAsia"/>
                <w:sz w:val="24"/>
                <w:szCs w:val="22"/>
              </w:rPr>
              <w:t>备注</w:t>
            </w:r>
          </w:p>
        </w:tc>
      </w:tr>
      <w:tr w:rsidR="00C63C7A" w14:paraId="3DCFF0CB" w14:textId="77777777">
        <w:trPr>
          <w:cantSplit/>
          <w:trHeight w:val="272"/>
          <w:jc w:val="center"/>
        </w:trPr>
        <w:tc>
          <w:tcPr>
            <w:tcW w:w="709" w:type="dxa"/>
            <w:tcBorders>
              <w:top w:val="single" w:sz="4" w:space="0" w:color="auto"/>
              <w:left w:val="single" w:sz="4" w:space="0" w:color="auto"/>
              <w:bottom w:val="single" w:sz="4" w:space="0" w:color="auto"/>
              <w:right w:val="single" w:sz="4" w:space="0" w:color="auto"/>
            </w:tcBorders>
            <w:vAlign w:val="center"/>
          </w:tcPr>
          <w:p w14:paraId="407C06E4" w14:textId="77777777" w:rsidR="00C63C7A" w:rsidRDefault="00000000">
            <w:pPr>
              <w:jc w:val="center"/>
              <w:rPr>
                <w:sz w:val="24"/>
                <w:szCs w:val="22"/>
              </w:rPr>
            </w:pPr>
            <w:r>
              <w:rPr>
                <w:sz w:val="24"/>
                <w:szCs w:val="22"/>
              </w:rPr>
              <w:t>1</w:t>
            </w:r>
          </w:p>
        </w:tc>
        <w:tc>
          <w:tcPr>
            <w:tcW w:w="3544" w:type="dxa"/>
            <w:tcBorders>
              <w:top w:val="single" w:sz="4" w:space="0" w:color="auto"/>
              <w:left w:val="single" w:sz="4" w:space="0" w:color="auto"/>
              <w:bottom w:val="single" w:sz="4" w:space="0" w:color="auto"/>
              <w:right w:val="single" w:sz="4" w:space="0" w:color="auto"/>
            </w:tcBorders>
            <w:vAlign w:val="center"/>
          </w:tcPr>
          <w:p w14:paraId="71212CBF" w14:textId="77777777" w:rsidR="00C63C7A" w:rsidRDefault="00000000">
            <w:pPr>
              <w:rPr>
                <w:sz w:val="24"/>
                <w:szCs w:val="22"/>
              </w:rPr>
            </w:pPr>
            <w:r>
              <w:rPr>
                <w:rFonts w:hAnsi="宋体" w:cs="宋体" w:hint="eastAsia"/>
                <w:sz w:val="24"/>
                <w:szCs w:val="22"/>
              </w:rPr>
              <w:t>材料或设备总价格</w:t>
            </w:r>
          </w:p>
        </w:tc>
        <w:tc>
          <w:tcPr>
            <w:tcW w:w="2623" w:type="dxa"/>
            <w:tcBorders>
              <w:top w:val="single" w:sz="4" w:space="0" w:color="auto"/>
              <w:left w:val="single" w:sz="4" w:space="0" w:color="auto"/>
              <w:bottom w:val="single" w:sz="4" w:space="0" w:color="auto"/>
              <w:right w:val="single" w:sz="4" w:space="0" w:color="auto"/>
            </w:tcBorders>
            <w:vAlign w:val="center"/>
          </w:tcPr>
          <w:p w14:paraId="20BE8603" w14:textId="77777777" w:rsidR="00C63C7A" w:rsidRDefault="00C63C7A">
            <w:pPr>
              <w:rPr>
                <w:sz w:val="24"/>
                <w:szCs w:val="22"/>
              </w:rPr>
            </w:pPr>
          </w:p>
        </w:tc>
        <w:tc>
          <w:tcPr>
            <w:tcW w:w="2375" w:type="dxa"/>
            <w:tcBorders>
              <w:top w:val="single" w:sz="4" w:space="0" w:color="auto"/>
              <w:left w:val="single" w:sz="4" w:space="0" w:color="auto"/>
              <w:bottom w:val="single" w:sz="4" w:space="0" w:color="auto"/>
              <w:right w:val="single" w:sz="4" w:space="0" w:color="auto"/>
            </w:tcBorders>
          </w:tcPr>
          <w:p w14:paraId="4827E6D9" w14:textId="77777777" w:rsidR="00C63C7A" w:rsidRDefault="00C63C7A">
            <w:pPr>
              <w:rPr>
                <w:sz w:val="24"/>
                <w:szCs w:val="22"/>
              </w:rPr>
            </w:pPr>
          </w:p>
        </w:tc>
      </w:tr>
      <w:tr w:rsidR="00C63C7A" w14:paraId="5F88CB8E" w14:textId="77777777">
        <w:trPr>
          <w:cantSplit/>
          <w:trHeight w:val="290"/>
          <w:jc w:val="center"/>
        </w:trPr>
        <w:tc>
          <w:tcPr>
            <w:tcW w:w="709" w:type="dxa"/>
            <w:tcBorders>
              <w:top w:val="single" w:sz="4" w:space="0" w:color="auto"/>
              <w:left w:val="single" w:sz="4" w:space="0" w:color="auto"/>
              <w:bottom w:val="single" w:sz="4" w:space="0" w:color="auto"/>
              <w:right w:val="single" w:sz="4" w:space="0" w:color="auto"/>
            </w:tcBorders>
            <w:vAlign w:val="center"/>
          </w:tcPr>
          <w:p w14:paraId="6D556D0A" w14:textId="77777777" w:rsidR="00C63C7A" w:rsidRDefault="00C63C7A">
            <w:pPr>
              <w:rPr>
                <w:sz w:val="24"/>
                <w:szCs w:val="22"/>
              </w:rPr>
            </w:pPr>
          </w:p>
        </w:tc>
        <w:tc>
          <w:tcPr>
            <w:tcW w:w="3544" w:type="dxa"/>
            <w:tcBorders>
              <w:top w:val="single" w:sz="4" w:space="0" w:color="auto"/>
              <w:left w:val="single" w:sz="4" w:space="0" w:color="auto"/>
              <w:bottom w:val="single" w:sz="4" w:space="0" w:color="auto"/>
              <w:right w:val="single" w:sz="4" w:space="0" w:color="auto"/>
            </w:tcBorders>
            <w:vAlign w:val="center"/>
          </w:tcPr>
          <w:p w14:paraId="01451BE9" w14:textId="77777777" w:rsidR="00C63C7A" w:rsidRDefault="00000000">
            <w:pPr>
              <w:rPr>
                <w:rFonts w:hAnsi="宋体"/>
                <w:sz w:val="24"/>
                <w:szCs w:val="22"/>
              </w:rPr>
            </w:pPr>
            <w:r>
              <w:rPr>
                <w:rFonts w:hAnsi="宋体" w:cs="宋体" w:hint="eastAsia"/>
                <w:sz w:val="24"/>
                <w:szCs w:val="22"/>
              </w:rPr>
              <w:t>其中增值税税率</w:t>
            </w:r>
          </w:p>
        </w:tc>
        <w:tc>
          <w:tcPr>
            <w:tcW w:w="2623" w:type="dxa"/>
            <w:tcBorders>
              <w:top w:val="single" w:sz="4" w:space="0" w:color="auto"/>
              <w:left w:val="single" w:sz="4" w:space="0" w:color="auto"/>
              <w:bottom w:val="single" w:sz="4" w:space="0" w:color="auto"/>
              <w:right w:val="single" w:sz="4" w:space="0" w:color="auto"/>
            </w:tcBorders>
            <w:vAlign w:val="center"/>
          </w:tcPr>
          <w:p w14:paraId="534C761C" w14:textId="77777777" w:rsidR="00C63C7A" w:rsidRDefault="00000000">
            <w:pPr>
              <w:rPr>
                <w:sz w:val="24"/>
                <w:szCs w:val="22"/>
              </w:rPr>
            </w:pPr>
            <w:r>
              <w:rPr>
                <w:rFonts w:hint="eastAsia"/>
                <w:sz w:val="24"/>
                <w:szCs w:val="22"/>
              </w:rPr>
              <w:t>XX%</w:t>
            </w:r>
          </w:p>
        </w:tc>
        <w:tc>
          <w:tcPr>
            <w:tcW w:w="2375" w:type="dxa"/>
            <w:tcBorders>
              <w:top w:val="single" w:sz="4" w:space="0" w:color="auto"/>
              <w:left w:val="single" w:sz="4" w:space="0" w:color="auto"/>
              <w:bottom w:val="single" w:sz="4" w:space="0" w:color="auto"/>
              <w:right w:val="single" w:sz="4" w:space="0" w:color="auto"/>
            </w:tcBorders>
          </w:tcPr>
          <w:p w14:paraId="375C006B" w14:textId="77777777" w:rsidR="00C63C7A" w:rsidRDefault="00C63C7A">
            <w:pPr>
              <w:rPr>
                <w:sz w:val="24"/>
                <w:szCs w:val="22"/>
              </w:rPr>
            </w:pPr>
          </w:p>
        </w:tc>
      </w:tr>
      <w:tr w:rsidR="00C63C7A" w14:paraId="73E8AA43" w14:textId="77777777">
        <w:trPr>
          <w:cantSplit/>
          <w:trHeight w:val="290"/>
          <w:jc w:val="center"/>
        </w:trPr>
        <w:tc>
          <w:tcPr>
            <w:tcW w:w="709" w:type="dxa"/>
            <w:tcBorders>
              <w:top w:val="single" w:sz="4" w:space="0" w:color="auto"/>
              <w:left w:val="single" w:sz="4" w:space="0" w:color="auto"/>
              <w:bottom w:val="single" w:sz="4" w:space="0" w:color="auto"/>
              <w:right w:val="single" w:sz="4" w:space="0" w:color="auto"/>
            </w:tcBorders>
            <w:vAlign w:val="center"/>
          </w:tcPr>
          <w:p w14:paraId="1DF5F9C1" w14:textId="77777777" w:rsidR="00C63C7A" w:rsidRDefault="00C63C7A">
            <w:pPr>
              <w:rPr>
                <w:sz w:val="24"/>
                <w:szCs w:val="22"/>
              </w:rPr>
            </w:pPr>
          </w:p>
        </w:tc>
        <w:tc>
          <w:tcPr>
            <w:tcW w:w="3544" w:type="dxa"/>
            <w:tcBorders>
              <w:top w:val="single" w:sz="4" w:space="0" w:color="auto"/>
              <w:left w:val="single" w:sz="4" w:space="0" w:color="auto"/>
              <w:bottom w:val="single" w:sz="4" w:space="0" w:color="auto"/>
              <w:right w:val="single" w:sz="4" w:space="0" w:color="auto"/>
            </w:tcBorders>
            <w:vAlign w:val="center"/>
          </w:tcPr>
          <w:p w14:paraId="007B1B90" w14:textId="77777777" w:rsidR="00C63C7A" w:rsidRDefault="00000000">
            <w:pPr>
              <w:rPr>
                <w:rFonts w:hAnsi="宋体"/>
                <w:sz w:val="24"/>
                <w:szCs w:val="22"/>
              </w:rPr>
            </w:pPr>
            <w:r>
              <w:rPr>
                <w:rFonts w:hAnsi="宋体" w:cs="宋体" w:hint="eastAsia"/>
                <w:sz w:val="24"/>
                <w:szCs w:val="22"/>
              </w:rPr>
              <w:t>备注（合同总价）</w:t>
            </w:r>
          </w:p>
        </w:tc>
        <w:tc>
          <w:tcPr>
            <w:tcW w:w="4998" w:type="dxa"/>
            <w:gridSpan w:val="2"/>
            <w:tcBorders>
              <w:top w:val="single" w:sz="4" w:space="0" w:color="auto"/>
              <w:left w:val="single" w:sz="4" w:space="0" w:color="auto"/>
              <w:bottom w:val="single" w:sz="4" w:space="0" w:color="auto"/>
              <w:right w:val="single" w:sz="4" w:space="0" w:color="auto"/>
            </w:tcBorders>
          </w:tcPr>
          <w:p w14:paraId="0DDD0A81" w14:textId="77777777" w:rsidR="00C63C7A" w:rsidRDefault="00000000">
            <w:pPr>
              <w:jc w:val="center"/>
              <w:rPr>
                <w:rFonts w:hAnsi="宋体" w:cs="宋体"/>
                <w:sz w:val="24"/>
                <w:szCs w:val="22"/>
              </w:rPr>
            </w:pPr>
            <w:r>
              <w:rPr>
                <w:rFonts w:hAnsi="宋体" w:cs="宋体" w:hint="eastAsia"/>
                <w:sz w:val="24"/>
                <w:szCs w:val="22"/>
              </w:rPr>
              <w:t>大写金额</w:t>
            </w:r>
            <w:r>
              <w:rPr>
                <w:sz w:val="24"/>
                <w:szCs w:val="22"/>
              </w:rPr>
              <w:t>XXXXXX</w:t>
            </w:r>
          </w:p>
        </w:tc>
      </w:tr>
    </w:tbl>
    <w:p w14:paraId="3FD8C8E9" w14:textId="77777777" w:rsidR="00C63C7A" w:rsidRDefault="00C63C7A">
      <w:pPr>
        <w:pStyle w:val="afffff6"/>
      </w:pPr>
    </w:p>
    <w:p w14:paraId="7AA05866" w14:textId="77777777" w:rsidR="00C63C7A" w:rsidRDefault="00000000">
      <w:pPr>
        <w:spacing w:line="360" w:lineRule="auto"/>
        <w:rPr>
          <w:sz w:val="24"/>
          <w:szCs w:val="22"/>
        </w:rPr>
      </w:pPr>
      <w:r>
        <w:rPr>
          <w:rFonts w:hAnsi="宋体" w:cs="宋体" w:hint="eastAsia"/>
          <w:sz w:val="24"/>
          <w:szCs w:val="22"/>
        </w:rPr>
        <w:t>注：</w:t>
      </w:r>
      <w:r>
        <w:rPr>
          <w:sz w:val="24"/>
          <w:szCs w:val="22"/>
        </w:rPr>
        <w:t>1.</w:t>
      </w:r>
      <w:r>
        <w:rPr>
          <w:rFonts w:cs="宋体" w:hint="eastAsia"/>
          <w:sz w:val="24"/>
          <w:szCs w:val="22"/>
        </w:rPr>
        <w:t>“</w:t>
      </w:r>
      <w:r>
        <w:rPr>
          <w:rFonts w:hAnsi="宋体" w:cs="宋体" w:hint="eastAsia"/>
          <w:sz w:val="24"/>
          <w:szCs w:val="22"/>
        </w:rPr>
        <w:t>合同总价</w:t>
      </w:r>
      <w:r>
        <w:rPr>
          <w:rFonts w:cs="宋体" w:hint="eastAsia"/>
          <w:sz w:val="24"/>
          <w:szCs w:val="22"/>
        </w:rPr>
        <w:t>”</w:t>
      </w:r>
      <w:r>
        <w:rPr>
          <w:rFonts w:hAnsi="宋体" w:cs="宋体" w:hint="eastAsia"/>
          <w:sz w:val="24"/>
          <w:szCs w:val="22"/>
        </w:rPr>
        <w:t>应与</w:t>
      </w:r>
      <w:r>
        <w:rPr>
          <w:rFonts w:cs="宋体" w:hint="eastAsia"/>
          <w:sz w:val="24"/>
          <w:szCs w:val="22"/>
        </w:rPr>
        <w:t>“</w:t>
      </w:r>
      <w:r>
        <w:rPr>
          <w:rFonts w:hAnsi="宋体" w:cs="宋体" w:hint="eastAsia"/>
          <w:sz w:val="24"/>
          <w:szCs w:val="22"/>
        </w:rPr>
        <w:t>投标函</w:t>
      </w:r>
      <w:r>
        <w:rPr>
          <w:rFonts w:cs="宋体" w:hint="eastAsia"/>
          <w:sz w:val="24"/>
          <w:szCs w:val="22"/>
        </w:rPr>
        <w:t>”中报价</w:t>
      </w:r>
      <w:r>
        <w:rPr>
          <w:rFonts w:hAnsi="宋体" w:cs="宋体" w:hint="eastAsia"/>
          <w:sz w:val="24"/>
          <w:szCs w:val="22"/>
        </w:rPr>
        <w:t>一致</w:t>
      </w:r>
      <w:r>
        <w:rPr>
          <w:rFonts w:ascii="宋体" w:hAnsi="宋体" w:cs="宋体" w:hint="eastAsia"/>
          <w:sz w:val="24"/>
          <w:szCs w:val="22"/>
        </w:rPr>
        <w:t>。</w:t>
      </w:r>
    </w:p>
    <w:p w14:paraId="746C4560" w14:textId="77777777" w:rsidR="00C63C7A" w:rsidRDefault="00000000">
      <w:pPr>
        <w:spacing w:line="360" w:lineRule="auto"/>
        <w:ind w:leftChars="229" w:left="481"/>
        <w:rPr>
          <w:sz w:val="24"/>
          <w:szCs w:val="22"/>
        </w:rPr>
      </w:pPr>
      <w:r>
        <w:rPr>
          <w:sz w:val="24"/>
          <w:szCs w:val="22"/>
        </w:rPr>
        <w:t>2</w:t>
      </w:r>
      <w:r>
        <w:rPr>
          <w:rFonts w:hAnsi="宋体"/>
          <w:sz w:val="24"/>
          <w:szCs w:val="22"/>
        </w:rPr>
        <w:t>.</w:t>
      </w:r>
      <w:r>
        <w:rPr>
          <w:rFonts w:hAnsi="宋体" w:cs="宋体" w:hint="eastAsia"/>
          <w:sz w:val="24"/>
          <w:szCs w:val="22"/>
        </w:rPr>
        <w:t>合同价格为含税价格。</w:t>
      </w:r>
    </w:p>
    <w:p w14:paraId="78AE6B88" w14:textId="77777777" w:rsidR="00C63C7A" w:rsidRDefault="00000000">
      <w:pPr>
        <w:spacing w:line="360" w:lineRule="auto"/>
        <w:ind w:leftChars="229" w:left="481"/>
        <w:rPr>
          <w:sz w:val="24"/>
          <w:szCs w:val="22"/>
        </w:rPr>
      </w:pPr>
      <w:r>
        <w:rPr>
          <w:rFonts w:hint="eastAsia"/>
          <w:sz w:val="24"/>
          <w:szCs w:val="22"/>
        </w:rPr>
        <w:t>3</w:t>
      </w:r>
      <w:r>
        <w:rPr>
          <w:rFonts w:hAnsi="宋体"/>
          <w:sz w:val="24"/>
          <w:szCs w:val="22"/>
        </w:rPr>
        <w:t>.</w:t>
      </w:r>
      <w:r>
        <w:rPr>
          <w:rFonts w:hAnsi="宋体" w:cs="宋体" w:hint="eastAsia"/>
          <w:sz w:val="24"/>
          <w:szCs w:val="22"/>
        </w:rPr>
        <w:t>投标人须对每一项要求进行报价，如果无费用请填写</w:t>
      </w:r>
      <w:r>
        <w:rPr>
          <w:rFonts w:cs="宋体" w:hint="eastAsia"/>
          <w:sz w:val="24"/>
          <w:szCs w:val="22"/>
        </w:rPr>
        <w:t>“</w:t>
      </w:r>
      <w:r>
        <w:rPr>
          <w:sz w:val="24"/>
          <w:szCs w:val="22"/>
        </w:rPr>
        <w:t>0</w:t>
      </w:r>
      <w:r>
        <w:rPr>
          <w:rFonts w:cs="宋体" w:hint="eastAsia"/>
          <w:sz w:val="24"/>
          <w:szCs w:val="22"/>
        </w:rPr>
        <w:t>”</w:t>
      </w:r>
      <w:r>
        <w:rPr>
          <w:rFonts w:hAnsi="宋体" w:cs="宋体" w:hint="eastAsia"/>
          <w:sz w:val="24"/>
          <w:szCs w:val="22"/>
        </w:rPr>
        <w:t>。</w:t>
      </w:r>
    </w:p>
    <w:p w14:paraId="566043C1" w14:textId="77777777" w:rsidR="00C63C7A" w:rsidRDefault="00000000">
      <w:pPr>
        <w:tabs>
          <w:tab w:val="left" w:pos="360"/>
        </w:tabs>
        <w:snapToGrid w:val="0"/>
        <w:spacing w:line="360" w:lineRule="auto"/>
        <w:ind w:leftChars="229" w:left="481"/>
        <w:rPr>
          <w:rFonts w:hAnsi="宋体"/>
          <w:sz w:val="24"/>
          <w:szCs w:val="22"/>
        </w:rPr>
      </w:pPr>
      <w:r>
        <w:rPr>
          <w:rFonts w:hAnsi="宋体" w:hint="eastAsia"/>
          <w:sz w:val="24"/>
          <w:szCs w:val="22"/>
        </w:rPr>
        <w:t>4</w:t>
      </w:r>
      <w:r>
        <w:rPr>
          <w:rFonts w:hAnsi="宋体"/>
          <w:sz w:val="24"/>
          <w:szCs w:val="22"/>
        </w:rPr>
        <w:t>.</w:t>
      </w:r>
      <w:r>
        <w:rPr>
          <w:rFonts w:hAnsi="宋体" w:cs="宋体" w:hint="eastAsia"/>
          <w:sz w:val="24"/>
          <w:szCs w:val="22"/>
        </w:rPr>
        <w:t>上述增值税率按照国家规定的设备销售适用的一般纳税人增值税税率进行填写。</w:t>
      </w:r>
    </w:p>
    <w:p w14:paraId="46142CFD" w14:textId="77777777" w:rsidR="00C63C7A" w:rsidRDefault="00000000">
      <w:pPr>
        <w:spacing w:line="360" w:lineRule="auto"/>
        <w:ind w:firstLineChars="200" w:firstLine="480"/>
        <w:rPr>
          <w:rFonts w:hAnsi="宋体" w:cs="宋体"/>
          <w:sz w:val="24"/>
          <w:szCs w:val="22"/>
        </w:rPr>
      </w:pPr>
      <w:r>
        <w:rPr>
          <w:rFonts w:hint="eastAsia"/>
          <w:sz w:val="24"/>
          <w:szCs w:val="22"/>
        </w:rPr>
        <w:t>5</w:t>
      </w:r>
      <w:r>
        <w:rPr>
          <w:rFonts w:hAnsi="宋体"/>
          <w:sz w:val="24"/>
          <w:szCs w:val="22"/>
        </w:rPr>
        <w:t>.</w:t>
      </w:r>
      <w:r>
        <w:rPr>
          <w:rFonts w:hAnsi="宋体" w:cs="宋体" w:hint="eastAsia"/>
          <w:sz w:val="24"/>
          <w:szCs w:val="22"/>
        </w:rPr>
        <w:t>除非在合同中有相反的规定或说明，以上投标总价将包括投标人为完成本招标项目合同项下所有的义务和责任的费用，并且在本报价中没有列出的项目应认为已包括在以上报价的其它项目中。</w:t>
      </w:r>
    </w:p>
    <w:p w14:paraId="0F0EB2A4" w14:textId="77777777" w:rsidR="00C63C7A" w:rsidRDefault="00000000">
      <w:pPr>
        <w:spacing w:line="360" w:lineRule="auto"/>
        <w:ind w:firstLineChars="200" w:firstLine="480"/>
        <w:rPr>
          <w:rFonts w:hAnsi="宋体" w:cs="宋体"/>
          <w:sz w:val="24"/>
          <w:szCs w:val="22"/>
        </w:rPr>
      </w:pPr>
      <w:r>
        <w:rPr>
          <w:rFonts w:hAnsi="宋体" w:cs="宋体" w:hint="eastAsia"/>
          <w:sz w:val="24"/>
          <w:szCs w:val="22"/>
        </w:rPr>
        <w:t>6.</w:t>
      </w:r>
      <w:r>
        <w:rPr>
          <w:rFonts w:hAnsi="宋体" w:cs="宋体" w:hint="eastAsia"/>
          <w:sz w:val="24"/>
          <w:szCs w:val="22"/>
        </w:rPr>
        <w:t>合同总价仅包括设备或材料价格。</w:t>
      </w:r>
    </w:p>
    <w:p w14:paraId="41E7F10E" w14:textId="77777777" w:rsidR="00C63C7A" w:rsidRDefault="00000000">
      <w:pPr>
        <w:spacing w:line="360" w:lineRule="auto"/>
        <w:ind w:firstLineChars="200" w:firstLine="480"/>
        <w:rPr>
          <w:rFonts w:hAnsi="宋体" w:cs="宋体"/>
          <w:sz w:val="24"/>
          <w:szCs w:val="22"/>
        </w:rPr>
        <w:sectPr w:rsidR="00C63C7A">
          <w:pgSz w:w="11906" w:h="16838"/>
          <w:pgMar w:top="1440" w:right="1080" w:bottom="1440" w:left="1080" w:header="851" w:footer="992" w:gutter="0"/>
          <w:cols w:space="720"/>
          <w:docGrid w:linePitch="312"/>
        </w:sectPr>
      </w:pPr>
      <w:r>
        <w:rPr>
          <w:rFonts w:hAnsi="宋体" w:cs="宋体" w:hint="eastAsia"/>
          <w:sz w:val="24"/>
          <w:szCs w:val="22"/>
        </w:rPr>
        <w:t>7.</w:t>
      </w:r>
      <w:r>
        <w:rPr>
          <w:rFonts w:hAnsi="宋体" w:cs="宋体" w:hint="eastAsia"/>
          <w:sz w:val="24"/>
          <w:szCs w:val="22"/>
        </w:rPr>
        <w:t>对于价格超出市场合理价位的，基于第三方审计意见或其它权威机构意见，买方有权予以核减。</w:t>
      </w:r>
    </w:p>
    <w:p w14:paraId="7A1777C1" w14:textId="77777777" w:rsidR="00C63C7A" w:rsidRDefault="00000000">
      <w:pPr>
        <w:spacing w:line="360" w:lineRule="auto"/>
        <w:jc w:val="center"/>
        <w:rPr>
          <w:rFonts w:ascii="宋体" w:hAnsi="宋体" w:cs="宋体"/>
          <w:b/>
          <w:sz w:val="24"/>
        </w:rPr>
      </w:pPr>
      <w:r>
        <w:rPr>
          <w:rFonts w:ascii="宋体" w:hAnsi="宋体" w:cs="宋体" w:hint="eastAsia"/>
          <w:b/>
          <w:sz w:val="24"/>
        </w:rPr>
        <w:lastRenderedPageBreak/>
        <w:t>分项价格明细-设备费</w:t>
      </w:r>
    </w:p>
    <w:tbl>
      <w:tblPr>
        <w:tblStyle w:val="afffff8"/>
        <w:tblW w:w="14092" w:type="dxa"/>
        <w:jc w:val="center"/>
        <w:tblLayout w:type="fixed"/>
        <w:tblLook w:val="04A0" w:firstRow="1" w:lastRow="0" w:firstColumn="1" w:lastColumn="0" w:noHBand="0" w:noVBand="1"/>
      </w:tblPr>
      <w:tblGrid>
        <w:gridCol w:w="754"/>
        <w:gridCol w:w="1134"/>
        <w:gridCol w:w="3260"/>
        <w:gridCol w:w="2268"/>
        <w:gridCol w:w="2410"/>
        <w:gridCol w:w="850"/>
        <w:gridCol w:w="709"/>
        <w:gridCol w:w="1134"/>
        <w:gridCol w:w="1573"/>
      </w:tblGrid>
      <w:tr w:rsidR="00C63C7A" w14:paraId="50FC6718" w14:textId="77777777">
        <w:trPr>
          <w:trHeight w:val="472"/>
          <w:jc w:val="center"/>
        </w:trPr>
        <w:tc>
          <w:tcPr>
            <w:tcW w:w="754" w:type="dxa"/>
            <w:shd w:val="clear" w:color="auto" w:fill="FFFFFF" w:themeFill="background1"/>
            <w:vAlign w:val="center"/>
          </w:tcPr>
          <w:p w14:paraId="715A26DD" w14:textId="77777777" w:rsidR="00C63C7A" w:rsidRDefault="00000000">
            <w:pPr>
              <w:autoSpaceDE w:val="0"/>
              <w:autoSpaceDN w:val="0"/>
              <w:adjustRightInd w:val="0"/>
              <w:jc w:val="center"/>
              <w:rPr>
                <w:rFonts w:ascii="宋体" w:hAnsi="宋体" w:cs="宋?"/>
                <w:b/>
                <w:bCs/>
                <w:color w:val="000000"/>
                <w:kern w:val="0"/>
                <w:szCs w:val="21"/>
              </w:rPr>
            </w:pPr>
            <w:r>
              <w:rPr>
                <w:rFonts w:ascii="宋体" w:hAnsi="宋体" w:cs="宋?"/>
                <w:b/>
                <w:bCs/>
                <w:color w:val="000000"/>
                <w:kern w:val="0"/>
                <w:szCs w:val="21"/>
              </w:rPr>
              <w:t>序号</w:t>
            </w:r>
          </w:p>
        </w:tc>
        <w:tc>
          <w:tcPr>
            <w:tcW w:w="1134" w:type="dxa"/>
            <w:shd w:val="clear" w:color="auto" w:fill="FFFFFF" w:themeFill="background1"/>
            <w:vAlign w:val="center"/>
          </w:tcPr>
          <w:p w14:paraId="2A91E0F3" w14:textId="77777777" w:rsidR="00C63C7A" w:rsidRDefault="00000000">
            <w:pPr>
              <w:autoSpaceDE w:val="0"/>
              <w:autoSpaceDN w:val="0"/>
              <w:adjustRightInd w:val="0"/>
              <w:jc w:val="center"/>
              <w:rPr>
                <w:rFonts w:ascii="宋体" w:hAnsi="宋体" w:cs="宋?"/>
                <w:b/>
                <w:bCs/>
                <w:color w:val="000000"/>
                <w:kern w:val="0"/>
                <w:szCs w:val="21"/>
              </w:rPr>
            </w:pPr>
            <w:r>
              <w:rPr>
                <w:rFonts w:ascii="宋体" w:hAnsi="宋体" w:cs="宋?" w:hint="eastAsia"/>
                <w:b/>
                <w:bCs/>
                <w:color w:val="000000"/>
                <w:kern w:val="0"/>
                <w:szCs w:val="21"/>
              </w:rPr>
              <w:t>设备名称</w:t>
            </w:r>
          </w:p>
        </w:tc>
        <w:tc>
          <w:tcPr>
            <w:tcW w:w="3260" w:type="dxa"/>
            <w:shd w:val="clear" w:color="auto" w:fill="FFFFFF" w:themeFill="background1"/>
            <w:vAlign w:val="center"/>
          </w:tcPr>
          <w:p w14:paraId="396F9D13" w14:textId="77777777" w:rsidR="00C63C7A" w:rsidRDefault="00000000">
            <w:pPr>
              <w:jc w:val="center"/>
              <w:rPr>
                <w:rFonts w:ascii="宋体" w:hAnsi="宋体"/>
                <w:b/>
                <w:bCs/>
                <w:color w:val="000000"/>
                <w:kern w:val="0"/>
                <w:szCs w:val="21"/>
              </w:rPr>
            </w:pPr>
            <w:r>
              <w:rPr>
                <w:rFonts w:ascii="宋体" w:hAnsi="宋体" w:hint="eastAsia"/>
                <w:b/>
                <w:bCs/>
                <w:color w:val="000000"/>
                <w:kern w:val="0"/>
                <w:szCs w:val="21"/>
              </w:rPr>
              <w:t>规格型号</w:t>
            </w:r>
          </w:p>
        </w:tc>
        <w:tc>
          <w:tcPr>
            <w:tcW w:w="2268" w:type="dxa"/>
            <w:shd w:val="clear" w:color="auto" w:fill="FFFFFF" w:themeFill="background1"/>
            <w:vAlign w:val="center"/>
          </w:tcPr>
          <w:p w14:paraId="09E9B0BB" w14:textId="77777777" w:rsidR="00C63C7A" w:rsidRDefault="00000000">
            <w:pPr>
              <w:autoSpaceDE w:val="0"/>
              <w:autoSpaceDN w:val="0"/>
              <w:adjustRightInd w:val="0"/>
              <w:jc w:val="center"/>
              <w:rPr>
                <w:rFonts w:ascii="宋体" w:hAnsi="宋体" w:cs="宋?"/>
                <w:b/>
                <w:bCs/>
                <w:color w:val="000000"/>
                <w:kern w:val="0"/>
                <w:szCs w:val="21"/>
              </w:rPr>
            </w:pPr>
            <w:r>
              <w:rPr>
                <w:rFonts w:ascii="宋体" w:hAnsi="宋体" w:cs="宋?" w:hint="eastAsia"/>
                <w:b/>
                <w:bCs/>
                <w:color w:val="000000"/>
                <w:kern w:val="0"/>
                <w:szCs w:val="21"/>
              </w:rPr>
              <w:t>生产厂家</w:t>
            </w:r>
          </w:p>
        </w:tc>
        <w:tc>
          <w:tcPr>
            <w:tcW w:w="2410" w:type="dxa"/>
            <w:shd w:val="clear" w:color="auto" w:fill="FFFFFF" w:themeFill="background1"/>
            <w:vAlign w:val="center"/>
          </w:tcPr>
          <w:p w14:paraId="652DACB4" w14:textId="77777777" w:rsidR="00C63C7A" w:rsidRDefault="00000000">
            <w:pPr>
              <w:autoSpaceDE w:val="0"/>
              <w:autoSpaceDN w:val="0"/>
              <w:adjustRightInd w:val="0"/>
              <w:jc w:val="center"/>
              <w:rPr>
                <w:rFonts w:ascii="宋体" w:hAnsi="宋体" w:cs="宋?"/>
                <w:b/>
                <w:bCs/>
                <w:color w:val="000000"/>
                <w:kern w:val="0"/>
                <w:szCs w:val="21"/>
              </w:rPr>
            </w:pPr>
            <w:r>
              <w:rPr>
                <w:rFonts w:ascii="宋体" w:hAnsi="宋体" w:cs="宋?" w:hint="eastAsia"/>
                <w:b/>
                <w:bCs/>
                <w:color w:val="000000"/>
                <w:kern w:val="0"/>
                <w:szCs w:val="21"/>
              </w:rPr>
              <w:t>产地</w:t>
            </w:r>
          </w:p>
        </w:tc>
        <w:tc>
          <w:tcPr>
            <w:tcW w:w="850" w:type="dxa"/>
            <w:shd w:val="clear" w:color="auto" w:fill="FFFFFF" w:themeFill="background1"/>
            <w:vAlign w:val="center"/>
          </w:tcPr>
          <w:p w14:paraId="24476D21" w14:textId="77777777" w:rsidR="00C63C7A" w:rsidRDefault="00000000">
            <w:pPr>
              <w:autoSpaceDE w:val="0"/>
              <w:autoSpaceDN w:val="0"/>
              <w:adjustRightInd w:val="0"/>
              <w:jc w:val="center"/>
              <w:rPr>
                <w:rFonts w:ascii="宋体" w:hAnsi="宋体" w:cs="宋?"/>
                <w:b/>
                <w:bCs/>
                <w:color w:val="000000"/>
                <w:kern w:val="0"/>
                <w:szCs w:val="21"/>
              </w:rPr>
            </w:pPr>
            <w:r>
              <w:rPr>
                <w:rFonts w:ascii="宋体" w:hAnsi="宋体" w:cs="宋?" w:hint="eastAsia"/>
                <w:b/>
                <w:bCs/>
                <w:color w:val="000000"/>
                <w:kern w:val="0"/>
                <w:szCs w:val="21"/>
              </w:rPr>
              <w:t>单位</w:t>
            </w:r>
          </w:p>
        </w:tc>
        <w:tc>
          <w:tcPr>
            <w:tcW w:w="709" w:type="dxa"/>
            <w:shd w:val="clear" w:color="auto" w:fill="FFFFFF" w:themeFill="background1"/>
            <w:vAlign w:val="center"/>
          </w:tcPr>
          <w:p w14:paraId="63324881" w14:textId="77777777" w:rsidR="00C63C7A" w:rsidRDefault="00000000">
            <w:pPr>
              <w:jc w:val="center"/>
              <w:rPr>
                <w:rFonts w:ascii="宋体" w:hAnsi="宋体"/>
                <w:b/>
                <w:bCs/>
                <w:color w:val="000000"/>
                <w:kern w:val="0"/>
                <w:szCs w:val="21"/>
              </w:rPr>
            </w:pPr>
            <w:r>
              <w:rPr>
                <w:rFonts w:ascii="宋体" w:hAnsi="宋体" w:hint="eastAsia"/>
                <w:b/>
                <w:bCs/>
                <w:color w:val="000000"/>
                <w:kern w:val="0"/>
                <w:szCs w:val="21"/>
              </w:rPr>
              <w:t>数量</w:t>
            </w:r>
          </w:p>
        </w:tc>
        <w:tc>
          <w:tcPr>
            <w:tcW w:w="1134" w:type="dxa"/>
            <w:shd w:val="clear" w:color="auto" w:fill="FFFFFF" w:themeFill="background1"/>
            <w:vAlign w:val="center"/>
          </w:tcPr>
          <w:p w14:paraId="1B145B93" w14:textId="77777777" w:rsidR="00C63C7A" w:rsidRDefault="00000000">
            <w:pPr>
              <w:jc w:val="center"/>
              <w:rPr>
                <w:b/>
                <w:bCs/>
                <w:color w:val="000000"/>
                <w:kern w:val="0"/>
                <w:szCs w:val="21"/>
              </w:rPr>
            </w:pPr>
            <w:r>
              <w:rPr>
                <w:rFonts w:hint="eastAsia"/>
                <w:b/>
                <w:bCs/>
                <w:color w:val="000000"/>
                <w:kern w:val="0"/>
                <w:szCs w:val="21"/>
              </w:rPr>
              <w:t>单价（元）</w:t>
            </w:r>
          </w:p>
        </w:tc>
        <w:tc>
          <w:tcPr>
            <w:tcW w:w="1573" w:type="dxa"/>
            <w:shd w:val="clear" w:color="auto" w:fill="FFFFFF" w:themeFill="background1"/>
            <w:vAlign w:val="center"/>
          </w:tcPr>
          <w:p w14:paraId="7709E0A7" w14:textId="77777777" w:rsidR="00C63C7A" w:rsidRDefault="00000000">
            <w:pPr>
              <w:jc w:val="center"/>
              <w:rPr>
                <w:b/>
                <w:bCs/>
                <w:color w:val="000000"/>
                <w:kern w:val="0"/>
                <w:szCs w:val="21"/>
              </w:rPr>
            </w:pPr>
            <w:r>
              <w:rPr>
                <w:rFonts w:hint="eastAsia"/>
                <w:b/>
                <w:bCs/>
                <w:color w:val="000000"/>
                <w:kern w:val="0"/>
                <w:szCs w:val="21"/>
              </w:rPr>
              <w:t>合价（元）</w:t>
            </w:r>
          </w:p>
        </w:tc>
      </w:tr>
      <w:tr w:rsidR="00C63C7A" w14:paraId="1CD13453" w14:textId="77777777">
        <w:trPr>
          <w:trHeight w:val="518"/>
          <w:jc w:val="center"/>
        </w:trPr>
        <w:tc>
          <w:tcPr>
            <w:tcW w:w="754" w:type="dxa"/>
            <w:vAlign w:val="center"/>
          </w:tcPr>
          <w:p w14:paraId="7E0BEA4B" w14:textId="77777777" w:rsidR="00C63C7A" w:rsidRDefault="00000000">
            <w:pPr>
              <w:jc w:val="center"/>
              <w:rPr>
                <w:rFonts w:ascii="宋体" w:hAnsi="宋体"/>
                <w:color w:val="000000"/>
                <w:kern w:val="0"/>
                <w:szCs w:val="21"/>
              </w:rPr>
            </w:pPr>
            <w:r>
              <w:rPr>
                <w:rFonts w:ascii="宋体" w:hAnsi="宋体" w:hint="eastAsia"/>
                <w:color w:val="000000"/>
                <w:kern w:val="0"/>
                <w:szCs w:val="21"/>
              </w:rPr>
              <w:t>1</w:t>
            </w:r>
          </w:p>
        </w:tc>
        <w:tc>
          <w:tcPr>
            <w:tcW w:w="1134" w:type="dxa"/>
            <w:vAlign w:val="center"/>
          </w:tcPr>
          <w:p w14:paraId="2A2832A3" w14:textId="77777777" w:rsidR="00C63C7A" w:rsidRDefault="00C63C7A">
            <w:pPr>
              <w:jc w:val="center"/>
              <w:rPr>
                <w:rFonts w:ascii="宋体" w:hAnsi="宋体"/>
                <w:color w:val="000000"/>
                <w:kern w:val="0"/>
                <w:szCs w:val="21"/>
              </w:rPr>
            </w:pPr>
          </w:p>
        </w:tc>
        <w:tc>
          <w:tcPr>
            <w:tcW w:w="3260" w:type="dxa"/>
            <w:vAlign w:val="center"/>
          </w:tcPr>
          <w:p w14:paraId="632B6690" w14:textId="77777777" w:rsidR="00C63C7A" w:rsidRDefault="00C63C7A">
            <w:pPr>
              <w:jc w:val="center"/>
              <w:rPr>
                <w:rFonts w:ascii="宋体" w:hAnsi="宋体"/>
                <w:color w:val="000000"/>
                <w:kern w:val="0"/>
                <w:szCs w:val="21"/>
              </w:rPr>
            </w:pPr>
          </w:p>
        </w:tc>
        <w:tc>
          <w:tcPr>
            <w:tcW w:w="2268" w:type="dxa"/>
            <w:vAlign w:val="center"/>
          </w:tcPr>
          <w:p w14:paraId="130A89DE" w14:textId="77777777" w:rsidR="00C63C7A" w:rsidRDefault="00C63C7A">
            <w:pPr>
              <w:jc w:val="center"/>
              <w:rPr>
                <w:rFonts w:ascii="宋体" w:hAnsi="宋体"/>
                <w:color w:val="000000"/>
                <w:kern w:val="0"/>
                <w:szCs w:val="21"/>
              </w:rPr>
            </w:pPr>
          </w:p>
        </w:tc>
        <w:tc>
          <w:tcPr>
            <w:tcW w:w="2410" w:type="dxa"/>
            <w:vAlign w:val="center"/>
          </w:tcPr>
          <w:p w14:paraId="1657BE2D" w14:textId="77777777" w:rsidR="00C63C7A" w:rsidRDefault="00C63C7A">
            <w:pPr>
              <w:jc w:val="center"/>
              <w:rPr>
                <w:rFonts w:ascii="宋体" w:hAnsi="宋体"/>
                <w:color w:val="000000"/>
                <w:kern w:val="0"/>
                <w:szCs w:val="21"/>
              </w:rPr>
            </w:pPr>
          </w:p>
        </w:tc>
        <w:tc>
          <w:tcPr>
            <w:tcW w:w="850" w:type="dxa"/>
            <w:vAlign w:val="center"/>
          </w:tcPr>
          <w:p w14:paraId="3F27847D" w14:textId="77777777" w:rsidR="00C63C7A" w:rsidRDefault="00C63C7A">
            <w:pPr>
              <w:jc w:val="center"/>
              <w:rPr>
                <w:rFonts w:ascii="宋体" w:hAnsi="宋体"/>
                <w:color w:val="000000"/>
                <w:kern w:val="0"/>
                <w:szCs w:val="21"/>
              </w:rPr>
            </w:pPr>
          </w:p>
        </w:tc>
        <w:tc>
          <w:tcPr>
            <w:tcW w:w="709" w:type="dxa"/>
            <w:vAlign w:val="center"/>
          </w:tcPr>
          <w:p w14:paraId="6A127577" w14:textId="77777777" w:rsidR="00C63C7A" w:rsidRDefault="00C63C7A">
            <w:pPr>
              <w:jc w:val="center"/>
              <w:rPr>
                <w:rFonts w:ascii="宋体" w:hAnsi="宋体"/>
                <w:color w:val="000000"/>
                <w:kern w:val="0"/>
                <w:szCs w:val="21"/>
              </w:rPr>
            </w:pPr>
          </w:p>
        </w:tc>
        <w:tc>
          <w:tcPr>
            <w:tcW w:w="1134" w:type="dxa"/>
            <w:vAlign w:val="center"/>
          </w:tcPr>
          <w:p w14:paraId="61315010" w14:textId="77777777" w:rsidR="00C63C7A" w:rsidRDefault="00C63C7A">
            <w:pPr>
              <w:jc w:val="center"/>
              <w:rPr>
                <w:rFonts w:ascii="宋体" w:hAnsi="宋体"/>
                <w:color w:val="000000"/>
                <w:kern w:val="0"/>
                <w:szCs w:val="21"/>
              </w:rPr>
            </w:pPr>
          </w:p>
        </w:tc>
        <w:tc>
          <w:tcPr>
            <w:tcW w:w="1573" w:type="dxa"/>
            <w:vAlign w:val="center"/>
          </w:tcPr>
          <w:p w14:paraId="3BD95CFD" w14:textId="77777777" w:rsidR="00C63C7A" w:rsidRDefault="00C63C7A">
            <w:pPr>
              <w:jc w:val="center"/>
              <w:rPr>
                <w:rFonts w:ascii="宋体" w:hAnsi="宋体"/>
                <w:color w:val="000000"/>
                <w:kern w:val="0"/>
                <w:szCs w:val="21"/>
              </w:rPr>
            </w:pPr>
          </w:p>
        </w:tc>
      </w:tr>
      <w:tr w:rsidR="00C63C7A" w14:paraId="2FFF55F6" w14:textId="77777777">
        <w:trPr>
          <w:trHeight w:val="518"/>
          <w:jc w:val="center"/>
        </w:trPr>
        <w:tc>
          <w:tcPr>
            <w:tcW w:w="754" w:type="dxa"/>
            <w:vAlign w:val="center"/>
          </w:tcPr>
          <w:p w14:paraId="20D10289" w14:textId="77777777" w:rsidR="00C63C7A" w:rsidRDefault="00000000">
            <w:pPr>
              <w:jc w:val="center"/>
              <w:rPr>
                <w:rFonts w:ascii="宋体" w:hAnsi="宋体"/>
                <w:color w:val="000000"/>
                <w:kern w:val="0"/>
                <w:szCs w:val="21"/>
              </w:rPr>
            </w:pPr>
            <w:r>
              <w:rPr>
                <w:rFonts w:ascii="宋体" w:hAnsi="宋体" w:hint="eastAsia"/>
                <w:color w:val="000000"/>
                <w:kern w:val="0"/>
                <w:szCs w:val="21"/>
              </w:rPr>
              <w:t>2</w:t>
            </w:r>
          </w:p>
        </w:tc>
        <w:tc>
          <w:tcPr>
            <w:tcW w:w="1134" w:type="dxa"/>
            <w:vAlign w:val="center"/>
          </w:tcPr>
          <w:p w14:paraId="0D5B05F5" w14:textId="77777777" w:rsidR="00C63C7A" w:rsidRDefault="00C63C7A">
            <w:pPr>
              <w:jc w:val="center"/>
              <w:rPr>
                <w:rFonts w:ascii="宋体" w:hAnsi="宋体"/>
                <w:color w:val="000000"/>
                <w:kern w:val="0"/>
                <w:szCs w:val="21"/>
              </w:rPr>
            </w:pPr>
          </w:p>
        </w:tc>
        <w:tc>
          <w:tcPr>
            <w:tcW w:w="3260" w:type="dxa"/>
            <w:vAlign w:val="center"/>
          </w:tcPr>
          <w:p w14:paraId="780046B7" w14:textId="77777777" w:rsidR="00C63C7A" w:rsidRDefault="00C63C7A">
            <w:pPr>
              <w:jc w:val="center"/>
              <w:rPr>
                <w:rFonts w:ascii="宋体" w:hAnsi="宋体"/>
                <w:color w:val="000000"/>
                <w:kern w:val="0"/>
                <w:szCs w:val="21"/>
              </w:rPr>
            </w:pPr>
          </w:p>
        </w:tc>
        <w:tc>
          <w:tcPr>
            <w:tcW w:w="2268" w:type="dxa"/>
            <w:vAlign w:val="center"/>
          </w:tcPr>
          <w:p w14:paraId="3DA5DBF5" w14:textId="77777777" w:rsidR="00C63C7A" w:rsidRDefault="00C63C7A">
            <w:pPr>
              <w:jc w:val="center"/>
              <w:rPr>
                <w:rFonts w:ascii="宋体" w:hAnsi="宋体"/>
                <w:color w:val="000000"/>
                <w:kern w:val="0"/>
                <w:szCs w:val="21"/>
              </w:rPr>
            </w:pPr>
          </w:p>
        </w:tc>
        <w:tc>
          <w:tcPr>
            <w:tcW w:w="2410" w:type="dxa"/>
            <w:vAlign w:val="center"/>
          </w:tcPr>
          <w:p w14:paraId="1EF41B0D" w14:textId="77777777" w:rsidR="00C63C7A" w:rsidRDefault="00C63C7A">
            <w:pPr>
              <w:jc w:val="center"/>
              <w:rPr>
                <w:rFonts w:ascii="宋体" w:hAnsi="宋体"/>
                <w:color w:val="000000"/>
                <w:kern w:val="0"/>
                <w:szCs w:val="21"/>
              </w:rPr>
            </w:pPr>
          </w:p>
        </w:tc>
        <w:tc>
          <w:tcPr>
            <w:tcW w:w="850" w:type="dxa"/>
            <w:vAlign w:val="center"/>
          </w:tcPr>
          <w:p w14:paraId="15BE7B6C" w14:textId="77777777" w:rsidR="00C63C7A" w:rsidRDefault="00C63C7A">
            <w:pPr>
              <w:jc w:val="center"/>
              <w:rPr>
                <w:rFonts w:ascii="宋体" w:hAnsi="宋体"/>
                <w:color w:val="000000"/>
                <w:kern w:val="0"/>
                <w:szCs w:val="21"/>
              </w:rPr>
            </w:pPr>
          </w:p>
        </w:tc>
        <w:tc>
          <w:tcPr>
            <w:tcW w:w="709" w:type="dxa"/>
            <w:vAlign w:val="center"/>
          </w:tcPr>
          <w:p w14:paraId="47918C77" w14:textId="77777777" w:rsidR="00C63C7A" w:rsidRDefault="00C63C7A">
            <w:pPr>
              <w:jc w:val="center"/>
              <w:rPr>
                <w:rFonts w:ascii="宋体" w:hAnsi="宋体"/>
                <w:color w:val="000000"/>
                <w:kern w:val="0"/>
                <w:szCs w:val="21"/>
              </w:rPr>
            </w:pPr>
          </w:p>
        </w:tc>
        <w:tc>
          <w:tcPr>
            <w:tcW w:w="1134" w:type="dxa"/>
            <w:vAlign w:val="center"/>
          </w:tcPr>
          <w:p w14:paraId="35C68DD8" w14:textId="77777777" w:rsidR="00C63C7A" w:rsidRDefault="00C63C7A">
            <w:pPr>
              <w:jc w:val="center"/>
              <w:rPr>
                <w:rFonts w:ascii="宋体" w:hAnsi="宋体"/>
                <w:color w:val="000000"/>
                <w:kern w:val="0"/>
                <w:szCs w:val="21"/>
              </w:rPr>
            </w:pPr>
          </w:p>
        </w:tc>
        <w:tc>
          <w:tcPr>
            <w:tcW w:w="1573" w:type="dxa"/>
            <w:vAlign w:val="center"/>
          </w:tcPr>
          <w:p w14:paraId="1D3C5E6E" w14:textId="77777777" w:rsidR="00C63C7A" w:rsidRDefault="00C63C7A">
            <w:pPr>
              <w:jc w:val="center"/>
              <w:rPr>
                <w:rFonts w:ascii="宋体" w:hAnsi="宋体"/>
                <w:color w:val="000000"/>
                <w:kern w:val="0"/>
                <w:szCs w:val="21"/>
              </w:rPr>
            </w:pPr>
          </w:p>
        </w:tc>
      </w:tr>
      <w:tr w:rsidR="00C63C7A" w14:paraId="35551B41" w14:textId="77777777">
        <w:trPr>
          <w:trHeight w:val="518"/>
          <w:jc w:val="center"/>
        </w:trPr>
        <w:tc>
          <w:tcPr>
            <w:tcW w:w="754" w:type="dxa"/>
            <w:vAlign w:val="center"/>
          </w:tcPr>
          <w:p w14:paraId="71919A74" w14:textId="77777777" w:rsidR="00C63C7A" w:rsidRDefault="00000000">
            <w:pPr>
              <w:jc w:val="center"/>
              <w:rPr>
                <w:rFonts w:ascii="宋体" w:hAnsi="宋体"/>
                <w:color w:val="000000"/>
                <w:kern w:val="0"/>
                <w:szCs w:val="21"/>
              </w:rPr>
            </w:pPr>
            <w:r>
              <w:rPr>
                <w:rFonts w:ascii="宋体" w:hAnsi="宋体" w:hint="eastAsia"/>
                <w:color w:val="000000"/>
                <w:kern w:val="0"/>
                <w:szCs w:val="21"/>
              </w:rPr>
              <w:t>3</w:t>
            </w:r>
          </w:p>
        </w:tc>
        <w:tc>
          <w:tcPr>
            <w:tcW w:w="1134" w:type="dxa"/>
            <w:vAlign w:val="center"/>
          </w:tcPr>
          <w:p w14:paraId="79DF370B" w14:textId="77777777" w:rsidR="00C63C7A" w:rsidRDefault="00C63C7A">
            <w:pPr>
              <w:jc w:val="center"/>
              <w:rPr>
                <w:rFonts w:ascii="宋体" w:hAnsi="宋体"/>
                <w:color w:val="000000"/>
                <w:kern w:val="0"/>
                <w:szCs w:val="21"/>
              </w:rPr>
            </w:pPr>
          </w:p>
        </w:tc>
        <w:tc>
          <w:tcPr>
            <w:tcW w:w="3260" w:type="dxa"/>
            <w:vAlign w:val="center"/>
          </w:tcPr>
          <w:p w14:paraId="034F9836" w14:textId="77777777" w:rsidR="00C63C7A" w:rsidRDefault="00C63C7A">
            <w:pPr>
              <w:jc w:val="center"/>
              <w:rPr>
                <w:rFonts w:ascii="宋体" w:hAnsi="宋体"/>
                <w:color w:val="000000"/>
                <w:kern w:val="0"/>
                <w:szCs w:val="21"/>
              </w:rPr>
            </w:pPr>
          </w:p>
        </w:tc>
        <w:tc>
          <w:tcPr>
            <w:tcW w:w="2268" w:type="dxa"/>
            <w:vAlign w:val="center"/>
          </w:tcPr>
          <w:p w14:paraId="1F8F02CC" w14:textId="77777777" w:rsidR="00C63C7A" w:rsidRDefault="00C63C7A">
            <w:pPr>
              <w:jc w:val="center"/>
              <w:rPr>
                <w:rFonts w:ascii="宋体" w:hAnsi="宋体"/>
                <w:color w:val="000000"/>
                <w:kern w:val="0"/>
                <w:szCs w:val="21"/>
              </w:rPr>
            </w:pPr>
          </w:p>
        </w:tc>
        <w:tc>
          <w:tcPr>
            <w:tcW w:w="2410" w:type="dxa"/>
            <w:vAlign w:val="center"/>
          </w:tcPr>
          <w:p w14:paraId="4C6B01E9" w14:textId="77777777" w:rsidR="00C63C7A" w:rsidRDefault="00C63C7A">
            <w:pPr>
              <w:jc w:val="center"/>
              <w:rPr>
                <w:rFonts w:ascii="宋体" w:hAnsi="宋体"/>
                <w:color w:val="000000"/>
                <w:kern w:val="0"/>
                <w:szCs w:val="21"/>
              </w:rPr>
            </w:pPr>
          </w:p>
        </w:tc>
        <w:tc>
          <w:tcPr>
            <w:tcW w:w="850" w:type="dxa"/>
            <w:vAlign w:val="center"/>
          </w:tcPr>
          <w:p w14:paraId="40352229" w14:textId="77777777" w:rsidR="00C63C7A" w:rsidRDefault="00C63C7A">
            <w:pPr>
              <w:jc w:val="center"/>
              <w:rPr>
                <w:rFonts w:ascii="宋体" w:hAnsi="宋体"/>
                <w:color w:val="000000"/>
                <w:kern w:val="0"/>
                <w:szCs w:val="21"/>
              </w:rPr>
            </w:pPr>
          </w:p>
        </w:tc>
        <w:tc>
          <w:tcPr>
            <w:tcW w:w="709" w:type="dxa"/>
            <w:vAlign w:val="center"/>
          </w:tcPr>
          <w:p w14:paraId="516C428E" w14:textId="77777777" w:rsidR="00C63C7A" w:rsidRDefault="00C63C7A">
            <w:pPr>
              <w:jc w:val="center"/>
              <w:rPr>
                <w:rFonts w:ascii="宋体" w:hAnsi="宋体"/>
                <w:color w:val="000000"/>
                <w:kern w:val="0"/>
                <w:szCs w:val="21"/>
              </w:rPr>
            </w:pPr>
          </w:p>
        </w:tc>
        <w:tc>
          <w:tcPr>
            <w:tcW w:w="1134" w:type="dxa"/>
            <w:vAlign w:val="center"/>
          </w:tcPr>
          <w:p w14:paraId="41421C40" w14:textId="77777777" w:rsidR="00C63C7A" w:rsidRDefault="00C63C7A">
            <w:pPr>
              <w:jc w:val="center"/>
              <w:rPr>
                <w:rFonts w:ascii="宋体" w:hAnsi="宋体"/>
                <w:color w:val="000000"/>
                <w:kern w:val="0"/>
                <w:szCs w:val="21"/>
              </w:rPr>
            </w:pPr>
          </w:p>
        </w:tc>
        <w:tc>
          <w:tcPr>
            <w:tcW w:w="1573" w:type="dxa"/>
            <w:vAlign w:val="center"/>
          </w:tcPr>
          <w:p w14:paraId="204294D9" w14:textId="77777777" w:rsidR="00C63C7A" w:rsidRDefault="00C63C7A">
            <w:pPr>
              <w:jc w:val="center"/>
              <w:rPr>
                <w:rFonts w:ascii="宋体" w:hAnsi="宋体"/>
                <w:color w:val="000000"/>
                <w:kern w:val="0"/>
                <w:szCs w:val="21"/>
              </w:rPr>
            </w:pPr>
          </w:p>
        </w:tc>
      </w:tr>
      <w:tr w:rsidR="00C63C7A" w14:paraId="6DBC5BC6" w14:textId="77777777">
        <w:trPr>
          <w:trHeight w:val="518"/>
          <w:jc w:val="center"/>
        </w:trPr>
        <w:tc>
          <w:tcPr>
            <w:tcW w:w="754" w:type="dxa"/>
            <w:vAlign w:val="center"/>
          </w:tcPr>
          <w:p w14:paraId="1D035EF6" w14:textId="77777777" w:rsidR="00C63C7A" w:rsidRDefault="00000000">
            <w:pPr>
              <w:jc w:val="center"/>
              <w:rPr>
                <w:rFonts w:ascii="宋体" w:hAnsi="宋体"/>
                <w:color w:val="000000"/>
                <w:kern w:val="0"/>
                <w:szCs w:val="21"/>
              </w:rPr>
            </w:pPr>
            <w:r>
              <w:rPr>
                <w:rFonts w:ascii="宋体" w:hAnsi="宋体" w:hint="eastAsia"/>
                <w:color w:val="000000"/>
                <w:kern w:val="0"/>
                <w:szCs w:val="21"/>
              </w:rPr>
              <w:t>4</w:t>
            </w:r>
          </w:p>
        </w:tc>
        <w:tc>
          <w:tcPr>
            <w:tcW w:w="1134" w:type="dxa"/>
            <w:vAlign w:val="center"/>
          </w:tcPr>
          <w:p w14:paraId="255ECEBF" w14:textId="77777777" w:rsidR="00C63C7A" w:rsidRDefault="00C63C7A">
            <w:pPr>
              <w:jc w:val="center"/>
              <w:rPr>
                <w:rFonts w:ascii="宋体" w:hAnsi="宋体"/>
                <w:color w:val="000000"/>
                <w:kern w:val="0"/>
                <w:szCs w:val="21"/>
              </w:rPr>
            </w:pPr>
          </w:p>
        </w:tc>
        <w:tc>
          <w:tcPr>
            <w:tcW w:w="3260" w:type="dxa"/>
            <w:vAlign w:val="center"/>
          </w:tcPr>
          <w:p w14:paraId="412E44E3" w14:textId="77777777" w:rsidR="00C63C7A" w:rsidRDefault="00C63C7A">
            <w:pPr>
              <w:jc w:val="center"/>
              <w:rPr>
                <w:rFonts w:ascii="宋体" w:hAnsi="宋体"/>
                <w:color w:val="000000"/>
                <w:kern w:val="0"/>
                <w:szCs w:val="21"/>
              </w:rPr>
            </w:pPr>
          </w:p>
        </w:tc>
        <w:tc>
          <w:tcPr>
            <w:tcW w:w="2268" w:type="dxa"/>
            <w:vAlign w:val="center"/>
          </w:tcPr>
          <w:p w14:paraId="27158797" w14:textId="77777777" w:rsidR="00C63C7A" w:rsidRDefault="00C63C7A">
            <w:pPr>
              <w:jc w:val="center"/>
              <w:rPr>
                <w:rFonts w:ascii="宋体" w:hAnsi="宋体"/>
                <w:color w:val="000000"/>
                <w:kern w:val="0"/>
                <w:szCs w:val="21"/>
              </w:rPr>
            </w:pPr>
          </w:p>
        </w:tc>
        <w:tc>
          <w:tcPr>
            <w:tcW w:w="2410" w:type="dxa"/>
            <w:vAlign w:val="center"/>
          </w:tcPr>
          <w:p w14:paraId="7FFF7E7F" w14:textId="77777777" w:rsidR="00C63C7A" w:rsidRDefault="00C63C7A">
            <w:pPr>
              <w:jc w:val="center"/>
              <w:rPr>
                <w:rFonts w:ascii="宋体" w:hAnsi="宋体"/>
                <w:color w:val="000000"/>
                <w:kern w:val="0"/>
                <w:szCs w:val="21"/>
              </w:rPr>
            </w:pPr>
          </w:p>
        </w:tc>
        <w:tc>
          <w:tcPr>
            <w:tcW w:w="850" w:type="dxa"/>
            <w:vAlign w:val="center"/>
          </w:tcPr>
          <w:p w14:paraId="07A4DBC1" w14:textId="77777777" w:rsidR="00C63C7A" w:rsidRDefault="00C63C7A">
            <w:pPr>
              <w:jc w:val="center"/>
              <w:rPr>
                <w:rFonts w:ascii="宋体" w:hAnsi="宋体"/>
                <w:color w:val="000000"/>
                <w:kern w:val="0"/>
                <w:szCs w:val="21"/>
              </w:rPr>
            </w:pPr>
          </w:p>
        </w:tc>
        <w:tc>
          <w:tcPr>
            <w:tcW w:w="709" w:type="dxa"/>
            <w:vAlign w:val="center"/>
          </w:tcPr>
          <w:p w14:paraId="5A8F3A20" w14:textId="77777777" w:rsidR="00C63C7A" w:rsidRDefault="00C63C7A">
            <w:pPr>
              <w:jc w:val="center"/>
              <w:rPr>
                <w:rFonts w:ascii="宋体" w:hAnsi="宋体"/>
                <w:color w:val="000000"/>
                <w:kern w:val="0"/>
                <w:szCs w:val="21"/>
              </w:rPr>
            </w:pPr>
          </w:p>
        </w:tc>
        <w:tc>
          <w:tcPr>
            <w:tcW w:w="1134" w:type="dxa"/>
            <w:vAlign w:val="center"/>
          </w:tcPr>
          <w:p w14:paraId="43B5D49C" w14:textId="77777777" w:rsidR="00C63C7A" w:rsidRDefault="00C63C7A">
            <w:pPr>
              <w:jc w:val="center"/>
              <w:rPr>
                <w:rFonts w:ascii="宋体" w:hAnsi="宋体"/>
                <w:color w:val="000000"/>
                <w:kern w:val="0"/>
                <w:szCs w:val="21"/>
              </w:rPr>
            </w:pPr>
          </w:p>
        </w:tc>
        <w:tc>
          <w:tcPr>
            <w:tcW w:w="1573" w:type="dxa"/>
            <w:vAlign w:val="center"/>
          </w:tcPr>
          <w:p w14:paraId="31AA4F99" w14:textId="77777777" w:rsidR="00C63C7A" w:rsidRDefault="00C63C7A">
            <w:pPr>
              <w:jc w:val="center"/>
              <w:rPr>
                <w:rFonts w:ascii="宋体" w:hAnsi="宋体"/>
                <w:color w:val="000000"/>
                <w:kern w:val="0"/>
                <w:szCs w:val="21"/>
              </w:rPr>
            </w:pPr>
          </w:p>
        </w:tc>
      </w:tr>
      <w:tr w:rsidR="00C63C7A" w14:paraId="6DA9646A" w14:textId="77777777">
        <w:trPr>
          <w:trHeight w:val="518"/>
          <w:jc w:val="center"/>
        </w:trPr>
        <w:tc>
          <w:tcPr>
            <w:tcW w:w="754" w:type="dxa"/>
            <w:vAlign w:val="center"/>
          </w:tcPr>
          <w:p w14:paraId="6E19A7CC" w14:textId="77777777" w:rsidR="00C63C7A" w:rsidRDefault="00000000">
            <w:pPr>
              <w:jc w:val="center"/>
              <w:rPr>
                <w:rFonts w:ascii="宋体" w:hAnsi="宋体"/>
                <w:color w:val="000000"/>
                <w:kern w:val="0"/>
                <w:szCs w:val="21"/>
              </w:rPr>
            </w:pPr>
            <w:r>
              <w:rPr>
                <w:rFonts w:ascii="宋体" w:hAnsi="宋体" w:hint="eastAsia"/>
                <w:color w:val="000000"/>
                <w:kern w:val="0"/>
                <w:szCs w:val="21"/>
              </w:rPr>
              <w:t>5</w:t>
            </w:r>
          </w:p>
        </w:tc>
        <w:tc>
          <w:tcPr>
            <w:tcW w:w="1134" w:type="dxa"/>
            <w:vAlign w:val="center"/>
          </w:tcPr>
          <w:p w14:paraId="69473A76" w14:textId="77777777" w:rsidR="00C63C7A" w:rsidRDefault="00C63C7A">
            <w:pPr>
              <w:jc w:val="center"/>
              <w:rPr>
                <w:rFonts w:ascii="宋体" w:hAnsi="宋体"/>
                <w:color w:val="000000"/>
                <w:kern w:val="0"/>
                <w:szCs w:val="21"/>
              </w:rPr>
            </w:pPr>
          </w:p>
        </w:tc>
        <w:tc>
          <w:tcPr>
            <w:tcW w:w="3260" w:type="dxa"/>
            <w:vAlign w:val="center"/>
          </w:tcPr>
          <w:p w14:paraId="6C9ABCB9" w14:textId="77777777" w:rsidR="00C63C7A" w:rsidRDefault="00C63C7A">
            <w:pPr>
              <w:jc w:val="center"/>
              <w:rPr>
                <w:rFonts w:ascii="宋体" w:hAnsi="宋体"/>
                <w:color w:val="000000"/>
                <w:kern w:val="0"/>
                <w:szCs w:val="21"/>
              </w:rPr>
            </w:pPr>
          </w:p>
        </w:tc>
        <w:tc>
          <w:tcPr>
            <w:tcW w:w="2268" w:type="dxa"/>
            <w:vAlign w:val="center"/>
          </w:tcPr>
          <w:p w14:paraId="0746E8B7" w14:textId="77777777" w:rsidR="00C63C7A" w:rsidRDefault="00C63C7A">
            <w:pPr>
              <w:jc w:val="center"/>
              <w:rPr>
                <w:rFonts w:ascii="宋体" w:hAnsi="宋体"/>
                <w:color w:val="000000"/>
                <w:kern w:val="0"/>
                <w:szCs w:val="21"/>
              </w:rPr>
            </w:pPr>
          </w:p>
        </w:tc>
        <w:tc>
          <w:tcPr>
            <w:tcW w:w="2410" w:type="dxa"/>
            <w:vAlign w:val="center"/>
          </w:tcPr>
          <w:p w14:paraId="465A7059" w14:textId="77777777" w:rsidR="00C63C7A" w:rsidRDefault="00C63C7A">
            <w:pPr>
              <w:jc w:val="center"/>
              <w:rPr>
                <w:rFonts w:ascii="宋体" w:hAnsi="宋体"/>
                <w:color w:val="000000"/>
                <w:kern w:val="0"/>
                <w:szCs w:val="21"/>
              </w:rPr>
            </w:pPr>
          </w:p>
        </w:tc>
        <w:tc>
          <w:tcPr>
            <w:tcW w:w="850" w:type="dxa"/>
            <w:vAlign w:val="center"/>
          </w:tcPr>
          <w:p w14:paraId="1694E532" w14:textId="77777777" w:rsidR="00C63C7A" w:rsidRDefault="00C63C7A">
            <w:pPr>
              <w:jc w:val="center"/>
              <w:rPr>
                <w:rFonts w:ascii="宋体" w:hAnsi="宋体"/>
                <w:color w:val="000000"/>
                <w:kern w:val="0"/>
                <w:szCs w:val="21"/>
              </w:rPr>
            </w:pPr>
          </w:p>
        </w:tc>
        <w:tc>
          <w:tcPr>
            <w:tcW w:w="709" w:type="dxa"/>
            <w:vAlign w:val="center"/>
          </w:tcPr>
          <w:p w14:paraId="692960FD" w14:textId="77777777" w:rsidR="00C63C7A" w:rsidRDefault="00C63C7A">
            <w:pPr>
              <w:jc w:val="center"/>
              <w:rPr>
                <w:rFonts w:ascii="宋体" w:hAnsi="宋体"/>
                <w:color w:val="000000"/>
                <w:kern w:val="0"/>
                <w:szCs w:val="21"/>
              </w:rPr>
            </w:pPr>
          </w:p>
        </w:tc>
        <w:tc>
          <w:tcPr>
            <w:tcW w:w="1134" w:type="dxa"/>
            <w:vAlign w:val="center"/>
          </w:tcPr>
          <w:p w14:paraId="737AC218" w14:textId="77777777" w:rsidR="00C63C7A" w:rsidRDefault="00C63C7A">
            <w:pPr>
              <w:jc w:val="center"/>
              <w:rPr>
                <w:rFonts w:ascii="宋体" w:hAnsi="宋体"/>
                <w:color w:val="000000"/>
                <w:kern w:val="0"/>
                <w:szCs w:val="21"/>
              </w:rPr>
            </w:pPr>
          </w:p>
        </w:tc>
        <w:tc>
          <w:tcPr>
            <w:tcW w:w="1573" w:type="dxa"/>
            <w:vAlign w:val="center"/>
          </w:tcPr>
          <w:p w14:paraId="4774FA0B" w14:textId="77777777" w:rsidR="00C63C7A" w:rsidRDefault="00C63C7A">
            <w:pPr>
              <w:jc w:val="center"/>
              <w:rPr>
                <w:rFonts w:ascii="宋体" w:hAnsi="宋体"/>
                <w:color w:val="000000"/>
                <w:kern w:val="0"/>
                <w:szCs w:val="21"/>
              </w:rPr>
            </w:pPr>
          </w:p>
        </w:tc>
      </w:tr>
      <w:tr w:rsidR="00C63C7A" w14:paraId="6D347368" w14:textId="77777777">
        <w:trPr>
          <w:trHeight w:val="518"/>
          <w:jc w:val="center"/>
        </w:trPr>
        <w:tc>
          <w:tcPr>
            <w:tcW w:w="754" w:type="dxa"/>
            <w:vAlign w:val="center"/>
          </w:tcPr>
          <w:p w14:paraId="167E3058" w14:textId="77777777" w:rsidR="00C63C7A" w:rsidRDefault="00000000">
            <w:pPr>
              <w:jc w:val="center"/>
              <w:rPr>
                <w:rFonts w:ascii="宋体" w:hAnsi="宋体"/>
                <w:color w:val="000000"/>
                <w:kern w:val="0"/>
                <w:szCs w:val="21"/>
              </w:rPr>
            </w:pPr>
            <w:r>
              <w:rPr>
                <w:rFonts w:ascii="宋体" w:hAnsi="宋体" w:hint="eastAsia"/>
                <w:color w:val="000000"/>
                <w:kern w:val="0"/>
                <w:szCs w:val="21"/>
              </w:rPr>
              <w:t>6</w:t>
            </w:r>
          </w:p>
        </w:tc>
        <w:tc>
          <w:tcPr>
            <w:tcW w:w="1134" w:type="dxa"/>
            <w:vAlign w:val="center"/>
          </w:tcPr>
          <w:p w14:paraId="021160C9" w14:textId="77777777" w:rsidR="00C63C7A" w:rsidRDefault="00C63C7A">
            <w:pPr>
              <w:jc w:val="center"/>
              <w:rPr>
                <w:rFonts w:ascii="宋体" w:hAnsi="宋体"/>
                <w:color w:val="000000"/>
                <w:kern w:val="0"/>
                <w:szCs w:val="21"/>
              </w:rPr>
            </w:pPr>
          </w:p>
        </w:tc>
        <w:tc>
          <w:tcPr>
            <w:tcW w:w="3260" w:type="dxa"/>
            <w:vAlign w:val="center"/>
          </w:tcPr>
          <w:p w14:paraId="6FBAB710" w14:textId="77777777" w:rsidR="00C63C7A" w:rsidRDefault="00C63C7A">
            <w:pPr>
              <w:jc w:val="center"/>
              <w:rPr>
                <w:rFonts w:ascii="宋体" w:hAnsi="宋体"/>
                <w:color w:val="000000"/>
                <w:kern w:val="0"/>
                <w:szCs w:val="21"/>
              </w:rPr>
            </w:pPr>
          </w:p>
        </w:tc>
        <w:tc>
          <w:tcPr>
            <w:tcW w:w="2268" w:type="dxa"/>
            <w:vAlign w:val="center"/>
          </w:tcPr>
          <w:p w14:paraId="690DDBEB" w14:textId="77777777" w:rsidR="00C63C7A" w:rsidRDefault="00C63C7A">
            <w:pPr>
              <w:jc w:val="center"/>
              <w:rPr>
                <w:rFonts w:ascii="宋体" w:hAnsi="宋体"/>
                <w:color w:val="000000"/>
                <w:kern w:val="0"/>
                <w:szCs w:val="21"/>
              </w:rPr>
            </w:pPr>
          </w:p>
        </w:tc>
        <w:tc>
          <w:tcPr>
            <w:tcW w:w="2410" w:type="dxa"/>
            <w:vAlign w:val="center"/>
          </w:tcPr>
          <w:p w14:paraId="53BAC7EC" w14:textId="77777777" w:rsidR="00C63C7A" w:rsidRDefault="00C63C7A">
            <w:pPr>
              <w:jc w:val="center"/>
              <w:rPr>
                <w:rFonts w:ascii="宋体" w:hAnsi="宋体"/>
                <w:color w:val="000000"/>
                <w:kern w:val="0"/>
                <w:szCs w:val="21"/>
              </w:rPr>
            </w:pPr>
          </w:p>
        </w:tc>
        <w:tc>
          <w:tcPr>
            <w:tcW w:w="850" w:type="dxa"/>
            <w:vAlign w:val="center"/>
          </w:tcPr>
          <w:p w14:paraId="3F9484BF" w14:textId="77777777" w:rsidR="00C63C7A" w:rsidRDefault="00C63C7A">
            <w:pPr>
              <w:jc w:val="center"/>
              <w:rPr>
                <w:rFonts w:ascii="宋体" w:hAnsi="宋体"/>
                <w:color w:val="000000"/>
                <w:kern w:val="0"/>
                <w:szCs w:val="21"/>
              </w:rPr>
            </w:pPr>
          </w:p>
        </w:tc>
        <w:tc>
          <w:tcPr>
            <w:tcW w:w="709" w:type="dxa"/>
            <w:vAlign w:val="center"/>
          </w:tcPr>
          <w:p w14:paraId="3FB56F53" w14:textId="77777777" w:rsidR="00C63C7A" w:rsidRDefault="00C63C7A">
            <w:pPr>
              <w:jc w:val="center"/>
              <w:rPr>
                <w:rFonts w:ascii="宋体" w:hAnsi="宋体"/>
                <w:color w:val="000000"/>
                <w:kern w:val="0"/>
                <w:szCs w:val="21"/>
              </w:rPr>
            </w:pPr>
          </w:p>
        </w:tc>
        <w:tc>
          <w:tcPr>
            <w:tcW w:w="1134" w:type="dxa"/>
            <w:vAlign w:val="center"/>
          </w:tcPr>
          <w:p w14:paraId="2E7C981F" w14:textId="77777777" w:rsidR="00C63C7A" w:rsidRDefault="00C63C7A">
            <w:pPr>
              <w:jc w:val="center"/>
              <w:rPr>
                <w:rFonts w:ascii="宋体" w:hAnsi="宋体"/>
                <w:color w:val="000000"/>
                <w:kern w:val="0"/>
                <w:szCs w:val="21"/>
              </w:rPr>
            </w:pPr>
          </w:p>
        </w:tc>
        <w:tc>
          <w:tcPr>
            <w:tcW w:w="1573" w:type="dxa"/>
            <w:vAlign w:val="center"/>
          </w:tcPr>
          <w:p w14:paraId="7CE4B659" w14:textId="77777777" w:rsidR="00C63C7A" w:rsidRDefault="00C63C7A">
            <w:pPr>
              <w:jc w:val="center"/>
              <w:rPr>
                <w:rFonts w:ascii="宋体" w:hAnsi="宋体"/>
                <w:color w:val="000000"/>
                <w:kern w:val="0"/>
                <w:szCs w:val="21"/>
              </w:rPr>
            </w:pPr>
          </w:p>
        </w:tc>
      </w:tr>
      <w:tr w:rsidR="00C63C7A" w14:paraId="5E77D0BB" w14:textId="77777777">
        <w:trPr>
          <w:trHeight w:val="518"/>
          <w:jc w:val="center"/>
        </w:trPr>
        <w:tc>
          <w:tcPr>
            <w:tcW w:w="754" w:type="dxa"/>
            <w:vAlign w:val="center"/>
          </w:tcPr>
          <w:p w14:paraId="103C5F62" w14:textId="77777777" w:rsidR="00C63C7A" w:rsidRDefault="00000000">
            <w:pPr>
              <w:jc w:val="center"/>
              <w:rPr>
                <w:rFonts w:ascii="宋体" w:hAnsi="宋体"/>
                <w:color w:val="000000"/>
                <w:kern w:val="0"/>
                <w:szCs w:val="21"/>
              </w:rPr>
            </w:pPr>
            <w:r>
              <w:rPr>
                <w:rFonts w:hint="eastAsia"/>
                <w:kern w:val="0"/>
                <w:sz w:val="20"/>
                <w:szCs w:val="21"/>
              </w:rPr>
              <w:t>...</w:t>
            </w:r>
          </w:p>
        </w:tc>
        <w:tc>
          <w:tcPr>
            <w:tcW w:w="1134" w:type="dxa"/>
            <w:vAlign w:val="center"/>
          </w:tcPr>
          <w:p w14:paraId="7723FD27" w14:textId="77777777" w:rsidR="00C63C7A" w:rsidRDefault="00C63C7A">
            <w:pPr>
              <w:jc w:val="center"/>
              <w:rPr>
                <w:rFonts w:ascii="宋体" w:hAnsi="宋体"/>
                <w:color w:val="000000"/>
                <w:kern w:val="0"/>
                <w:szCs w:val="21"/>
              </w:rPr>
            </w:pPr>
          </w:p>
        </w:tc>
        <w:tc>
          <w:tcPr>
            <w:tcW w:w="3260" w:type="dxa"/>
            <w:vAlign w:val="center"/>
          </w:tcPr>
          <w:p w14:paraId="3AB3B71B" w14:textId="77777777" w:rsidR="00C63C7A" w:rsidRDefault="00C63C7A">
            <w:pPr>
              <w:jc w:val="center"/>
              <w:rPr>
                <w:rFonts w:ascii="宋体" w:hAnsi="宋体"/>
                <w:color w:val="000000"/>
                <w:szCs w:val="21"/>
              </w:rPr>
            </w:pPr>
          </w:p>
        </w:tc>
        <w:tc>
          <w:tcPr>
            <w:tcW w:w="2268" w:type="dxa"/>
            <w:vAlign w:val="center"/>
          </w:tcPr>
          <w:p w14:paraId="1B845CE7" w14:textId="77777777" w:rsidR="00C63C7A" w:rsidRDefault="00C63C7A">
            <w:pPr>
              <w:jc w:val="center"/>
              <w:rPr>
                <w:rFonts w:ascii="宋体" w:hAnsi="宋体"/>
                <w:color w:val="000000"/>
                <w:kern w:val="0"/>
                <w:szCs w:val="21"/>
              </w:rPr>
            </w:pPr>
          </w:p>
        </w:tc>
        <w:tc>
          <w:tcPr>
            <w:tcW w:w="2410" w:type="dxa"/>
            <w:vAlign w:val="center"/>
          </w:tcPr>
          <w:p w14:paraId="3FECD871" w14:textId="77777777" w:rsidR="00C63C7A" w:rsidRDefault="00C63C7A">
            <w:pPr>
              <w:jc w:val="center"/>
              <w:rPr>
                <w:rFonts w:ascii="宋体" w:hAnsi="宋体"/>
                <w:color w:val="000000"/>
                <w:kern w:val="0"/>
                <w:szCs w:val="21"/>
              </w:rPr>
            </w:pPr>
          </w:p>
        </w:tc>
        <w:tc>
          <w:tcPr>
            <w:tcW w:w="850" w:type="dxa"/>
            <w:vAlign w:val="center"/>
          </w:tcPr>
          <w:p w14:paraId="7C384EAC" w14:textId="77777777" w:rsidR="00C63C7A" w:rsidRDefault="00C63C7A">
            <w:pPr>
              <w:jc w:val="center"/>
              <w:rPr>
                <w:rFonts w:ascii="宋体" w:hAnsi="宋体"/>
                <w:color w:val="000000"/>
                <w:kern w:val="0"/>
                <w:szCs w:val="21"/>
              </w:rPr>
            </w:pPr>
          </w:p>
        </w:tc>
        <w:tc>
          <w:tcPr>
            <w:tcW w:w="709" w:type="dxa"/>
            <w:vAlign w:val="center"/>
          </w:tcPr>
          <w:p w14:paraId="172F24B5" w14:textId="77777777" w:rsidR="00C63C7A" w:rsidRDefault="00C63C7A">
            <w:pPr>
              <w:jc w:val="center"/>
              <w:rPr>
                <w:rFonts w:ascii="宋体" w:hAnsi="宋体"/>
                <w:color w:val="000000"/>
                <w:kern w:val="0"/>
                <w:szCs w:val="21"/>
              </w:rPr>
            </w:pPr>
          </w:p>
        </w:tc>
        <w:tc>
          <w:tcPr>
            <w:tcW w:w="1134" w:type="dxa"/>
            <w:vAlign w:val="center"/>
          </w:tcPr>
          <w:p w14:paraId="069FEFC6" w14:textId="77777777" w:rsidR="00C63C7A" w:rsidRDefault="00C63C7A">
            <w:pPr>
              <w:jc w:val="center"/>
              <w:rPr>
                <w:rFonts w:ascii="宋体" w:hAnsi="宋体"/>
                <w:color w:val="000000"/>
                <w:kern w:val="0"/>
                <w:szCs w:val="21"/>
              </w:rPr>
            </w:pPr>
          </w:p>
        </w:tc>
        <w:tc>
          <w:tcPr>
            <w:tcW w:w="1573" w:type="dxa"/>
            <w:vAlign w:val="center"/>
          </w:tcPr>
          <w:p w14:paraId="40BE455D" w14:textId="77777777" w:rsidR="00C63C7A" w:rsidRDefault="00C63C7A">
            <w:pPr>
              <w:jc w:val="center"/>
              <w:rPr>
                <w:rFonts w:ascii="宋体" w:hAnsi="宋体"/>
                <w:color w:val="000000"/>
                <w:kern w:val="0"/>
                <w:szCs w:val="21"/>
              </w:rPr>
            </w:pPr>
          </w:p>
        </w:tc>
      </w:tr>
      <w:tr w:rsidR="00C63C7A" w14:paraId="32351E9E" w14:textId="77777777">
        <w:trPr>
          <w:trHeight w:val="518"/>
          <w:jc w:val="center"/>
        </w:trPr>
        <w:tc>
          <w:tcPr>
            <w:tcW w:w="754" w:type="dxa"/>
            <w:vAlign w:val="center"/>
          </w:tcPr>
          <w:p w14:paraId="358F8EDE" w14:textId="77777777" w:rsidR="00C63C7A" w:rsidRDefault="00C63C7A">
            <w:pPr>
              <w:jc w:val="center"/>
              <w:rPr>
                <w:rFonts w:ascii="宋体" w:hAnsi="宋体"/>
                <w:color w:val="000000"/>
                <w:kern w:val="0"/>
                <w:sz w:val="24"/>
              </w:rPr>
            </w:pPr>
          </w:p>
        </w:tc>
        <w:tc>
          <w:tcPr>
            <w:tcW w:w="1134" w:type="dxa"/>
            <w:vAlign w:val="center"/>
          </w:tcPr>
          <w:p w14:paraId="5F68BAEE" w14:textId="77777777" w:rsidR="00C63C7A" w:rsidRDefault="00000000">
            <w:pPr>
              <w:jc w:val="center"/>
              <w:rPr>
                <w:rFonts w:ascii="宋体" w:hAnsi="宋体"/>
                <w:color w:val="000000"/>
                <w:kern w:val="0"/>
                <w:sz w:val="24"/>
              </w:rPr>
            </w:pPr>
            <w:r>
              <w:rPr>
                <w:rFonts w:ascii="宋体" w:hAnsi="宋体" w:hint="eastAsia"/>
                <w:color w:val="000000"/>
                <w:kern w:val="0"/>
                <w:sz w:val="24"/>
              </w:rPr>
              <w:t>总计</w:t>
            </w:r>
          </w:p>
        </w:tc>
        <w:tc>
          <w:tcPr>
            <w:tcW w:w="12204" w:type="dxa"/>
            <w:gridSpan w:val="7"/>
            <w:vAlign w:val="center"/>
          </w:tcPr>
          <w:p w14:paraId="4FD825F6" w14:textId="77777777" w:rsidR="00C63C7A" w:rsidRDefault="00C63C7A">
            <w:pPr>
              <w:jc w:val="center"/>
              <w:rPr>
                <w:rFonts w:ascii="宋体" w:hAnsi="宋体"/>
                <w:color w:val="000000"/>
                <w:kern w:val="0"/>
                <w:sz w:val="24"/>
              </w:rPr>
            </w:pPr>
          </w:p>
        </w:tc>
      </w:tr>
    </w:tbl>
    <w:p w14:paraId="3AE45B7B" w14:textId="77777777" w:rsidR="00C63C7A" w:rsidRDefault="00000000">
      <w:pPr>
        <w:spacing w:line="360" w:lineRule="auto"/>
        <w:jc w:val="left"/>
        <w:rPr>
          <w:rFonts w:ascii="宋体" w:hAnsi="宋体" w:cs="宋体"/>
          <w:sz w:val="24"/>
        </w:rPr>
      </w:pPr>
      <w:r>
        <w:rPr>
          <w:rFonts w:ascii="宋体" w:hAnsi="宋体" w:cs="宋体" w:hint="eastAsia"/>
          <w:sz w:val="24"/>
        </w:rPr>
        <w:t>注： 1.如果某种材料或外购件同时有多个采购渠道，且对投标报价有较大影响，应以技术、质量和进度最有保障的选择进行报价。对于其它选择，可以在偏差表中给出说明和报价。如果无费用请填写“0”。</w:t>
      </w:r>
    </w:p>
    <w:p w14:paraId="65964D7B" w14:textId="77777777" w:rsidR="00C63C7A" w:rsidRDefault="00000000">
      <w:pPr>
        <w:spacing w:line="360" w:lineRule="auto"/>
        <w:ind w:firstLineChars="250" w:firstLine="600"/>
        <w:jc w:val="left"/>
        <w:rPr>
          <w:rFonts w:ascii="宋体" w:hAnsi="宋体" w:cs="宋体"/>
          <w:sz w:val="24"/>
        </w:rPr>
      </w:pPr>
      <w:r>
        <w:rPr>
          <w:rFonts w:ascii="宋体" w:hAnsi="宋体" w:cs="宋体"/>
          <w:sz w:val="24"/>
        </w:rPr>
        <w:t xml:space="preserve">2. </w:t>
      </w:r>
      <w:r>
        <w:rPr>
          <w:rFonts w:ascii="宋体" w:hAnsi="宋体" w:cs="宋体" w:hint="eastAsia"/>
          <w:sz w:val="24"/>
        </w:rPr>
        <w:t>本表对应“价格汇总表”序号</w:t>
      </w:r>
      <w:r>
        <w:rPr>
          <w:rFonts w:ascii="宋体" w:hAnsi="宋体" w:cs="宋体"/>
          <w:sz w:val="24"/>
        </w:rPr>
        <w:t>1</w:t>
      </w:r>
      <w:r>
        <w:rPr>
          <w:rFonts w:ascii="宋体" w:hAnsi="宋体" w:cs="宋体" w:hint="eastAsia"/>
          <w:sz w:val="24"/>
        </w:rPr>
        <w:t>。</w:t>
      </w:r>
    </w:p>
    <w:p w14:paraId="522752AE" w14:textId="77777777" w:rsidR="00C63C7A" w:rsidRDefault="00000000">
      <w:pPr>
        <w:widowControl/>
        <w:jc w:val="left"/>
        <w:rPr>
          <w:rFonts w:ascii="宋体" w:hAnsi="宋体" w:cs="宋体"/>
          <w:sz w:val="24"/>
        </w:rPr>
      </w:pPr>
      <w:r>
        <w:rPr>
          <w:rFonts w:ascii="宋体" w:hAnsi="宋体" w:cs="宋体"/>
          <w:sz w:val="24"/>
        </w:rPr>
        <w:br w:type="page"/>
      </w:r>
    </w:p>
    <w:p w14:paraId="499BC5BC" w14:textId="77777777" w:rsidR="00C63C7A" w:rsidRDefault="00000000">
      <w:pPr>
        <w:jc w:val="center"/>
        <w:rPr>
          <w:rFonts w:ascii="宋体" w:hAnsi="宋体" w:cs="宋体"/>
          <w:b/>
          <w:sz w:val="28"/>
          <w:szCs w:val="28"/>
        </w:rPr>
      </w:pPr>
      <w:r>
        <w:rPr>
          <w:rFonts w:ascii="宋体" w:hAnsi="宋体" w:cs="宋体" w:hint="eastAsia"/>
          <w:b/>
          <w:sz w:val="28"/>
          <w:szCs w:val="28"/>
        </w:rPr>
        <w:lastRenderedPageBreak/>
        <w:t>国外进口材料、设备和外购件分项价格表</w:t>
      </w:r>
    </w:p>
    <w:p w14:paraId="77FDA60B" w14:textId="77777777" w:rsidR="00C63C7A" w:rsidRDefault="00000000">
      <w:pPr>
        <w:rPr>
          <w:rFonts w:ascii="宋体" w:hAnsi="宋体" w:cs="宋体"/>
        </w:rPr>
      </w:pPr>
      <w:r>
        <w:rPr>
          <w:sz w:val="24"/>
          <w:szCs w:val="22"/>
        </w:rPr>
        <w:t xml:space="preserve">    </w:t>
      </w:r>
      <w:r>
        <w:rPr>
          <w:rFonts w:ascii="宋体" w:hAnsi="宋体" w:cs="宋体" w:hint="eastAsia"/>
        </w:rPr>
        <w:t xml:space="preserve">                                                                                                                          单位：万元</w:t>
      </w: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7"/>
        <w:gridCol w:w="1268"/>
        <w:gridCol w:w="880"/>
        <w:gridCol w:w="1014"/>
        <w:gridCol w:w="888"/>
        <w:gridCol w:w="888"/>
        <w:gridCol w:w="888"/>
        <w:gridCol w:w="1338"/>
        <w:gridCol w:w="1288"/>
        <w:gridCol w:w="1335"/>
        <w:gridCol w:w="1370"/>
        <w:gridCol w:w="1344"/>
        <w:gridCol w:w="1338"/>
      </w:tblGrid>
      <w:tr w:rsidR="00C63C7A" w14:paraId="3ADC0321" w14:textId="77777777">
        <w:trPr>
          <w:trHeight w:val="454"/>
        </w:trPr>
        <w:tc>
          <w:tcPr>
            <w:tcW w:w="259" w:type="pct"/>
            <w:tcBorders>
              <w:top w:val="single" w:sz="4" w:space="0" w:color="auto"/>
              <w:left w:val="single" w:sz="4" w:space="0" w:color="auto"/>
              <w:bottom w:val="single" w:sz="4" w:space="0" w:color="auto"/>
              <w:right w:val="single" w:sz="4" w:space="0" w:color="auto"/>
            </w:tcBorders>
            <w:vAlign w:val="center"/>
          </w:tcPr>
          <w:p w14:paraId="58D7F1A6" w14:textId="77777777" w:rsidR="00C63C7A" w:rsidRDefault="00000000">
            <w:pPr>
              <w:rPr>
                <w:rFonts w:ascii="宋体" w:hAnsi="宋体" w:cs="宋体"/>
              </w:rPr>
            </w:pPr>
            <w:r>
              <w:rPr>
                <w:rFonts w:ascii="宋体" w:hAnsi="宋体" w:cs="宋体" w:hint="eastAsia"/>
              </w:rPr>
              <w:t>序号</w:t>
            </w:r>
          </w:p>
        </w:tc>
        <w:tc>
          <w:tcPr>
            <w:tcW w:w="434" w:type="pct"/>
            <w:tcBorders>
              <w:top w:val="single" w:sz="4" w:space="0" w:color="auto"/>
              <w:left w:val="single" w:sz="4" w:space="0" w:color="auto"/>
              <w:bottom w:val="single" w:sz="4" w:space="0" w:color="auto"/>
              <w:right w:val="single" w:sz="4" w:space="0" w:color="auto"/>
            </w:tcBorders>
            <w:vAlign w:val="center"/>
          </w:tcPr>
          <w:p w14:paraId="6F5E5EAB" w14:textId="77777777" w:rsidR="00C63C7A" w:rsidRDefault="00000000">
            <w:pPr>
              <w:rPr>
                <w:rFonts w:ascii="宋体" w:hAnsi="宋体" w:cs="宋体"/>
              </w:rPr>
            </w:pPr>
            <w:r>
              <w:rPr>
                <w:rFonts w:ascii="宋体" w:hAnsi="宋体" w:cs="宋体" w:hint="eastAsia"/>
              </w:rPr>
              <w:t>名称</w:t>
            </w:r>
          </w:p>
        </w:tc>
        <w:tc>
          <w:tcPr>
            <w:tcW w:w="301" w:type="pct"/>
            <w:tcBorders>
              <w:top w:val="single" w:sz="4" w:space="0" w:color="auto"/>
              <w:left w:val="single" w:sz="4" w:space="0" w:color="auto"/>
              <w:bottom w:val="single" w:sz="4" w:space="0" w:color="auto"/>
              <w:right w:val="single" w:sz="4" w:space="0" w:color="auto"/>
            </w:tcBorders>
            <w:vAlign w:val="center"/>
          </w:tcPr>
          <w:p w14:paraId="1262BF82" w14:textId="77777777" w:rsidR="00C63C7A" w:rsidRDefault="00000000">
            <w:pPr>
              <w:rPr>
                <w:rFonts w:ascii="宋体" w:hAnsi="宋体" w:cs="宋体"/>
              </w:rPr>
            </w:pPr>
            <w:r>
              <w:rPr>
                <w:rFonts w:ascii="宋体" w:hAnsi="宋体" w:cs="宋体" w:hint="eastAsia"/>
              </w:rPr>
              <w:t>规格型号</w:t>
            </w:r>
          </w:p>
        </w:tc>
        <w:tc>
          <w:tcPr>
            <w:tcW w:w="347" w:type="pct"/>
            <w:tcBorders>
              <w:top w:val="single" w:sz="4" w:space="0" w:color="auto"/>
              <w:left w:val="single" w:sz="4" w:space="0" w:color="auto"/>
              <w:bottom w:val="single" w:sz="4" w:space="0" w:color="auto"/>
              <w:right w:val="single" w:sz="4" w:space="0" w:color="auto"/>
            </w:tcBorders>
            <w:vAlign w:val="center"/>
          </w:tcPr>
          <w:p w14:paraId="71599B97" w14:textId="77777777" w:rsidR="00C63C7A" w:rsidRDefault="00000000">
            <w:pPr>
              <w:rPr>
                <w:rFonts w:ascii="宋体" w:hAnsi="宋体" w:cs="宋体"/>
              </w:rPr>
            </w:pPr>
            <w:r>
              <w:rPr>
                <w:rFonts w:ascii="宋体" w:hAnsi="宋体" w:cs="宋体" w:hint="eastAsia"/>
              </w:rPr>
              <w:t>供货商</w:t>
            </w:r>
          </w:p>
        </w:tc>
        <w:tc>
          <w:tcPr>
            <w:tcW w:w="304" w:type="pct"/>
            <w:tcBorders>
              <w:top w:val="single" w:sz="4" w:space="0" w:color="auto"/>
              <w:left w:val="single" w:sz="4" w:space="0" w:color="auto"/>
              <w:bottom w:val="single" w:sz="4" w:space="0" w:color="auto"/>
              <w:right w:val="single" w:sz="4" w:space="0" w:color="auto"/>
            </w:tcBorders>
            <w:vAlign w:val="center"/>
          </w:tcPr>
          <w:p w14:paraId="15B2E6FF" w14:textId="77777777" w:rsidR="00C63C7A" w:rsidRDefault="00000000">
            <w:pPr>
              <w:rPr>
                <w:rFonts w:ascii="宋体" w:hAnsi="宋体" w:cs="宋体"/>
              </w:rPr>
            </w:pPr>
            <w:r>
              <w:rPr>
                <w:rFonts w:ascii="宋体" w:hAnsi="宋体" w:cs="宋体" w:hint="eastAsia"/>
              </w:rPr>
              <w:t>进口国家</w:t>
            </w:r>
          </w:p>
        </w:tc>
        <w:tc>
          <w:tcPr>
            <w:tcW w:w="304" w:type="pct"/>
            <w:tcBorders>
              <w:top w:val="single" w:sz="4" w:space="0" w:color="auto"/>
              <w:left w:val="single" w:sz="4" w:space="0" w:color="auto"/>
              <w:bottom w:val="single" w:sz="4" w:space="0" w:color="auto"/>
              <w:right w:val="single" w:sz="4" w:space="0" w:color="auto"/>
            </w:tcBorders>
            <w:vAlign w:val="center"/>
          </w:tcPr>
          <w:p w14:paraId="0B5470C6" w14:textId="77777777" w:rsidR="00C63C7A" w:rsidRDefault="00000000">
            <w:pPr>
              <w:rPr>
                <w:rFonts w:ascii="宋体" w:hAnsi="宋体" w:cs="宋体"/>
              </w:rPr>
            </w:pPr>
            <w:r>
              <w:rPr>
                <w:rFonts w:ascii="宋体" w:hAnsi="宋体" w:cs="宋体" w:hint="eastAsia"/>
              </w:rPr>
              <w:t>数量</w:t>
            </w:r>
          </w:p>
        </w:tc>
        <w:tc>
          <w:tcPr>
            <w:tcW w:w="304" w:type="pct"/>
            <w:tcBorders>
              <w:top w:val="single" w:sz="4" w:space="0" w:color="auto"/>
              <w:left w:val="single" w:sz="4" w:space="0" w:color="auto"/>
              <w:bottom w:val="single" w:sz="4" w:space="0" w:color="auto"/>
              <w:right w:val="single" w:sz="4" w:space="0" w:color="auto"/>
            </w:tcBorders>
            <w:vAlign w:val="center"/>
          </w:tcPr>
          <w:p w14:paraId="41770EE2" w14:textId="77777777" w:rsidR="00C63C7A" w:rsidRDefault="00000000">
            <w:pPr>
              <w:rPr>
                <w:rFonts w:ascii="宋体" w:hAnsi="宋体" w:cs="宋体"/>
              </w:rPr>
            </w:pPr>
            <w:r>
              <w:rPr>
                <w:rFonts w:ascii="宋体" w:hAnsi="宋体" w:cs="宋体" w:hint="eastAsia"/>
              </w:rPr>
              <w:t>单价</w:t>
            </w:r>
          </w:p>
          <w:p w14:paraId="0F82BB5D" w14:textId="77777777" w:rsidR="00C63C7A" w:rsidRDefault="00000000">
            <w:pPr>
              <w:rPr>
                <w:rFonts w:ascii="宋体" w:hAnsi="宋体" w:cs="宋体"/>
              </w:rPr>
            </w:pPr>
            <w:r>
              <w:rPr>
                <w:rFonts w:ascii="宋体" w:hAnsi="宋体" w:cs="宋体" w:hint="eastAsia"/>
              </w:rPr>
              <w:t>CIF</w:t>
            </w:r>
          </w:p>
        </w:tc>
        <w:tc>
          <w:tcPr>
            <w:tcW w:w="458" w:type="pct"/>
            <w:tcBorders>
              <w:top w:val="single" w:sz="4" w:space="0" w:color="auto"/>
              <w:left w:val="single" w:sz="4" w:space="0" w:color="auto"/>
              <w:bottom w:val="single" w:sz="4" w:space="0" w:color="auto"/>
              <w:right w:val="single" w:sz="4" w:space="0" w:color="auto"/>
            </w:tcBorders>
            <w:vAlign w:val="center"/>
          </w:tcPr>
          <w:p w14:paraId="255A884C" w14:textId="77777777" w:rsidR="00C63C7A" w:rsidRDefault="00000000">
            <w:pPr>
              <w:rPr>
                <w:rFonts w:ascii="宋体" w:hAnsi="宋体" w:cs="宋体"/>
              </w:rPr>
            </w:pPr>
            <w:r>
              <w:rPr>
                <w:rFonts w:ascii="宋体" w:hAnsi="宋体" w:cs="宋体" w:hint="eastAsia"/>
              </w:rPr>
              <w:t>税前总价</w:t>
            </w:r>
          </w:p>
          <w:p w14:paraId="1D2B9737" w14:textId="77777777" w:rsidR="00C63C7A" w:rsidRDefault="00000000">
            <w:pPr>
              <w:rPr>
                <w:rFonts w:ascii="宋体" w:hAnsi="宋体" w:cs="宋体"/>
              </w:rPr>
            </w:pPr>
            <w:r>
              <w:rPr>
                <w:rFonts w:ascii="宋体" w:hAnsi="宋体" w:cs="宋体" w:hint="eastAsia"/>
              </w:rPr>
              <w:t>CIF</w:t>
            </w:r>
          </w:p>
        </w:tc>
        <w:tc>
          <w:tcPr>
            <w:tcW w:w="441" w:type="pct"/>
            <w:tcBorders>
              <w:top w:val="single" w:sz="4" w:space="0" w:color="auto"/>
              <w:left w:val="single" w:sz="4" w:space="0" w:color="auto"/>
              <w:bottom w:val="single" w:sz="4" w:space="0" w:color="auto"/>
              <w:right w:val="single" w:sz="4" w:space="0" w:color="auto"/>
            </w:tcBorders>
            <w:vAlign w:val="center"/>
          </w:tcPr>
          <w:p w14:paraId="2C54D706" w14:textId="77777777" w:rsidR="00C63C7A" w:rsidRDefault="00000000">
            <w:pPr>
              <w:rPr>
                <w:rFonts w:ascii="宋体" w:hAnsi="宋体" w:cs="宋体"/>
              </w:rPr>
            </w:pPr>
            <w:r>
              <w:rPr>
                <w:rFonts w:ascii="宋体" w:hAnsi="宋体" w:cs="宋体" w:hint="eastAsia"/>
              </w:rPr>
              <w:t>进口关税/税率</w:t>
            </w:r>
          </w:p>
        </w:tc>
        <w:tc>
          <w:tcPr>
            <w:tcW w:w="457" w:type="pct"/>
            <w:tcBorders>
              <w:top w:val="single" w:sz="4" w:space="0" w:color="auto"/>
              <w:left w:val="single" w:sz="4" w:space="0" w:color="auto"/>
              <w:bottom w:val="single" w:sz="4" w:space="0" w:color="auto"/>
              <w:right w:val="single" w:sz="4" w:space="0" w:color="auto"/>
            </w:tcBorders>
            <w:vAlign w:val="center"/>
          </w:tcPr>
          <w:p w14:paraId="4DC9C3F1" w14:textId="77777777" w:rsidR="00C63C7A" w:rsidRDefault="00000000">
            <w:pPr>
              <w:rPr>
                <w:rFonts w:ascii="宋体" w:hAnsi="宋体" w:cs="宋体"/>
              </w:rPr>
            </w:pPr>
            <w:r>
              <w:rPr>
                <w:rFonts w:ascii="宋体" w:hAnsi="宋体" w:cs="宋体" w:hint="eastAsia"/>
              </w:rPr>
              <w:t>进口增值税/税率</w:t>
            </w:r>
          </w:p>
        </w:tc>
        <w:tc>
          <w:tcPr>
            <w:tcW w:w="469" w:type="pct"/>
            <w:tcBorders>
              <w:top w:val="single" w:sz="4" w:space="0" w:color="auto"/>
              <w:left w:val="single" w:sz="4" w:space="0" w:color="auto"/>
              <w:bottom w:val="single" w:sz="4" w:space="0" w:color="auto"/>
              <w:right w:val="single" w:sz="4" w:space="0" w:color="auto"/>
            </w:tcBorders>
            <w:vAlign w:val="center"/>
          </w:tcPr>
          <w:p w14:paraId="506EC852" w14:textId="77777777" w:rsidR="00C63C7A" w:rsidRDefault="00000000">
            <w:pPr>
              <w:rPr>
                <w:rFonts w:ascii="宋体" w:hAnsi="宋体" w:cs="宋体"/>
              </w:rPr>
            </w:pPr>
            <w:r>
              <w:rPr>
                <w:rFonts w:ascii="宋体" w:hAnsi="宋体" w:cs="宋体" w:hint="eastAsia"/>
              </w:rPr>
              <w:t>港口至工厂保险费</w:t>
            </w:r>
          </w:p>
        </w:tc>
        <w:tc>
          <w:tcPr>
            <w:tcW w:w="460" w:type="pct"/>
            <w:tcBorders>
              <w:top w:val="single" w:sz="4" w:space="0" w:color="auto"/>
              <w:left w:val="single" w:sz="4" w:space="0" w:color="auto"/>
              <w:bottom w:val="single" w:sz="4" w:space="0" w:color="auto"/>
              <w:right w:val="single" w:sz="4" w:space="0" w:color="auto"/>
            </w:tcBorders>
            <w:vAlign w:val="center"/>
          </w:tcPr>
          <w:p w14:paraId="4507CE7A" w14:textId="77777777" w:rsidR="00C63C7A" w:rsidRDefault="00000000">
            <w:pPr>
              <w:rPr>
                <w:rFonts w:ascii="宋体" w:hAnsi="宋体" w:cs="宋体"/>
              </w:rPr>
            </w:pPr>
            <w:r>
              <w:rPr>
                <w:rFonts w:ascii="宋体" w:hAnsi="宋体" w:cs="宋体" w:hint="eastAsia"/>
              </w:rPr>
              <w:t>港口至工厂运费及其他</w:t>
            </w:r>
          </w:p>
        </w:tc>
        <w:tc>
          <w:tcPr>
            <w:tcW w:w="458" w:type="pct"/>
            <w:tcBorders>
              <w:top w:val="single" w:sz="4" w:space="0" w:color="auto"/>
              <w:left w:val="single" w:sz="4" w:space="0" w:color="auto"/>
              <w:bottom w:val="single" w:sz="4" w:space="0" w:color="auto"/>
              <w:right w:val="single" w:sz="4" w:space="0" w:color="auto"/>
            </w:tcBorders>
            <w:vAlign w:val="center"/>
          </w:tcPr>
          <w:p w14:paraId="5788EC3F" w14:textId="77777777" w:rsidR="00C63C7A" w:rsidRDefault="00000000">
            <w:pPr>
              <w:rPr>
                <w:rFonts w:ascii="宋体" w:hAnsi="宋体" w:cs="宋体"/>
              </w:rPr>
            </w:pPr>
            <w:r>
              <w:rPr>
                <w:rFonts w:ascii="宋体" w:hAnsi="宋体" w:cs="宋体" w:hint="eastAsia"/>
              </w:rPr>
              <w:t>含税EXW工厂价</w:t>
            </w:r>
          </w:p>
        </w:tc>
      </w:tr>
      <w:tr w:rsidR="00C63C7A" w14:paraId="151CAE84"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570E574" w14:textId="77777777" w:rsidR="00C63C7A" w:rsidRDefault="00000000">
            <w:pPr>
              <w:rPr>
                <w:rFonts w:ascii="宋体" w:hAnsi="宋体" w:cs="宋体"/>
              </w:rPr>
            </w:pPr>
            <w:r>
              <w:rPr>
                <w:rFonts w:ascii="宋体" w:hAnsi="宋体" w:cs="宋体" w:hint="eastAsia"/>
              </w:rPr>
              <w:t>1</w:t>
            </w:r>
          </w:p>
        </w:tc>
        <w:tc>
          <w:tcPr>
            <w:tcW w:w="434" w:type="pct"/>
            <w:tcBorders>
              <w:top w:val="single" w:sz="4" w:space="0" w:color="auto"/>
              <w:left w:val="single" w:sz="4" w:space="0" w:color="auto"/>
              <w:bottom w:val="single" w:sz="4" w:space="0" w:color="auto"/>
              <w:right w:val="single" w:sz="4" w:space="0" w:color="auto"/>
            </w:tcBorders>
          </w:tcPr>
          <w:p w14:paraId="771F4C28" w14:textId="77777777" w:rsidR="00C63C7A" w:rsidRDefault="00000000">
            <w:pPr>
              <w:rPr>
                <w:rFonts w:ascii="宋体" w:hAnsi="宋体" w:cs="宋体"/>
              </w:rPr>
            </w:pPr>
            <w:r>
              <w:rPr>
                <w:rFonts w:ascii="宋体" w:hAnsi="宋体" w:cs="宋体" w:hint="eastAsia"/>
              </w:rPr>
              <w:t>材料</w:t>
            </w:r>
          </w:p>
        </w:tc>
        <w:tc>
          <w:tcPr>
            <w:tcW w:w="301" w:type="pct"/>
            <w:tcBorders>
              <w:top w:val="single" w:sz="4" w:space="0" w:color="auto"/>
              <w:left w:val="single" w:sz="4" w:space="0" w:color="auto"/>
              <w:bottom w:val="single" w:sz="4" w:space="0" w:color="auto"/>
              <w:right w:val="single" w:sz="4" w:space="0" w:color="auto"/>
            </w:tcBorders>
          </w:tcPr>
          <w:p w14:paraId="06B9A381"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1AC240D7"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93E3BB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384C8F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81FB45B"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6356D91A"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15D3B6AE"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7613EAD4"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7524BB00"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1D26F619"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ABBE3BC" w14:textId="77777777" w:rsidR="00C63C7A" w:rsidRDefault="00C63C7A">
            <w:pPr>
              <w:rPr>
                <w:rFonts w:ascii="宋体" w:hAnsi="宋体" w:cs="宋体"/>
              </w:rPr>
            </w:pPr>
          </w:p>
        </w:tc>
      </w:tr>
      <w:tr w:rsidR="00C63C7A" w14:paraId="1DCC325C"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085FC42A" w14:textId="77777777" w:rsidR="00C63C7A" w:rsidRDefault="00000000">
            <w:pPr>
              <w:rPr>
                <w:rFonts w:ascii="宋体" w:hAnsi="宋体" w:cs="宋体"/>
              </w:rPr>
            </w:pPr>
            <w:r>
              <w:rPr>
                <w:rFonts w:ascii="宋体" w:hAnsi="宋体" w:cs="宋体" w:hint="eastAsia"/>
              </w:rPr>
              <w:t>1.1</w:t>
            </w:r>
          </w:p>
        </w:tc>
        <w:tc>
          <w:tcPr>
            <w:tcW w:w="434" w:type="pct"/>
            <w:tcBorders>
              <w:top w:val="single" w:sz="4" w:space="0" w:color="auto"/>
              <w:left w:val="single" w:sz="4" w:space="0" w:color="auto"/>
              <w:bottom w:val="single" w:sz="4" w:space="0" w:color="auto"/>
              <w:right w:val="single" w:sz="4" w:space="0" w:color="auto"/>
            </w:tcBorders>
          </w:tcPr>
          <w:p w14:paraId="5CF53A4D" w14:textId="77777777" w:rsidR="00C63C7A" w:rsidRDefault="00C63C7A">
            <w:pPr>
              <w:rPr>
                <w:rFonts w:ascii="宋体" w:hAnsi="宋体" w:cs="宋体"/>
              </w:rPr>
            </w:pPr>
          </w:p>
          <w:p w14:paraId="46CA7AE8"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60D9F570"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24A9BDC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EE15674"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5BE629A"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3D98C3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3BE49410"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4B10F63D"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64C3667D"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373FAB91"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20A5B192"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F99E3FE" w14:textId="77777777" w:rsidR="00C63C7A" w:rsidRDefault="00C63C7A">
            <w:pPr>
              <w:rPr>
                <w:rFonts w:ascii="宋体" w:hAnsi="宋体" w:cs="宋体"/>
              </w:rPr>
            </w:pPr>
          </w:p>
        </w:tc>
      </w:tr>
      <w:tr w:rsidR="00C63C7A" w14:paraId="48A15905"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3DB4B7E8" w14:textId="77777777" w:rsidR="00C63C7A" w:rsidRDefault="00000000">
            <w:pPr>
              <w:rPr>
                <w:rFonts w:ascii="宋体" w:hAnsi="宋体" w:cs="宋体"/>
              </w:rPr>
            </w:pPr>
            <w:r>
              <w:rPr>
                <w:rFonts w:ascii="宋体" w:hAnsi="宋体" w:cs="宋体" w:hint="eastAsia"/>
              </w:rPr>
              <w:t>1.‥</w:t>
            </w:r>
          </w:p>
        </w:tc>
        <w:tc>
          <w:tcPr>
            <w:tcW w:w="434" w:type="pct"/>
            <w:tcBorders>
              <w:top w:val="single" w:sz="4" w:space="0" w:color="auto"/>
              <w:left w:val="single" w:sz="4" w:space="0" w:color="auto"/>
              <w:bottom w:val="single" w:sz="4" w:space="0" w:color="auto"/>
              <w:right w:val="single" w:sz="4" w:space="0" w:color="auto"/>
            </w:tcBorders>
          </w:tcPr>
          <w:p w14:paraId="590019DE"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73ED4AA3"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71554C1E"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7056134E"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12F93A5"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93FE19C"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2BEC7C7"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1C0320A5"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3F081D74"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355EB7DE"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0DC0997E"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30CD2215" w14:textId="77777777" w:rsidR="00C63C7A" w:rsidRDefault="00C63C7A">
            <w:pPr>
              <w:rPr>
                <w:rFonts w:ascii="宋体" w:hAnsi="宋体" w:cs="宋体"/>
              </w:rPr>
            </w:pPr>
          </w:p>
        </w:tc>
      </w:tr>
      <w:tr w:rsidR="00C63C7A" w14:paraId="49D6F7CE"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70E0E30A" w14:textId="77777777" w:rsidR="00C63C7A" w:rsidRDefault="00000000">
            <w:pPr>
              <w:rPr>
                <w:rFonts w:ascii="宋体" w:hAnsi="宋体" w:cs="宋体"/>
              </w:rPr>
            </w:pPr>
            <w:r>
              <w:rPr>
                <w:rFonts w:ascii="宋体" w:hAnsi="宋体" w:cs="宋体" w:hint="eastAsia"/>
              </w:rPr>
              <w:t xml:space="preserve">2 </w:t>
            </w:r>
          </w:p>
        </w:tc>
        <w:tc>
          <w:tcPr>
            <w:tcW w:w="434" w:type="pct"/>
            <w:tcBorders>
              <w:top w:val="single" w:sz="4" w:space="0" w:color="auto"/>
              <w:left w:val="single" w:sz="4" w:space="0" w:color="auto"/>
              <w:bottom w:val="single" w:sz="4" w:space="0" w:color="auto"/>
              <w:right w:val="single" w:sz="4" w:space="0" w:color="auto"/>
            </w:tcBorders>
          </w:tcPr>
          <w:p w14:paraId="7E72E8BF" w14:textId="77777777" w:rsidR="00C63C7A" w:rsidRDefault="00000000">
            <w:pPr>
              <w:rPr>
                <w:rFonts w:ascii="宋体" w:hAnsi="宋体" w:cs="宋体"/>
              </w:rPr>
            </w:pPr>
            <w:r>
              <w:rPr>
                <w:rFonts w:ascii="宋体" w:hAnsi="宋体" w:cs="宋体" w:hint="eastAsia"/>
              </w:rPr>
              <w:t>设备…</w:t>
            </w:r>
          </w:p>
        </w:tc>
        <w:tc>
          <w:tcPr>
            <w:tcW w:w="301" w:type="pct"/>
            <w:tcBorders>
              <w:top w:val="single" w:sz="4" w:space="0" w:color="auto"/>
              <w:left w:val="single" w:sz="4" w:space="0" w:color="auto"/>
              <w:bottom w:val="single" w:sz="4" w:space="0" w:color="auto"/>
              <w:right w:val="single" w:sz="4" w:space="0" w:color="auto"/>
            </w:tcBorders>
          </w:tcPr>
          <w:p w14:paraId="1957D9CE"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5A4B7566"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BE3A16C"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6B47E23"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557A648"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1E930062"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08827C7B"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0EE3C19"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1E845484"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55AAFFBA"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1C21701E" w14:textId="77777777" w:rsidR="00C63C7A" w:rsidRDefault="00C63C7A">
            <w:pPr>
              <w:rPr>
                <w:rFonts w:ascii="宋体" w:hAnsi="宋体" w:cs="宋体"/>
              </w:rPr>
            </w:pPr>
          </w:p>
        </w:tc>
      </w:tr>
      <w:tr w:rsidR="00C63C7A" w14:paraId="28B18083"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56ED698F" w14:textId="77777777" w:rsidR="00C63C7A" w:rsidRDefault="00000000">
            <w:pPr>
              <w:rPr>
                <w:rFonts w:ascii="宋体" w:hAnsi="宋体" w:cs="宋体"/>
              </w:rPr>
            </w:pPr>
            <w:r>
              <w:rPr>
                <w:rFonts w:ascii="宋体" w:hAnsi="宋体" w:cs="宋体" w:hint="eastAsia"/>
              </w:rPr>
              <w:t>2.1</w:t>
            </w:r>
          </w:p>
          <w:p w14:paraId="6CF776FA" w14:textId="77777777" w:rsidR="00C63C7A" w:rsidRDefault="00C63C7A">
            <w:pPr>
              <w:rPr>
                <w:rFonts w:ascii="宋体" w:hAnsi="宋体" w:cs="宋体"/>
              </w:rPr>
            </w:pPr>
          </w:p>
        </w:tc>
        <w:tc>
          <w:tcPr>
            <w:tcW w:w="434" w:type="pct"/>
            <w:tcBorders>
              <w:top w:val="single" w:sz="4" w:space="0" w:color="auto"/>
              <w:left w:val="single" w:sz="4" w:space="0" w:color="auto"/>
              <w:bottom w:val="single" w:sz="4" w:space="0" w:color="auto"/>
              <w:right w:val="single" w:sz="4" w:space="0" w:color="auto"/>
            </w:tcBorders>
          </w:tcPr>
          <w:p w14:paraId="6C9C4177"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41885A9B"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2708C733"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6CEAFAB"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235F92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BA52D2F"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AC324E3"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3B6AF6E0"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18DC41F"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06A99D73"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40A037E"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F34D3E2" w14:textId="77777777" w:rsidR="00C63C7A" w:rsidRDefault="00C63C7A">
            <w:pPr>
              <w:rPr>
                <w:rFonts w:ascii="宋体" w:hAnsi="宋体" w:cs="宋体"/>
              </w:rPr>
            </w:pPr>
          </w:p>
        </w:tc>
      </w:tr>
      <w:tr w:rsidR="00C63C7A" w14:paraId="41134A58"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3C9BDB5C" w14:textId="77777777" w:rsidR="00C63C7A" w:rsidRDefault="00000000">
            <w:pPr>
              <w:rPr>
                <w:rFonts w:ascii="宋体" w:hAnsi="宋体" w:cs="宋体"/>
              </w:rPr>
            </w:pPr>
            <w:r>
              <w:rPr>
                <w:rFonts w:ascii="宋体" w:hAnsi="宋体" w:cs="宋体" w:hint="eastAsia"/>
              </w:rPr>
              <w:t>2.‥</w:t>
            </w:r>
          </w:p>
        </w:tc>
        <w:tc>
          <w:tcPr>
            <w:tcW w:w="434" w:type="pct"/>
            <w:tcBorders>
              <w:top w:val="single" w:sz="4" w:space="0" w:color="auto"/>
              <w:left w:val="single" w:sz="4" w:space="0" w:color="auto"/>
              <w:bottom w:val="single" w:sz="4" w:space="0" w:color="auto"/>
              <w:right w:val="single" w:sz="4" w:space="0" w:color="auto"/>
            </w:tcBorders>
          </w:tcPr>
          <w:p w14:paraId="423B33FC"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74462309" w14:textId="77777777" w:rsidR="00C63C7A" w:rsidRDefault="00C63C7A">
            <w:pPr>
              <w:rPr>
                <w:rFonts w:ascii="宋体" w:hAnsi="宋体" w:cs="宋体"/>
              </w:rPr>
            </w:pPr>
          </w:p>
          <w:p w14:paraId="41BAFDF7"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3DADC393"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E34A5E2"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4CCB3E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C1DA457"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28368323"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4E518DE9"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29BE0654"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7A058074"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401DEE5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574D0706" w14:textId="77777777" w:rsidR="00C63C7A" w:rsidRDefault="00C63C7A">
            <w:pPr>
              <w:rPr>
                <w:rFonts w:ascii="宋体" w:hAnsi="宋体" w:cs="宋体"/>
              </w:rPr>
            </w:pPr>
          </w:p>
        </w:tc>
      </w:tr>
      <w:tr w:rsidR="00C63C7A" w14:paraId="60BDEA10"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1C17F1A8" w14:textId="77777777" w:rsidR="00C63C7A" w:rsidRDefault="00000000">
            <w:pPr>
              <w:rPr>
                <w:rFonts w:ascii="宋体" w:hAnsi="宋体" w:cs="宋体"/>
              </w:rPr>
            </w:pPr>
            <w:r>
              <w:rPr>
                <w:rFonts w:ascii="宋体" w:hAnsi="宋体" w:cs="宋体" w:hint="eastAsia"/>
              </w:rPr>
              <w:t>3</w:t>
            </w:r>
          </w:p>
        </w:tc>
        <w:tc>
          <w:tcPr>
            <w:tcW w:w="434" w:type="pct"/>
            <w:tcBorders>
              <w:top w:val="single" w:sz="4" w:space="0" w:color="auto"/>
              <w:left w:val="single" w:sz="4" w:space="0" w:color="auto"/>
              <w:bottom w:val="single" w:sz="4" w:space="0" w:color="auto"/>
              <w:right w:val="single" w:sz="4" w:space="0" w:color="auto"/>
            </w:tcBorders>
          </w:tcPr>
          <w:p w14:paraId="5D9E6BC8" w14:textId="77777777" w:rsidR="00C63C7A" w:rsidRDefault="00000000">
            <w:pPr>
              <w:rPr>
                <w:rFonts w:ascii="宋体" w:hAnsi="宋体" w:cs="宋体"/>
              </w:rPr>
            </w:pPr>
            <w:r>
              <w:rPr>
                <w:rFonts w:ascii="宋体" w:hAnsi="宋体" w:cs="宋体" w:hint="eastAsia"/>
              </w:rPr>
              <w:t>外购件</w:t>
            </w:r>
          </w:p>
        </w:tc>
        <w:tc>
          <w:tcPr>
            <w:tcW w:w="301" w:type="pct"/>
            <w:tcBorders>
              <w:top w:val="single" w:sz="4" w:space="0" w:color="auto"/>
              <w:left w:val="single" w:sz="4" w:space="0" w:color="auto"/>
              <w:bottom w:val="single" w:sz="4" w:space="0" w:color="auto"/>
              <w:right w:val="single" w:sz="4" w:space="0" w:color="auto"/>
            </w:tcBorders>
          </w:tcPr>
          <w:p w14:paraId="2199C8E0"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23BBFE76"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7E1DBA79"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587AA58"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09ECB82"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6F21663"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4051BDD7"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AECADE9"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04D87E18"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006A05E9"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E716F0B" w14:textId="77777777" w:rsidR="00C63C7A" w:rsidRDefault="00C63C7A">
            <w:pPr>
              <w:rPr>
                <w:rFonts w:ascii="宋体" w:hAnsi="宋体" w:cs="宋体"/>
              </w:rPr>
            </w:pPr>
          </w:p>
        </w:tc>
      </w:tr>
      <w:tr w:rsidR="00C63C7A" w14:paraId="09626D1A"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70C953A2" w14:textId="77777777" w:rsidR="00C63C7A" w:rsidRDefault="00000000">
            <w:pPr>
              <w:rPr>
                <w:rFonts w:ascii="宋体" w:hAnsi="宋体" w:cs="宋体"/>
              </w:rPr>
            </w:pPr>
            <w:r>
              <w:rPr>
                <w:rFonts w:ascii="宋体" w:hAnsi="宋体" w:cs="宋体" w:hint="eastAsia"/>
              </w:rPr>
              <w:t>3.1</w:t>
            </w:r>
          </w:p>
        </w:tc>
        <w:tc>
          <w:tcPr>
            <w:tcW w:w="434" w:type="pct"/>
            <w:tcBorders>
              <w:top w:val="single" w:sz="4" w:space="0" w:color="auto"/>
              <w:left w:val="single" w:sz="4" w:space="0" w:color="auto"/>
              <w:bottom w:val="single" w:sz="4" w:space="0" w:color="auto"/>
              <w:right w:val="single" w:sz="4" w:space="0" w:color="auto"/>
            </w:tcBorders>
          </w:tcPr>
          <w:p w14:paraId="769A564C" w14:textId="77777777" w:rsidR="00C63C7A" w:rsidRDefault="00C63C7A">
            <w:pPr>
              <w:rPr>
                <w:rFonts w:ascii="宋体" w:hAnsi="宋体" w:cs="宋体"/>
              </w:rPr>
            </w:pPr>
          </w:p>
          <w:p w14:paraId="19EDA9C2"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4D962C9A"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1539E178"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688B840B"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B5596D4"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D880E0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578EA8D6"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16EFFD79"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0FDBDBBC"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0089676F"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251C047"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54A2B0E" w14:textId="77777777" w:rsidR="00C63C7A" w:rsidRDefault="00C63C7A">
            <w:pPr>
              <w:rPr>
                <w:rFonts w:ascii="宋体" w:hAnsi="宋体" w:cs="宋体"/>
              </w:rPr>
            </w:pPr>
          </w:p>
        </w:tc>
      </w:tr>
      <w:tr w:rsidR="00C63C7A" w14:paraId="04041295"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0003256" w14:textId="77777777" w:rsidR="00C63C7A" w:rsidRDefault="00000000">
            <w:pPr>
              <w:rPr>
                <w:rFonts w:ascii="宋体" w:hAnsi="宋体" w:cs="宋体"/>
              </w:rPr>
            </w:pPr>
            <w:r>
              <w:rPr>
                <w:rFonts w:ascii="宋体" w:hAnsi="宋体" w:cs="宋体" w:hint="eastAsia"/>
              </w:rPr>
              <w:t>3.2</w:t>
            </w:r>
          </w:p>
        </w:tc>
        <w:tc>
          <w:tcPr>
            <w:tcW w:w="434" w:type="pct"/>
            <w:tcBorders>
              <w:top w:val="single" w:sz="4" w:space="0" w:color="auto"/>
              <w:left w:val="single" w:sz="4" w:space="0" w:color="auto"/>
              <w:bottom w:val="single" w:sz="4" w:space="0" w:color="auto"/>
              <w:right w:val="single" w:sz="4" w:space="0" w:color="auto"/>
            </w:tcBorders>
          </w:tcPr>
          <w:p w14:paraId="4297CBB2" w14:textId="77777777" w:rsidR="00C63C7A" w:rsidRDefault="00C63C7A">
            <w:pPr>
              <w:rPr>
                <w:rFonts w:ascii="宋体" w:hAnsi="宋体" w:cs="宋体"/>
              </w:rPr>
            </w:pPr>
          </w:p>
          <w:p w14:paraId="546E4192"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24D64E5D"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4C8914D6"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1F1216C"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A9BF13E"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B82BC87"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51875B30"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50C2199A"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415D08A1"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2920E09B"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6D556529"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016C159" w14:textId="77777777" w:rsidR="00C63C7A" w:rsidRDefault="00C63C7A">
            <w:pPr>
              <w:rPr>
                <w:rFonts w:ascii="宋体" w:hAnsi="宋体" w:cs="宋体"/>
              </w:rPr>
            </w:pPr>
          </w:p>
        </w:tc>
      </w:tr>
      <w:tr w:rsidR="00C63C7A" w14:paraId="58FC7FF4"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B4987CB" w14:textId="77777777" w:rsidR="00C63C7A" w:rsidRDefault="00C63C7A">
            <w:pPr>
              <w:rPr>
                <w:rFonts w:ascii="宋体" w:hAnsi="宋体" w:cs="宋体"/>
              </w:rPr>
            </w:pPr>
          </w:p>
        </w:tc>
        <w:tc>
          <w:tcPr>
            <w:tcW w:w="434" w:type="pct"/>
            <w:tcBorders>
              <w:top w:val="single" w:sz="4" w:space="0" w:color="auto"/>
              <w:left w:val="single" w:sz="4" w:space="0" w:color="auto"/>
              <w:bottom w:val="single" w:sz="4" w:space="0" w:color="auto"/>
              <w:right w:val="single" w:sz="4" w:space="0" w:color="auto"/>
            </w:tcBorders>
          </w:tcPr>
          <w:p w14:paraId="3EEB3794" w14:textId="77777777" w:rsidR="00C63C7A" w:rsidRDefault="00000000">
            <w:pPr>
              <w:rPr>
                <w:rFonts w:ascii="宋体" w:hAnsi="宋体" w:cs="宋体"/>
              </w:rPr>
            </w:pPr>
            <w:r>
              <w:rPr>
                <w:rFonts w:ascii="宋体" w:hAnsi="宋体" w:cs="宋体" w:hint="eastAsia"/>
              </w:rPr>
              <w:t>合计</w:t>
            </w:r>
          </w:p>
        </w:tc>
        <w:tc>
          <w:tcPr>
            <w:tcW w:w="301" w:type="pct"/>
            <w:tcBorders>
              <w:top w:val="single" w:sz="4" w:space="0" w:color="auto"/>
              <w:left w:val="single" w:sz="4" w:space="0" w:color="auto"/>
              <w:bottom w:val="single" w:sz="4" w:space="0" w:color="auto"/>
              <w:right w:val="single" w:sz="4" w:space="0" w:color="auto"/>
            </w:tcBorders>
          </w:tcPr>
          <w:p w14:paraId="60BFFF58"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40B3BBA5"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A327944"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D62F4C2"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8545BCB"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7523FC1"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3964B41E"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675EB70A"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37A0FA29"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5A9D694"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F99C3E1" w14:textId="77777777" w:rsidR="00C63C7A" w:rsidRDefault="00C63C7A">
            <w:pPr>
              <w:rPr>
                <w:rFonts w:ascii="宋体" w:hAnsi="宋体" w:cs="宋体"/>
              </w:rPr>
            </w:pPr>
          </w:p>
        </w:tc>
      </w:tr>
    </w:tbl>
    <w:p w14:paraId="69C59F16" w14:textId="77777777" w:rsidR="00C63C7A" w:rsidRDefault="00000000">
      <w:pPr>
        <w:spacing w:line="360" w:lineRule="auto"/>
        <w:rPr>
          <w:b/>
          <w:bCs/>
          <w:kern w:val="0"/>
          <w:sz w:val="32"/>
          <w:szCs w:val="32"/>
        </w:rPr>
        <w:sectPr w:rsidR="00C63C7A">
          <w:pgSz w:w="16838" w:h="11906" w:orient="landscape"/>
          <w:pgMar w:top="1440" w:right="1080" w:bottom="1440" w:left="1080" w:header="851" w:footer="992" w:gutter="0"/>
          <w:cols w:space="720"/>
          <w:docGrid w:linePitch="312"/>
        </w:sectPr>
      </w:pPr>
      <w:r>
        <w:rPr>
          <w:rFonts w:ascii="宋体" w:hAnsi="宋体" w:cs="宋体" w:hint="eastAsia"/>
          <w:sz w:val="24"/>
        </w:rPr>
        <w:t>注：本表数量与内容对应投标技术文件的相应部分中的进口部分。如果无费用请填写“0”。</w:t>
      </w:r>
    </w:p>
    <w:p w14:paraId="5D74FAF6" w14:textId="77777777" w:rsidR="00C63C7A" w:rsidRDefault="00000000">
      <w:pPr>
        <w:keepNext/>
        <w:keepLines/>
        <w:spacing w:line="360" w:lineRule="auto"/>
        <w:outlineLvl w:val="1"/>
        <w:rPr>
          <w:rFonts w:ascii="宋体" w:hAnsi="宋体" w:cs="宋体"/>
          <w:b/>
          <w:bCs/>
          <w:sz w:val="24"/>
        </w:rPr>
      </w:pPr>
      <w:r>
        <w:rPr>
          <w:rFonts w:ascii="宋体" w:hAnsi="宋体" w:cs="宋体" w:hint="eastAsia"/>
          <w:b/>
          <w:bCs/>
          <w:sz w:val="24"/>
        </w:rPr>
        <w:lastRenderedPageBreak/>
        <w:t>附件4：质量保证要求</w:t>
      </w:r>
    </w:p>
    <w:p w14:paraId="6BCCA5C0" w14:textId="77777777" w:rsidR="00C63C7A" w:rsidRDefault="00000000">
      <w:pPr>
        <w:autoSpaceDE w:val="0"/>
        <w:autoSpaceDN w:val="0"/>
        <w:spacing w:line="360" w:lineRule="auto"/>
        <w:outlineLvl w:val="1"/>
        <w:rPr>
          <w:sz w:val="24"/>
        </w:rPr>
      </w:pPr>
      <w:r>
        <w:rPr>
          <w:rFonts w:hint="eastAsia"/>
          <w:sz w:val="24"/>
        </w:rPr>
        <w:t>（一）</w:t>
      </w:r>
      <w:r>
        <w:rPr>
          <w:sz w:val="24"/>
        </w:rPr>
        <w:t>QA3</w:t>
      </w:r>
      <w:r>
        <w:rPr>
          <w:sz w:val="24"/>
        </w:rPr>
        <w:t>级非堆核设施物项的质量保证要求</w:t>
      </w:r>
    </w:p>
    <w:p w14:paraId="24FFB6A8" w14:textId="77777777" w:rsidR="00C63C7A" w:rsidRDefault="00000000">
      <w:pPr>
        <w:autoSpaceDE w:val="0"/>
        <w:autoSpaceDN w:val="0"/>
        <w:spacing w:line="360" w:lineRule="auto"/>
        <w:rPr>
          <w:b/>
          <w:sz w:val="24"/>
        </w:rPr>
      </w:pPr>
      <w:r>
        <w:rPr>
          <w:b/>
          <w:sz w:val="24"/>
        </w:rPr>
        <w:t>1</w:t>
      </w:r>
      <w:r>
        <w:rPr>
          <w:b/>
          <w:sz w:val="24"/>
        </w:rPr>
        <w:tab/>
      </w:r>
      <w:r>
        <w:rPr>
          <w:b/>
          <w:sz w:val="24"/>
        </w:rPr>
        <w:t>前言</w:t>
      </w:r>
    </w:p>
    <w:p w14:paraId="010F00E9" w14:textId="77777777" w:rsidR="00C63C7A" w:rsidRDefault="00000000">
      <w:pPr>
        <w:spacing w:line="360" w:lineRule="auto"/>
        <w:ind w:firstLineChars="200" w:firstLine="480"/>
        <w:rPr>
          <w:sz w:val="24"/>
        </w:rPr>
      </w:pPr>
      <w:r>
        <w:rPr>
          <w:rFonts w:hint="eastAsia"/>
          <w:sz w:val="24"/>
        </w:rPr>
        <w:t>本节是对合同条款第</w:t>
      </w:r>
      <w:r>
        <w:rPr>
          <w:rFonts w:hint="eastAsia"/>
          <w:sz w:val="24"/>
        </w:rPr>
        <w:t>9</w:t>
      </w:r>
      <w:r>
        <w:rPr>
          <w:rFonts w:hint="eastAsia"/>
          <w:sz w:val="24"/>
        </w:rPr>
        <w:t>条</w:t>
      </w:r>
      <w:r>
        <w:rPr>
          <w:sz w:val="24"/>
        </w:rPr>
        <w:t>的补充，作为买方向承担质量保证</w:t>
      </w:r>
      <w:r>
        <w:rPr>
          <w:sz w:val="24"/>
        </w:rPr>
        <w:t>QA3</w:t>
      </w:r>
      <w:r>
        <w:rPr>
          <w:sz w:val="24"/>
        </w:rPr>
        <w:t>级物项和</w:t>
      </w:r>
      <w:r>
        <w:rPr>
          <w:sz w:val="24"/>
        </w:rPr>
        <w:t>/</w:t>
      </w:r>
      <w:r>
        <w:rPr>
          <w:sz w:val="24"/>
        </w:rPr>
        <w:t>或服务的卖方提出的附加质量保证要求，所以卖方除了遵守《军工核安全设备监督管理办法》科工核应安〔</w:t>
      </w:r>
      <w:r>
        <w:rPr>
          <w:sz w:val="24"/>
        </w:rPr>
        <w:t>2021</w:t>
      </w:r>
      <w:r>
        <w:rPr>
          <w:sz w:val="24"/>
        </w:rPr>
        <w:t>〕</w:t>
      </w:r>
      <w:r>
        <w:rPr>
          <w:sz w:val="24"/>
        </w:rPr>
        <w:t>539</w:t>
      </w:r>
      <w:r>
        <w:rPr>
          <w:sz w:val="24"/>
        </w:rPr>
        <w:t>号（以下简称核应安〔</w:t>
      </w:r>
      <w:r>
        <w:rPr>
          <w:sz w:val="24"/>
        </w:rPr>
        <w:t>2015</w:t>
      </w:r>
      <w:r>
        <w:rPr>
          <w:sz w:val="24"/>
        </w:rPr>
        <w:t>〕</w:t>
      </w:r>
      <w:r>
        <w:rPr>
          <w:sz w:val="24"/>
        </w:rPr>
        <w:t>5</w:t>
      </w:r>
      <w:r>
        <w:rPr>
          <w:rFonts w:hint="eastAsia"/>
          <w:sz w:val="24"/>
        </w:rPr>
        <w:t>39</w:t>
      </w:r>
      <w:r>
        <w:rPr>
          <w:sz w:val="24"/>
        </w:rPr>
        <w:t>号文）、《国防科技工业军用核设施质量保证规定》科工法〔</w:t>
      </w:r>
      <w:r>
        <w:rPr>
          <w:sz w:val="24"/>
        </w:rPr>
        <w:t>2005</w:t>
      </w:r>
      <w:r>
        <w:rPr>
          <w:sz w:val="24"/>
        </w:rPr>
        <w:t>〕</w:t>
      </w:r>
      <w:r>
        <w:rPr>
          <w:sz w:val="24"/>
        </w:rPr>
        <w:t>311</w:t>
      </w:r>
      <w:r>
        <w:rPr>
          <w:sz w:val="24"/>
        </w:rPr>
        <w:t>号（以下简称科工法〔</w:t>
      </w:r>
      <w:r>
        <w:rPr>
          <w:sz w:val="24"/>
        </w:rPr>
        <w:t>2005</w:t>
      </w:r>
      <w:r>
        <w:rPr>
          <w:sz w:val="24"/>
        </w:rPr>
        <w:t>〕</w:t>
      </w:r>
      <w:r>
        <w:rPr>
          <w:sz w:val="24"/>
        </w:rPr>
        <w:t>311</w:t>
      </w:r>
      <w:r>
        <w:rPr>
          <w:sz w:val="24"/>
        </w:rPr>
        <w:t>号文）及《核电厂质量保证安全规定》（</w:t>
      </w:r>
      <w:r>
        <w:rPr>
          <w:sz w:val="24"/>
        </w:rPr>
        <w:t>HAF003</w:t>
      </w:r>
      <w:r>
        <w:rPr>
          <w:sz w:val="24"/>
        </w:rPr>
        <w:t>）（以下简称</w:t>
      </w:r>
      <w:r>
        <w:rPr>
          <w:sz w:val="24"/>
        </w:rPr>
        <w:t>HAF003</w:t>
      </w:r>
      <w:r>
        <w:rPr>
          <w:sz w:val="24"/>
        </w:rPr>
        <w:t>）相应导则或《核动力厂安全法规质量保证》〔</w:t>
      </w:r>
      <w:r>
        <w:rPr>
          <w:sz w:val="24"/>
        </w:rPr>
        <w:t>50-C-QA</w:t>
      </w:r>
      <w:r>
        <w:rPr>
          <w:sz w:val="24"/>
        </w:rPr>
        <w:t>（</w:t>
      </w:r>
      <w:r>
        <w:rPr>
          <w:sz w:val="24"/>
        </w:rPr>
        <w:t>19</w:t>
      </w:r>
      <w:r>
        <w:rPr>
          <w:rFonts w:hint="eastAsia"/>
          <w:sz w:val="24"/>
        </w:rPr>
        <w:t>88</w:t>
      </w:r>
      <w:r>
        <w:rPr>
          <w:sz w:val="24"/>
        </w:rPr>
        <w:t>）〕相关导则中适用的条款和合同中规定的质量保证要求外，还需遵守本质量保证要求（附件）的规定。</w:t>
      </w:r>
    </w:p>
    <w:p w14:paraId="37A28EC3" w14:textId="77777777" w:rsidR="00C63C7A" w:rsidRDefault="00000000">
      <w:pPr>
        <w:spacing w:beforeLines="50" w:before="120" w:line="360" w:lineRule="auto"/>
        <w:rPr>
          <w:b/>
          <w:sz w:val="24"/>
        </w:rPr>
      </w:pPr>
      <w:r>
        <w:rPr>
          <w:b/>
          <w:sz w:val="24"/>
        </w:rPr>
        <w:t>2</w:t>
      </w:r>
      <w:r>
        <w:rPr>
          <w:b/>
          <w:sz w:val="24"/>
        </w:rPr>
        <w:tab/>
      </w:r>
      <w:r>
        <w:rPr>
          <w:b/>
          <w:sz w:val="24"/>
        </w:rPr>
        <w:t>项目质量保证大纲</w:t>
      </w:r>
    </w:p>
    <w:p w14:paraId="724B9772" w14:textId="77777777" w:rsidR="00C63C7A" w:rsidRDefault="00000000">
      <w:pPr>
        <w:spacing w:line="360" w:lineRule="auto"/>
        <w:rPr>
          <w:b/>
          <w:sz w:val="24"/>
        </w:rPr>
      </w:pPr>
      <w:r>
        <w:rPr>
          <w:b/>
          <w:sz w:val="24"/>
        </w:rPr>
        <w:t>2.1</w:t>
      </w:r>
      <w:r>
        <w:rPr>
          <w:b/>
          <w:sz w:val="24"/>
        </w:rPr>
        <w:tab/>
      </w:r>
      <w:r>
        <w:rPr>
          <w:b/>
          <w:sz w:val="24"/>
        </w:rPr>
        <w:t>项目质量保证大纲的策划和制定</w:t>
      </w:r>
    </w:p>
    <w:p w14:paraId="58FDD617" w14:textId="77777777" w:rsidR="00C63C7A" w:rsidRDefault="00000000">
      <w:pPr>
        <w:numPr>
          <w:ilvl w:val="0"/>
          <w:numId w:val="84"/>
        </w:numPr>
        <w:spacing w:line="360" w:lineRule="auto"/>
        <w:ind w:left="0" w:firstLineChars="200" w:firstLine="480"/>
        <w:rPr>
          <w:sz w:val="24"/>
        </w:rPr>
      </w:pPr>
      <w:r>
        <w:rPr>
          <w:sz w:val="24"/>
        </w:rPr>
        <w:t>卖方的最高管理者应根据合同要求，对项目质量保证大纲</w:t>
      </w:r>
      <w:r>
        <w:rPr>
          <w:sz w:val="24"/>
        </w:rPr>
        <w:t xml:space="preserve">(Project Quality Assurance Program </w:t>
      </w:r>
      <w:r>
        <w:rPr>
          <w:sz w:val="24"/>
        </w:rPr>
        <w:t>以下简称</w:t>
      </w:r>
      <w:r>
        <w:rPr>
          <w:sz w:val="24"/>
        </w:rPr>
        <w:t>PQAP)</w:t>
      </w:r>
      <w:r>
        <w:rPr>
          <w:sz w:val="24"/>
        </w:rPr>
        <w:t>进行策划，制定、实施和保持</w:t>
      </w:r>
      <w:r>
        <w:rPr>
          <w:sz w:val="24"/>
        </w:rPr>
        <w:t>PQAP</w:t>
      </w:r>
      <w:r>
        <w:rPr>
          <w:sz w:val="24"/>
        </w:rPr>
        <w:t>，以满足核应安〔</w:t>
      </w:r>
      <w:r>
        <w:rPr>
          <w:sz w:val="24"/>
        </w:rPr>
        <w:t>2015</w:t>
      </w:r>
      <w:r>
        <w:rPr>
          <w:sz w:val="24"/>
        </w:rPr>
        <w:t>〕</w:t>
      </w:r>
      <w:r>
        <w:rPr>
          <w:sz w:val="24"/>
        </w:rPr>
        <w:t>5</w:t>
      </w:r>
      <w:r>
        <w:rPr>
          <w:rFonts w:hint="eastAsia"/>
          <w:sz w:val="24"/>
        </w:rPr>
        <w:t>39</w:t>
      </w:r>
      <w:r>
        <w:rPr>
          <w:sz w:val="24"/>
        </w:rPr>
        <w:t>号文）、科工法〔</w:t>
      </w:r>
      <w:r>
        <w:rPr>
          <w:sz w:val="24"/>
        </w:rPr>
        <w:t>2005</w:t>
      </w:r>
      <w:r>
        <w:rPr>
          <w:sz w:val="24"/>
        </w:rPr>
        <w:t>〕</w:t>
      </w:r>
      <w:r>
        <w:rPr>
          <w:sz w:val="24"/>
        </w:rPr>
        <w:t>311</w:t>
      </w:r>
      <w:r>
        <w:rPr>
          <w:sz w:val="24"/>
        </w:rPr>
        <w:t>号文及</w:t>
      </w:r>
      <w:r>
        <w:rPr>
          <w:sz w:val="24"/>
        </w:rPr>
        <w:t>HAF003</w:t>
      </w:r>
      <w:r>
        <w:rPr>
          <w:sz w:val="24"/>
        </w:rPr>
        <w:t>相应导则和买方规定的质量保证要求；</w:t>
      </w:r>
    </w:p>
    <w:p w14:paraId="1D0B1CEE" w14:textId="77777777" w:rsidR="00C63C7A" w:rsidRDefault="00000000">
      <w:pPr>
        <w:numPr>
          <w:ilvl w:val="0"/>
          <w:numId w:val="84"/>
        </w:numPr>
        <w:spacing w:line="360" w:lineRule="auto"/>
        <w:ind w:left="0" w:firstLineChars="200" w:firstLine="480"/>
        <w:rPr>
          <w:sz w:val="24"/>
        </w:rPr>
      </w:pPr>
      <w:r>
        <w:rPr>
          <w:sz w:val="24"/>
        </w:rPr>
        <w:t>PQAP</w:t>
      </w:r>
      <w:r>
        <w:rPr>
          <w:sz w:val="24"/>
        </w:rPr>
        <w:t>应在合同签订后</w:t>
      </w:r>
      <w:r>
        <w:rPr>
          <w:sz w:val="24"/>
        </w:rPr>
        <w:t>1</w:t>
      </w:r>
      <w:r>
        <w:rPr>
          <w:sz w:val="24"/>
        </w:rPr>
        <w:t>个月内报送买方审核认可，并由买方报业主审查认可；</w:t>
      </w:r>
    </w:p>
    <w:p w14:paraId="4E619181" w14:textId="77777777" w:rsidR="00C63C7A" w:rsidRDefault="00000000">
      <w:pPr>
        <w:numPr>
          <w:ilvl w:val="0"/>
          <w:numId w:val="84"/>
        </w:numPr>
        <w:spacing w:line="360" w:lineRule="auto"/>
        <w:ind w:left="0" w:firstLineChars="200" w:firstLine="480"/>
        <w:rPr>
          <w:sz w:val="24"/>
        </w:rPr>
      </w:pPr>
      <w:r>
        <w:rPr>
          <w:sz w:val="24"/>
        </w:rPr>
        <w:t>在对</w:t>
      </w:r>
      <w:r>
        <w:rPr>
          <w:sz w:val="24"/>
        </w:rPr>
        <w:t>PQAP</w:t>
      </w:r>
      <w:r>
        <w:rPr>
          <w:sz w:val="24"/>
        </w:rPr>
        <w:t>的变更进行策划和修订时，也应满足上述要求；修订后的</w:t>
      </w:r>
      <w:r>
        <w:rPr>
          <w:sz w:val="24"/>
        </w:rPr>
        <w:t>PQAP</w:t>
      </w:r>
      <w:r>
        <w:rPr>
          <w:sz w:val="24"/>
        </w:rPr>
        <w:t>应重新报送买方和业主审查认可。</w:t>
      </w:r>
    </w:p>
    <w:p w14:paraId="1017E0CD" w14:textId="77777777" w:rsidR="00C63C7A" w:rsidRDefault="00000000">
      <w:pPr>
        <w:spacing w:line="360" w:lineRule="auto"/>
        <w:rPr>
          <w:b/>
          <w:sz w:val="24"/>
        </w:rPr>
      </w:pPr>
      <w:r>
        <w:rPr>
          <w:b/>
          <w:sz w:val="24"/>
        </w:rPr>
        <w:t>2.2</w:t>
      </w:r>
      <w:r>
        <w:rPr>
          <w:b/>
          <w:sz w:val="24"/>
        </w:rPr>
        <w:tab/>
      </w:r>
      <w:r>
        <w:rPr>
          <w:b/>
          <w:sz w:val="24"/>
        </w:rPr>
        <w:t>大纲体系文件</w:t>
      </w:r>
    </w:p>
    <w:p w14:paraId="7F17D144" w14:textId="77777777" w:rsidR="00C63C7A" w:rsidRDefault="00000000">
      <w:pPr>
        <w:numPr>
          <w:ilvl w:val="0"/>
          <w:numId w:val="85"/>
        </w:numPr>
        <w:spacing w:line="360" w:lineRule="auto"/>
        <w:ind w:left="0" w:firstLineChars="200" w:firstLine="480"/>
        <w:rPr>
          <w:sz w:val="24"/>
        </w:rPr>
      </w:pPr>
      <w:r>
        <w:rPr>
          <w:sz w:val="24"/>
        </w:rPr>
        <w:t>卖方按照科工法〔</w:t>
      </w:r>
      <w:r>
        <w:rPr>
          <w:sz w:val="24"/>
        </w:rPr>
        <w:t>2005</w:t>
      </w:r>
      <w:r>
        <w:rPr>
          <w:sz w:val="24"/>
        </w:rPr>
        <w:t>〕</w:t>
      </w:r>
      <w:r>
        <w:rPr>
          <w:sz w:val="24"/>
        </w:rPr>
        <w:t>311</w:t>
      </w:r>
      <w:r>
        <w:rPr>
          <w:sz w:val="24"/>
        </w:rPr>
        <w:t>号文及</w:t>
      </w:r>
      <w:r>
        <w:rPr>
          <w:sz w:val="24"/>
        </w:rPr>
        <w:t>HAF003</w:t>
      </w:r>
      <w:r>
        <w:rPr>
          <w:sz w:val="24"/>
        </w:rPr>
        <w:t>相应导则的要求，建立</w:t>
      </w:r>
      <w:r>
        <w:rPr>
          <w:sz w:val="24"/>
        </w:rPr>
        <w:t>PQAP</w:t>
      </w:r>
      <w:r>
        <w:rPr>
          <w:sz w:val="24"/>
        </w:rPr>
        <w:t>体系文件，并应形成书面文件，包括</w:t>
      </w:r>
      <w:r>
        <w:rPr>
          <w:sz w:val="24"/>
        </w:rPr>
        <w:t>PQAP</w:t>
      </w:r>
      <w:r>
        <w:rPr>
          <w:sz w:val="24"/>
        </w:rPr>
        <w:t>、管理程序、工作计划与进度、工作程序和实施细则以及相应的质量保证记录；</w:t>
      </w:r>
    </w:p>
    <w:p w14:paraId="4FC411C4" w14:textId="77777777" w:rsidR="00C63C7A" w:rsidRDefault="00000000">
      <w:pPr>
        <w:numPr>
          <w:ilvl w:val="0"/>
          <w:numId w:val="85"/>
        </w:numPr>
        <w:spacing w:line="360" w:lineRule="auto"/>
        <w:ind w:left="0" w:firstLineChars="200" w:firstLine="480"/>
        <w:rPr>
          <w:sz w:val="24"/>
        </w:rPr>
      </w:pPr>
      <w:r>
        <w:rPr>
          <w:sz w:val="24"/>
        </w:rPr>
        <w:t>管理程序是对大纲相关要素的进一步描述和补充说明，应与</w:t>
      </w:r>
      <w:r>
        <w:rPr>
          <w:sz w:val="24"/>
        </w:rPr>
        <w:t>PQAP</w:t>
      </w:r>
      <w:r>
        <w:rPr>
          <w:sz w:val="24"/>
        </w:rPr>
        <w:t>相关要素的描述相协调；</w:t>
      </w:r>
    </w:p>
    <w:p w14:paraId="2FEA73FB" w14:textId="77777777" w:rsidR="00C63C7A" w:rsidRDefault="00000000">
      <w:pPr>
        <w:numPr>
          <w:ilvl w:val="0"/>
          <w:numId w:val="85"/>
        </w:numPr>
        <w:spacing w:line="360" w:lineRule="auto"/>
        <w:ind w:left="0" w:firstLineChars="200" w:firstLine="480"/>
        <w:rPr>
          <w:sz w:val="24"/>
        </w:rPr>
      </w:pPr>
      <w:r>
        <w:rPr>
          <w:sz w:val="24"/>
        </w:rPr>
        <w:t>工作程序和实施细则应覆盖所有重要的活动或服务，使</w:t>
      </w:r>
      <w:r>
        <w:rPr>
          <w:sz w:val="24"/>
        </w:rPr>
        <w:t>PQAP</w:t>
      </w:r>
      <w:r>
        <w:rPr>
          <w:sz w:val="24"/>
        </w:rPr>
        <w:t>所适用的物项、服务和活动都得到有效的控制；</w:t>
      </w:r>
    </w:p>
    <w:p w14:paraId="50702D9D" w14:textId="77777777" w:rsidR="00C63C7A" w:rsidRDefault="00000000">
      <w:pPr>
        <w:numPr>
          <w:ilvl w:val="0"/>
          <w:numId w:val="85"/>
        </w:numPr>
        <w:spacing w:line="360" w:lineRule="auto"/>
        <w:ind w:left="0" w:firstLineChars="200" w:firstLine="480"/>
        <w:rPr>
          <w:sz w:val="24"/>
        </w:rPr>
      </w:pPr>
      <w:r>
        <w:rPr>
          <w:sz w:val="24"/>
        </w:rPr>
        <w:t>上述文件应按照文件控制程序的规定进行文件的编制、审核和批准；</w:t>
      </w:r>
    </w:p>
    <w:p w14:paraId="7A92BA2C" w14:textId="77777777" w:rsidR="00C63C7A" w:rsidRDefault="00000000">
      <w:pPr>
        <w:numPr>
          <w:ilvl w:val="0"/>
          <w:numId w:val="85"/>
        </w:numPr>
        <w:spacing w:line="360" w:lineRule="auto"/>
        <w:ind w:left="0" w:firstLineChars="200" w:firstLine="480"/>
        <w:rPr>
          <w:sz w:val="24"/>
        </w:rPr>
      </w:pPr>
      <w:r>
        <w:rPr>
          <w:sz w:val="24"/>
        </w:rPr>
        <w:t>重要的管理程序、重要的工作程序和实施细则（如不符合项管理程序和设备重要制造工艺活动的实施细则或作业指导书）应报买方审查认可，并将适用于本项目的大纲程序提交买</w:t>
      </w:r>
      <w:r>
        <w:rPr>
          <w:sz w:val="24"/>
        </w:rPr>
        <w:lastRenderedPageBreak/>
        <w:t>方备案。</w:t>
      </w:r>
    </w:p>
    <w:p w14:paraId="69FD1787" w14:textId="77777777" w:rsidR="00C63C7A" w:rsidRDefault="00000000">
      <w:pPr>
        <w:numPr>
          <w:ilvl w:val="0"/>
          <w:numId w:val="85"/>
        </w:numPr>
        <w:spacing w:line="360" w:lineRule="auto"/>
        <w:ind w:left="0" w:firstLineChars="200" w:firstLine="480"/>
        <w:rPr>
          <w:sz w:val="24"/>
        </w:rPr>
      </w:pPr>
      <w:r>
        <w:rPr>
          <w:sz w:val="24"/>
        </w:rPr>
        <w:t>上述文件应定期进行修订，并按文件的控制要求进行编制、审核和批准。</w:t>
      </w:r>
    </w:p>
    <w:p w14:paraId="2D7C8550" w14:textId="77777777" w:rsidR="00C63C7A" w:rsidRDefault="00000000">
      <w:pPr>
        <w:spacing w:beforeLines="50" w:before="120" w:line="360" w:lineRule="auto"/>
        <w:rPr>
          <w:b/>
          <w:sz w:val="24"/>
        </w:rPr>
      </w:pPr>
      <w:r>
        <w:rPr>
          <w:b/>
          <w:sz w:val="24"/>
        </w:rPr>
        <w:t>3</w:t>
      </w:r>
      <w:r>
        <w:rPr>
          <w:b/>
          <w:sz w:val="24"/>
        </w:rPr>
        <w:tab/>
      </w:r>
      <w:r>
        <w:rPr>
          <w:b/>
          <w:sz w:val="24"/>
        </w:rPr>
        <w:t>项目组织机构、接口和培训</w:t>
      </w:r>
    </w:p>
    <w:p w14:paraId="1D131DCA" w14:textId="77777777" w:rsidR="00C63C7A" w:rsidRDefault="00000000">
      <w:pPr>
        <w:spacing w:line="360" w:lineRule="auto"/>
        <w:rPr>
          <w:sz w:val="24"/>
        </w:rPr>
      </w:pPr>
      <w:r>
        <w:rPr>
          <w:b/>
          <w:sz w:val="24"/>
        </w:rPr>
        <w:t>3.1</w:t>
      </w:r>
      <w:r>
        <w:rPr>
          <w:b/>
          <w:sz w:val="24"/>
        </w:rPr>
        <w:tab/>
      </w:r>
      <w:r>
        <w:rPr>
          <w:b/>
          <w:sz w:val="24"/>
        </w:rPr>
        <w:t>组织机构和人员配置</w:t>
      </w:r>
    </w:p>
    <w:p w14:paraId="016A8C0E" w14:textId="77777777" w:rsidR="00C63C7A" w:rsidRDefault="00000000">
      <w:pPr>
        <w:numPr>
          <w:ilvl w:val="0"/>
          <w:numId w:val="86"/>
        </w:numPr>
        <w:spacing w:line="360" w:lineRule="auto"/>
        <w:ind w:left="0" w:firstLineChars="200" w:firstLine="480"/>
        <w:rPr>
          <w:sz w:val="24"/>
        </w:rPr>
      </w:pPr>
      <w:r>
        <w:rPr>
          <w:sz w:val="24"/>
        </w:rPr>
        <w:t>卖方应根据合同规定的工作范围，建立相应的项目组织机构并形成书面文件；</w:t>
      </w:r>
    </w:p>
    <w:p w14:paraId="6F8B9501" w14:textId="77777777" w:rsidR="00C63C7A" w:rsidRDefault="00000000">
      <w:pPr>
        <w:numPr>
          <w:ilvl w:val="0"/>
          <w:numId w:val="86"/>
        </w:numPr>
        <w:spacing w:line="360" w:lineRule="auto"/>
        <w:ind w:left="0" w:firstLineChars="200" w:firstLine="480"/>
        <w:rPr>
          <w:sz w:val="24"/>
        </w:rPr>
      </w:pPr>
      <w:r>
        <w:rPr>
          <w:sz w:val="24"/>
        </w:rPr>
        <w:t>用文件形式明确管理者和各部门及有关人员的职责和权限，编制组织机构图和职责分配表。质量保证组织机构的组成人员应包括本单位法定代表人及相关负责人、质量控制人员、质量控制监督人员和质量保证监查人员等四类质量保证人员；</w:t>
      </w:r>
    </w:p>
    <w:p w14:paraId="58E02FBD" w14:textId="77777777" w:rsidR="00C63C7A" w:rsidRDefault="00000000">
      <w:pPr>
        <w:numPr>
          <w:ilvl w:val="0"/>
          <w:numId w:val="86"/>
        </w:numPr>
        <w:spacing w:line="360" w:lineRule="auto"/>
        <w:ind w:left="0" w:firstLineChars="200" w:firstLine="480"/>
        <w:rPr>
          <w:sz w:val="24"/>
        </w:rPr>
      </w:pPr>
      <w:r>
        <w:rPr>
          <w:sz w:val="24"/>
        </w:rPr>
        <w:t>组织结构的阐述除了用文字说明外，还应该用组织结构图的形式予以说明，并应相互协调；</w:t>
      </w:r>
    </w:p>
    <w:p w14:paraId="2B944BF0" w14:textId="77777777" w:rsidR="00C63C7A" w:rsidRDefault="00000000">
      <w:pPr>
        <w:numPr>
          <w:ilvl w:val="0"/>
          <w:numId w:val="86"/>
        </w:numPr>
        <w:spacing w:line="360" w:lineRule="auto"/>
        <w:ind w:left="0" w:firstLineChars="200" w:firstLine="480"/>
        <w:rPr>
          <w:sz w:val="24"/>
        </w:rPr>
      </w:pPr>
      <w:r>
        <w:rPr>
          <w:sz w:val="24"/>
        </w:rPr>
        <w:t>为了圆满地完成所承担的工作，卖方应配备足够数量的合格人员，以满足各项工作的需要；</w:t>
      </w:r>
    </w:p>
    <w:p w14:paraId="73320DB3" w14:textId="77777777" w:rsidR="00C63C7A" w:rsidRDefault="00000000">
      <w:pPr>
        <w:numPr>
          <w:ilvl w:val="0"/>
          <w:numId w:val="86"/>
        </w:numPr>
        <w:spacing w:line="360" w:lineRule="auto"/>
        <w:ind w:left="0" w:firstLineChars="200" w:firstLine="480"/>
        <w:rPr>
          <w:sz w:val="24"/>
        </w:rPr>
      </w:pPr>
      <w:r>
        <w:rPr>
          <w:sz w:val="24"/>
        </w:rPr>
        <w:t>本项目的组织机构和主要管理人员和技术人员配置的情况应在项目开始之前报买方审查认可；组织机构和主要管理人员和技术人员配置情况的重大变更应重新得到买方的审查认可。</w:t>
      </w:r>
    </w:p>
    <w:p w14:paraId="62449239" w14:textId="77777777" w:rsidR="00C63C7A" w:rsidRDefault="00000000">
      <w:pPr>
        <w:numPr>
          <w:ilvl w:val="0"/>
          <w:numId w:val="86"/>
        </w:numPr>
        <w:spacing w:line="360" w:lineRule="auto"/>
        <w:ind w:left="0" w:firstLineChars="200" w:firstLine="480"/>
        <w:rPr>
          <w:sz w:val="24"/>
        </w:rPr>
      </w:pPr>
      <w:r>
        <w:rPr>
          <w:sz w:val="24"/>
        </w:rPr>
        <w:t>项目主要负责人应有足够的授权，为项目顺利执行调配足够的资源。否则，应指定一名公司高层管理者负责总体协调管理本项目，尤其是协调满足本项目的资源需求。</w:t>
      </w:r>
    </w:p>
    <w:p w14:paraId="7BAA7AD5" w14:textId="77777777" w:rsidR="00C63C7A" w:rsidRDefault="00000000">
      <w:pPr>
        <w:spacing w:line="360" w:lineRule="auto"/>
        <w:rPr>
          <w:b/>
          <w:sz w:val="24"/>
        </w:rPr>
      </w:pPr>
      <w:r>
        <w:rPr>
          <w:b/>
          <w:sz w:val="24"/>
        </w:rPr>
        <w:t>3.2</w:t>
      </w:r>
      <w:r>
        <w:rPr>
          <w:b/>
          <w:sz w:val="24"/>
        </w:rPr>
        <w:tab/>
      </w:r>
      <w:r>
        <w:rPr>
          <w:b/>
          <w:sz w:val="24"/>
        </w:rPr>
        <w:t>接口管理与沟通</w:t>
      </w:r>
    </w:p>
    <w:p w14:paraId="56372D52" w14:textId="77777777" w:rsidR="00C63C7A" w:rsidRDefault="00000000">
      <w:pPr>
        <w:numPr>
          <w:ilvl w:val="0"/>
          <w:numId w:val="87"/>
        </w:numPr>
        <w:spacing w:line="360" w:lineRule="auto"/>
        <w:ind w:left="0" w:firstLineChars="200" w:firstLine="480"/>
        <w:rPr>
          <w:sz w:val="24"/>
        </w:rPr>
      </w:pPr>
      <w:r>
        <w:rPr>
          <w:sz w:val="24"/>
        </w:rPr>
        <w:t>卖方应用文件形式阐明本单位与其他单位的外部接口和本单位内部各部门之间的内部接口；</w:t>
      </w:r>
    </w:p>
    <w:p w14:paraId="1DD28ADE" w14:textId="77777777" w:rsidR="00C63C7A" w:rsidRDefault="00000000">
      <w:pPr>
        <w:numPr>
          <w:ilvl w:val="0"/>
          <w:numId w:val="87"/>
        </w:numPr>
        <w:spacing w:line="360" w:lineRule="auto"/>
        <w:ind w:left="0" w:firstLineChars="200" w:firstLine="480"/>
        <w:rPr>
          <w:sz w:val="24"/>
        </w:rPr>
      </w:pPr>
      <w:r>
        <w:rPr>
          <w:sz w:val="24"/>
        </w:rPr>
        <w:t>为了做好接口管理工作，应制定管理外部接口和内部接口的接口管理程序；</w:t>
      </w:r>
    </w:p>
    <w:p w14:paraId="31262597" w14:textId="77777777" w:rsidR="00C63C7A" w:rsidRDefault="00000000">
      <w:pPr>
        <w:numPr>
          <w:ilvl w:val="0"/>
          <w:numId w:val="87"/>
        </w:numPr>
        <w:spacing w:line="360" w:lineRule="auto"/>
        <w:ind w:left="0" w:firstLineChars="200" w:firstLine="480"/>
        <w:rPr>
          <w:sz w:val="24"/>
        </w:rPr>
      </w:pPr>
      <w:r>
        <w:rPr>
          <w:sz w:val="24"/>
        </w:rPr>
        <w:t>接口间的信息传递应使用经批准的文件；</w:t>
      </w:r>
    </w:p>
    <w:p w14:paraId="1F7CDB83" w14:textId="77777777" w:rsidR="00C63C7A" w:rsidRDefault="00000000">
      <w:pPr>
        <w:numPr>
          <w:ilvl w:val="0"/>
          <w:numId w:val="87"/>
        </w:numPr>
        <w:spacing w:line="360" w:lineRule="auto"/>
        <w:ind w:left="0" w:firstLineChars="200" w:firstLine="480"/>
        <w:rPr>
          <w:sz w:val="24"/>
        </w:rPr>
      </w:pPr>
      <w:r>
        <w:rPr>
          <w:sz w:val="24"/>
        </w:rPr>
        <w:t>用文件形式明确信息交流的渠道和联络渠道上关键人员及其所承担的职责；</w:t>
      </w:r>
    </w:p>
    <w:p w14:paraId="13FDF946" w14:textId="77777777" w:rsidR="00C63C7A" w:rsidRDefault="00000000">
      <w:pPr>
        <w:numPr>
          <w:ilvl w:val="0"/>
          <w:numId w:val="87"/>
        </w:numPr>
        <w:spacing w:line="360" w:lineRule="auto"/>
        <w:ind w:left="0" w:firstLineChars="200" w:firstLine="480"/>
        <w:rPr>
          <w:sz w:val="24"/>
        </w:rPr>
      </w:pPr>
      <w:r>
        <w:rPr>
          <w:sz w:val="24"/>
        </w:rPr>
        <w:t>用文件规定沟通的各种形式（如函件来往、协调会、例会和碰头会等）。</w:t>
      </w:r>
    </w:p>
    <w:p w14:paraId="1150AD40" w14:textId="77777777" w:rsidR="00C63C7A" w:rsidRDefault="00000000">
      <w:pPr>
        <w:spacing w:line="360" w:lineRule="auto"/>
        <w:rPr>
          <w:b/>
          <w:sz w:val="24"/>
        </w:rPr>
      </w:pPr>
      <w:r>
        <w:rPr>
          <w:b/>
          <w:sz w:val="24"/>
        </w:rPr>
        <w:t>3.3</w:t>
      </w:r>
      <w:r>
        <w:rPr>
          <w:b/>
          <w:sz w:val="24"/>
        </w:rPr>
        <w:tab/>
      </w:r>
      <w:r>
        <w:rPr>
          <w:b/>
          <w:sz w:val="24"/>
        </w:rPr>
        <w:t>培训和资格考核</w:t>
      </w:r>
    </w:p>
    <w:p w14:paraId="5F133A47" w14:textId="77777777" w:rsidR="00C63C7A" w:rsidRDefault="00000000">
      <w:pPr>
        <w:numPr>
          <w:ilvl w:val="0"/>
          <w:numId w:val="88"/>
        </w:numPr>
        <w:spacing w:line="360" w:lineRule="auto"/>
        <w:ind w:left="0" w:firstLineChars="200" w:firstLine="480"/>
        <w:rPr>
          <w:sz w:val="24"/>
        </w:rPr>
      </w:pPr>
      <w:r>
        <w:rPr>
          <w:sz w:val="24"/>
        </w:rPr>
        <w:t>为了实现质量和确保安全，卖方管理者应为员工提供培训的机会，使工作人员能胜任所承担的工作，并且认识到所从事工作的相关性和安全重要性；</w:t>
      </w:r>
    </w:p>
    <w:p w14:paraId="7FAFA150" w14:textId="77777777" w:rsidR="00C63C7A" w:rsidRDefault="00000000">
      <w:pPr>
        <w:numPr>
          <w:ilvl w:val="0"/>
          <w:numId w:val="88"/>
        </w:numPr>
        <w:spacing w:line="360" w:lineRule="auto"/>
        <w:ind w:left="0" w:firstLineChars="200" w:firstLine="480"/>
        <w:rPr>
          <w:sz w:val="24"/>
        </w:rPr>
      </w:pPr>
      <w:r>
        <w:rPr>
          <w:sz w:val="24"/>
        </w:rPr>
        <w:t>应制定与本项目有关的培训大纲、培训程序和培训计划；</w:t>
      </w:r>
    </w:p>
    <w:p w14:paraId="0FCC6D01" w14:textId="77777777" w:rsidR="00C63C7A" w:rsidRDefault="00000000">
      <w:pPr>
        <w:numPr>
          <w:ilvl w:val="0"/>
          <w:numId w:val="88"/>
        </w:numPr>
        <w:spacing w:line="360" w:lineRule="auto"/>
        <w:ind w:left="0" w:firstLineChars="200" w:firstLine="480"/>
        <w:rPr>
          <w:sz w:val="24"/>
        </w:rPr>
      </w:pPr>
      <w:r>
        <w:rPr>
          <w:sz w:val="24"/>
        </w:rPr>
        <w:t>培训计划应涉及质量教育、业务和专业培训以及管理知识等方面；另外，除了入门培训、上岗培训外，还应策划并实施提高员工业务水平的培训和学习；</w:t>
      </w:r>
    </w:p>
    <w:p w14:paraId="307E8B44" w14:textId="77777777" w:rsidR="00C63C7A" w:rsidRDefault="00000000">
      <w:pPr>
        <w:numPr>
          <w:ilvl w:val="0"/>
          <w:numId w:val="88"/>
        </w:numPr>
        <w:spacing w:line="360" w:lineRule="auto"/>
        <w:ind w:left="0" w:firstLineChars="200" w:firstLine="480"/>
        <w:rPr>
          <w:sz w:val="24"/>
        </w:rPr>
      </w:pPr>
      <w:r>
        <w:rPr>
          <w:sz w:val="24"/>
        </w:rPr>
        <w:lastRenderedPageBreak/>
        <w:t>根据项目的实际需要，卖方应明确所需的特殊工艺类别，并规定所需的特殊工种的人员资格（包括由授权机构颁发资格证书）要求；上述工作人员的资格情况应保留备查。</w:t>
      </w:r>
    </w:p>
    <w:p w14:paraId="01B1899F" w14:textId="77777777" w:rsidR="00C63C7A" w:rsidRDefault="00000000">
      <w:pPr>
        <w:numPr>
          <w:ilvl w:val="0"/>
          <w:numId w:val="88"/>
        </w:numPr>
        <w:spacing w:line="360" w:lineRule="auto"/>
        <w:ind w:left="0" w:firstLineChars="200" w:firstLine="480"/>
        <w:rPr>
          <w:sz w:val="24"/>
        </w:rPr>
      </w:pPr>
      <w:r>
        <w:rPr>
          <w:sz w:val="24"/>
        </w:rPr>
        <w:t>对有定期考核要求或长期离岗重新上岗的人员，应进行重新考核，以证明其具有持续执行任务的能力；</w:t>
      </w:r>
    </w:p>
    <w:p w14:paraId="12F94B0B" w14:textId="77777777" w:rsidR="00C63C7A" w:rsidRDefault="00000000">
      <w:pPr>
        <w:numPr>
          <w:ilvl w:val="0"/>
          <w:numId w:val="88"/>
        </w:numPr>
        <w:spacing w:line="360" w:lineRule="auto"/>
        <w:ind w:left="0" w:firstLineChars="200" w:firstLine="480"/>
        <w:rPr>
          <w:sz w:val="24"/>
        </w:rPr>
      </w:pPr>
      <w:r>
        <w:rPr>
          <w:sz w:val="24"/>
        </w:rPr>
        <w:t>应对培训大纲、培训计划及其实施情况定期进行审查，以确定培训的有效性；</w:t>
      </w:r>
    </w:p>
    <w:p w14:paraId="00C093E8" w14:textId="77777777" w:rsidR="00C63C7A" w:rsidRDefault="00000000">
      <w:pPr>
        <w:numPr>
          <w:ilvl w:val="0"/>
          <w:numId w:val="88"/>
        </w:numPr>
        <w:spacing w:line="360" w:lineRule="auto"/>
        <w:ind w:left="0" w:firstLineChars="200" w:firstLine="480"/>
        <w:rPr>
          <w:sz w:val="24"/>
        </w:rPr>
      </w:pPr>
      <w:r>
        <w:rPr>
          <w:sz w:val="24"/>
        </w:rPr>
        <w:t>培训大纲和培训计划应形成文件备查。</w:t>
      </w:r>
    </w:p>
    <w:p w14:paraId="76F6EA85" w14:textId="77777777" w:rsidR="00C63C7A" w:rsidRDefault="00000000">
      <w:pPr>
        <w:spacing w:beforeLines="50" w:before="120" w:line="360" w:lineRule="auto"/>
        <w:rPr>
          <w:b/>
          <w:sz w:val="24"/>
        </w:rPr>
      </w:pPr>
      <w:r>
        <w:rPr>
          <w:b/>
          <w:sz w:val="24"/>
        </w:rPr>
        <w:t>4</w:t>
      </w:r>
      <w:r>
        <w:rPr>
          <w:rFonts w:hint="eastAsia"/>
          <w:b/>
          <w:sz w:val="24"/>
        </w:rPr>
        <w:t xml:space="preserve">  </w:t>
      </w:r>
      <w:r>
        <w:rPr>
          <w:b/>
          <w:sz w:val="24"/>
        </w:rPr>
        <w:t>文件和记录控制</w:t>
      </w:r>
    </w:p>
    <w:p w14:paraId="798FD5D8" w14:textId="77777777" w:rsidR="00C63C7A" w:rsidRDefault="00000000">
      <w:pPr>
        <w:numPr>
          <w:ilvl w:val="0"/>
          <w:numId w:val="89"/>
        </w:numPr>
        <w:spacing w:line="360" w:lineRule="auto"/>
        <w:ind w:left="0" w:firstLineChars="200" w:firstLine="480"/>
        <w:rPr>
          <w:sz w:val="24"/>
        </w:rPr>
      </w:pPr>
      <w:r>
        <w:rPr>
          <w:sz w:val="24"/>
        </w:rPr>
        <w:t>对于描述过程、规定要求所形成的文件，卖方应建立并执行文件管理的制度，以便对这些文件的编制、审核、批准、发布、分发、使用和修订进行管理；</w:t>
      </w:r>
    </w:p>
    <w:p w14:paraId="1E0BA97F" w14:textId="77777777" w:rsidR="00C63C7A" w:rsidRDefault="00000000">
      <w:pPr>
        <w:numPr>
          <w:ilvl w:val="0"/>
          <w:numId w:val="89"/>
        </w:numPr>
        <w:spacing w:line="360" w:lineRule="auto"/>
        <w:ind w:left="0" w:firstLineChars="200" w:firstLine="480"/>
        <w:rPr>
          <w:sz w:val="24"/>
        </w:rPr>
      </w:pPr>
      <w:r>
        <w:rPr>
          <w:sz w:val="24"/>
        </w:rPr>
        <w:t>应在程序中明确要求控制的文件的类型（如计算机程序、技术规格书、计算书、图纸、程序、工作细则、质量计划和工艺卡及数据卡等）；</w:t>
      </w:r>
    </w:p>
    <w:p w14:paraId="40722183" w14:textId="77777777" w:rsidR="00C63C7A" w:rsidRDefault="00000000">
      <w:pPr>
        <w:numPr>
          <w:ilvl w:val="0"/>
          <w:numId w:val="89"/>
        </w:numPr>
        <w:spacing w:line="360" w:lineRule="auto"/>
        <w:ind w:left="0" w:firstLineChars="200" w:firstLine="480"/>
        <w:rPr>
          <w:sz w:val="24"/>
        </w:rPr>
      </w:pPr>
      <w:r>
        <w:rPr>
          <w:sz w:val="24"/>
        </w:rPr>
        <w:t>文件应进行标识，确保文件保持清晰和易于识别，文件编码应符合买方相关文件要求；</w:t>
      </w:r>
    </w:p>
    <w:p w14:paraId="757C7727" w14:textId="77777777" w:rsidR="00C63C7A" w:rsidRDefault="00000000">
      <w:pPr>
        <w:numPr>
          <w:ilvl w:val="0"/>
          <w:numId w:val="89"/>
        </w:numPr>
        <w:spacing w:line="360" w:lineRule="auto"/>
        <w:ind w:left="0" w:firstLineChars="200" w:firstLine="480"/>
        <w:rPr>
          <w:sz w:val="24"/>
        </w:rPr>
      </w:pPr>
      <w:r>
        <w:rPr>
          <w:sz w:val="24"/>
        </w:rPr>
        <w:t>必要时对文件进行更新和审评，并按照程序的规定进行审核和批准；</w:t>
      </w:r>
    </w:p>
    <w:p w14:paraId="42F407D5" w14:textId="77777777" w:rsidR="00C63C7A" w:rsidRDefault="00000000">
      <w:pPr>
        <w:numPr>
          <w:ilvl w:val="0"/>
          <w:numId w:val="89"/>
        </w:numPr>
        <w:spacing w:line="360" w:lineRule="auto"/>
        <w:ind w:left="0" w:firstLineChars="200" w:firstLine="480"/>
        <w:rPr>
          <w:sz w:val="24"/>
        </w:rPr>
      </w:pPr>
      <w:r>
        <w:rPr>
          <w:sz w:val="24"/>
        </w:rPr>
        <w:t>控制受控文件和外来文件的分发，确保文件使用者得到适用文件的有效版本，明确与买方的通讯渠道，且符合买方相关程序；</w:t>
      </w:r>
    </w:p>
    <w:p w14:paraId="26DD492D" w14:textId="77777777" w:rsidR="00C63C7A" w:rsidRDefault="00000000">
      <w:pPr>
        <w:numPr>
          <w:ilvl w:val="0"/>
          <w:numId w:val="89"/>
        </w:numPr>
        <w:spacing w:line="360" w:lineRule="auto"/>
        <w:ind w:left="0" w:firstLineChars="200" w:firstLine="480"/>
        <w:rPr>
          <w:sz w:val="24"/>
        </w:rPr>
      </w:pPr>
      <w:r>
        <w:rPr>
          <w:sz w:val="24"/>
        </w:rPr>
        <w:t>对作废文件采取回收或作标记等有效的措施，以防止使用作废的文件；</w:t>
      </w:r>
    </w:p>
    <w:p w14:paraId="124D122D" w14:textId="77777777" w:rsidR="00C63C7A" w:rsidRDefault="00000000">
      <w:pPr>
        <w:numPr>
          <w:ilvl w:val="0"/>
          <w:numId w:val="89"/>
        </w:numPr>
        <w:spacing w:line="360" w:lineRule="auto"/>
        <w:ind w:left="0" w:firstLineChars="200" w:firstLine="480"/>
        <w:rPr>
          <w:sz w:val="24"/>
        </w:rPr>
      </w:pPr>
      <w:r>
        <w:rPr>
          <w:sz w:val="24"/>
        </w:rPr>
        <w:t>依据科工法〔</w:t>
      </w:r>
      <w:r>
        <w:rPr>
          <w:sz w:val="24"/>
        </w:rPr>
        <w:t>2005</w:t>
      </w:r>
      <w:r>
        <w:rPr>
          <w:sz w:val="24"/>
        </w:rPr>
        <w:t>〕</w:t>
      </w:r>
      <w:r>
        <w:rPr>
          <w:sz w:val="24"/>
        </w:rPr>
        <w:t>311</w:t>
      </w:r>
      <w:r>
        <w:rPr>
          <w:sz w:val="24"/>
        </w:rPr>
        <w:t>号文及</w:t>
      </w:r>
      <w:r>
        <w:rPr>
          <w:sz w:val="24"/>
        </w:rPr>
        <w:t>HAF003</w:t>
      </w:r>
      <w:r>
        <w:rPr>
          <w:sz w:val="24"/>
        </w:rPr>
        <w:t>相应导则建立质量保证记录制度，对记录的编制、标识、收集、编码、归档、贮存、保护、检索、查阅、保管、移交和处置等进行控制并应符合买方相关程序；</w:t>
      </w:r>
    </w:p>
    <w:p w14:paraId="31BEFF1F" w14:textId="77777777" w:rsidR="00C63C7A" w:rsidRDefault="00000000">
      <w:pPr>
        <w:numPr>
          <w:ilvl w:val="0"/>
          <w:numId w:val="89"/>
        </w:numPr>
        <w:spacing w:line="360" w:lineRule="auto"/>
        <w:ind w:left="0" w:firstLineChars="200" w:firstLine="480"/>
        <w:rPr>
          <w:sz w:val="24"/>
        </w:rPr>
      </w:pPr>
      <w:r>
        <w:rPr>
          <w:sz w:val="24"/>
        </w:rPr>
        <w:t>所有记录应字迹清楚、完整，并与所记述的物项或服务相对应；</w:t>
      </w:r>
    </w:p>
    <w:p w14:paraId="074E19A3" w14:textId="77777777" w:rsidR="00C63C7A" w:rsidRDefault="00000000">
      <w:pPr>
        <w:numPr>
          <w:ilvl w:val="0"/>
          <w:numId w:val="89"/>
        </w:numPr>
        <w:spacing w:line="360" w:lineRule="auto"/>
        <w:ind w:left="0" w:firstLineChars="200" w:firstLine="480"/>
        <w:rPr>
          <w:sz w:val="24"/>
        </w:rPr>
      </w:pPr>
      <w:r>
        <w:rPr>
          <w:sz w:val="24"/>
        </w:rPr>
        <w:t>对需要特别控制的记录，如计算机程序和软件以及贮存于高密度介质或光盘的信息以及试样</w:t>
      </w:r>
      <w:r>
        <w:rPr>
          <w:sz w:val="24"/>
        </w:rPr>
        <w:t>/</w:t>
      </w:r>
      <w:r>
        <w:rPr>
          <w:sz w:val="24"/>
        </w:rPr>
        <w:t>试块、样本等应应制定专用的控制措施；</w:t>
      </w:r>
    </w:p>
    <w:p w14:paraId="5A3A3FBB" w14:textId="77777777" w:rsidR="00C63C7A" w:rsidRDefault="00000000">
      <w:pPr>
        <w:numPr>
          <w:ilvl w:val="0"/>
          <w:numId w:val="89"/>
        </w:numPr>
        <w:spacing w:line="360" w:lineRule="auto"/>
        <w:ind w:left="0" w:firstLineChars="200" w:firstLine="480"/>
        <w:rPr>
          <w:sz w:val="24"/>
        </w:rPr>
      </w:pPr>
      <w:r>
        <w:rPr>
          <w:sz w:val="24"/>
        </w:rPr>
        <w:t>按法规要求对记录进行分类，并明确永久性记录和非永久性记录的保存期限和处置规定；</w:t>
      </w:r>
    </w:p>
    <w:p w14:paraId="07ABC7A6" w14:textId="77777777" w:rsidR="00C63C7A" w:rsidRDefault="00000000">
      <w:pPr>
        <w:numPr>
          <w:ilvl w:val="0"/>
          <w:numId w:val="89"/>
        </w:numPr>
        <w:spacing w:line="360" w:lineRule="auto"/>
        <w:ind w:left="0" w:firstLineChars="200" w:firstLine="480"/>
        <w:rPr>
          <w:sz w:val="24"/>
        </w:rPr>
      </w:pPr>
      <w:r>
        <w:rPr>
          <w:sz w:val="24"/>
        </w:rPr>
        <w:t>维护好记录的贮存设施和环境条件，使记录处于良好的状态；</w:t>
      </w:r>
    </w:p>
    <w:p w14:paraId="6416CF32" w14:textId="77777777" w:rsidR="00C63C7A" w:rsidRDefault="00000000">
      <w:pPr>
        <w:numPr>
          <w:ilvl w:val="0"/>
          <w:numId w:val="89"/>
        </w:numPr>
        <w:spacing w:line="360" w:lineRule="auto"/>
        <w:ind w:left="0" w:firstLineChars="200" w:firstLine="480"/>
        <w:rPr>
          <w:sz w:val="24"/>
        </w:rPr>
      </w:pPr>
      <w:r>
        <w:rPr>
          <w:sz w:val="24"/>
        </w:rPr>
        <w:t>应定期对文件管理和记录制度的状态和实施情况进行检查；</w:t>
      </w:r>
    </w:p>
    <w:p w14:paraId="5A178B3A" w14:textId="77777777" w:rsidR="00C63C7A" w:rsidRDefault="00000000">
      <w:pPr>
        <w:numPr>
          <w:ilvl w:val="0"/>
          <w:numId w:val="89"/>
        </w:numPr>
        <w:spacing w:line="360" w:lineRule="auto"/>
        <w:ind w:left="0" w:firstLineChars="200" w:firstLine="480"/>
        <w:rPr>
          <w:sz w:val="24"/>
        </w:rPr>
      </w:pPr>
      <w:r>
        <w:rPr>
          <w:sz w:val="24"/>
        </w:rPr>
        <w:t>制造完工报告的格式和内容要求应符合买方相关程序的规定；</w:t>
      </w:r>
    </w:p>
    <w:p w14:paraId="544516A5" w14:textId="77777777" w:rsidR="00C63C7A" w:rsidRDefault="00000000">
      <w:pPr>
        <w:numPr>
          <w:ilvl w:val="0"/>
          <w:numId w:val="89"/>
        </w:numPr>
        <w:spacing w:line="360" w:lineRule="auto"/>
        <w:ind w:left="0" w:firstLineChars="200" w:firstLine="480"/>
        <w:rPr>
          <w:sz w:val="24"/>
        </w:rPr>
      </w:pPr>
      <w:r>
        <w:rPr>
          <w:sz w:val="24"/>
        </w:rPr>
        <w:t>向买方提交适用文件清单。</w:t>
      </w:r>
    </w:p>
    <w:p w14:paraId="7982AB54" w14:textId="77777777" w:rsidR="00C63C7A" w:rsidRDefault="00000000">
      <w:pPr>
        <w:spacing w:beforeLines="50" w:before="120" w:line="360" w:lineRule="auto"/>
        <w:rPr>
          <w:b/>
          <w:sz w:val="24"/>
        </w:rPr>
      </w:pPr>
      <w:r>
        <w:rPr>
          <w:b/>
          <w:sz w:val="24"/>
        </w:rPr>
        <w:t>5</w:t>
      </w:r>
      <w:r>
        <w:rPr>
          <w:b/>
          <w:sz w:val="24"/>
        </w:rPr>
        <w:tab/>
      </w:r>
      <w:r>
        <w:rPr>
          <w:b/>
          <w:sz w:val="24"/>
        </w:rPr>
        <w:t>设计控制</w:t>
      </w:r>
    </w:p>
    <w:p w14:paraId="24F3AB3B" w14:textId="77777777" w:rsidR="00C63C7A" w:rsidRDefault="00000000">
      <w:pPr>
        <w:spacing w:line="360" w:lineRule="auto"/>
        <w:rPr>
          <w:b/>
          <w:sz w:val="24"/>
        </w:rPr>
      </w:pPr>
      <w:r>
        <w:rPr>
          <w:b/>
          <w:sz w:val="24"/>
        </w:rPr>
        <w:lastRenderedPageBreak/>
        <w:t>5.1</w:t>
      </w:r>
      <w:r>
        <w:rPr>
          <w:b/>
          <w:sz w:val="24"/>
        </w:rPr>
        <w:tab/>
      </w:r>
      <w:r>
        <w:rPr>
          <w:b/>
          <w:sz w:val="24"/>
        </w:rPr>
        <w:t>设计控制（适用于从事设计活动的制造厂和现场建造承包方）</w:t>
      </w:r>
    </w:p>
    <w:p w14:paraId="32FCB7B2" w14:textId="77777777" w:rsidR="00C63C7A" w:rsidRDefault="00000000">
      <w:pPr>
        <w:numPr>
          <w:ilvl w:val="0"/>
          <w:numId w:val="90"/>
        </w:numPr>
        <w:spacing w:line="360" w:lineRule="auto"/>
        <w:ind w:left="0" w:firstLineChars="200" w:firstLine="480"/>
        <w:rPr>
          <w:sz w:val="24"/>
        </w:rPr>
      </w:pPr>
      <w:r>
        <w:rPr>
          <w:sz w:val="24"/>
        </w:rPr>
        <w:t>卖方应制订程序，对设计过程和设计变更活动进行管理，以保证规定的相应设计要求（例如法规、标准、规范和买方规定的要求）都正确地体现在设计文件中；</w:t>
      </w:r>
    </w:p>
    <w:p w14:paraId="24200986" w14:textId="77777777" w:rsidR="00C63C7A" w:rsidRDefault="00000000">
      <w:pPr>
        <w:numPr>
          <w:ilvl w:val="0"/>
          <w:numId w:val="90"/>
        </w:numPr>
        <w:spacing w:line="360" w:lineRule="auto"/>
        <w:ind w:left="0" w:firstLineChars="200" w:firstLine="480"/>
        <w:rPr>
          <w:sz w:val="24"/>
        </w:rPr>
      </w:pPr>
      <w:r>
        <w:rPr>
          <w:sz w:val="24"/>
        </w:rPr>
        <w:t>对不同的设计项目应规定相应的设计验证和设计确认的方法，应由原从事设计工作以外的人员或小组进行验证或确认；必要时，买方将参与或独立进行重要的设计验证活动；</w:t>
      </w:r>
    </w:p>
    <w:p w14:paraId="7C1A15B2" w14:textId="77777777" w:rsidR="00C63C7A" w:rsidRDefault="00000000">
      <w:pPr>
        <w:numPr>
          <w:ilvl w:val="0"/>
          <w:numId w:val="90"/>
        </w:numPr>
        <w:spacing w:line="360" w:lineRule="auto"/>
        <w:ind w:left="0" w:firstLineChars="200" w:firstLine="480"/>
        <w:rPr>
          <w:sz w:val="24"/>
        </w:rPr>
      </w:pPr>
      <w:r>
        <w:rPr>
          <w:sz w:val="24"/>
        </w:rPr>
        <w:t>在设计分析过程中使用的计算机软件，应经过适用性验证或鉴定；</w:t>
      </w:r>
    </w:p>
    <w:p w14:paraId="0FBF3A77" w14:textId="77777777" w:rsidR="00C63C7A" w:rsidRDefault="00000000">
      <w:pPr>
        <w:numPr>
          <w:ilvl w:val="0"/>
          <w:numId w:val="90"/>
        </w:numPr>
        <w:spacing w:line="360" w:lineRule="auto"/>
        <w:ind w:left="0" w:firstLineChars="200" w:firstLine="480"/>
        <w:rPr>
          <w:sz w:val="24"/>
        </w:rPr>
      </w:pPr>
      <w:r>
        <w:rPr>
          <w:sz w:val="24"/>
        </w:rPr>
        <w:t>重要的影响质量、进度和投资的设计变更，除按照程序的规定进行审核和批准外，应提交买方审查认可。</w:t>
      </w:r>
    </w:p>
    <w:p w14:paraId="363290D1" w14:textId="77777777" w:rsidR="00C63C7A" w:rsidRDefault="00000000">
      <w:pPr>
        <w:spacing w:line="360" w:lineRule="auto"/>
        <w:rPr>
          <w:b/>
          <w:sz w:val="24"/>
        </w:rPr>
      </w:pPr>
      <w:r>
        <w:rPr>
          <w:b/>
          <w:sz w:val="24"/>
        </w:rPr>
        <w:t>5.2</w:t>
      </w:r>
      <w:r>
        <w:rPr>
          <w:b/>
          <w:sz w:val="24"/>
        </w:rPr>
        <w:tab/>
      </w:r>
      <w:r>
        <w:rPr>
          <w:b/>
          <w:sz w:val="24"/>
        </w:rPr>
        <w:t>设计和工程变更的控制（适用于制造厂和现场建造承包方）</w:t>
      </w:r>
    </w:p>
    <w:p w14:paraId="4CEA747F" w14:textId="77777777" w:rsidR="00C63C7A" w:rsidRDefault="00000000">
      <w:pPr>
        <w:numPr>
          <w:ilvl w:val="0"/>
          <w:numId w:val="91"/>
        </w:numPr>
        <w:spacing w:line="360" w:lineRule="auto"/>
        <w:ind w:left="0" w:firstLineChars="200" w:firstLine="480"/>
        <w:rPr>
          <w:sz w:val="24"/>
        </w:rPr>
      </w:pPr>
      <w:r>
        <w:rPr>
          <w:sz w:val="24"/>
        </w:rPr>
        <w:t>卖方应制定程序，以对设计变更和工程变更进行管理；</w:t>
      </w:r>
    </w:p>
    <w:p w14:paraId="59840C6B" w14:textId="77777777" w:rsidR="00C63C7A" w:rsidRDefault="00000000">
      <w:pPr>
        <w:numPr>
          <w:ilvl w:val="0"/>
          <w:numId w:val="91"/>
        </w:numPr>
        <w:spacing w:line="360" w:lineRule="auto"/>
        <w:ind w:left="0" w:firstLineChars="200" w:firstLine="480"/>
        <w:rPr>
          <w:sz w:val="24"/>
        </w:rPr>
      </w:pPr>
      <w:r>
        <w:rPr>
          <w:sz w:val="24"/>
        </w:rPr>
        <w:t>卖方对设计文件或制造文件的不清楚之处，应及时通过买方向设计单位提出澄清的要求，设计单位应及时对澄清单中的问题进行答复；</w:t>
      </w:r>
    </w:p>
    <w:p w14:paraId="39DD4E5F" w14:textId="77777777" w:rsidR="00C63C7A" w:rsidRDefault="00000000">
      <w:pPr>
        <w:numPr>
          <w:ilvl w:val="0"/>
          <w:numId w:val="91"/>
        </w:numPr>
        <w:spacing w:line="360" w:lineRule="auto"/>
        <w:ind w:left="0" w:firstLineChars="200" w:firstLine="480"/>
        <w:rPr>
          <w:sz w:val="24"/>
        </w:rPr>
      </w:pPr>
      <w:r>
        <w:rPr>
          <w:sz w:val="24"/>
        </w:rPr>
        <w:t>当设计单位要求设计变更时，卖方在收到设计单位的设计变更单后，应在相应的图纸上做出标记，并按照变更后的文件进行制造和建造；</w:t>
      </w:r>
    </w:p>
    <w:p w14:paraId="7A1462C2" w14:textId="77777777" w:rsidR="00C63C7A" w:rsidRDefault="00000000">
      <w:pPr>
        <w:numPr>
          <w:ilvl w:val="0"/>
          <w:numId w:val="91"/>
        </w:numPr>
        <w:spacing w:line="360" w:lineRule="auto"/>
        <w:ind w:left="0" w:firstLineChars="200" w:firstLine="480"/>
        <w:rPr>
          <w:sz w:val="24"/>
        </w:rPr>
      </w:pPr>
      <w:r>
        <w:rPr>
          <w:sz w:val="24"/>
        </w:rPr>
        <w:t>当卖方要求工程变更时，应发出工程变更申请单，并报送设计单位和买方的工程或设计管理部门审核和批准；</w:t>
      </w:r>
    </w:p>
    <w:p w14:paraId="7B1D9AEB" w14:textId="77777777" w:rsidR="00C63C7A" w:rsidRDefault="00000000">
      <w:pPr>
        <w:numPr>
          <w:ilvl w:val="0"/>
          <w:numId w:val="91"/>
        </w:numPr>
        <w:spacing w:line="360" w:lineRule="auto"/>
        <w:ind w:left="0" w:firstLineChars="200" w:firstLine="480"/>
        <w:rPr>
          <w:sz w:val="24"/>
        </w:rPr>
      </w:pPr>
      <w:r>
        <w:rPr>
          <w:sz w:val="24"/>
        </w:rPr>
        <w:t>卖方收到经批准的工程变更单后，方可进行制造或施工；</w:t>
      </w:r>
    </w:p>
    <w:p w14:paraId="39CD1F89" w14:textId="77777777" w:rsidR="00C63C7A" w:rsidRDefault="00000000">
      <w:pPr>
        <w:numPr>
          <w:ilvl w:val="0"/>
          <w:numId w:val="91"/>
        </w:numPr>
        <w:spacing w:line="360" w:lineRule="auto"/>
        <w:ind w:left="0" w:firstLineChars="200" w:firstLine="480"/>
        <w:rPr>
          <w:sz w:val="24"/>
        </w:rPr>
      </w:pPr>
      <w:r>
        <w:rPr>
          <w:sz w:val="24"/>
        </w:rPr>
        <w:t>应妥善保存设计变更和工程变更的文件和资料，并将其归入向买方提供的竣工文件中，使竣工文件能反映物项的真实情况。</w:t>
      </w:r>
    </w:p>
    <w:p w14:paraId="0D3F8F7B" w14:textId="77777777" w:rsidR="00C63C7A" w:rsidRDefault="00000000">
      <w:pPr>
        <w:spacing w:beforeLines="50" w:before="120" w:line="360" w:lineRule="auto"/>
        <w:rPr>
          <w:b/>
          <w:sz w:val="24"/>
        </w:rPr>
      </w:pPr>
      <w:r>
        <w:rPr>
          <w:b/>
          <w:sz w:val="24"/>
        </w:rPr>
        <w:t>6</w:t>
      </w:r>
      <w:r>
        <w:rPr>
          <w:b/>
          <w:sz w:val="24"/>
        </w:rPr>
        <w:tab/>
      </w:r>
      <w:r>
        <w:rPr>
          <w:b/>
          <w:sz w:val="24"/>
        </w:rPr>
        <w:t>采购控制</w:t>
      </w:r>
    </w:p>
    <w:p w14:paraId="5A702AD0" w14:textId="77777777" w:rsidR="00C63C7A" w:rsidRDefault="00000000">
      <w:pPr>
        <w:numPr>
          <w:ilvl w:val="0"/>
          <w:numId w:val="92"/>
        </w:numPr>
        <w:spacing w:line="360" w:lineRule="auto"/>
        <w:ind w:left="0" w:firstLineChars="200" w:firstLine="480"/>
        <w:rPr>
          <w:sz w:val="24"/>
        </w:rPr>
      </w:pPr>
      <w:r>
        <w:rPr>
          <w:sz w:val="24"/>
        </w:rPr>
        <w:t>卖方应制定管理程序，对采购活动进行有效的控制，管理程序应提交买方备案；</w:t>
      </w:r>
    </w:p>
    <w:p w14:paraId="1C275232" w14:textId="77777777" w:rsidR="00C63C7A" w:rsidRDefault="00000000">
      <w:pPr>
        <w:numPr>
          <w:ilvl w:val="0"/>
          <w:numId w:val="92"/>
        </w:numPr>
        <w:spacing w:line="360" w:lineRule="auto"/>
        <w:ind w:left="0" w:firstLineChars="200" w:firstLine="480"/>
        <w:rPr>
          <w:sz w:val="24"/>
        </w:rPr>
      </w:pPr>
      <w:r>
        <w:rPr>
          <w:sz w:val="24"/>
        </w:rPr>
        <w:t>对核安全重要物项的采购活动应制定采购计划和编制采购文件，采购文件中应阐明所采用的法规、标准和技术规格书的要求及相应的管理要求，卖方应对采购文件进行评审以确定所采用的法律、法规、标准及其它专门要求是充分和适宜的；</w:t>
      </w:r>
    </w:p>
    <w:p w14:paraId="2B88F978" w14:textId="77777777" w:rsidR="00C63C7A" w:rsidRDefault="00000000">
      <w:pPr>
        <w:numPr>
          <w:ilvl w:val="0"/>
          <w:numId w:val="92"/>
        </w:numPr>
        <w:spacing w:line="360" w:lineRule="auto"/>
        <w:ind w:left="0" w:firstLineChars="200" w:firstLine="480"/>
        <w:rPr>
          <w:sz w:val="24"/>
        </w:rPr>
      </w:pPr>
      <w:r>
        <w:rPr>
          <w:sz w:val="24"/>
        </w:rPr>
        <w:t>卖方应组织由各专业人员组成的评审小组，根据分供方和</w:t>
      </w:r>
      <w:r>
        <w:rPr>
          <w:sz w:val="24"/>
        </w:rPr>
        <w:t>/</w:t>
      </w:r>
      <w:r>
        <w:rPr>
          <w:sz w:val="24"/>
        </w:rPr>
        <w:t>或分包方按照采购文件要求提供物项或服务的能力对其进行评价和选择；对没有相关业绩的供方应进行源地评价；</w:t>
      </w:r>
    </w:p>
    <w:p w14:paraId="40D73800" w14:textId="77777777" w:rsidR="00C63C7A" w:rsidRDefault="00000000">
      <w:pPr>
        <w:numPr>
          <w:ilvl w:val="0"/>
          <w:numId w:val="92"/>
        </w:numPr>
        <w:spacing w:line="360" w:lineRule="auto"/>
        <w:ind w:left="0" w:firstLineChars="200" w:firstLine="480"/>
        <w:rPr>
          <w:sz w:val="24"/>
        </w:rPr>
      </w:pPr>
      <w:r>
        <w:rPr>
          <w:sz w:val="24"/>
        </w:rPr>
        <w:t>对提供核安全重要物项和</w:t>
      </w:r>
      <w:r>
        <w:rPr>
          <w:sz w:val="24"/>
        </w:rPr>
        <w:t>/</w:t>
      </w:r>
      <w:r>
        <w:rPr>
          <w:sz w:val="24"/>
        </w:rPr>
        <w:t>或服务的分供方和</w:t>
      </w:r>
      <w:r>
        <w:rPr>
          <w:sz w:val="24"/>
        </w:rPr>
        <w:t>/</w:t>
      </w:r>
      <w:r>
        <w:rPr>
          <w:sz w:val="24"/>
        </w:rPr>
        <w:t>或分包方的产品实现过程进行检查和监督，包括进行必要的驻厂监督或验收；</w:t>
      </w:r>
    </w:p>
    <w:p w14:paraId="1B8C35D0" w14:textId="77777777" w:rsidR="00C63C7A" w:rsidRDefault="00000000">
      <w:pPr>
        <w:numPr>
          <w:ilvl w:val="0"/>
          <w:numId w:val="92"/>
        </w:numPr>
        <w:spacing w:line="360" w:lineRule="auto"/>
        <w:rPr>
          <w:sz w:val="24"/>
        </w:rPr>
      </w:pPr>
      <w:r>
        <w:rPr>
          <w:sz w:val="24"/>
        </w:rPr>
        <w:t>卖方应将</w:t>
      </w:r>
      <w:r>
        <w:rPr>
          <w:sz w:val="24"/>
        </w:rPr>
        <w:t>QA3</w:t>
      </w:r>
      <w:r>
        <w:rPr>
          <w:sz w:val="24"/>
        </w:rPr>
        <w:t>级物项和</w:t>
      </w:r>
      <w:r>
        <w:rPr>
          <w:sz w:val="24"/>
        </w:rPr>
        <w:t>/</w:t>
      </w:r>
      <w:r>
        <w:rPr>
          <w:sz w:val="24"/>
        </w:rPr>
        <w:t>或服务的分供方和</w:t>
      </w:r>
      <w:r>
        <w:rPr>
          <w:sz w:val="24"/>
        </w:rPr>
        <w:t>/</w:t>
      </w:r>
      <w:r>
        <w:rPr>
          <w:sz w:val="24"/>
        </w:rPr>
        <w:t>或分包方的资格评价报告及其主要附</w:t>
      </w:r>
    </w:p>
    <w:p w14:paraId="6CF92FEC" w14:textId="77777777" w:rsidR="00C63C7A" w:rsidRDefault="00000000">
      <w:pPr>
        <w:spacing w:line="360" w:lineRule="auto"/>
        <w:rPr>
          <w:sz w:val="24"/>
        </w:rPr>
      </w:pPr>
      <w:r>
        <w:rPr>
          <w:sz w:val="24"/>
        </w:rPr>
        <w:lastRenderedPageBreak/>
        <w:t>件报买方审查认可；应建立并及时更新与本合同执行有关的合格分供方和</w:t>
      </w:r>
      <w:r>
        <w:rPr>
          <w:sz w:val="24"/>
        </w:rPr>
        <w:t>/</w:t>
      </w:r>
      <w:r>
        <w:rPr>
          <w:sz w:val="24"/>
        </w:rPr>
        <w:t>或分包方清单，并报买方审查和备案。</w:t>
      </w:r>
    </w:p>
    <w:p w14:paraId="2EB055E4" w14:textId="77777777" w:rsidR="00C63C7A" w:rsidRDefault="00000000">
      <w:pPr>
        <w:spacing w:line="360" w:lineRule="auto"/>
        <w:ind w:firstLineChars="200" w:firstLine="480"/>
        <w:rPr>
          <w:sz w:val="24"/>
        </w:rPr>
      </w:pPr>
      <w:r>
        <w:rPr>
          <w:sz w:val="24"/>
        </w:rPr>
        <w:t>卖方应对其分供方和</w:t>
      </w:r>
      <w:r>
        <w:rPr>
          <w:sz w:val="24"/>
        </w:rPr>
        <w:t>/</w:t>
      </w:r>
      <w:r>
        <w:rPr>
          <w:sz w:val="24"/>
        </w:rPr>
        <w:t>或分包方的质量保证大纲进行审查认可，应将</w:t>
      </w:r>
      <w:r>
        <w:rPr>
          <w:sz w:val="24"/>
        </w:rPr>
        <w:t>QA3</w:t>
      </w:r>
      <w:r>
        <w:rPr>
          <w:sz w:val="24"/>
        </w:rPr>
        <w:t>级分供方和</w:t>
      </w:r>
      <w:r>
        <w:rPr>
          <w:sz w:val="24"/>
        </w:rPr>
        <w:t>/</w:t>
      </w:r>
      <w:r>
        <w:rPr>
          <w:sz w:val="24"/>
        </w:rPr>
        <w:t>或分包方的质量保证大纲应报买方审查认可，并由买方根据业主要求报送业主审查认可；</w:t>
      </w:r>
    </w:p>
    <w:p w14:paraId="3DDBC78C" w14:textId="77777777" w:rsidR="00C63C7A" w:rsidRDefault="00000000">
      <w:pPr>
        <w:spacing w:line="360" w:lineRule="auto"/>
        <w:ind w:firstLineChars="200" w:firstLine="480"/>
        <w:rPr>
          <w:sz w:val="24"/>
        </w:rPr>
      </w:pPr>
      <w:r>
        <w:rPr>
          <w:sz w:val="24"/>
        </w:rPr>
        <w:t>卖方应在</w:t>
      </w:r>
      <w:r>
        <w:rPr>
          <w:sz w:val="24"/>
        </w:rPr>
        <w:t>QA3</w:t>
      </w:r>
      <w:r>
        <w:rPr>
          <w:sz w:val="24"/>
        </w:rPr>
        <w:t>级物项和</w:t>
      </w:r>
      <w:r>
        <w:rPr>
          <w:sz w:val="24"/>
        </w:rPr>
        <w:t>/</w:t>
      </w:r>
      <w:r>
        <w:rPr>
          <w:sz w:val="24"/>
        </w:rPr>
        <w:t>或服务的分供方和</w:t>
      </w:r>
      <w:r>
        <w:rPr>
          <w:sz w:val="24"/>
        </w:rPr>
        <w:t>/</w:t>
      </w:r>
      <w:r>
        <w:rPr>
          <w:sz w:val="24"/>
        </w:rPr>
        <w:t>或分包方的质量计划上选择质量控制点，并报买方审查认可。买方审查选点后，由买方按照业主要求报送业主审查或选点。</w:t>
      </w:r>
    </w:p>
    <w:p w14:paraId="338316C8" w14:textId="77777777" w:rsidR="00C63C7A" w:rsidRDefault="00000000">
      <w:pPr>
        <w:numPr>
          <w:ilvl w:val="0"/>
          <w:numId w:val="92"/>
        </w:numPr>
        <w:spacing w:line="360" w:lineRule="auto"/>
        <w:ind w:left="0" w:firstLineChars="200" w:firstLine="480"/>
        <w:rPr>
          <w:sz w:val="24"/>
        </w:rPr>
      </w:pPr>
      <w:r>
        <w:rPr>
          <w:sz w:val="24"/>
        </w:rPr>
        <w:t>必要时，买方有权对卖方的分供方和</w:t>
      </w:r>
      <w:r>
        <w:rPr>
          <w:sz w:val="24"/>
        </w:rPr>
        <w:t>/</w:t>
      </w:r>
      <w:r>
        <w:rPr>
          <w:sz w:val="24"/>
        </w:rPr>
        <w:t>或分包方进行源地资格评价和驻厂监督工作或参与由卖方组织的对其分供方和</w:t>
      </w:r>
      <w:r>
        <w:rPr>
          <w:sz w:val="24"/>
        </w:rPr>
        <w:t>/</w:t>
      </w:r>
      <w:r>
        <w:rPr>
          <w:sz w:val="24"/>
        </w:rPr>
        <w:t>或分包方进行的源地资格评价和验收工作。</w:t>
      </w:r>
    </w:p>
    <w:p w14:paraId="470DD717" w14:textId="77777777" w:rsidR="00C63C7A" w:rsidRDefault="00000000">
      <w:pPr>
        <w:spacing w:beforeLines="50" w:before="120" w:line="360" w:lineRule="auto"/>
        <w:rPr>
          <w:b/>
          <w:sz w:val="24"/>
        </w:rPr>
      </w:pPr>
      <w:r>
        <w:rPr>
          <w:b/>
          <w:sz w:val="24"/>
        </w:rPr>
        <w:t>7</w:t>
      </w:r>
      <w:r>
        <w:rPr>
          <w:b/>
          <w:sz w:val="24"/>
        </w:rPr>
        <w:tab/>
      </w:r>
      <w:r>
        <w:rPr>
          <w:b/>
          <w:sz w:val="24"/>
        </w:rPr>
        <w:t>物项控制</w:t>
      </w:r>
    </w:p>
    <w:p w14:paraId="79015E6D" w14:textId="77777777" w:rsidR="00C63C7A" w:rsidRDefault="00000000">
      <w:pPr>
        <w:spacing w:line="360" w:lineRule="auto"/>
        <w:rPr>
          <w:b/>
          <w:sz w:val="24"/>
        </w:rPr>
      </w:pPr>
      <w:r>
        <w:rPr>
          <w:b/>
          <w:sz w:val="24"/>
        </w:rPr>
        <w:t>7.1</w:t>
      </w:r>
      <w:r>
        <w:rPr>
          <w:b/>
          <w:sz w:val="24"/>
        </w:rPr>
        <w:tab/>
      </w:r>
      <w:r>
        <w:rPr>
          <w:b/>
          <w:sz w:val="24"/>
        </w:rPr>
        <w:t>物项标识和可追溯性</w:t>
      </w:r>
    </w:p>
    <w:p w14:paraId="449069F8" w14:textId="77777777" w:rsidR="00C63C7A" w:rsidRDefault="00000000">
      <w:pPr>
        <w:numPr>
          <w:ilvl w:val="0"/>
          <w:numId w:val="93"/>
        </w:numPr>
        <w:spacing w:line="360" w:lineRule="auto"/>
        <w:ind w:left="0" w:firstLineChars="200" w:firstLine="480"/>
        <w:rPr>
          <w:sz w:val="24"/>
        </w:rPr>
      </w:pPr>
      <w:r>
        <w:rPr>
          <w:sz w:val="24"/>
        </w:rPr>
        <w:t>卖方应按照制造</w:t>
      </w:r>
      <w:r>
        <w:rPr>
          <w:sz w:val="24"/>
        </w:rPr>
        <w:t>/</w:t>
      </w:r>
      <w:r>
        <w:rPr>
          <w:sz w:val="24"/>
        </w:rPr>
        <w:t>施工、装配和使用的要求，制定标识和控制物项的措施；</w:t>
      </w:r>
    </w:p>
    <w:p w14:paraId="733E17FF" w14:textId="77777777" w:rsidR="00C63C7A" w:rsidRDefault="00000000">
      <w:pPr>
        <w:numPr>
          <w:ilvl w:val="0"/>
          <w:numId w:val="93"/>
        </w:numPr>
        <w:spacing w:line="360" w:lineRule="auto"/>
        <w:ind w:left="0" w:firstLineChars="200" w:firstLine="480"/>
        <w:rPr>
          <w:sz w:val="24"/>
        </w:rPr>
      </w:pPr>
      <w:r>
        <w:rPr>
          <w:sz w:val="24"/>
        </w:rPr>
        <w:t>采用适用的方法，直接标识在物项上或者记载在可以追查到物项的记录上；</w:t>
      </w:r>
    </w:p>
    <w:p w14:paraId="302B87BA" w14:textId="77777777" w:rsidR="00C63C7A" w:rsidRDefault="00000000">
      <w:pPr>
        <w:numPr>
          <w:ilvl w:val="0"/>
          <w:numId w:val="93"/>
        </w:numPr>
        <w:spacing w:line="360" w:lineRule="auto"/>
        <w:ind w:left="0" w:firstLineChars="200" w:firstLine="480"/>
        <w:rPr>
          <w:sz w:val="24"/>
        </w:rPr>
      </w:pPr>
      <w:r>
        <w:rPr>
          <w:sz w:val="24"/>
        </w:rPr>
        <w:t>应尽可能使用实体标识（标记），并在制造、装配和运输期间保持标识；</w:t>
      </w:r>
    </w:p>
    <w:p w14:paraId="1102A83D" w14:textId="77777777" w:rsidR="00C63C7A" w:rsidRDefault="00000000">
      <w:pPr>
        <w:numPr>
          <w:ilvl w:val="0"/>
          <w:numId w:val="93"/>
        </w:numPr>
        <w:spacing w:line="360" w:lineRule="auto"/>
        <w:ind w:left="0" w:firstLineChars="200" w:firstLine="480"/>
        <w:rPr>
          <w:sz w:val="24"/>
        </w:rPr>
      </w:pPr>
      <w:r>
        <w:rPr>
          <w:sz w:val="24"/>
        </w:rPr>
        <w:t>对有可追溯性要求的场合，应控制和记录物项的唯一性标识；</w:t>
      </w:r>
    </w:p>
    <w:p w14:paraId="2DFCF272" w14:textId="77777777" w:rsidR="00C63C7A" w:rsidRDefault="00000000">
      <w:pPr>
        <w:numPr>
          <w:ilvl w:val="0"/>
          <w:numId w:val="93"/>
        </w:numPr>
        <w:spacing w:line="360" w:lineRule="auto"/>
        <w:ind w:left="0" w:firstLineChars="200" w:firstLine="480"/>
        <w:rPr>
          <w:sz w:val="24"/>
        </w:rPr>
      </w:pPr>
      <w:r>
        <w:rPr>
          <w:sz w:val="24"/>
        </w:rPr>
        <w:t>制定具体的措施，以对物项标识人员的授权和标识的转移进行管理；</w:t>
      </w:r>
    </w:p>
    <w:p w14:paraId="5BEDC16D" w14:textId="77777777" w:rsidR="00C63C7A" w:rsidRDefault="00000000">
      <w:pPr>
        <w:numPr>
          <w:ilvl w:val="0"/>
          <w:numId w:val="93"/>
        </w:numPr>
        <w:spacing w:line="360" w:lineRule="auto"/>
        <w:ind w:left="0" w:firstLineChars="200" w:firstLine="480"/>
        <w:rPr>
          <w:sz w:val="24"/>
        </w:rPr>
      </w:pPr>
      <w:r>
        <w:rPr>
          <w:sz w:val="24"/>
        </w:rPr>
        <w:t>在使用标记的情况下，标记应清楚，并不得影响物项的质量和使用功能；</w:t>
      </w:r>
    </w:p>
    <w:p w14:paraId="4B224D69" w14:textId="77777777" w:rsidR="00C63C7A" w:rsidRDefault="00000000">
      <w:pPr>
        <w:numPr>
          <w:ilvl w:val="0"/>
          <w:numId w:val="93"/>
        </w:numPr>
        <w:spacing w:line="360" w:lineRule="auto"/>
        <w:ind w:left="0" w:firstLineChars="200" w:firstLine="480"/>
        <w:rPr>
          <w:sz w:val="24"/>
        </w:rPr>
      </w:pPr>
      <w:r>
        <w:rPr>
          <w:sz w:val="24"/>
        </w:rPr>
        <w:t>卖方的检查、监督和监查活动应涉及物项的标识工作。</w:t>
      </w:r>
    </w:p>
    <w:p w14:paraId="7E0094AD" w14:textId="77777777" w:rsidR="00C63C7A" w:rsidRDefault="00000000">
      <w:pPr>
        <w:spacing w:line="360" w:lineRule="auto"/>
        <w:rPr>
          <w:b/>
          <w:sz w:val="24"/>
        </w:rPr>
      </w:pPr>
      <w:r>
        <w:rPr>
          <w:b/>
          <w:sz w:val="24"/>
        </w:rPr>
        <w:t>7.2</w:t>
      </w:r>
      <w:r>
        <w:rPr>
          <w:b/>
          <w:sz w:val="24"/>
        </w:rPr>
        <w:tab/>
      </w:r>
      <w:r>
        <w:rPr>
          <w:b/>
          <w:sz w:val="24"/>
        </w:rPr>
        <w:t>装卸、贮存、运输和维护</w:t>
      </w:r>
    </w:p>
    <w:p w14:paraId="7754A163" w14:textId="77777777" w:rsidR="00C63C7A" w:rsidRDefault="00000000">
      <w:pPr>
        <w:numPr>
          <w:ilvl w:val="0"/>
          <w:numId w:val="94"/>
        </w:numPr>
        <w:spacing w:line="360" w:lineRule="auto"/>
        <w:ind w:left="0" w:firstLineChars="200" w:firstLine="480"/>
        <w:rPr>
          <w:sz w:val="24"/>
        </w:rPr>
      </w:pPr>
      <w:r>
        <w:rPr>
          <w:sz w:val="24"/>
        </w:rPr>
        <w:t>卖方应制定程序，以便对重要物项在制造或建造期间的装卸、贮存和运输活动进行管理，以防止其误用、损坏和丢失；应采取维护等措施，以保证其质量与物项原来所规定的质量相当；</w:t>
      </w:r>
    </w:p>
    <w:p w14:paraId="04C04C6D" w14:textId="77777777" w:rsidR="00C63C7A" w:rsidRDefault="00000000">
      <w:pPr>
        <w:numPr>
          <w:ilvl w:val="0"/>
          <w:numId w:val="94"/>
        </w:numPr>
        <w:spacing w:line="360" w:lineRule="auto"/>
        <w:ind w:left="0" w:firstLineChars="200" w:firstLine="480"/>
        <w:rPr>
          <w:sz w:val="24"/>
        </w:rPr>
      </w:pPr>
      <w:r>
        <w:rPr>
          <w:sz w:val="24"/>
        </w:rPr>
        <w:t>重要物项包括重型设备的装卸和吊装应制定工作程序或吊装方案，必要时还需进行起重设备的负载试验；</w:t>
      </w:r>
    </w:p>
    <w:p w14:paraId="6040B601" w14:textId="77777777" w:rsidR="00C63C7A" w:rsidRDefault="00000000">
      <w:pPr>
        <w:numPr>
          <w:ilvl w:val="0"/>
          <w:numId w:val="94"/>
        </w:numPr>
        <w:spacing w:line="360" w:lineRule="auto"/>
        <w:ind w:left="0" w:firstLineChars="200" w:firstLine="480"/>
        <w:rPr>
          <w:sz w:val="24"/>
        </w:rPr>
      </w:pPr>
      <w:r>
        <w:rPr>
          <w:sz w:val="24"/>
        </w:rPr>
        <w:t>对可能导致物项损伤的装卸作业，应考虑使用特殊的容器、保护装置和运输工具；</w:t>
      </w:r>
    </w:p>
    <w:p w14:paraId="2D933E59" w14:textId="77777777" w:rsidR="00C63C7A" w:rsidRDefault="00000000">
      <w:pPr>
        <w:numPr>
          <w:ilvl w:val="0"/>
          <w:numId w:val="94"/>
        </w:numPr>
        <w:spacing w:line="360" w:lineRule="auto"/>
        <w:ind w:left="0" w:firstLineChars="200" w:firstLine="480"/>
        <w:rPr>
          <w:sz w:val="24"/>
        </w:rPr>
      </w:pPr>
      <w:r>
        <w:rPr>
          <w:sz w:val="24"/>
        </w:rPr>
        <w:t>从事上述物项装卸和运输作业的人员应是能胜任工作的合格人员和具有相应的资格证书；</w:t>
      </w:r>
    </w:p>
    <w:p w14:paraId="04CBAB16" w14:textId="77777777" w:rsidR="00C63C7A" w:rsidRDefault="00000000">
      <w:pPr>
        <w:numPr>
          <w:ilvl w:val="0"/>
          <w:numId w:val="94"/>
        </w:numPr>
        <w:spacing w:line="360" w:lineRule="auto"/>
        <w:ind w:left="0" w:firstLineChars="200" w:firstLine="480"/>
        <w:rPr>
          <w:sz w:val="24"/>
        </w:rPr>
      </w:pPr>
      <w:r>
        <w:rPr>
          <w:sz w:val="24"/>
        </w:rPr>
        <w:t>物项在运输和贮存期间，应按照规定的要求进行隔离和保护，以防止变质、污染和实体损伤；</w:t>
      </w:r>
    </w:p>
    <w:p w14:paraId="146F1ACD" w14:textId="77777777" w:rsidR="00C63C7A" w:rsidRDefault="00000000">
      <w:pPr>
        <w:numPr>
          <w:ilvl w:val="0"/>
          <w:numId w:val="94"/>
        </w:numPr>
        <w:spacing w:line="360" w:lineRule="auto"/>
        <w:ind w:left="0" w:firstLineChars="200" w:firstLine="480"/>
        <w:rPr>
          <w:sz w:val="24"/>
        </w:rPr>
      </w:pPr>
      <w:r>
        <w:rPr>
          <w:sz w:val="24"/>
        </w:rPr>
        <w:t>按照规定设立并控制贮存区，包括对人员的出入、场地管理、消防、维护和环境条件</w:t>
      </w:r>
      <w:r>
        <w:rPr>
          <w:sz w:val="24"/>
        </w:rPr>
        <w:lastRenderedPageBreak/>
        <w:t>等进行管理；</w:t>
      </w:r>
    </w:p>
    <w:p w14:paraId="0563D99B" w14:textId="77777777" w:rsidR="00C63C7A" w:rsidRDefault="00000000">
      <w:pPr>
        <w:numPr>
          <w:ilvl w:val="0"/>
          <w:numId w:val="94"/>
        </w:numPr>
        <w:spacing w:line="360" w:lineRule="auto"/>
        <w:ind w:left="0" w:firstLineChars="200" w:firstLine="480"/>
        <w:rPr>
          <w:sz w:val="24"/>
        </w:rPr>
      </w:pPr>
      <w:r>
        <w:rPr>
          <w:sz w:val="24"/>
        </w:rPr>
        <w:t>对重要物项或重型设备的运输（如从制造厂到项目现场，或从码头到安装现场），卖方或运输责任单位应制定工作程序或运输方案，必要时还应进行运输路线路况的检查；上述工作程序和运输方案应报送买方审查认可；</w:t>
      </w:r>
    </w:p>
    <w:p w14:paraId="629FCC73" w14:textId="77777777" w:rsidR="00C63C7A" w:rsidRDefault="00000000">
      <w:pPr>
        <w:numPr>
          <w:ilvl w:val="0"/>
          <w:numId w:val="94"/>
        </w:numPr>
        <w:spacing w:line="360" w:lineRule="auto"/>
        <w:ind w:left="0" w:firstLineChars="200" w:firstLine="480"/>
        <w:rPr>
          <w:sz w:val="24"/>
        </w:rPr>
      </w:pPr>
      <w:r>
        <w:rPr>
          <w:sz w:val="24"/>
        </w:rPr>
        <w:t>对重要物项或重型设备的运输作业，卖方应对运输道路、车辆、船舶、绑扎器具等进行认真的检查；</w:t>
      </w:r>
    </w:p>
    <w:p w14:paraId="27733A03" w14:textId="77777777" w:rsidR="00C63C7A" w:rsidRDefault="00000000">
      <w:pPr>
        <w:numPr>
          <w:ilvl w:val="0"/>
          <w:numId w:val="94"/>
        </w:numPr>
        <w:spacing w:line="360" w:lineRule="auto"/>
        <w:ind w:left="0" w:firstLineChars="200" w:firstLine="480"/>
        <w:rPr>
          <w:sz w:val="24"/>
        </w:rPr>
      </w:pPr>
      <w:r>
        <w:rPr>
          <w:sz w:val="24"/>
        </w:rPr>
        <w:t>应按计划或定期对装卸、贮存和运输工作是否符合规定的要求进行检查和监督。</w:t>
      </w:r>
    </w:p>
    <w:p w14:paraId="0A853D97" w14:textId="77777777" w:rsidR="00C63C7A" w:rsidRDefault="00000000">
      <w:pPr>
        <w:spacing w:line="360" w:lineRule="auto"/>
        <w:rPr>
          <w:b/>
          <w:sz w:val="24"/>
        </w:rPr>
      </w:pPr>
      <w:r>
        <w:rPr>
          <w:b/>
          <w:sz w:val="24"/>
        </w:rPr>
        <w:t>7.3</w:t>
      </w:r>
      <w:r>
        <w:rPr>
          <w:b/>
          <w:sz w:val="24"/>
        </w:rPr>
        <w:tab/>
      </w:r>
      <w:r>
        <w:rPr>
          <w:b/>
          <w:sz w:val="24"/>
        </w:rPr>
        <w:t>场地管理</w:t>
      </w:r>
    </w:p>
    <w:p w14:paraId="34987BAF" w14:textId="77777777" w:rsidR="00C63C7A" w:rsidRDefault="00000000">
      <w:pPr>
        <w:numPr>
          <w:ilvl w:val="0"/>
          <w:numId w:val="95"/>
        </w:numPr>
        <w:spacing w:line="360" w:lineRule="auto"/>
        <w:ind w:left="0" w:firstLineChars="200" w:firstLine="480"/>
        <w:rPr>
          <w:sz w:val="24"/>
        </w:rPr>
      </w:pPr>
      <w:r>
        <w:rPr>
          <w:sz w:val="24"/>
        </w:rPr>
        <w:t>为使正在制造和建造的物项保持其必需的质量，卖方应制定场地管理的要求和执行场地管理的措施；</w:t>
      </w:r>
    </w:p>
    <w:p w14:paraId="58CDBA65" w14:textId="77777777" w:rsidR="00C63C7A" w:rsidRDefault="00000000">
      <w:pPr>
        <w:numPr>
          <w:ilvl w:val="0"/>
          <w:numId w:val="95"/>
        </w:numPr>
        <w:spacing w:line="360" w:lineRule="auto"/>
        <w:ind w:left="0" w:firstLineChars="200" w:firstLine="480"/>
        <w:rPr>
          <w:sz w:val="24"/>
        </w:rPr>
      </w:pPr>
      <w:r>
        <w:rPr>
          <w:sz w:val="24"/>
        </w:rPr>
        <w:t>制定措施对物项制造和建造的区域及其内的活动、设施、设备和材料进行管理；</w:t>
      </w:r>
    </w:p>
    <w:p w14:paraId="67749C04" w14:textId="77777777" w:rsidR="00C63C7A" w:rsidRDefault="00000000">
      <w:pPr>
        <w:numPr>
          <w:ilvl w:val="0"/>
          <w:numId w:val="95"/>
        </w:numPr>
        <w:spacing w:line="360" w:lineRule="auto"/>
        <w:ind w:left="0" w:firstLineChars="200" w:firstLine="480"/>
        <w:rPr>
          <w:sz w:val="24"/>
        </w:rPr>
      </w:pPr>
      <w:r>
        <w:rPr>
          <w:sz w:val="24"/>
        </w:rPr>
        <w:t>根据制造和建造工作的需要建立清洁区，清洁区应有明显的标记，并按照相应程序文件的规定对清洁区进行管理；</w:t>
      </w:r>
    </w:p>
    <w:p w14:paraId="7F9231CC" w14:textId="77777777" w:rsidR="00C63C7A" w:rsidRDefault="00000000">
      <w:pPr>
        <w:numPr>
          <w:ilvl w:val="0"/>
          <w:numId w:val="95"/>
        </w:numPr>
        <w:spacing w:line="360" w:lineRule="auto"/>
        <w:ind w:left="0" w:firstLineChars="200" w:firstLine="480"/>
        <w:rPr>
          <w:sz w:val="24"/>
        </w:rPr>
      </w:pPr>
      <w:r>
        <w:rPr>
          <w:sz w:val="24"/>
        </w:rPr>
        <w:t>为了确保制造和建造活动安全和顺利地进行，必要时，应对工作人员的出入进行管理（包括建立通行证制度）；</w:t>
      </w:r>
    </w:p>
    <w:p w14:paraId="268D51FA" w14:textId="77777777" w:rsidR="00C63C7A" w:rsidRDefault="00000000">
      <w:pPr>
        <w:numPr>
          <w:ilvl w:val="0"/>
          <w:numId w:val="95"/>
        </w:numPr>
        <w:spacing w:line="360" w:lineRule="auto"/>
        <w:ind w:left="0" w:firstLineChars="200" w:firstLine="480"/>
        <w:rPr>
          <w:sz w:val="24"/>
        </w:rPr>
      </w:pPr>
      <w:r>
        <w:rPr>
          <w:sz w:val="24"/>
        </w:rPr>
        <w:t>应制定控制措施，以尽量避免或减少各工种之间的交叉作业和相互影响，减少不安全的因素；</w:t>
      </w:r>
    </w:p>
    <w:p w14:paraId="168EA8D5" w14:textId="77777777" w:rsidR="00C63C7A" w:rsidRDefault="00000000">
      <w:pPr>
        <w:numPr>
          <w:ilvl w:val="0"/>
          <w:numId w:val="95"/>
        </w:numPr>
        <w:spacing w:line="360" w:lineRule="auto"/>
        <w:ind w:left="0" w:firstLineChars="200" w:firstLine="480"/>
        <w:rPr>
          <w:sz w:val="24"/>
        </w:rPr>
      </w:pPr>
      <w:r>
        <w:rPr>
          <w:sz w:val="24"/>
        </w:rPr>
        <w:t>有专人负责场地管理工作，并定期对场地管理工作的状况进行检查，检查的情况应向卖方的管理部门报告。</w:t>
      </w:r>
    </w:p>
    <w:p w14:paraId="79EFB204" w14:textId="77777777" w:rsidR="00C63C7A" w:rsidRDefault="00000000">
      <w:pPr>
        <w:spacing w:beforeLines="50" w:before="120" w:line="360" w:lineRule="auto"/>
        <w:rPr>
          <w:b/>
          <w:sz w:val="24"/>
        </w:rPr>
      </w:pPr>
      <w:r>
        <w:rPr>
          <w:b/>
          <w:sz w:val="24"/>
        </w:rPr>
        <w:t>8</w:t>
      </w:r>
      <w:r>
        <w:rPr>
          <w:b/>
          <w:sz w:val="24"/>
        </w:rPr>
        <w:tab/>
      </w:r>
      <w:r>
        <w:rPr>
          <w:b/>
          <w:sz w:val="24"/>
        </w:rPr>
        <w:t>工艺过程控制</w:t>
      </w:r>
    </w:p>
    <w:p w14:paraId="7B8D3DF5" w14:textId="77777777" w:rsidR="00C63C7A" w:rsidRDefault="00000000">
      <w:pPr>
        <w:numPr>
          <w:ilvl w:val="0"/>
          <w:numId w:val="96"/>
        </w:numPr>
        <w:spacing w:line="360" w:lineRule="auto"/>
        <w:ind w:left="0" w:firstLineChars="200" w:firstLine="480"/>
        <w:rPr>
          <w:sz w:val="24"/>
        </w:rPr>
      </w:pPr>
      <w:r>
        <w:rPr>
          <w:sz w:val="24"/>
        </w:rPr>
        <w:t>卖方应制定程序和措施，对提供物项和</w:t>
      </w:r>
      <w:r>
        <w:rPr>
          <w:sz w:val="24"/>
        </w:rPr>
        <w:t>/</w:t>
      </w:r>
      <w:r>
        <w:rPr>
          <w:sz w:val="24"/>
        </w:rPr>
        <w:t>或服务的活动中采用的工艺过程，尤其是特殊工艺过程进行有效的控制；</w:t>
      </w:r>
    </w:p>
    <w:p w14:paraId="748EDF9B" w14:textId="77777777" w:rsidR="00C63C7A" w:rsidRDefault="00000000">
      <w:pPr>
        <w:numPr>
          <w:ilvl w:val="0"/>
          <w:numId w:val="96"/>
        </w:numPr>
        <w:spacing w:line="360" w:lineRule="auto"/>
        <w:ind w:left="0" w:firstLineChars="200" w:firstLine="480"/>
        <w:rPr>
          <w:sz w:val="24"/>
        </w:rPr>
      </w:pPr>
      <w:r>
        <w:rPr>
          <w:sz w:val="24"/>
        </w:rPr>
        <w:t>特殊工艺过程管理程序应明确过程评审和批准的准则、工艺和设备的认可、人员资格的考核与评定、使用特定的方法或程序、记录的要求以及对工艺规程的确认；</w:t>
      </w:r>
    </w:p>
    <w:p w14:paraId="28252409" w14:textId="77777777" w:rsidR="00C63C7A" w:rsidRDefault="00000000">
      <w:pPr>
        <w:numPr>
          <w:ilvl w:val="0"/>
          <w:numId w:val="96"/>
        </w:numPr>
        <w:spacing w:line="360" w:lineRule="auto"/>
        <w:ind w:left="0" w:firstLineChars="200" w:firstLine="480"/>
        <w:rPr>
          <w:sz w:val="24"/>
        </w:rPr>
      </w:pPr>
      <w:r>
        <w:rPr>
          <w:sz w:val="24"/>
        </w:rPr>
        <w:t>通常采用质量计划对工艺过程进行控制；在质量计划中，应明确过程的顺序和质量控制点（包括卖方、买方和业主的质量控制点）；</w:t>
      </w:r>
    </w:p>
    <w:p w14:paraId="33E4484F" w14:textId="77777777" w:rsidR="00C63C7A" w:rsidRDefault="00000000">
      <w:pPr>
        <w:numPr>
          <w:ilvl w:val="0"/>
          <w:numId w:val="96"/>
        </w:numPr>
        <w:spacing w:line="360" w:lineRule="auto"/>
        <w:ind w:left="0" w:firstLineChars="200" w:firstLine="480"/>
        <w:rPr>
          <w:sz w:val="24"/>
        </w:rPr>
      </w:pPr>
      <w:r>
        <w:rPr>
          <w:sz w:val="24"/>
        </w:rPr>
        <w:t>重要工艺过程文件（如质量计划）应报送买方审查认可；</w:t>
      </w:r>
    </w:p>
    <w:p w14:paraId="57B6CCC6" w14:textId="77777777" w:rsidR="00C63C7A" w:rsidRDefault="00000000">
      <w:pPr>
        <w:numPr>
          <w:ilvl w:val="0"/>
          <w:numId w:val="96"/>
        </w:numPr>
        <w:spacing w:line="360" w:lineRule="auto"/>
        <w:ind w:left="0" w:firstLineChars="200" w:firstLine="480"/>
        <w:rPr>
          <w:sz w:val="24"/>
        </w:rPr>
      </w:pPr>
      <w:r>
        <w:rPr>
          <w:sz w:val="24"/>
        </w:rPr>
        <w:t>应对工艺过程的实施进行独立的检查和监督；</w:t>
      </w:r>
    </w:p>
    <w:p w14:paraId="1ADAAC1D" w14:textId="77777777" w:rsidR="00C63C7A" w:rsidRDefault="00000000">
      <w:pPr>
        <w:numPr>
          <w:ilvl w:val="0"/>
          <w:numId w:val="96"/>
        </w:numPr>
        <w:spacing w:line="360" w:lineRule="auto"/>
        <w:ind w:left="0" w:firstLineChars="200" w:firstLine="480"/>
        <w:rPr>
          <w:sz w:val="24"/>
        </w:rPr>
      </w:pPr>
      <w:r>
        <w:rPr>
          <w:sz w:val="24"/>
        </w:rPr>
        <w:t>买方和业主一般通过质量控制点，包括停工待检点（</w:t>
      </w:r>
      <w:r>
        <w:rPr>
          <w:sz w:val="24"/>
        </w:rPr>
        <w:t>H</w:t>
      </w:r>
      <w:r>
        <w:rPr>
          <w:sz w:val="24"/>
        </w:rPr>
        <w:t>点）、见证点（</w:t>
      </w:r>
      <w:r>
        <w:rPr>
          <w:sz w:val="24"/>
        </w:rPr>
        <w:t>W</w:t>
      </w:r>
      <w:r>
        <w:rPr>
          <w:sz w:val="24"/>
        </w:rPr>
        <w:t>点）和记录</w:t>
      </w:r>
      <w:r>
        <w:rPr>
          <w:sz w:val="24"/>
        </w:rPr>
        <w:lastRenderedPageBreak/>
        <w:t>点（</w:t>
      </w:r>
      <w:r>
        <w:rPr>
          <w:sz w:val="24"/>
        </w:rPr>
        <w:t>R</w:t>
      </w:r>
      <w:r>
        <w:rPr>
          <w:sz w:val="24"/>
        </w:rPr>
        <w:t>点）对卖方的工艺过程进行检查和监督，卖方应在控制点实施前按合同规定的时限通知买方，业主设置的质量控制点，由买方通知业主；</w:t>
      </w:r>
    </w:p>
    <w:p w14:paraId="52098264" w14:textId="77777777" w:rsidR="00C63C7A" w:rsidRDefault="00000000">
      <w:pPr>
        <w:numPr>
          <w:ilvl w:val="0"/>
          <w:numId w:val="96"/>
        </w:numPr>
        <w:spacing w:line="360" w:lineRule="auto"/>
        <w:ind w:left="0" w:firstLineChars="200" w:firstLine="480"/>
        <w:rPr>
          <w:sz w:val="24"/>
        </w:rPr>
      </w:pPr>
      <w:r>
        <w:rPr>
          <w:sz w:val="24"/>
        </w:rPr>
        <w:t>特殊工艺过程的实施文件和记录（如质量计划、工艺规程、测量数据、试样</w:t>
      </w:r>
      <w:r>
        <w:rPr>
          <w:sz w:val="24"/>
        </w:rPr>
        <w:t>/</w:t>
      </w:r>
      <w:r>
        <w:rPr>
          <w:sz w:val="24"/>
        </w:rPr>
        <w:t>试块和记录表）应作为证实工艺过程有效实施证据的质量保证记录予以妥善保存。</w:t>
      </w:r>
    </w:p>
    <w:p w14:paraId="51DC1676" w14:textId="77777777" w:rsidR="00C63C7A" w:rsidRDefault="00000000">
      <w:pPr>
        <w:spacing w:beforeLines="50" w:before="120" w:line="360" w:lineRule="auto"/>
        <w:rPr>
          <w:b/>
          <w:sz w:val="24"/>
        </w:rPr>
      </w:pPr>
      <w:r>
        <w:rPr>
          <w:b/>
          <w:sz w:val="24"/>
        </w:rPr>
        <w:t>9</w:t>
      </w:r>
      <w:r>
        <w:rPr>
          <w:b/>
          <w:sz w:val="24"/>
        </w:rPr>
        <w:tab/>
      </w:r>
      <w:r>
        <w:rPr>
          <w:b/>
          <w:sz w:val="24"/>
        </w:rPr>
        <w:t>检查和试验</w:t>
      </w:r>
    </w:p>
    <w:p w14:paraId="0356886F" w14:textId="77777777" w:rsidR="00C63C7A" w:rsidRDefault="00000000">
      <w:pPr>
        <w:spacing w:line="360" w:lineRule="auto"/>
        <w:rPr>
          <w:b/>
          <w:sz w:val="24"/>
        </w:rPr>
      </w:pPr>
      <w:r>
        <w:rPr>
          <w:b/>
          <w:sz w:val="24"/>
        </w:rPr>
        <w:t>9.1</w:t>
      </w:r>
      <w:r>
        <w:rPr>
          <w:b/>
          <w:sz w:val="24"/>
        </w:rPr>
        <w:tab/>
      </w:r>
      <w:r>
        <w:rPr>
          <w:b/>
          <w:sz w:val="24"/>
        </w:rPr>
        <w:t>检查和试验</w:t>
      </w:r>
    </w:p>
    <w:p w14:paraId="29BCBC74" w14:textId="77777777" w:rsidR="00C63C7A" w:rsidRDefault="00000000">
      <w:pPr>
        <w:numPr>
          <w:ilvl w:val="0"/>
          <w:numId w:val="97"/>
        </w:numPr>
        <w:spacing w:line="360" w:lineRule="auto"/>
        <w:ind w:left="0" w:firstLineChars="200" w:firstLine="480"/>
        <w:rPr>
          <w:sz w:val="24"/>
        </w:rPr>
      </w:pPr>
      <w:r>
        <w:rPr>
          <w:sz w:val="24"/>
        </w:rPr>
        <w:t>为了验证物项、服务和影响其质量的各项活动是否符合规定的要求，卖方应制定检查和试验文件，对质量检查、检验和试验活动作出规定；</w:t>
      </w:r>
    </w:p>
    <w:p w14:paraId="48967579" w14:textId="77777777" w:rsidR="00C63C7A" w:rsidRDefault="00000000">
      <w:pPr>
        <w:numPr>
          <w:ilvl w:val="0"/>
          <w:numId w:val="97"/>
        </w:numPr>
        <w:spacing w:line="360" w:lineRule="auto"/>
        <w:ind w:left="0" w:firstLineChars="200" w:firstLine="480"/>
        <w:rPr>
          <w:sz w:val="24"/>
        </w:rPr>
      </w:pPr>
      <w:r>
        <w:rPr>
          <w:sz w:val="24"/>
        </w:rPr>
        <w:t>作为对物项和</w:t>
      </w:r>
      <w:r>
        <w:rPr>
          <w:sz w:val="24"/>
        </w:rPr>
        <w:t>/</w:t>
      </w:r>
      <w:r>
        <w:rPr>
          <w:sz w:val="24"/>
        </w:rPr>
        <w:t>或服务质量进行验收的检查工作应由经过专门培训并经考试合格的专职检查人员进行；</w:t>
      </w:r>
    </w:p>
    <w:p w14:paraId="4F2579CC" w14:textId="77777777" w:rsidR="00C63C7A" w:rsidRDefault="00000000">
      <w:pPr>
        <w:numPr>
          <w:ilvl w:val="0"/>
          <w:numId w:val="97"/>
        </w:numPr>
        <w:spacing w:line="360" w:lineRule="auto"/>
        <w:ind w:left="0" w:firstLineChars="200" w:firstLine="480"/>
        <w:rPr>
          <w:sz w:val="24"/>
        </w:rPr>
      </w:pPr>
      <w:r>
        <w:rPr>
          <w:sz w:val="24"/>
        </w:rPr>
        <w:t>对重要的制造、检查或试验活动，卖方应设置质量控制点；</w:t>
      </w:r>
    </w:p>
    <w:p w14:paraId="6BBE74F4" w14:textId="77777777" w:rsidR="00C63C7A" w:rsidRDefault="00000000">
      <w:pPr>
        <w:numPr>
          <w:ilvl w:val="0"/>
          <w:numId w:val="97"/>
        </w:numPr>
        <w:spacing w:line="360" w:lineRule="auto"/>
        <w:ind w:left="0" w:firstLineChars="200" w:firstLine="480"/>
        <w:rPr>
          <w:sz w:val="24"/>
        </w:rPr>
      </w:pPr>
      <w:r>
        <w:rPr>
          <w:sz w:val="24"/>
        </w:rPr>
        <w:t>检查和试验的结果以及对结果的分析和评价应形成书面报告，并保留备查；</w:t>
      </w:r>
    </w:p>
    <w:p w14:paraId="0499996C" w14:textId="77777777" w:rsidR="00C63C7A" w:rsidRDefault="00000000">
      <w:pPr>
        <w:numPr>
          <w:ilvl w:val="0"/>
          <w:numId w:val="97"/>
        </w:numPr>
        <w:spacing w:line="360" w:lineRule="auto"/>
        <w:ind w:left="0" w:firstLineChars="200" w:firstLine="480"/>
        <w:rPr>
          <w:sz w:val="24"/>
        </w:rPr>
      </w:pPr>
      <w:r>
        <w:rPr>
          <w:sz w:val="24"/>
        </w:rPr>
        <w:t>买方有权设置质量控制点，参加重要的检查和试验活动，包括卖方设置的质量控制点的见证活动；对买方设置的质量控制点，卖方应按照双方的约定及时通知买方。</w:t>
      </w:r>
    </w:p>
    <w:p w14:paraId="139F838D" w14:textId="77777777" w:rsidR="00C63C7A" w:rsidRDefault="00000000">
      <w:pPr>
        <w:numPr>
          <w:ilvl w:val="0"/>
          <w:numId w:val="97"/>
        </w:numPr>
        <w:spacing w:line="360" w:lineRule="auto"/>
        <w:ind w:left="0" w:firstLineChars="200" w:firstLine="480"/>
        <w:rPr>
          <w:sz w:val="24"/>
        </w:rPr>
      </w:pPr>
      <w:r>
        <w:rPr>
          <w:sz w:val="24"/>
        </w:rPr>
        <w:t>国防科工局、买方或业主代表有权对卖方及其分供方和</w:t>
      </w:r>
      <w:r>
        <w:rPr>
          <w:sz w:val="24"/>
        </w:rPr>
        <w:t>/</w:t>
      </w:r>
      <w:r>
        <w:rPr>
          <w:sz w:val="24"/>
        </w:rPr>
        <w:t>或分包方进行的与核安全相关的活动进行见证检查。</w:t>
      </w:r>
    </w:p>
    <w:p w14:paraId="69867E5A" w14:textId="77777777" w:rsidR="00C63C7A" w:rsidRDefault="00000000">
      <w:pPr>
        <w:spacing w:line="360" w:lineRule="auto"/>
        <w:rPr>
          <w:b/>
          <w:sz w:val="24"/>
        </w:rPr>
      </w:pPr>
      <w:r>
        <w:rPr>
          <w:b/>
          <w:sz w:val="24"/>
        </w:rPr>
        <w:t>9.2</w:t>
      </w:r>
      <w:r>
        <w:rPr>
          <w:b/>
          <w:sz w:val="24"/>
        </w:rPr>
        <w:tab/>
      </w:r>
      <w:r>
        <w:rPr>
          <w:b/>
          <w:sz w:val="24"/>
        </w:rPr>
        <w:t>检查和测试设备的控制</w:t>
      </w:r>
    </w:p>
    <w:p w14:paraId="67AA437F" w14:textId="77777777" w:rsidR="00C63C7A" w:rsidRDefault="00000000">
      <w:pPr>
        <w:numPr>
          <w:ilvl w:val="0"/>
          <w:numId w:val="98"/>
        </w:numPr>
        <w:spacing w:line="360" w:lineRule="auto"/>
        <w:ind w:left="0" w:firstLineChars="200" w:firstLine="480"/>
        <w:rPr>
          <w:sz w:val="24"/>
        </w:rPr>
      </w:pPr>
      <w:r>
        <w:rPr>
          <w:sz w:val="24"/>
        </w:rPr>
        <w:t>卖方应制定措施，以保证所使用的检查和试验设备（包括工具、量具、仪表和其他检查和试验设备）都具有合适的量程、型号、准确度和精度；</w:t>
      </w:r>
    </w:p>
    <w:p w14:paraId="09EC4232" w14:textId="77777777" w:rsidR="00C63C7A" w:rsidRDefault="00000000">
      <w:pPr>
        <w:numPr>
          <w:ilvl w:val="0"/>
          <w:numId w:val="98"/>
        </w:numPr>
        <w:spacing w:line="360" w:lineRule="auto"/>
        <w:ind w:left="0" w:firstLineChars="200" w:firstLine="480"/>
        <w:rPr>
          <w:sz w:val="24"/>
        </w:rPr>
      </w:pPr>
      <w:r>
        <w:rPr>
          <w:sz w:val="24"/>
        </w:rPr>
        <w:t>按规定的时间间隔或使用前，对检查和试验设备进行标定和调整，使其准确度保持在规定的限值内；</w:t>
      </w:r>
    </w:p>
    <w:p w14:paraId="47B43096" w14:textId="77777777" w:rsidR="00C63C7A" w:rsidRDefault="00000000">
      <w:pPr>
        <w:numPr>
          <w:ilvl w:val="0"/>
          <w:numId w:val="98"/>
        </w:numPr>
        <w:spacing w:line="360" w:lineRule="auto"/>
        <w:ind w:left="0" w:firstLineChars="200" w:firstLine="480"/>
        <w:rPr>
          <w:sz w:val="24"/>
        </w:rPr>
      </w:pPr>
      <w:r>
        <w:rPr>
          <w:sz w:val="24"/>
        </w:rPr>
        <w:t>当发现偏差超出规定限值时，应对以前测量结果的有效性重新进行评价；</w:t>
      </w:r>
    </w:p>
    <w:p w14:paraId="66B8BBB6" w14:textId="77777777" w:rsidR="00C63C7A" w:rsidRDefault="00000000">
      <w:pPr>
        <w:numPr>
          <w:ilvl w:val="0"/>
          <w:numId w:val="98"/>
        </w:numPr>
        <w:spacing w:line="360" w:lineRule="auto"/>
        <w:ind w:left="0" w:firstLineChars="200" w:firstLine="480"/>
        <w:rPr>
          <w:sz w:val="24"/>
        </w:rPr>
      </w:pPr>
      <w:r>
        <w:rPr>
          <w:sz w:val="24"/>
        </w:rPr>
        <w:t>制定措施，对检查和试验设备的装卸、贮存和使用实施控制；</w:t>
      </w:r>
    </w:p>
    <w:p w14:paraId="5806316C" w14:textId="77777777" w:rsidR="00C63C7A" w:rsidRDefault="00000000">
      <w:pPr>
        <w:numPr>
          <w:ilvl w:val="0"/>
          <w:numId w:val="98"/>
        </w:numPr>
        <w:spacing w:line="360" w:lineRule="auto"/>
        <w:ind w:left="0" w:firstLineChars="200" w:firstLine="480"/>
        <w:rPr>
          <w:sz w:val="24"/>
        </w:rPr>
      </w:pPr>
      <w:r>
        <w:rPr>
          <w:sz w:val="24"/>
        </w:rPr>
        <w:t>应对检查和试验设备建立台账或清册并进行标识，以明确其标定的状态和下一次标定的时间；</w:t>
      </w:r>
    </w:p>
    <w:p w14:paraId="00A2E331" w14:textId="77777777" w:rsidR="00C63C7A" w:rsidRDefault="00000000">
      <w:pPr>
        <w:numPr>
          <w:ilvl w:val="0"/>
          <w:numId w:val="98"/>
        </w:numPr>
        <w:spacing w:line="360" w:lineRule="auto"/>
        <w:ind w:left="0" w:firstLineChars="200" w:firstLine="480"/>
        <w:rPr>
          <w:sz w:val="24"/>
        </w:rPr>
      </w:pPr>
      <w:r>
        <w:rPr>
          <w:sz w:val="24"/>
        </w:rPr>
        <w:t>卖方应对检查和试验设备的标定和控制实施检查和监督。</w:t>
      </w:r>
    </w:p>
    <w:p w14:paraId="03F271F2" w14:textId="77777777" w:rsidR="00C63C7A" w:rsidRDefault="00000000">
      <w:pPr>
        <w:spacing w:beforeLines="50" w:before="120" w:line="360" w:lineRule="auto"/>
        <w:rPr>
          <w:b/>
          <w:sz w:val="24"/>
        </w:rPr>
      </w:pPr>
      <w:r>
        <w:rPr>
          <w:b/>
          <w:sz w:val="24"/>
        </w:rPr>
        <w:t>10</w:t>
      </w:r>
      <w:r>
        <w:rPr>
          <w:b/>
          <w:sz w:val="24"/>
        </w:rPr>
        <w:tab/>
      </w:r>
      <w:r>
        <w:rPr>
          <w:b/>
          <w:sz w:val="24"/>
        </w:rPr>
        <w:t>不符合项控制</w:t>
      </w:r>
    </w:p>
    <w:p w14:paraId="070A0BAA" w14:textId="77777777" w:rsidR="00C63C7A" w:rsidRDefault="00000000">
      <w:pPr>
        <w:numPr>
          <w:ilvl w:val="0"/>
          <w:numId w:val="99"/>
        </w:numPr>
        <w:spacing w:line="360" w:lineRule="auto"/>
        <w:ind w:left="0" w:firstLineChars="200" w:firstLine="480"/>
        <w:rPr>
          <w:sz w:val="24"/>
        </w:rPr>
      </w:pPr>
      <w:r>
        <w:rPr>
          <w:sz w:val="24"/>
        </w:rPr>
        <w:t>卖方应增强员工质量意识，鼓励员工揭示和报告不符合性，以控制不满足要求的物项或服务以防止其误用；</w:t>
      </w:r>
    </w:p>
    <w:p w14:paraId="276E20F5" w14:textId="77777777" w:rsidR="00C63C7A" w:rsidRDefault="00000000">
      <w:pPr>
        <w:numPr>
          <w:ilvl w:val="0"/>
          <w:numId w:val="99"/>
        </w:numPr>
        <w:spacing w:line="360" w:lineRule="auto"/>
        <w:ind w:left="0" w:firstLineChars="200" w:firstLine="480"/>
        <w:rPr>
          <w:sz w:val="24"/>
        </w:rPr>
      </w:pPr>
      <w:r>
        <w:rPr>
          <w:sz w:val="24"/>
        </w:rPr>
        <w:lastRenderedPageBreak/>
        <w:t>卖方应按照买方不符合项的管理规定，制定不符合项控制程序，并报买方审查、认可。以便对不符合项的识别、标识、隔离、报告、审查、批准和处置进行有效控制；</w:t>
      </w:r>
    </w:p>
    <w:p w14:paraId="46F32EEF" w14:textId="77777777" w:rsidR="00C63C7A" w:rsidRDefault="00000000">
      <w:pPr>
        <w:numPr>
          <w:ilvl w:val="0"/>
          <w:numId w:val="99"/>
        </w:numPr>
        <w:spacing w:line="360" w:lineRule="auto"/>
        <w:ind w:left="0" w:firstLineChars="200" w:firstLine="480"/>
        <w:rPr>
          <w:sz w:val="24"/>
        </w:rPr>
      </w:pPr>
      <w:r>
        <w:rPr>
          <w:sz w:val="24"/>
        </w:rPr>
        <w:t>由卖方的质量管理部门、技术部门、生产部门及相关人员共同对不符合项（包括不合格的原因和建议所采取的纠正措施）进行审查；</w:t>
      </w:r>
    </w:p>
    <w:p w14:paraId="7A5C536F" w14:textId="77777777" w:rsidR="00C63C7A" w:rsidRDefault="00000000">
      <w:pPr>
        <w:numPr>
          <w:ilvl w:val="0"/>
          <w:numId w:val="99"/>
        </w:numPr>
        <w:spacing w:line="360" w:lineRule="auto"/>
        <w:ind w:left="0" w:firstLineChars="200" w:firstLine="480"/>
        <w:rPr>
          <w:b/>
          <w:sz w:val="24"/>
        </w:rPr>
      </w:pPr>
      <w:r>
        <w:rPr>
          <w:sz w:val="24"/>
        </w:rPr>
        <w:t>卖方应及时向买方报不符合项报告，并每月向买方报不符合项清单。</w:t>
      </w:r>
    </w:p>
    <w:p w14:paraId="42F9D24B" w14:textId="77777777" w:rsidR="00C63C7A" w:rsidRDefault="00000000">
      <w:pPr>
        <w:numPr>
          <w:ilvl w:val="0"/>
          <w:numId w:val="100"/>
        </w:numPr>
        <w:spacing w:beforeLines="50" w:before="120" w:line="360" w:lineRule="auto"/>
        <w:rPr>
          <w:sz w:val="24"/>
        </w:rPr>
      </w:pPr>
      <w:r>
        <w:rPr>
          <w:b/>
          <w:sz w:val="24"/>
        </w:rPr>
        <w:t>纠正措施</w:t>
      </w:r>
    </w:p>
    <w:p w14:paraId="05056296" w14:textId="77777777" w:rsidR="00C63C7A" w:rsidRDefault="00000000">
      <w:pPr>
        <w:numPr>
          <w:ilvl w:val="0"/>
          <w:numId w:val="101"/>
        </w:numPr>
        <w:spacing w:line="360" w:lineRule="auto"/>
        <w:ind w:left="0" w:firstLineChars="200" w:firstLine="480"/>
        <w:rPr>
          <w:sz w:val="24"/>
        </w:rPr>
      </w:pPr>
      <w:r>
        <w:rPr>
          <w:sz w:val="24"/>
        </w:rPr>
        <w:t>卖方制定和实施纠正措施管理程序，以消除不合格的原因和防止不合格的再次发生；</w:t>
      </w:r>
    </w:p>
    <w:p w14:paraId="3AA3D814" w14:textId="77777777" w:rsidR="00C63C7A" w:rsidRDefault="00000000">
      <w:pPr>
        <w:numPr>
          <w:ilvl w:val="0"/>
          <w:numId w:val="101"/>
        </w:numPr>
        <w:spacing w:line="360" w:lineRule="auto"/>
        <w:ind w:left="0" w:firstLineChars="200" w:firstLine="480"/>
        <w:rPr>
          <w:sz w:val="24"/>
        </w:rPr>
      </w:pPr>
      <w:r>
        <w:rPr>
          <w:sz w:val="24"/>
        </w:rPr>
        <w:t>卖方应收集、鉴别不符合项和质保大纲运行中出现的有损于质量或严重有损于质量的情况，分析产生的原因并采取消除产生原因的措施，以持续改进质量保证体系，提高其有效性；</w:t>
      </w:r>
    </w:p>
    <w:p w14:paraId="3AA54AF6" w14:textId="77777777" w:rsidR="00C63C7A" w:rsidRDefault="00000000">
      <w:pPr>
        <w:numPr>
          <w:ilvl w:val="0"/>
          <w:numId w:val="101"/>
        </w:numPr>
        <w:spacing w:line="360" w:lineRule="auto"/>
        <w:ind w:left="0" w:firstLineChars="200" w:firstLine="480"/>
        <w:rPr>
          <w:sz w:val="24"/>
        </w:rPr>
      </w:pPr>
      <w:r>
        <w:rPr>
          <w:sz w:val="24"/>
        </w:rPr>
        <w:t>评审所采取的纠正措施，以确定纠正措施的有效性和适宜性，并向管理部门报告。</w:t>
      </w:r>
    </w:p>
    <w:p w14:paraId="72399515" w14:textId="77777777" w:rsidR="00C63C7A" w:rsidRDefault="00000000">
      <w:pPr>
        <w:spacing w:beforeLines="50" w:before="120" w:line="360" w:lineRule="auto"/>
        <w:rPr>
          <w:b/>
          <w:sz w:val="24"/>
        </w:rPr>
      </w:pPr>
      <w:r>
        <w:rPr>
          <w:b/>
          <w:sz w:val="24"/>
        </w:rPr>
        <w:t>12</w:t>
      </w:r>
      <w:r>
        <w:rPr>
          <w:b/>
          <w:sz w:val="24"/>
        </w:rPr>
        <w:tab/>
      </w:r>
      <w:r>
        <w:rPr>
          <w:b/>
          <w:sz w:val="24"/>
        </w:rPr>
        <w:t>评价和改进</w:t>
      </w:r>
    </w:p>
    <w:p w14:paraId="26193F0A" w14:textId="77777777" w:rsidR="00C63C7A" w:rsidRDefault="00000000">
      <w:pPr>
        <w:spacing w:line="360" w:lineRule="auto"/>
        <w:rPr>
          <w:b/>
          <w:sz w:val="24"/>
        </w:rPr>
      </w:pPr>
      <w:r>
        <w:rPr>
          <w:b/>
          <w:sz w:val="24"/>
        </w:rPr>
        <w:t>12.1</w:t>
      </w:r>
      <w:r>
        <w:rPr>
          <w:rFonts w:hint="eastAsia"/>
          <w:b/>
          <w:sz w:val="24"/>
        </w:rPr>
        <w:t xml:space="preserve">  </w:t>
      </w:r>
      <w:r>
        <w:rPr>
          <w:b/>
          <w:sz w:val="24"/>
        </w:rPr>
        <w:t>监督和监查</w:t>
      </w:r>
    </w:p>
    <w:p w14:paraId="31943894" w14:textId="77777777" w:rsidR="00C63C7A" w:rsidRDefault="00000000">
      <w:pPr>
        <w:numPr>
          <w:ilvl w:val="0"/>
          <w:numId w:val="102"/>
        </w:numPr>
        <w:spacing w:line="360" w:lineRule="auto"/>
        <w:ind w:left="0" w:firstLineChars="200" w:firstLine="480"/>
        <w:rPr>
          <w:sz w:val="24"/>
        </w:rPr>
      </w:pPr>
      <w:r>
        <w:rPr>
          <w:sz w:val="24"/>
        </w:rPr>
        <w:t>卖方应制定监督和监查的程序和计划，并遵照程序的规定和按照计划进行质保监督和监查；</w:t>
      </w:r>
    </w:p>
    <w:p w14:paraId="1E4B465B" w14:textId="77777777" w:rsidR="00C63C7A" w:rsidRDefault="00000000">
      <w:pPr>
        <w:numPr>
          <w:ilvl w:val="0"/>
          <w:numId w:val="102"/>
        </w:numPr>
        <w:spacing w:line="360" w:lineRule="auto"/>
        <w:ind w:left="0" w:firstLineChars="200" w:firstLine="480"/>
        <w:rPr>
          <w:sz w:val="24"/>
        </w:rPr>
      </w:pPr>
      <w:r>
        <w:rPr>
          <w:sz w:val="24"/>
        </w:rPr>
        <w:t>内部监查的频度至少为每年</w:t>
      </w:r>
      <w:r>
        <w:rPr>
          <w:sz w:val="24"/>
        </w:rPr>
        <w:t>1</w:t>
      </w:r>
      <w:r>
        <w:rPr>
          <w:sz w:val="24"/>
        </w:rPr>
        <w:t>次；买方有权要求卖方将其对分供方和</w:t>
      </w:r>
      <w:r>
        <w:rPr>
          <w:sz w:val="24"/>
        </w:rPr>
        <w:t>/</w:t>
      </w:r>
      <w:r>
        <w:rPr>
          <w:sz w:val="24"/>
        </w:rPr>
        <w:t>或分包方进行的监查结果及其纠正行动要求的实施结果报送买方备案；</w:t>
      </w:r>
    </w:p>
    <w:p w14:paraId="48D6DA90" w14:textId="77777777" w:rsidR="00C63C7A" w:rsidRDefault="00000000">
      <w:pPr>
        <w:numPr>
          <w:ilvl w:val="0"/>
          <w:numId w:val="102"/>
        </w:numPr>
        <w:spacing w:line="360" w:lineRule="auto"/>
        <w:ind w:left="0" w:firstLineChars="200" w:firstLine="480"/>
        <w:rPr>
          <w:sz w:val="24"/>
        </w:rPr>
      </w:pPr>
      <w:r>
        <w:rPr>
          <w:sz w:val="24"/>
        </w:rPr>
        <w:t>监查的范围和内容应涉及项目质量保证大纲的所有方面；</w:t>
      </w:r>
    </w:p>
    <w:p w14:paraId="758BA76B" w14:textId="77777777" w:rsidR="00C63C7A" w:rsidRDefault="00000000">
      <w:pPr>
        <w:numPr>
          <w:ilvl w:val="0"/>
          <w:numId w:val="102"/>
        </w:numPr>
        <w:spacing w:line="360" w:lineRule="auto"/>
        <w:ind w:left="0" w:firstLineChars="200" w:firstLine="480"/>
        <w:rPr>
          <w:sz w:val="24"/>
        </w:rPr>
      </w:pPr>
      <w:r>
        <w:rPr>
          <w:sz w:val="24"/>
        </w:rPr>
        <w:t>应按照监督程序和计划对物项的制造或建造过程进行监督；</w:t>
      </w:r>
    </w:p>
    <w:p w14:paraId="09A29D4D" w14:textId="77777777" w:rsidR="00C63C7A" w:rsidRDefault="00000000">
      <w:pPr>
        <w:numPr>
          <w:ilvl w:val="0"/>
          <w:numId w:val="102"/>
        </w:numPr>
        <w:spacing w:line="360" w:lineRule="auto"/>
        <w:ind w:left="0" w:firstLineChars="200" w:firstLine="480"/>
        <w:rPr>
          <w:sz w:val="24"/>
        </w:rPr>
      </w:pPr>
      <w:r>
        <w:rPr>
          <w:sz w:val="24"/>
        </w:rPr>
        <w:t>当物项、服务或活动出现严重质量问题时，应针对该问题进行专项调查，专项调查应形成文件并报送买方审查认可；</w:t>
      </w:r>
    </w:p>
    <w:p w14:paraId="3E7935F7" w14:textId="77777777" w:rsidR="00C63C7A" w:rsidRDefault="00000000">
      <w:pPr>
        <w:numPr>
          <w:ilvl w:val="0"/>
          <w:numId w:val="102"/>
        </w:numPr>
        <w:spacing w:line="360" w:lineRule="auto"/>
        <w:ind w:left="0" w:firstLineChars="200" w:firstLine="480"/>
        <w:rPr>
          <w:sz w:val="24"/>
        </w:rPr>
      </w:pPr>
      <w:r>
        <w:rPr>
          <w:sz w:val="24"/>
        </w:rPr>
        <w:t>卖方应接受买方和业主的外部监查，并对分包方进行规定的外部监查；</w:t>
      </w:r>
    </w:p>
    <w:p w14:paraId="4B1817E7" w14:textId="77777777" w:rsidR="00C63C7A" w:rsidRDefault="00000000">
      <w:pPr>
        <w:numPr>
          <w:ilvl w:val="0"/>
          <w:numId w:val="102"/>
        </w:numPr>
        <w:spacing w:line="360" w:lineRule="auto"/>
        <w:ind w:left="0" w:firstLineChars="200" w:firstLine="480"/>
        <w:rPr>
          <w:sz w:val="24"/>
        </w:rPr>
      </w:pPr>
      <w:r>
        <w:rPr>
          <w:sz w:val="24"/>
        </w:rPr>
        <w:t>买方和业主有权对卖方及分其供方和</w:t>
      </w:r>
      <w:r>
        <w:rPr>
          <w:sz w:val="24"/>
        </w:rPr>
        <w:t>/</w:t>
      </w:r>
      <w:r>
        <w:rPr>
          <w:sz w:val="24"/>
        </w:rPr>
        <w:t>或分包方进行监查和监督，有权参与卖方对其分供方和</w:t>
      </w:r>
      <w:r>
        <w:rPr>
          <w:sz w:val="24"/>
        </w:rPr>
        <w:t>/</w:t>
      </w:r>
      <w:r>
        <w:rPr>
          <w:sz w:val="24"/>
        </w:rPr>
        <w:t>或分包方监查和监督活动。</w:t>
      </w:r>
    </w:p>
    <w:p w14:paraId="7659C438" w14:textId="77777777" w:rsidR="00C63C7A" w:rsidRDefault="00000000">
      <w:pPr>
        <w:spacing w:line="360" w:lineRule="auto"/>
        <w:rPr>
          <w:b/>
          <w:sz w:val="24"/>
        </w:rPr>
      </w:pPr>
      <w:r>
        <w:rPr>
          <w:b/>
          <w:sz w:val="24"/>
        </w:rPr>
        <w:t>12.2</w:t>
      </w:r>
      <w:r>
        <w:rPr>
          <w:rFonts w:hint="eastAsia"/>
          <w:b/>
          <w:sz w:val="24"/>
        </w:rPr>
        <w:t xml:space="preserve">  </w:t>
      </w:r>
      <w:r>
        <w:rPr>
          <w:b/>
          <w:sz w:val="24"/>
        </w:rPr>
        <w:t>内部审查</w:t>
      </w:r>
    </w:p>
    <w:p w14:paraId="6CC9873C" w14:textId="77777777" w:rsidR="00C63C7A" w:rsidRDefault="00000000">
      <w:pPr>
        <w:numPr>
          <w:ilvl w:val="0"/>
          <w:numId w:val="103"/>
        </w:numPr>
        <w:spacing w:line="360" w:lineRule="auto"/>
        <w:ind w:left="0" w:firstLineChars="200" w:firstLine="480"/>
        <w:rPr>
          <w:sz w:val="24"/>
        </w:rPr>
      </w:pPr>
      <w:r>
        <w:rPr>
          <w:sz w:val="24"/>
        </w:rPr>
        <w:t>卖方的最高管理者应定期主持项目质量保证大纲的内部审查工作，以确保项目质量保证大纲持续的适用性、充分性和有效性（项目的内部审查工作可单独进行，也可与单位的管理评审工作一起进行）；</w:t>
      </w:r>
    </w:p>
    <w:p w14:paraId="0A560269" w14:textId="77777777" w:rsidR="00C63C7A" w:rsidRDefault="00000000">
      <w:pPr>
        <w:numPr>
          <w:ilvl w:val="0"/>
          <w:numId w:val="103"/>
        </w:numPr>
        <w:spacing w:line="360" w:lineRule="auto"/>
        <w:ind w:left="0" w:firstLineChars="200" w:firstLine="480"/>
        <w:rPr>
          <w:sz w:val="24"/>
        </w:rPr>
      </w:pPr>
      <w:r>
        <w:rPr>
          <w:sz w:val="24"/>
        </w:rPr>
        <w:t>内部审查的内容应包括项目的质量方针和质量目标以及影响核安全的重大质量问题；</w:t>
      </w:r>
    </w:p>
    <w:p w14:paraId="20A72221" w14:textId="77777777" w:rsidR="00C63C7A" w:rsidRDefault="00000000">
      <w:pPr>
        <w:numPr>
          <w:ilvl w:val="0"/>
          <w:numId w:val="103"/>
        </w:numPr>
        <w:spacing w:line="360" w:lineRule="auto"/>
        <w:ind w:left="0" w:firstLineChars="200" w:firstLine="480"/>
        <w:rPr>
          <w:sz w:val="24"/>
        </w:rPr>
      </w:pPr>
      <w:r>
        <w:rPr>
          <w:sz w:val="24"/>
        </w:rPr>
        <w:t>内部审查之前，主管质量的高层领导和各部门负责人应收集和提供质量保证大纲运行</w:t>
      </w:r>
      <w:r>
        <w:rPr>
          <w:sz w:val="24"/>
        </w:rPr>
        <w:lastRenderedPageBreak/>
        <w:t>的相关信息和本部门工作的信息，作为内部审查的输入；</w:t>
      </w:r>
    </w:p>
    <w:p w14:paraId="46D5175E" w14:textId="77777777" w:rsidR="00C63C7A" w:rsidRDefault="00000000">
      <w:pPr>
        <w:numPr>
          <w:ilvl w:val="0"/>
          <w:numId w:val="103"/>
        </w:numPr>
        <w:spacing w:line="360" w:lineRule="auto"/>
        <w:ind w:left="0" w:firstLineChars="200" w:firstLine="480"/>
        <w:rPr>
          <w:sz w:val="24"/>
        </w:rPr>
      </w:pPr>
      <w:r>
        <w:rPr>
          <w:sz w:val="24"/>
        </w:rPr>
        <w:t>内部审查的输出应形成文件，应包括项目质量保证大纲的适用性、充分性和有效性，资源需求、过程和产品改进的决定和措施；</w:t>
      </w:r>
    </w:p>
    <w:p w14:paraId="77EE40A5" w14:textId="77777777" w:rsidR="00C63C7A" w:rsidRDefault="00000000">
      <w:pPr>
        <w:numPr>
          <w:ilvl w:val="0"/>
          <w:numId w:val="103"/>
        </w:numPr>
        <w:spacing w:line="360" w:lineRule="auto"/>
        <w:ind w:left="0" w:firstLineChars="200" w:firstLine="480"/>
        <w:rPr>
          <w:sz w:val="24"/>
        </w:rPr>
      </w:pPr>
      <w:r>
        <w:rPr>
          <w:sz w:val="24"/>
        </w:rPr>
        <w:t>卖方对内部审查决定的实施情况应进行跟踪和验证，并形成相关记录，买方有权查阅内部审查报告和其它相关资料。</w:t>
      </w:r>
    </w:p>
    <w:p w14:paraId="0A32EF6F" w14:textId="77777777" w:rsidR="00C63C7A" w:rsidRDefault="00000000">
      <w:pPr>
        <w:spacing w:line="360" w:lineRule="auto"/>
        <w:rPr>
          <w:b/>
          <w:sz w:val="24"/>
        </w:rPr>
      </w:pPr>
      <w:r>
        <w:rPr>
          <w:b/>
          <w:sz w:val="24"/>
        </w:rPr>
        <w:t>12.3</w:t>
      </w:r>
      <w:r>
        <w:rPr>
          <w:rFonts w:hint="eastAsia"/>
          <w:b/>
          <w:sz w:val="24"/>
        </w:rPr>
        <w:t xml:space="preserve">  </w:t>
      </w:r>
      <w:r>
        <w:rPr>
          <w:b/>
          <w:sz w:val="24"/>
        </w:rPr>
        <w:t>质量趋势分析和质量保证趋势分析（适用于合同周期一年以上的项目）</w:t>
      </w:r>
    </w:p>
    <w:p w14:paraId="5F18219B" w14:textId="77777777" w:rsidR="00C63C7A" w:rsidRDefault="00000000">
      <w:pPr>
        <w:numPr>
          <w:ilvl w:val="0"/>
          <w:numId w:val="104"/>
        </w:numPr>
        <w:spacing w:line="360" w:lineRule="auto"/>
        <w:ind w:left="0" w:firstLineChars="200" w:firstLine="480"/>
        <w:rPr>
          <w:sz w:val="24"/>
        </w:rPr>
      </w:pPr>
      <w:r>
        <w:rPr>
          <w:sz w:val="24"/>
        </w:rPr>
        <w:t>卖方应按照买方要求制定质量趋势和质量保证趋势分析分析程序，并报买方备案，以便对质量趋势分析和质量保证趋势分析工作进行管理；</w:t>
      </w:r>
    </w:p>
    <w:p w14:paraId="3BCE1E8F" w14:textId="77777777" w:rsidR="00C63C7A" w:rsidRDefault="00000000">
      <w:pPr>
        <w:numPr>
          <w:ilvl w:val="0"/>
          <w:numId w:val="104"/>
        </w:numPr>
        <w:spacing w:line="360" w:lineRule="auto"/>
        <w:ind w:left="0" w:firstLineChars="200" w:firstLine="480"/>
        <w:rPr>
          <w:sz w:val="24"/>
        </w:rPr>
      </w:pPr>
      <w:r>
        <w:rPr>
          <w:sz w:val="24"/>
        </w:rPr>
        <w:t>针对质量趋势分析和质量保证趋势分析报告中提出的质量问题，卖方应进行跟踪</w:t>
      </w:r>
      <w:r>
        <w:rPr>
          <w:sz w:val="24"/>
        </w:rPr>
        <w:t>,</w:t>
      </w:r>
      <w:r>
        <w:rPr>
          <w:sz w:val="24"/>
        </w:rPr>
        <w:t>直至关闭（包括以往遗留问题整改和关闭情况）；</w:t>
      </w:r>
    </w:p>
    <w:p w14:paraId="6D773953" w14:textId="77777777" w:rsidR="00C63C7A" w:rsidRDefault="00000000">
      <w:pPr>
        <w:numPr>
          <w:ilvl w:val="0"/>
          <w:numId w:val="104"/>
        </w:numPr>
        <w:spacing w:line="360" w:lineRule="auto"/>
        <w:ind w:left="0" w:firstLineChars="200" w:firstLine="480"/>
        <w:rPr>
          <w:sz w:val="24"/>
        </w:rPr>
      </w:pPr>
      <w:r>
        <w:rPr>
          <w:sz w:val="24"/>
        </w:rPr>
        <w:t>质量趋势分析和质量保证趋势分析结果应形成文件，并报买方备案。</w:t>
      </w:r>
    </w:p>
    <w:p w14:paraId="11DF1C24" w14:textId="77777777" w:rsidR="00C63C7A" w:rsidRDefault="00000000">
      <w:pPr>
        <w:spacing w:line="360" w:lineRule="auto"/>
        <w:rPr>
          <w:b/>
          <w:sz w:val="24"/>
        </w:rPr>
      </w:pPr>
      <w:r>
        <w:rPr>
          <w:b/>
          <w:sz w:val="24"/>
        </w:rPr>
        <w:t>12.4</w:t>
      </w:r>
      <w:r>
        <w:rPr>
          <w:rFonts w:hint="eastAsia"/>
          <w:b/>
          <w:sz w:val="24"/>
        </w:rPr>
        <w:t xml:space="preserve">  </w:t>
      </w:r>
      <w:r>
        <w:rPr>
          <w:b/>
          <w:sz w:val="24"/>
        </w:rPr>
        <w:t>信息反馈和预防措施及改进</w:t>
      </w:r>
    </w:p>
    <w:p w14:paraId="374755A3" w14:textId="77777777" w:rsidR="00C63C7A" w:rsidRDefault="00000000">
      <w:pPr>
        <w:numPr>
          <w:ilvl w:val="0"/>
          <w:numId w:val="105"/>
        </w:numPr>
        <w:spacing w:line="360" w:lineRule="auto"/>
        <w:ind w:left="0" w:firstLineChars="200" w:firstLine="480"/>
        <w:rPr>
          <w:sz w:val="24"/>
        </w:rPr>
      </w:pPr>
      <w:r>
        <w:rPr>
          <w:sz w:val="24"/>
        </w:rPr>
        <w:t>卖方应制定程序，对信息收集、预防措施的制定、实施和评价等进行管理；</w:t>
      </w:r>
    </w:p>
    <w:p w14:paraId="46AD2FC5" w14:textId="77777777" w:rsidR="00C63C7A" w:rsidRDefault="00000000">
      <w:pPr>
        <w:numPr>
          <w:ilvl w:val="0"/>
          <w:numId w:val="105"/>
        </w:numPr>
        <w:spacing w:line="360" w:lineRule="auto"/>
        <w:ind w:left="0" w:firstLineChars="200" w:firstLine="480"/>
        <w:rPr>
          <w:sz w:val="24"/>
        </w:rPr>
      </w:pPr>
      <w:r>
        <w:rPr>
          <w:sz w:val="24"/>
        </w:rPr>
        <w:t>卖方应指定一个部门（如质量管理部门）专门负责收集各种反馈信息（包括收集其它单位或买方等对项目执行的意见）；</w:t>
      </w:r>
    </w:p>
    <w:p w14:paraId="7D0E856F" w14:textId="77777777" w:rsidR="00C63C7A" w:rsidRDefault="00000000">
      <w:pPr>
        <w:numPr>
          <w:ilvl w:val="0"/>
          <w:numId w:val="105"/>
        </w:numPr>
        <w:spacing w:line="360" w:lineRule="auto"/>
        <w:ind w:left="0" w:firstLineChars="200" w:firstLine="480"/>
        <w:rPr>
          <w:sz w:val="24"/>
        </w:rPr>
      </w:pPr>
      <w:r>
        <w:rPr>
          <w:sz w:val="24"/>
        </w:rPr>
        <w:t>通过对对各种反馈信息分析和评价，必要时，制定相应的预防措施，以消除潜在不合格的原因；</w:t>
      </w:r>
    </w:p>
    <w:p w14:paraId="3121F09B" w14:textId="77777777" w:rsidR="00C63C7A" w:rsidRDefault="00000000">
      <w:pPr>
        <w:numPr>
          <w:ilvl w:val="0"/>
          <w:numId w:val="105"/>
        </w:numPr>
        <w:spacing w:line="360" w:lineRule="auto"/>
        <w:ind w:left="0" w:firstLineChars="200" w:firstLine="480"/>
        <w:rPr>
          <w:sz w:val="24"/>
        </w:rPr>
      </w:pPr>
      <w:r>
        <w:rPr>
          <w:sz w:val="24"/>
        </w:rPr>
        <w:t>卖方应对预防措施的实施情况进行检查和评价；</w:t>
      </w:r>
    </w:p>
    <w:p w14:paraId="7E1838C1" w14:textId="77777777" w:rsidR="00C63C7A" w:rsidRDefault="00000000">
      <w:pPr>
        <w:numPr>
          <w:ilvl w:val="0"/>
          <w:numId w:val="105"/>
        </w:numPr>
        <w:spacing w:line="360" w:lineRule="auto"/>
        <w:ind w:left="0" w:firstLineChars="200" w:firstLine="480"/>
        <w:rPr>
          <w:sz w:val="24"/>
        </w:rPr>
      </w:pPr>
      <w:r>
        <w:rPr>
          <w:sz w:val="24"/>
        </w:rPr>
        <w:t>通过数据分析、纠正措施、预防措施和内部审查，持续改进项目质量管理体系。</w:t>
      </w:r>
    </w:p>
    <w:p w14:paraId="02464B23" w14:textId="77777777" w:rsidR="00C63C7A" w:rsidRDefault="00000000">
      <w:pPr>
        <w:autoSpaceDE w:val="0"/>
        <w:autoSpaceDN w:val="0"/>
        <w:spacing w:line="360" w:lineRule="auto"/>
        <w:outlineLvl w:val="1"/>
        <w:rPr>
          <w:sz w:val="24"/>
        </w:rPr>
      </w:pPr>
      <w:r>
        <w:rPr>
          <w:rFonts w:hint="eastAsia"/>
          <w:sz w:val="24"/>
        </w:rPr>
        <w:t>（二）</w:t>
      </w:r>
      <w:r>
        <w:rPr>
          <w:sz w:val="24"/>
        </w:rPr>
        <w:t>QA</w:t>
      </w:r>
      <w:r>
        <w:rPr>
          <w:rFonts w:hint="eastAsia"/>
          <w:sz w:val="24"/>
        </w:rPr>
        <w:t>N</w:t>
      </w:r>
      <w:r>
        <w:rPr>
          <w:sz w:val="24"/>
        </w:rPr>
        <w:t>级非堆核设施物项的质量保证要求</w:t>
      </w:r>
    </w:p>
    <w:p w14:paraId="5DBD3D54" w14:textId="77777777" w:rsidR="00C63C7A" w:rsidRDefault="00000000">
      <w:pPr>
        <w:pStyle w:val="afffff6"/>
      </w:pPr>
      <w:r>
        <w:rPr>
          <w:rFonts w:hint="eastAsia"/>
          <w:sz w:val="24"/>
        </w:rPr>
        <w:t>详见合同条款。</w:t>
      </w:r>
    </w:p>
    <w:p w14:paraId="3FE6A186" w14:textId="77777777" w:rsidR="00C63C7A" w:rsidRDefault="00000000">
      <w:pPr>
        <w:keepNext/>
        <w:keepLines/>
        <w:pageBreakBefore/>
        <w:spacing w:line="360" w:lineRule="auto"/>
        <w:outlineLvl w:val="1"/>
        <w:rPr>
          <w:rFonts w:ascii="宋体" w:hAnsi="宋体" w:cs="宋体"/>
          <w:b/>
          <w:bCs/>
          <w:sz w:val="24"/>
        </w:rPr>
      </w:pPr>
      <w:bookmarkStart w:id="501" w:name="_Toc85808384"/>
      <w:bookmarkEnd w:id="501"/>
      <w:r>
        <w:rPr>
          <w:rFonts w:ascii="宋体" w:hAnsi="宋体" w:cs="宋体" w:hint="eastAsia"/>
          <w:b/>
          <w:bCs/>
          <w:sz w:val="24"/>
        </w:rPr>
        <w:lastRenderedPageBreak/>
        <w:t>附件5:卖方提交的文件清单</w:t>
      </w:r>
    </w:p>
    <w:p w14:paraId="0DCF72A4" w14:textId="77777777" w:rsidR="00C63C7A" w:rsidRDefault="00000000">
      <w:pPr>
        <w:spacing w:line="360" w:lineRule="auto"/>
        <w:ind w:firstLineChars="200" w:firstLine="480"/>
        <w:rPr>
          <w:rFonts w:ascii="宋体" w:hAnsi="宋体"/>
          <w:sz w:val="24"/>
        </w:rPr>
      </w:pPr>
      <w:r>
        <w:rPr>
          <w:rFonts w:ascii="宋体" w:hAnsi="宋体" w:hint="eastAsia"/>
          <w:sz w:val="24"/>
        </w:rPr>
        <w:t>卖方提交的文件清单，最终以合同签订后买方实际要求为准</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1297"/>
        <w:gridCol w:w="3234"/>
        <w:gridCol w:w="1143"/>
      </w:tblGrid>
      <w:tr w:rsidR="00C63C7A" w14:paraId="30B0FF3F" w14:textId="77777777">
        <w:trPr>
          <w:trHeight w:val="395"/>
          <w:tblHeader/>
          <w:jc w:val="center"/>
        </w:trPr>
        <w:tc>
          <w:tcPr>
            <w:tcW w:w="2239" w:type="pct"/>
          </w:tcPr>
          <w:p w14:paraId="6A6DB2B3" w14:textId="77777777" w:rsidR="00C63C7A" w:rsidRDefault="00000000">
            <w:pPr>
              <w:spacing w:line="360" w:lineRule="auto"/>
              <w:ind w:firstLineChars="200" w:firstLine="420"/>
              <w:rPr>
                <w:rFonts w:hAnsi="微软雅黑"/>
                <w:szCs w:val="21"/>
              </w:rPr>
            </w:pPr>
            <w:r>
              <w:rPr>
                <w:rFonts w:hAnsi="微软雅黑"/>
                <w:szCs w:val="21"/>
              </w:rPr>
              <w:t>文件名称</w:t>
            </w:r>
          </w:p>
        </w:tc>
        <w:tc>
          <w:tcPr>
            <w:tcW w:w="631" w:type="pct"/>
          </w:tcPr>
          <w:p w14:paraId="0D6D74EB" w14:textId="77777777" w:rsidR="00C63C7A" w:rsidRDefault="00000000">
            <w:pPr>
              <w:spacing w:line="440" w:lineRule="exact"/>
              <w:ind w:left="525" w:hangingChars="250" w:hanging="525"/>
              <w:jc w:val="center"/>
              <w:rPr>
                <w:rFonts w:hAnsi="微软雅黑"/>
                <w:szCs w:val="21"/>
              </w:rPr>
            </w:pPr>
            <w:r>
              <w:rPr>
                <w:rFonts w:hAnsi="微软雅黑"/>
                <w:szCs w:val="21"/>
              </w:rPr>
              <w:t>要求</w:t>
            </w:r>
          </w:p>
        </w:tc>
        <w:tc>
          <w:tcPr>
            <w:tcW w:w="1572" w:type="pct"/>
          </w:tcPr>
          <w:p w14:paraId="3B2B0076" w14:textId="77777777" w:rsidR="00C63C7A" w:rsidRDefault="00000000">
            <w:pPr>
              <w:spacing w:line="440" w:lineRule="exact"/>
              <w:ind w:left="525" w:hangingChars="250" w:hanging="525"/>
              <w:jc w:val="center"/>
              <w:rPr>
                <w:rFonts w:hAnsi="微软雅黑"/>
                <w:szCs w:val="21"/>
              </w:rPr>
            </w:pPr>
            <w:r>
              <w:rPr>
                <w:rFonts w:hAnsi="微软雅黑"/>
                <w:szCs w:val="21"/>
              </w:rPr>
              <w:t>提交时间</w:t>
            </w:r>
          </w:p>
        </w:tc>
        <w:tc>
          <w:tcPr>
            <w:tcW w:w="556" w:type="pct"/>
          </w:tcPr>
          <w:p w14:paraId="7BBD8555" w14:textId="77777777" w:rsidR="00C63C7A" w:rsidRDefault="00000000">
            <w:pPr>
              <w:spacing w:line="440" w:lineRule="exact"/>
              <w:ind w:left="525" w:hangingChars="250" w:hanging="525"/>
              <w:jc w:val="center"/>
              <w:rPr>
                <w:rFonts w:hAnsi="微软雅黑"/>
                <w:szCs w:val="21"/>
              </w:rPr>
            </w:pPr>
            <w:r>
              <w:rPr>
                <w:rFonts w:hAnsi="微软雅黑"/>
                <w:szCs w:val="21"/>
              </w:rPr>
              <w:t>备注</w:t>
            </w:r>
          </w:p>
        </w:tc>
      </w:tr>
      <w:tr w:rsidR="00C63C7A" w14:paraId="666C8256" w14:textId="77777777">
        <w:trPr>
          <w:jc w:val="center"/>
        </w:trPr>
        <w:tc>
          <w:tcPr>
            <w:tcW w:w="2239" w:type="pct"/>
          </w:tcPr>
          <w:p w14:paraId="113CE6FC" w14:textId="77777777" w:rsidR="00C63C7A" w:rsidRDefault="00000000">
            <w:pPr>
              <w:spacing w:line="440" w:lineRule="exact"/>
              <w:ind w:left="527" w:hangingChars="250" w:hanging="527"/>
              <w:jc w:val="left"/>
              <w:rPr>
                <w:rFonts w:hAnsi="微软雅黑"/>
                <w:b/>
                <w:szCs w:val="21"/>
                <w:u w:val="single"/>
              </w:rPr>
            </w:pPr>
            <w:r>
              <w:rPr>
                <w:rFonts w:hAnsi="微软雅黑"/>
                <w:b/>
                <w:szCs w:val="21"/>
                <w:u w:val="single"/>
              </w:rPr>
              <w:t>工程管理文件</w:t>
            </w:r>
          </w:p>
        </w:tc>
        <w:tc>
          <w:tcPr>
            <w:tcW w:w="631" w:type="pct"/>
          </w:tcPr>
          <w:p w14:paraId="687615E1" w14:textId="77777777" w:rsidR="00C63C7A" w:rsidRDefault="00C63C7A">
            <w:pPr>
              <w:spacing w:line="440" w:lineRule="exact"/>
              <w:ind w:left="525" w:hangingChars="250" w:hanging="525"/>
              <w:rPr>
                <w:rFonts w:hAnsi="微软雅黑"/>
                <w:szCs w:val="21"/>
              </w:rPr>
            </w:pPr>
          </w:p>
        </w:tc>
        <w:tc>
          <w:tcPr>
            <w:tcW w:w="1572" w:type="pct"/>
          </w:tcPr>
          <w:p w14:paraId="15324BC2" w14:textId="77777777" w:rsidR="00C63C7A" w:rsidRDefault="00C63C7A">
            <w:pPr>
              <w:spacing w:line="440" w:lineRule="exact"/>
              <w:ind w:left="525" w:hangingChars="250" w:hanging="525"/>
              <w:rPr>
                <w:rFonts w:hAnsi="微软雅黑"/>
                <w:szCs w:val="21"/>
              </w:rPr>
            </w:pPr>
          </w:p>
        </w:tc>
        <w:tc>
          <w:tcPr>
            <w:tcW w:w="556" w:type="pct"/>
          </w:tcPr>
          <w:p w14:paraId="4590FDFC" w14:textId="77777777" w:rsidR="00C63C7A" w:rsidRDefault="00C63C7A">
            <w:pPr>
              <w:spacing w:beforeLines="50" w:before="120" w:afterLines="50" w:after="120" w:line="440" w:lineRule="exact"/>
              <w:jc w:val="center"/>
              <w:rPr>
                <w:rFonts w:hAnsi="微软雅黑"/>
                <w:szCs w:val="21"/>
              </w:rPr>
            </w:pPr>
          </w:p>
        </w:tc>
      </w:tr>
      <w:tr w:rsidR="00C63C7A" w14:paraId="05835F9B" w14:textId="77777777">
        <w:trPr>
          <w:jc w:val="center"/>
        </w:trPr>
        <w:tc>
          <w:tcPr>
            <w:tcW w:w="2239" w:type="pct"/>
          </w:tcPr>
          <w:p w14:paraId="6BD11C9E" w14:textId="77777777" w:rsidR="00C63C7A" w:rsidRDefault="00000000">
            <w:pPr>
              <w:spacing w:line="440" w:lineRule="exact"/>
              <w:jc w:val="left"/>
              <w:rPr>
                <w:rFonts w:hAnsi="微软雅黑"/>
                <w:szCs w:val="21"/>
                <w:u w:val="single"/>
              </w:rPr>
            </w:pPr>
            <w:r>
              <w:rPr>
                <w:rFonts w:hAnsi="微软雅黑"/>
                <w:szCs w:val="21"/>
              </w:rPr>
              <w:t xml:space="preserve">- </w:t>
            </w:r>
            <w:r>
              <w:rPr>
                <w:rFonts w:hAnsi="微软雅黑"/>
                <w:szCs w:val="21"/>
              </w:rPr>
              <w:t>三级进度计划</w:t>
            </w:r>
          </w:p>
        </w:tc>
        <w:tc>
          <w:tcPr>
            <w:tcW w:w="631" w:type="pct"/>
          </w:tcPr>
          <w:p w14:paraId="5043D182" w14:textId="77777777" w:rsidR="00C63C7A" w:rsidRDefault="00000000">
            <w:pPr>
              <w:spacing w:line="440" w:lineRule="exact"/>
              <w:jc w:val="left"/>
              <w:rPr>
                <w:rFonts w:hAnsi="微软雅黑"/>
                <w:szCs w:val="21"/>
              </w:rPr>
            </w:pPr>
            <w:r>
              <w:rPr>
                <w:rFonts w:hAnsi="微软雅黑"/>
                <w:szCs w:val="21"/>
              </w:rPr>
              <w:t>审查</w:t>
            </w:r>
          </w:p>
        </w:tc>
        <w:tc>
          <w:tcPr>
            <w:tcW w:w="1572" w:type="pct"/>
          </w:tcPr>
          <w:p w14:paraId="54C948A9" w14:textId="77777777" w:rsidR="00C63C7A" w:rsidRDefault="00000000">
            <w:pPr>
              <w:spacing w:line="440" w:lineRule="exact"/>
              <w:jc w:val="left"/>
              <w:rPr>
                <w:rFonts w:hAnsi="微软雅黑"/>
                <w:szCs w:val="21"/>
              </w:rPr>
            </w:pPr>
            <w:r>
              <w:rPr>
                <w:rFonts w:hAnsi="微软雅黑"/>
                <w:szCs w:val="21"/>
              </w:rPr>
              <w:t>合同签订后</w:t>
            </w:r>
            <w:r>
              <w:rPr>
                <w:rFonts w:hAnsi="微软雅黑" w:hint="eastAsia"/>
                <w:szCs w:val="21"/>
              </w:rPr>
              <w:t>1</w:t>
            </w:r>
            <w:r>
              <w:rPr>
                <w:rFonts w:hAnsi="微软雅黑"/>
                <w:szCs w:val="21"/>
              </w:rPr>
              <w:t>个月；每季</w:t>
            </w:r>
            <w:r>
              <w:rPr>
                <w:rFonts w:hAnsi="微软雅黑"/>
                <w:kern w:val="0"/>
                <w:szCs w:val="21"/>
              </w:rPr>
              <w:t>（如有变化）</w:t>
            </w:r>
          </w:p>
        </w:tc>
        <w:tc>
          <w:tcPr>
            <w:tcW w:w="556" w:type="pct"/>
          </w:tcPr>
          <w:p w14:paraId="48F54C77" w14:textId="77777777" w:rsidR="00C63C7A" w:rsidRDefault="00C63C7A">
            <w:pPr>
              <w:spacing w:beforeLines="50" w:before="120" w:afterLines="50" w:after="120" w:line="440" w:lineRule="exact"/>
              <w:jc w:val="center"/>
              <w:rPr>
                <w:rFonts w:hAnsi="微软雅黑"/>
                <w:szCs w:val="21"/>
              </w:rPr>
            </w:pPr>
          </w:p>
        </w:tc>
      </w:tr>
      <w:tr w:rsidR="00C63C7A" w14:paraId="78B94908" w14:textId="77777777">
        <w:trPr>
          <w:jc w:val="center"/>
        </w:trPr>
        <w:tc>
          <w:tcPr>
            <w:tcW w:w="2239" w:type="pct"/>
          </w:tcPr>
          <w:p w14:paraId="1BF75FC7" w14:textId="77777777" w:rsidR="00C63C7A" w:rsidRDefault="00000000">
            <w:pPr>
              <w:spacing w:line="440" w:lineRule="exact"/>
              <w:jc w:val="left"/>
              <w:rPr>
                <w:rFonts w:hAnsi="微软雅黑"/>
                <w:szCs w:val="21"/>
                <w:u w:val="single"/>
              </w:rPr>
            </w:pPr>
            <w:r>
              <w:rPr>
                <w:rFonts w:hAnsi="微软雅黑"/>
                <w:szCs w:val="21"/>
              </w:rPr>
              <w:t xml:space="preserve">- </w:t>
            </w:r>
            <w:r>
              <w:rPr>
                <w:rFonts w:hAnsi="微软雅黑"/>
                <w:szCs w:val="21"/>
              </w:rPr>
              <w:t>四级进度计划或月度滚动计划</w:t>
            </w:r>
          </w:p>
        </w:tc>
        <w:tc>
          <w:tcPr>
            <w:tcW w:w="631" w:type="pct"/>
          </w:tcPr>
          <w:p w14:paraId="7C221E0C" w14:textId="77777777" w:rsidR="00C63C7A" w:rsidRDefault="00000000">
            <w:pPr>
              <w:spacing w:line="440" w:lineRule="exact"/>
              <w:jc w:val="left"/>
              <w:rPr>
                <w:rFonts w:hAnsi="微软雅黑"/>
                <w:szCs w:val="21"/>
              </w:rPr>
            </w:pPr>
            <w:r>
              <w:rPr>
                <w:rFonts w:hAnsi="微软雅黑"/>
                <w:szCs w:val="21"/>
              </w:rPr>
              <w:t>资料</w:t>
            </w:r>
          </w:p>
        </w:tc>
        <w:tc>
          <w:tcPr>
            <w:tcW w:w="1572" w:type="pct"/>
          </w:tcPr>
          <w:p w14:paraId="43E79A83" w14:textId="77777777" w:rsidR="00C63C7A" w:rsidRDefault="00000000">
            <w:pPr>
              <w:spacing w:line="440" w:lineRule="exact"/>
              <w:jc w:val="left"/>
              <w:rPr>
                <w:rFonts w:hAnsi="微软雅黑"/>
                <w:szCs w:val="21"/>
              </w:rPr>
            </w:pPr>
            <w:r>
              <w:rPr>
                <w:rFonts w:hAnsi="微软雅黑"/>
                <w:szCs w:val="21"/>
              </w:rPr>
              <w:t>制造开工会后</w:t>
            </w:r>
            <w:r>
              <w:rPr>
                <w:rFonts w:hAnsi="微软雅黑"/>
                <w:szCs w:val="21"/>
              </w:rPr>
              <w:t>15</w:t>
            </w:r>
            <w:r>
              <w:rPr>
                <w:rFonts w:hAnsi="微软雅黑"/>
                <w:szCs w:val="21"/>
              </w:rPr>
              <w:t>日内首次提交；每月</w:t>
            </w:r>
            <w:r>
              <w:rPr>
                <w:rFonts w:hAnsi="微软雅黑"/>
                <w:szCs w:val="21"/>
              </w:rPr>
              <w:t>28</w:t>
            </w:r>
            <w:r>
              <w:rPr>
                <w:rFonts w:hAnsi="微软雅黑"/>
                <w:szCs w:val="21"/>
              </w:rPr>
              <w:t>日前按月提交；</w:t>
            </w:r>
          </w:p>
        </w:tc>
        <w:tc>
          <w:tcPr>
            <w:tcW w:w="556" w:type="pct"/>
          </w:tcPr>
          <w:p w14:paraId="271F5980" w14:textId="77777777" w:rsidR="00C63C7A" w:rsidRDefault="00C63C7A">
            <w:pPr>
              <w:spacing w:beforeLines="50" w:before="120" w:afterLines="50" w:after="120" w:line="440" w:lineRule="exact"/>
              <w:jc w:val="center"/>
              <w:rPr>
                <w:rFonts w:hAnsi="微软雅黑"/>
                <w:szCs w:val="21"/>
              </w:rPr>
            </w:pPr>
          </w:p>
        </w:tc>
      </w:tr>
      <w:tr w:rsidR="00C63C7A" w14:paraId="16F72900" w14:textId="77777777">
        <w:trPr>
          <w:jc w:val="center"/>
        </w:trPr>
        <w:tc>
          <w:tcPr>
            <w:tcW w:w="2239" w:type="pct"/>
          </w:tcPr>
          <w:p w14:paraId="7733A752"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专项计划（主材</w:t>
            </w:r>
            <w:r>
              <w:rPr>
                <w:rFonts w:hAnsi="微软雅黑"/>
                <w:szCs w:val="21"/>
              </w:rPr>
              <w:t>/</w:t>
            </w:r>
            <w:r>
              <w:rPr>
                <w:rFonts w:hAnsi="微软雅黑"/>
                <w:szCs w:val="21"/>
              </w:rPr>
              <w:t>外购件采购计划、工期赶制计划（如需）等）</w:t>
            </w:r>
          </w:p>
        </w:tc>
        <w:tc>
          <w:tcPr>
            <w:tcW w:w="631" w:type="pct"/>
          </w:tcPr>
          <w:p w14:paraId="13A6F8E4" w14:textId="77777777" w:rsidR="00C63C7A" w:rsidRDefault="00000000">
            <w:pPr>
              <w:spacing w:line="440" w:lineRule="exact"/>
              <w:jc w:val="left"/>
              <w:rPr>
                <w:rFonts w:hAnsi="微软雅黑"/>
                <w:szCs w:val="21"/>
              </w:rPr>
            </w:pPr>
            <w:r>
              <w:rPr>
                <w:rFonts w:hAnsi="微软雅黑"/>
                <w:szCs w:val="21"/>
              </w:rPr>
              <w:t>审查</w:t>
            </w:r>
          </w:p>
        </w:tc>
        <w:tc>
          <w:tcPr>
            <w:tcW w:w="1572" w:type="pct"/>
          </w:tcPr>
          <w:p w14:paraId="07A6FF4D" w14:textId="77777777" w:rsidR="00C63C7A" w:rsidRDefault="00000000">
            <w:pPr>
              <w:spacing w:line="440" w:lineRule="exact"/>
              <w:jc w:val="left"/>
              <w:rPr>
                <w:rFonts w:hAnsi="微软雅黑"/>
                <w:szCs w:val="21"/>
              </w:rPr>
            </w:pPr>
            <w:r>
              <w:rPr>
                <w:rFonts w:hAnsi="微软雅黑"/>
                <w:szCs w:val="21"/>
              </w:rPr>
              <w:t>按项目执行进度计划所规定时间提交</w:t>
            </w:r>
          </w:p>
        </w:tc>
        <w:tc>
          <w:tcPr>
            <w:tcW w:w="556" w:type="pct"/>
          </w:tcPr>
          <w:p w14:paraId="2C9CD07D" w14:textId="77777777" w:rsidR="00C63C7A" w:rsidRDefault="00C63C7A">
            <w:pPr>
              <w:spacing w:beforeLines="50" w:before="120" w:afterLines="50" w:after="120" w:line="440" w:lineRule="exact"/>
              <w:jc w:val="center"/>
              <w:rPr>
                <w:rFonts w:hAnsi="微软雅黑"/>
                <w:szCs w:val="21"/>
              </w:rPr>
            </w:pPr>
          </w:p>
        </w:tc>
      </w:tr>
      <w:tr w:rsidR="00C63C7A" w14:paraId="54FD8293" w14:textId="77777777">
        <w:trPr>
          <w:trHeight w:val="300"/>
          <w:jc w:val="center"/>
        </w:trPr>
        <w:tc>
          <w:tcPr>
            <w:tcW w:w="2239" w:type="pct"/>
          </w:tcPr>
          <w:p w14:paraId="22EC9375" w14:textId="77777777" w:rsidR="00C63C7A" w:rsidRDefault="00000000">
            <w:pPr>
              <w:spacing w:line="440" w:lineRule="exact"/>
              <w:jc w:val="left"/>
              <w:rPr>
                <w:rFonts w:hAnsi="微软雅黑"/>
                <w:szCs w:val="21"/>
                <w:u w:val="single"/>
              </w:rPr>
            </w:pPr>
            <w:r>
              <w:rPr>
                <w:rFonts w:hAnsi="微软雅黑"/>
                <w:szCs w:val="21"/>
              </w:rPr>
              <w:t xml:space="preserve">- </w:t>
            </w:r>
            <w:r>
              <w:rPr>
                <w:rFonts w:hAnsi="微软雅黑"/>
                <w:szCs w:val="21"/>
              </w:rPr>
              <w:t>月度进展报告</w:t>
            </w:r>
          </w:p>
        </w:tc>
        <w:tc>
          <w:tcPr>
            <w:tcW w:w="631" w:type="pct"/>
          </w:tcPr>
          <w:p w14:paraId="68E1BAA8" w14:textId="77777777" w:rsidR="00C63C7A" w:rsidRDefault="00000000">
            <w:pPr>
              <w:spacing w:line="440" w:lineRule="exact"/>
              <w:jc w:val="left"/>
              <w:rPr>
                <w:rFonts w:hAnsi="微软雅黑"/>
                <w:szCs w:val="21"/>
              </w:rPr>
            </w:pPr>
            <w:r>
              <w:rPr>
                <w:rFonts w:hAnsi="微软雅黑"/>
                <w:szCs w:val="21"/>
              </w:rPr>
              <w:t>资料</w:t>
            </w:r>
          </w:p>
        </w:tc>
        <w:tc>
          <w:tcPr>
            <w:tcW w:w="1572" w:type="pct"/>
          </w:tcPr>
          <w:p w14:paraId="36C29FFD" w14:textId="77777777" w:rsidR="00C63C7A" w:rsidRDefault="00000000">
            <w:pPr>
              <w:spacing w:line="440" w:lineRule="exact"/>
              <w:jc w:val="left"/>
              <w:rPr>
                <w:rFonts w:hAnsi="微软雅黑"/>
                <w:szCs w:val="21"/>
              </w:rPr>
            </w:pPr>
            <w:r>
              <w:rPr>
                <w:rFonts w:hAnsi="微软雅黑"/>
                <w:szCs w:val="21"/>
              </w:rPr>
              <w:t>制造开工会后</w:t>
            </w:r>
            <w:r>
              <w:rPr>
                <w:rFonts w:hAnsi="微软雅黑"/>
                <w:szCs w:val="21"/>
              </w:rPr>
              <w:t>15</w:t>
            </w:r>
            <w:r>
              <w:rPr>
                <w:rFonts w:hAnsi="微软雅黑"/>
                <w:szCs w:val="21"/>
              </w:rPr>
              <w:t>日内首次提交；每月</w:t>
            </w:r>
            <w:r>
              <w:rPr>
                <w:rFonts w:hAnsi="微软雅黑"/>
                <w:szCs w:val="21"/>
              </w:rPr>
              <w:t>28</w:t>
            </w:r>
            <w:r>
              <w:rPr>
                <w:rFonts w:hAnsi="微软雅黑"/>
                <w:szCs w:val="21"/>
              </w:rPr>
              <w:t>日前按月提交</w:t>
            </w:r>
          </w:p>
        </w:tc>
        <w:tc>
          <w:tcPr>
            <w:tcW w:w="556" w:type="pct"/>
          </w:tcPr>
          <w:p w14:paraId="63808865" w14:textId="77777777" w:rsidR="00C63C7A" w:rsidRDefault="00C63C7A">
            <w:pPr>
              <w:spacing w:beforeLines="50" w:before="120" w:afterLines="50" w:after="120" w:line="440" w:lineRule="exact"/>
              <w:jc w:val="center"/>
              <w:rPr>
                <w:rFonts w:hAnsi="微软雅黑"/>
                <w:szCs w:val="21"/>
              </w:rPr>
            </w:pPr>
          </w:p>
        </w:tc>
      </w:tr>
      <w:tr w:rsidR="00C63C7A" w14:paraId="6664B464" w14:textId="77777777">
        <w:trPr>
          <w:trHeight w:val="300"/>
          <w:jc w:val="center"/>
        </w:trPr>
        <w:tc>
          <w:tcPr>
            <w:tcW w:w="2239" w:type="pct"/>
          </w:tcPr>
          <w:p w14:paraId="1C873339"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适用文件（包括法律法规、标准规范、技术文件、管理文件等）清单或副本（根据需要）</w:t>
            </w:r>
          </w:p>
        </w:tc>
        <w:tc>
          <w:tcPr>
            <w:tcW w:w="631" w:type="pct"/>
          </w:tcPr>
          <w:p w14:paraId="09C4C1D1" w14:textId="77777777" w:rsidR="00C63C7A" w:rsidRDefault="00000000">
            <w:pPr>
              <w:spacing w:line="440" w:lineRule="exact"/>
              <w:jc w:val="left"/>
              <w:rPr>
                <w:rFonts w:hAnsi="微软雅黑"/>
                <w:szCs w:val="21"/>
              </w:rPr>
            </w:pPr>
            <w:r>
              <w:rPr>
                <w:rFonts w:hAnsi="微软雅黑"/>
                <w:szCs w:val="21"/>
              </w:rPr>
              <w:t>资料</w:t>
            </w:r>
          </w:p>
        </w:tc>
        <w:tc>
          <w:tcPr>
            <w:tcW w:w="1572" w:type="pct"/>
          </w:tcPr>
          <w:p w14:paraId="5C4C1390" w14:textId="77777777" w:rsidR="00C63C7A" w:rsidRDefault="00000000">
            <w:pPr>
              <w:spacing w:line="440" w:lineRule="exact"/>
              <w:jc w:val="lef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6D9774B2" w14:textId="77777777" w:rsidR="00C63C7A" w:rsidRDefault="00C63C7A">
            <w:pPr>
              <w:spacing w:beforeLines="50" w:before="120" w:afterLines="50" w:after="120" w:line="440" w:lineRule="exact"/>
              <w:jc w:val="center"/>
              <w:rPr>
                <w:rFonts w:hAnsi="微软雅黑"/>
                <w:szCs w:val="21"/>
              </w:rPr>
            </w:pPr>
          </w:p>
        </w:tc>
      </w:tr>
      <w:tr w:rsidR="00C63C7A" w14:paraId="15CDE174" w14:textId="77777777">
        <w:trPr>
          <w:trHeight w:val="300"/>
          <w:jc w:val="center"/>
        </w:trPr>
        <w:tc>
          <w:tcPr>
            <w:tcW w:w="2239" w:type="pct"/>
          </w:tcPr>
          <w:p w14:paraId="4069578A" w14:textId="77777777" w:rsidR="00C63C7A" w:rsidRDefault="00000000">
            <w:pPr>
              <w:spacing w:line="440" w:lineRule="exact"/>
              <w:jc w:val="left"/>
              <w:rPr>
                <w:rFonts w:hAnsi="微软雅黑"/>
                <w:szCs w:val="21"/>
              </w:rPr>
            </w:pPr>
            <w:r>
              <w:rPr>
                <w:rFonts w:hAnsi="微软雅黑"/>
                <w:szCs w:val="21"/>
              </w:rPr>
              <w:t xml:space="preserve">- </w:t>
            </w:r>
            <w:r>
              <w:rPr>
                <w:rFonts w:hAnsi="微软雅黑" w:hint="eastAsia"/>
                <w:szCs w:val="21"/>
              </w:rPr>
              <w:t>危化品安全技术说明书（纸质版及电子版）</w:t>
            </w:r>
          </w:p>
        </w:tc>
        <w:tc>
          <w:tcPr>
            <w:tcW w:w="631" w:type="pct"/>
          </w:tcPr>
          <w:p w14:paraId="24502299" w14:textId="77777777" w:rsidR="00C63C7A" w:rsidRDefault="00000000">
            <w:pPr>
              <w:spacing w:line="440" w:lineRule="exact"/>
              <w:jc w:val="left"/>
              <w:rPr>
                <w:rFonts w:hAnsi="微软雅黑"/>
                <w:szCs w:val="21"/>
              </w:rPr>
            </w:pPr>
            <w:r>
              <w:rPr>
                <w:rFonts w:hAnsi="微软雅黑" w:hint="eastAsia"/>
                <w:szCs w:val="21"/>
              </w:rPr>
              <w:t>资料</w:t>
            </w:r>
          </w:p>
        </w:tc>
        <w:tc>
          <w:tcPr>
            <w:tcW w:w="1572" w:type="pct"/>
          </w:tcPr>
          <w:p w14:paraId="314C1CC7" w14:textId="77777777" w:rsidR="00C63C7A" w:rsidRDefault="00000000">
            <w:pPr>
              <w:spacing w:line="440" w:lineRule="exact"/>
              <w:jc w:val="left"/>
              <w:rPr>
                <w:rFonts w:hAnsi="微软雅黑"/>
                <w:szCs w:val="21"/>
              </w:rPr>
            </w:pPr>
            <w:r>
              <w:rPr>
                <w:rFonts w:hAnsi="微软雅黑" w:hint="eastAsia"/>
                <w:szCs w:val="21"/>
              </w:rPr>
              <w:t>电子版应在发货通知时提供；纸质版随货发送；</w:t>
            </w:r>
          </w:p>
        </w:tc>
        <w:tc>
          <w:tcPr>
            <w:tcW w:w="556" w:type="pct"/>
          </w:tcPr>
          <w:p w14:paraId="4FF8C5EC" w14:textId="77777777" w:rsidR="00C63C7A" w:rsidRDefault="00C63C7A">
            <w:pPr>
              <w:spacing w:beforeLines="50" w:before="120" w:afterLines="50" w:after="120" w:line="440" w:lineRule="exact"/>
              <w:jc w:val="center"/>
              <w:rPr>
                <w:rFonts w:hAnsi="微软雅黑"/>
                <w:szCs w:val="21"/>
              </w:rPr>
            </w:pPr>
          </w:p>
        </w:tc>
      </w:tr>
      <w:tr w:rsidR="00C63C7A" w14:paraId="37B35E09" w14:textId="77777777">
        <w:trPr>
          <w:trHeight w:val="233"/>
          <w:jc w:val="center"/>
        </w:trPr>
        <w:tc>
          <w:tcPr>
            <w:tcW w:w="2239" w:type="pct"/>
          </w:tcPr>
          <w:p w14:paraId="164ED624" w14:textId="77777777" w:rsidR="00C63C7A" w:rsidRDefault="00000000">
            <w:pPr>
              <w:spacing w:line="440" w:lineRule="exact"/>
              <w:ind w:left="527" w:hangingChars="250" w:hanging="527"/>
              <w:jc w:val="left"/>
              <w:rPr>
                <w:rFonts w:hAnsi="微软雅黑"/>
                <w:b/>
                <w:szCs w:val="21"/>
                <w:u w:val="single"/>
              </w:rPr>
            </w:pPr>
            <w:r>
              <w:rPr>
                <w:rFonts w:hAnsi="微软雅黑"/>
                <w:b/>
                <w:szCs w:val="21"/>
                <w:u w:val="single"/>
              </w:rPr>
              <w:t>设计采购文件</w:t>
            </w:r>
          </w:p>
        </w:tc>
        <w:tc>
          <w:tcPr>
            <w:tcW w:w="631" w:type="pct"/>
          </w:tcPr>
          <w:p w14:paraId="6979E2FD" w14:textId="77777777" w:rsidR="00C63C7A" w:rsidRDefault="00C63C7A">
            <w:pPr>
              <w:spacing w:line="440" w:lineRule="exact"/>
              <w:jc w:val="left"/>
              <w:rPr>
                <w:rFonts w:hAnsi="微软雅黑"/>
                <w:szCs w:val="21"/>
              </w:rPr>
            </w:pPr>
          </w:p>
        </w:tc>
        <w:tc>
          <w:tcPr>
            <w:tcW w:w="1572" w:type="pct"/>
          </w:tcPr>
          <w:p w14:paraId="040601CB" w14:textId="77777777" w:rsidR="00C63C7A" w:rsidRDefault="00C63C7A">
            <w:pPr>
              <w:spacing w:line="440" w:lineRule="exact"/>
              <w:jc w:val="left"/>
              <w:rPr>
                <w:rFonts w:hAnsi="微软雅黑"/>
                <w:szCs w:val="21"/>
              </w:rPr>
            </w:pPr>
          </w:p>
        </w:tc>
        <w:tc>
          <w:tcPr>
            <w:tcW w:w="556" w:type="pct"/>
          </w:tcPr>
          <w:p w14:paraId="757F8237" w14:textId="77777777" w:rsidR="00C63C7A" w:rsidRDefault="00C63C7A">
            <w:pPr>
              <w:spacing w:beforeLines="50" w:before="120" w:afterLines="50" w:after="120" w:line="440" w:lineRule="exact"/>
              <w:jc w:val="center"/>
              <w:rPr>
                <w:rFonts w:hAnsi="微软雅黑"/>
                <w:szCs w:val="21"/>
              </w:rPr>
            </w:pPr>
          </w:p>
        </w:tc>
      </w:tr>
      <w:tr w:rsidR="00C63C7A" w14:paraId="264D862C" w14:textId="77777777">
        <w:trPr>
          <w:trHeight w:val="56"/>
          <w:jc w:val="center"/>
        </w:trPr>
        <w:tc>
          <w:tcPr>
            <w:tcW w:w="2239" w:type="pct"/>
          </w:tcPr>
          <w:p w14:paraId="772B41E1"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系统设计的总体设计和计算书</w:t>
            </w:r>
            <w:r>
              <w:rPr>
                <w:rFonts w:hAnsi="微软雅黑" w:hint="eastAsia"/>
                <w:szCs w:val="21"/>
              </w:rPr>
              <w:t>（如果需要）</w:t>
            </w:r>
          </w:p>
        </w:tc>
        <w:tc>
          <w:tcPr>
            <w:tcW w:w="631" w:type="pct"/>
          </w:tcPr>
          <w:p w14:paraId="518B40EF"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6646F5C0"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4B4EBA4A" w14:textId="77777777" w:rsidR="00C63C7A" w:rsidRDefault="00C63C7A">
            <w:pPr>
              <w:spacing w:beforeLines="50" w:before="120" w:afterLines="50" w:after="120" w:line="440" w:lineRule="exact"/>
              <w:jc w:val="center"/>
              <w:rPr>
                <w:rFonts w:hAnsi="微软雅黑"/>
                <w:szCs w:val="21"/>
              </w:rPr>
            </w:pPr>
          </w:p>
        </w:tc>
      </w:tr>
      <w:tr w:rsidR="00C63C7A" w14:paraId="143BDBF9" w14:textId="77777777">
        <w:trPr>
          <w:trHeight w:val="56"/>
          <w:jc w:val="center"/>
        </w:trPr>
        <w:tc>
          <w:tcPr>
            <w:tcW w:w="2239" w:type="pct"/>
          </w:tcPr>
          <w:p w14:paraId="0720FEEF"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系统手册</w:t>
            </w:r>
            <w:r>
              <w:rPr>
                <w:rFonts w:hAnsi="微软雅黑" w:hint="eastAsia"/>
                <w:szCs w:val="21"/>
              </w:rPr>
              <w:t>（如果需要）</w:t>
            </w:r>
          </w:p>
        </w:tc>
        <w:tc>
          <w:tcPr>
            <w:tcW w:w="631" w:type="pct"/>
          </w:tcPr>
          <w:p w14:paraId="17E0CC1A"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2602BA8B"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51BB29B5" w14:textId="77777777" w:rsidR="00C63C7A" w:rsidRDefault="00C63C7A">
            <w:pPr>
              <w:spacing w:beforeLines="50" w:before="120" w:afterLines="50" w:after="120" w:line="440" w:lineRule="exact"/>
              <w:jc w:val="center"/>
              <w:rPr>
                <w:rFonts w:hAnsi="微软雅黑"/>
                <w:szCs w:val="21"/>
              </w:rPr>
            </w:pPr>
          </w:p>
        </w:tc>
      </w:tr>
      <w:tr w:rsidR="00C63C7A" w14:paraId="0D958200" w14:textId="77777777">
        <w:trPr>
          <w:trHeight w:val="56"/>
          <w:jc w:val="center"/>
        </w:trPr>
        <w:tc>
          <w:tcPr>
            <w:tcW w:w="2239" w:type="pct"/>
          </w:tcPr>
          <w:p w14:paraId="5772A36A"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供货设备适用的标准、规范和技术条件清单或副本（根据需要）。</w:t>
            </w:r>
          </w:p>
        </w:tc>
        <w:tc>
          <w:tcPr>
            <w:tcW w:w="631" w:type="pct"/>
          </w:tcPr>
          <w:p w14:paraId="63F4100B"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25185D79"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1</w:t>
            </w:r>
            <w:r>
              <w:rPr>
                <w:rFonts w:hAnsi="微软雅黑"/>
                <w:szCs w:val="21"/>
              </w:rPr>
              <w:t>个月</w:t>
            </w:r>
          </w:p>
        </w:tc>
        <w:tc>
          <w:tcPr>
            <w:tcW w:w="556" w:type="pct"/>
          </w:tcPr>
          <w:p w14:paraId="32C6BEE1" w14:textId="77777777" w:rsidR="00C63C7A" w:rsidRDefault="00C63C7A">
            <w:pPr>
              <w:spacing w:beforeLines="50" w:before="120" w:afterLines="50" w:after="120" w:line="440" w:lineRule="exact"/>
              <w:jc w:val="center"/>
              <w:rPr>
                <w:rFonts w:hAnsi="微软雅黑"/>
                <w:szCs w:val="21"/>
              </w:rPr>
            </w:pPr>
          </w:p>
        </w:tc>
      </w:tr>
      <w:tr w:rsidR="00C63C7A" w14:paraId="73B6B3F6" w14:textId="77777777">
        <w:trPr>
          <w:trHeight w:val="56"/>
          <w:jc w:val="center"/>
        </w:trPr>
        <w:tc>
          <w:tcPr>
            <w:tcW w:w="2239" w:type="pct"/>
          </w:tcPr>
          <w:p w14:paraId="3BA8FFAF"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设备数据表</w:t>
            </w:r>
          </w:p>
        </w:tc>
        <w:tc>
          <w:tcPr>
            <w:tcW w:w="631" w:type="pct"/>
          </w:tcPr>
          <w:p w14:paraId="5D65B391" w14:textId="77777777" w:rsidR="00C63C7A" w:rsidRDefault="00000000">
            <w:pPr>
              <w:spacing w:line="440" w:lineRule="exact"/>
              <w:ind w:left="525" w:hangingChars="250" w:hanging="525"/>
              <w:rPr>
                <w:rFonts w:hAnsi="微软雅黑"/>
                <w:szCs w:val="21"/>
              </w:rPr>
            </w:pPr>
            <w:r>
              <w:rPr>
                <w:rFonts w:hAnsi="微软雅黑"/>
                <w:szCs w:val="21"/>
              </w:rPr>
              <w:t>审查</w:t>
            </w:r>
          </w:p>
        </w:tc>
        <w:tc>
          <w:tcPr>
            <w:tcW w:w="1572" w:type="pct"/>
          </w:tcPr>
          <w:p w14:paraId="21A69719"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szCs w:val="21"/>
              </w:rPr>
              <w:t>1</w:t>
            </w:r>
            <w:r>
              <w:rPr>
                <w:rFonts w:hAnsi="微软雅黑"/>
                <w:szCs w:val="21"/>
              </w:rPr>
              <w:t>个月</w:t>
            </w:r>
          </w:p>
        </w:tc>
        <w:tc>
          <w:tcPr>
            <w:tcW w:w="556" w:type="pct"/>
          </w:tcPr>
          <w:p w14:paraId="0EFF5042" w14:textId="77777777" w:rsidR="00C63C7A" w:rsidRDefault="00C63C7A">
            <w:pPr>
              <w:spacing w:beforeLines="50" w:before="120" w:afterLines="50" w:after="120" w:line="440" w:lineRule="exact"/>
              <w:jc w:val="center"/>
              <w:rPr>
                <w:rFonts w:hAnsi="微软雅黑"/>
                <w:szCs w:val="21"/>
              </w:rPr>
            </w:pPr>
          </w:p>
        </w:tc>
      </w:tr>
      <w:tr w:rsidR="00C63C7A" w14:paraId="234820FA" w14:textId="77777777">
        <w:trPr>
          <w:trHeight w:val="56"/>
          <w:jc w:val="center"/>
        </w:trPr>
        <w:tc>
          <w:tcPr>
            <w:tcW w:w="2239" w:type="pct"/>
          </w:tcPr>
          <w:p w14:paraId="4322E937"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总图</w:t>
            </w:r>
          </w:p>
        </w:tc>
        <w:tc>
          <w:tcPr>
            <w:tcW w:w="631" w:type="pct"/>
          </w:tcPr>
          <w:p w14:paraId="2D59BEC5" w14:textId="77777777" w:rsidR="00C63C7A" w:rsidRDefault="00000000">
            <w:pPr>
              <w:spacing w:line="440" w:lineRule="exact"/>
              <w:ind w:left="525" w:hangingChars="250" w:hanging="525"/>
              <w:rPr>
                <w:rFonts w:hAnsi="微软雅黑"/>
                <w:szCs w:val="21"/>
              </w:rPr>
            </w:pPr>
            <w:r>
              <w:rPr>
                <w:rFonts w:hAnsi="微软雅黑"/>
                <w:szCs w:val="21"/>
              </w:rPr>
              <w:t>审查</w:t>
            </w:r>
          </w:p>
        </w:tc>
        <w:tc>
          <w:tcPr>
            <w:tcW w:w="1572" w:type="pct"/>
          </w:tcPr>
          <w:p w14:paraId="66F85299"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5F8598EA" w14:textId="77777777" w:rsidR="00C63C7A" w:rsidRDefault="00C63C7A">
            <w:pPr>
              <w:spacing w:beforeLines="50" w:before="120" w:afterLines="50" w:after="120" w:line="440" w:lineRule="exact"/>
              <w:jc w:val="center"/>
              <w:rPr>
                <w:rFonts w:hAnsi="微软雅黑"/>
                <w:szCs w:val="21"/>
              </w:rPr>
            </w:pPr>
          </w:p>
        </w:tc>
      </w:tr>
      <w:tr w:rsidR="00C63C7A" w14:paraId="3BE4FBA7" w14:textId="77777777">
        <w:trPr>
          <w:trHeight w:val="56"/>
          <w:jc w:val="center"/>
        </w:trPr>
        <w:tc>
          <w:tcPr>
            <w:tcW w:w="2239" w:type="pct"/>
          </w:tcPr>
          <w:p w14:paraId="2125D3BD"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图纸（包括外形和接口、总布置、组装、铭牌图、特殊工具等）</w:t>
            </w:r>
          </w:p>
        </w:tc>
        <w:tc>
          <w:tcPr>
            <w:tcW w:w="631" w:type="pct"/>
          </w:tcPr>
          <w:p w14:paraId="4338C6FC" w14:textId="77777777" w:rsidR="00C63C7A" w:rsidRDefault="00000000">
            <w:pPr>
              <w:spacing w:line="440" w:lineRule="exact"/>
              <w:ind w:left="525" w:hangingChars="250" w:hanging="525"/>
              <w:rPr>
                <w:rFonts w:hAnsi="微软雅黑"/>
                <w:szCs w:val="21"/>
              </w:rPr>
            </w:pPr>
            <w:r>
              <w:rPr>
                <w:rFonts w:hAnsi="微软雅黑"/>
                <w:szCs w:val="21"/>
              </w:rPr>
              <w:t>审查</w:t>
            </w:r>
          </w:p>
        </w:tc>
        <w:tc>
          <w:tcPr>
            <w:tcW w:w="1572" w:type="pct"/>
          </w:tcPr>
          <w:p w14:paraId="74369CC4"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1</w:t>
            </w:r>
            <w:r>
              <w:rPr>
                <w:rFonts w:hAnsi="微软雅黑"/>
                <w:szCs w:val="21"/>
              </w:rPr>
              <w:t>个月</w:t>
            </w:r>
            <w:r>
              <w:rPr>
                <w:rFonts w:hAnsi="微软雅黑"/>
                <w:szCs w:val="21"/>
              </w:rPr>
              <w:t>PRE</w:t>
            </w:r>
            <w:r>
              <w:rPr>
                <w:rFonts w:hAnsi="微软雅黑"/>
                <w:szCs w:val="21"/>
              </w:rPr>
              <w:t>版</w:t>
            </w:r>
          </w:p>
          <w:p w14:paraId="6E2908A1"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r>
              <w:rPr>
                <w:rFonts w:hAnsi="微软雅黑"/>
                <w:szCs w:val="21"/>
              </w:rPr>
              <w:t>CFC</w:t>
            </w:r>
            <w:r>
              <w:rPr>
                <w:rFonts w:hAnsi="微软雅黑"/>
                <w:szCs w:val="21"/>
              </w:rPr>
              <w:t>版</w:t>
            </w:r>
          </w:p>
        </w:tc>
        <w:tc>
          <w:tcPr>
            <w:tcW w:w="556" w:type="pct"/>
          </w:tcPr>
          <w:p w14:paraId="373D0B3D" w14:textId="77777777" w:rsidR="00C63C7A" w:rsidRDefault="00C63C7A">
            <w:pPr>
              <w:spacing w:beforeLines="50" w:before="120" w:afterLines="50" w:after="120" w:line="440" w:lineRule="exact"/>
              <w:jc w:val="center"/>
              <w:rPr>
                <w:rFonts w:hAnsi="微软雅黑"/>
                <w:szCs w:val="21"/>
              </w:rPr>
            </w:pPr>
          </w:p>
        </w:tc>
      </w:tr>
      <w:tr w:rsidR="00C63C7A" w14:paraId="58F579B0" w14:textId="77777777">
        <w:trPr>
          <w:trHeight w:val="56"/>
          <w:jc w:val="center"/>
        </w:trPr>
        <w:tc>
          <w:tcPr>
            <w:tcW w:w="2239" w:type="pct"/>
          </w:tcPr>
          <w:p w14:paraId="5A96FD00"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设计执行文件、图纸</w:t>
            </w:r>
          </w:p>
        </w:tc>
        <w:tc>
          <w:tcPr>
            <w:tcW w:w="631" w:type="pct"/>
          </w:tcPr>
          <w:p w14:paraId="6D74BFD7"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32F088F4"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50C2B70E" w14:textId="77777777" w:rsidR="00C63C7A" w:rsidRDefault="00C63C7A">
            <w:pPr>
              <w:spacing w:beforeLines="50" w:before="120" w:afterLines="50" w:after="120" w:line="440" w:lineRule="exact"/>
              <w:jc w:val="center"/>
              <w:rPr>
                <w:rFonts w:hAnsi="微软雅黑"/>
                <w:szCs w:val="21"/>
              </w:rPr>
            </w:pPr>
          </w:p>
        </w:tc>
      </w:tr>
      <w:tr w:rsidR="00C63C7A" w14:paraId="4019CDBA" w14:textId="77777777">
        <w:trPr>
          <w:trHeight w:val="210"/>
          <w:jc w:val="center"/>
        </w:trPr>
        <w:tc>
          <w:tcPr>
            <w:tcW w:w="2239" w:type="pct"/>
          </w:tcPr>
          <w:p w14:paraId="5C4A3A77" w14:textId="77777777" w:rsidR="00C63C7A" w:rsidRDefault="00000000">
            <w:pPr>
              <w:spacing w:line="440" w:lineRule="exact"/>
              <w:ind w:left="525" w:hangingChars="250" w:hanging="525"/>
              <w:rPr>
                <w:rFonts w:hAnsi="微软雅黑"/>
                <w:szCs w:val="21"/>
              </w:rPr>
            </w:pPr>
            <w:r>
              <w:rPr>
                <w:rFonts w:hAnsi="微软雅黑"/>
                <w:szCs w:val="21"/>
              </w:rPr>
              <w:lastRenderedPageBreak/>
              <w:t xml:space="preserve">- </w:t>
            </w:r>
            <w:r>
              <w:rPr>
                <w:rFonts w:hAnsi="微软雅黑"/>
                <w:szCs w:val="21"/>
              </w:rPr>
              <w:t>设备安装图</w:t>
            </w:r>
          </w:p>
        </w:tc>
        <w:tc>
          <w:tcPr>
            <w:tcW w:w="631" w:type="pct"/>
          </w:tcPr>
          <w:p w14:paraId="26B1C5CB"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0CFDB911"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7CB17D1D" w14:textId="77777777" w:rsidR="00C63C7A" w:rsidRDefault="00C63C7A">
            <w:pPr>
              <w:spacing w:beforeLines="50" w:before="120" w:afterLines="50" w:after="120" w:line="440" w:lineRule="exact"/>
              <w:jc w:val="center"/>
              <w:rPr>
                <w:rFonts w:hAnsi="微软雅黑"/>
                <w:szCs w:val="21"/>
              </w:rPr>
            </w:pPr>
          </w:p>
        </w:tc>
      </w:tr>
      <w:tr w:rsidR="00C63C7A" w14:paraId="117BC561" w14:textId="77777777">
        <w:trPr>
          <w:trHeight w:val="232"/>
          <w:jc w:val="center"/>
        </w:trPr>
        <w:tc>
          <w:tcPr>
            <w:tcW w:w="2239" w:type="pct"/>
          </w:tcPr>
          <w:p w14:paraId="38F62CB7"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材料清单</w:t>
            </w:r>
          </w:p>
        </w:tc>
        <w:tc>
          <w:tcPr>
            <w:tcW w:w="631" w:type="pct"/>
          </w:tcPr>
          <w:p w14:paraId="571E41A5" w14:textId="77777777" w:rsidR="00C63C7A" w:rsidRDefault="00000000">
            <w:pPr>
              <w:spacing w:line="440" w:lineRule="exact"/>
              <w:rPr>
                <w:rFonts w:hAnsi="微软雅黑"/>
                <w:szCs w:val="21"/>
              </w:rPr>
            </w:pPr>
            <w:r>
              <w:rPr>
                <w:rFonts w:hAnsi="微软雅黑"/>
                <w:szCs w:val="21"/>
              </w:rPr>
              <w:t>资料</w:t>
            </w:r>
          </w:p>
        </w:tc>
        <w:tc>
          <w:tcPr>
            <w:tcW w:w="1572" w:type="pct"/>
          </w:tcPr>
          <w:p w14:paraId="3EC936A0"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4841703E" w14:textId="77777777" w:rsidR="00C63C7A" w:rsidRDefault="00C63C7A">
            <w:pPr>
              <w:spacing w:beforeLines="50" w:before="120" w:afterLines="50" w:after="120" w:line="440" w:lineRule="exact"/>
              <w:jc w:val="center"/>
              <w:rPr>
                <w:rFonts w:hAnsi="微软雅黑"/>
                <w:szCs w:val="21"/>
              </w:rPr>
            </w:pPr>
          </w:p>
        </w:tc>
      </w:tr>
      <w:tr w:rsidR="00C63C7A" w14:paraId="614595D0" w14:textId="77777777">
        <w:trPr>
          <w:trHeight w:val="232"/>
          <w:jc w:val="center"/>
        </w:trPr>
        <w:tc>
          <w:tcPr>
            <w:tcW w:w="2239" w:type="pct"/>
          </w:tcPr>
          <w:p w14:paraId="544FDF52" w14:textId="77777777" w:rsidR="00C63C7A" w:rsidRDefault="00000000">
            <w:pPr>
              <w:spacing w:line="440" w:lineRule="exact"/>
              <w:ind w:left="525" w:hangingChars="250" w:hanging="525"/>
              <w:rPr>
                <w:rFonts w:hAnsi="微软雅黑"/>
                <w:szCs w:val="21"/>
                <w:u w:val="single"/>
              </w:rPr>
            </w:pPr>
            <w:r>
              <w:rPr>
                <w:rFonts w:hAnsi="微软雅黑"/>
                <w:szCs w:val="21"/>
              </w:rPr>
              <w:t xml:space="preserve">- </w:t>
            </w:r>
            <w:r>
              <w:rPr>
                <w:rFonts w:hAnsi="微软雅黑"/>
                <w:szCs w:val="21"/>
              </w:rPr>
              <w:t>设计和计算说明书</w:t>
            </w:r>
          </w:p>
        </w:tc>
        <w:tc>
          <w:tcPr>
            <w:tcW w:w="631" w:type="pct"/>
          </w:tcPr>
          <w:p w14:paraId="173738C3" w14:textId="77777777" w:rsidR="00C63C7A" w:rsidRDefault="00000000">
            <w:pPr>
              <w:spacing w:line="440" w:lineRule="exact"/>
              <w:rPr>
                <w:rFonts w:hAnsi="微软雅黑"/>
                <w:szCs w:val="21"/>
              </w:rPr>
            </w:pPr>
            <w:r>
              <w:rPr>
                <w:rFonts w:hAnsi="微软雅黑" w:hint="eastAsia"/>
                <w:szCs w:val="21"/>
              </w:rPr>
              <w:t>资料</w:t>
            </w:r>
          </w:p>
        </w:tc>
        <w:tc>
          <w:tcPr>
            <w:tcW w:w="1572" w:type="pct"/>
          </w:tcPr>
          <w:p w14:paraId="3C8960DD"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7D55D7D2" w14:textId="77777777" w:rsidR="00C63C7A" w:rsidRDefault="00C63C7A">
            <w:pPr>
              <w:spacing w:beforeLines="50" w:before="120" w:afterLines="50" w:after="120" w:line="440" w:lineRule="exact"/>
              <w:jc w:val="center"/>
              <w:rPr>
                <w:rFonts w:hAnsi="微软雅黑"/>
                <w:szCs w:val="21"/>
              </w:rPr>
            </w:pPr>
          </w:p>
        </w:tc>
      </w:tr>
      <w:tr w:rsidR="00C63C7A" w14:paraId="051F02B4" w14:textId="77777777">
        <w:trPr>
          <w:trHeight w:val="56"/>
          <w:jc w:val="center"/>
        </w:trPr>
        <w:tc>
          <w:tcPr>
            <w:tcW w:w="2239" w:type="pct"/>
          </w:tcPr>
          <w:p w14:paraId="45913670" w14:textId="77777777" w:rsidR="00C63C7A" w:rsidRDefault="00000000">
            <w:pPr>
              <w:spacing w:line="440" w:lineRule="exact"/>
              <w:ind w:left="525" w:hangingChars="250" w:hanging="525"/>
              <w:rPr>
                <w:rFonts w:hAnsi="微软雅黑"/>
                <w:szCs w:val="21"/>
                <w:u w:val="single"/>
              </w:rPr>
            </w:pPr>
            <w:r>
              <w:rPr>
                <w:rFonts w:hAnsi="微软雅黑"/>
                <w:szCs w:val="21"/>
              </w:rPr>
              <w:t xml:space="preserve">- </w:t>
            </w:r>
            <w:r>
              <w:rPr>
                <w:rFonts w:hAnsi="微软雅黑" w:hint="eastAsia"/>
                <w:szCs w:val="21"/>
              </w:rPr>
              <w:t>重要分包商</w:t>
            </w:r>
            <w:r>
              <w:rPr>
                <w:rFonts w:hAnsi="微软雅黑" w:hint="eastAsia"/>
                <w:szCs w:val="21"/>
              </w:rPr>
              <w:t>/</w:t>
            </w:r>
            <w:r>
              <w:rPr>
                <w:rFonts w:hAnsi="微软雅黑" w:hint="eastAsia"/>
                <w:szCs w:val="21"/>
              </w:rPr>
              <w:t>分供商清单中所列</w:t>
            </w:r>
            <w:r>
              <w:rPr>
                <w:rFonts w:hAnsi="微软雅黑"/>
                <w:szCs w:val="21"/>
              </w:rPr>
              <w:t>重要材料采购技术条件（如果有）</w:t>
            </w:r>
          </w:p>
        </w:tc>
        <w:tc>
          <w:tcPr>
            <w:tcW w:w="631" w:type="pct"/>
          </w:tcPr>
          <w:p w14:paraId="6EE23369" w14:textId="77777777" w:rsidR="00C63C7A" w:rsidRDefault="00000000">
            <w:pPr>
              <w:spacing w:line="440" w:lineRule="exact"/>
              <w:rPr>
                <w:rFonts w:hAnsi="微软雅黑"/>
                <w:szCs w:val="21"/>
              </w:rPr>
            </w:pPr>
            <w:r>
              <w:rPr>
                <w:rFonts w:hAnsi="微软雅黑" w:hint="eastAsia"/>
                <w:szCs w:val="21"/>
              </w:rPr>
              <w:t>资料</w:t>
            </w:r>
          </w:p>
        </w:tc>
        <w:tc>
          <w:tcPr>
            <w:tcW w:w="1572" w:type="pct"/>
          </w:tcPr>
          <w:p w14:paraId="76DB4358"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54B37F14" w14:textId="77777777" w:rsidR="00C63C7A" w:rsidRDefault="00C63C7A">
            <w:pPr>
              <w:spacing w:beforeLines="50" w:before="120" w:afterLines="50" w:after="120" w:line="440" w:lineRule="exact"/>
              <w:jc w:val="center"/>
              <w:rPr>
                <w:rFonts w:hAnsi="微软雅黑"/>
                <w:szCs w:val="21"/>
              </w:rPr>
            </w:pPr>
          </w:p>
        </w:tc>
      </w:tr>
      <w:tr w:rsidR="00C63C7A" w14:paraId="74B02DC4" w14:textId="77777777">
        <w:trPr>
          <w:trHeight w:val="56"/>
          <w:jc w:val="center"/>
        </w:trPr>
        <w:tc>
          <w:tcPr>
            <w:tcW w:w="2239" w:type="pct"/>
          </w:tcPr>
          <w:p w14:paraId="11B75E1A"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hint="eastAsia"/>
                <w:szCs w:val="21"/>
              </w:rPr>
              <w:t>重要分包商</w:t>
            </w:r>
            <w:r>
              <w:rPr>
                <w:rFonts w:hAnsi="微软雅黑" w:hint="eastAsia"/>
                <w:szCs w:val="21"/>
              </w:rPr>
              <w:t>/</w:t>
            </w:r>
            <w:r>
              <w:rPr>
                <w:rFonts w:hAnsi="微软雅黑" w:hint="eastAsia"/>
                <w:szCs w:val="21"/>
              </w:rPr>
              <w:t>分供商清单中所列</w:t>
            </w:r>
            <w:r>
              <w:rPr>
                <w:rFonts w:hAnsi="微软雅黑"/>
                <w:szCs w:val="21"/>
              </w:rPr>
              <w:t>关键外购件采购技术条件（如果有）</w:t>
            </w:r>
          </w:p>
        </w:tc>
        <w:tc>
          <w:tcPr>
            <w:tcW w:w="631" w:type="pct"/>
          </w:tcPr>
          <w:p w14:paraId="42A1D374"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5539D1F8"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26390637" w14:textId="77777777" w:rsidR="00C63C7A" w:rsidRDefault="00C63C7A">
            <w:pPr>
              <w:spacing w:beforeLines="50" w:before="120" w:afterLines="50" w:after="120" w:line="440" w:lineRule="exact"/>
              <w:jc w:val="center"/>
              <w:rPr>
                <w:rFonts w:hAnsi="微软雅黑"/>
                <w:szCs w:val="21"/>
              </w:rPr>
            </w:pPr>
          </w:p>
        </w:tc>
      </w:tr>
      <w:tr w:rsidR="00C63C7A" w14:paraId="2F17F8E0" w14:textId="77777777">
        <w:trPr>
          <w:trHeight w:val="56"/>
          <w:jc w:val="center"/>
        </w:trPr>
        <w:tc>
          <w:tcPr>
            <w:tcW w:w="2239" w:type="pct"/>
          </w:tcPr>
          <w:p w14:paraId="25D8A47A" w14:textId="77777777" w:rsidR="00C63C7A" w:rsidRDefault="00000000">
            <w:pPr>
              <w:spacing w:line="440" w:lineRule="exact"/>
              <w:ind w:left="2"/>
              <w:rPr>
                <w:rFonts w:hAnsi="微软雅黑"/>
                <w:kern w:val="0"/>
                <w:szCs w:val="21"/>
              </w:rPr>
            </w:pPr>
            <w:r>
              <w:rPr>
                <w:rFonts w:hAnsi="微软雅黑"/>
                <w:szCs w:val="21"/>
              </w:rPr>
              <w:t>-</w:t>
            </w:r>
            <w:r>
              <w:rPr>
                <w:rFonts w:hAnsi="微软雅黑"/>
                <w:kern w:val="0"/>
                <w:szCs w:val="21"/>
              </w:rPr>
              <w:t xml:space="preserve"> </w:t>
            </w:r>
            <w:r>
              <w:rPr>
                <w:rFonts w:hAnsi="微软雅黑"/>
                <w:kern w:val="0"/>
                <w:szCs w:val="21"/>
              </w:rPr>
              <w:t>电控部分的模拟图、逻辑图、单线图、原理图、系统图、接线图、布置图</w:t>
            </w:r>
          </w:p>
          <w:p w14:paraId="032AA1EF"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软件需求说明书</w:t>
            </w:r>
          </w:p>
          <w:p w14:paraId="1592F77D"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软件质量计划</w:t>
            </w:r>
          </w:p>
          <w:p w14:paraId="422D2997" w14:textId="77777777" w:rsidR="00C63C7A" w:rsidRDefault="00000000">
            <w:pPr>
              <w:spacing w:line="440" w:lineRule="exact"/>
              <w:ind w:left="2"/>
              <w:rPr>
                <w:rFonts w:hAnsi="微软雅黑"/>
                <w:szCs w:val="21"/>
              </w:rPr>
            </w:pPr>
            <w:r>
              <w:rPr>
                <w:rFonts w:hAnsi="微软雅黑"/>
                <w:szCs w:val="21"/>
              </w:rPr>
              <w:t xml:space="preserve">- </w:t>
            </w:r>
            <w:r>
              <w:rPr>
                <w:rFonts w:hAnsi="微软雅黑"/>
                <w:szCs w:val="21"/>
              </w:rPr>
              <w:t>软件清单和程序代码</w:t>
            </w:r>
          </w:p>
        </w:tc>
        <w:tc>
          <w:tcPr>
            <w:tcW w:w="631" w:type="pct"/>
          </w:tcPr>
          <w:p w14:paraId="59A152A8" w14:textId="77777777" w:rsidR="00C63C7A" w:rsidRDefault="00000000">
            <w:pPr>
              <w:spacing w:line="440" w:lineRule="exact"/>
              <w:ind w:left="525" w:hangingChars="250" w:hanging="525"/>
              <w:rPr>
                <w:rFonts w:hAnsi="微软雅黑"/>
                <w:szCs w:val="21"/>
              </w:rPr>
            </w:pPr>
            <w:r>
              <w:rPr>
                <w:rFonts w:hAnsi="微软雅黑" w:hint="eastAsia"/>
                <w:szCs w:val="21"/>
              </w:rPr>
              <w:t>资料</w:t>
            </w:r>
          </w:p>
          <w:p w14:paraId="1CECD7D7" w14:textId="77777777" w:rsidR="00C63C7A" w:rsidRDefault="00C63C7A">
            <w:pPr>
              <w:spacing w:line="440" w:lineRule="exact"/>
              <w:ind w:left="525" w:hangingChars="250" w:hanging="525"/>
              <w:rPr>
                <w:rFonts w:hAnsi="微软雅黑"/>
                <w:szCs w:val="21"/>
              </w:rPr>
            </w:pPr>
          </w:p>
          <w:p w14:paraId="452120A8" w14:textId="77777777" w:rsidR="00C63C7A" w:rsidRDefault="00000000">
            <w:pPr>
              <w:spacing w:line="440" w:lineRule="exact"/>
              <w:ind w:left="525" w:hangingChars="250" w:hanging="525"/>
              <w:rPr>
                <w:rFonts w:hAnsi="微软雅黑"/>
                <w:szCs w:val="21"/>
              </w:rPr>
            </w:pPr>
            <w:r>
              <w:rPr>
                <w:rFonts w:hAnsi="微软雅黑" w:hint="eastAsia"/>
                <w:szCs w:val="21"/>
              </w:rPr>
              <w:t>资料</w:t>
            </w:r>
          </w:p>
          <w:p w14:paraId="22EEA6CC" w14:textId="77777777" w:rsidR="00C63C7A" w:rsidRDefault="00000000">
            <w:pPr>
              <w:spacing w:line="440" w:lineRule="exact"/>
              <w:ind w:left="525" w:hangingChars="250" w:hanging="525"/>
              <w:rPr>
                <w:rFonts w:hAnsi="微软雅黑"/>
                <w:szCs w:val="21"/>
              </w:rPr>
            </w:pPr>
            <w:r>
              <w:rPr>
                <w:rFonts w:hAnsi="微软雅黑" w:hint="eastAsia"/>
                <w:szCs w:val="21"/>
              </w:rPr>
              <w:t>资料</w:t>
            </w:r>
          </w:p>
          <w:p w14:paraId="3881AAD0"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6182CB12"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p w14:paraId="71B565C0" w14:textId="77777777" w:rsidR="00C63C7A" w:rsidRDefault="00C63C7A">
            <w:pPr>
              <w:spacing w:line="440" w:lineRule="exact"/>
              <w:ind w:left="525" w:hangingChars="250" w:hanging="525"/>
              <w:rPr>
                <w:rFonts w:hAnsi="微软雅黑"/>
                <w:szCs w:val="21"/>
              </w:rPr>
            </w:pPr>
          </w:p>
          <w:p w14:paraId="570D6C63"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p w14:paraId="3903F28C"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p w14:paraId="677CC3DE"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387301C7" w14:textId="77777777" w:rsidR="00C63C7A" w:rsidRDefault="00C63C7A">
            <w:pPr>
              <w:spacing w:beforeLines="50" w:before="120" w:afterLines="50" w:after="120" w:line="440" w:lineRule="exact"/>
              <w:jc w:val="center"/>
              <w:rPr>
                <w:rFonts w:hAnsi="微软雅黑"/>
                <w:szCs w:val="21"/>
              </w:rPr>
            </w:pPr>
          </w:p>
        </w:tc>
      </w:tr>
      <w:tr w:rsidR="00C63C7A" w14:paraId="15BEAAC9" w14:textId="77777777">
        <w:trPr>
          <w:trHeight w:val="56"/>
          <w:jc w:val="center"/>
        </w:trPr>
        <w:tc>
          <w:tcPr>
            <w:tcW w:w="2239" w:type="pct"/>
          </w:tcPr>
          <w:p w14:paraId="45B36B16" w14:textId="77777777" w:rsidR="00C63C7A" w:rsidRDefault="00000000">
            <w:pPr>
              <w:widowControl/>
              <w:spacing w:line="440" w:lineRule="exact"/>
              <w:rPr>
                <w:rFonts w:hAnsi="微软雅黑"/>
                <w:kern w:val="0"/>
                <w:szCs w:val="21"/>
              </w:rPr>
            </w:pPr>
            <w:r>
              <w:rPr>
                <w:rFonts w:hAnsi="微软雅黑"/>
                <w:kern w:val="0"/>
                <w:szCs w:val="21"/>
              </w:rPr>
              <w:t xml:space="preserve">- </w:t>
            </w:r>
            <w:r>
              <w:rPr>
                <w:rFonts w:hAnsi="微软雅黑"/>
                <w:kern w:val="0"/>
                <w:szCs w:val="21"/>
              </w:rPr>
              <w:t>关键元器件清单</w:t>
            </w:r>
          </w:p>
        </w:tc>
        <w:tc>
          <w:tcPr>
            <w:tcW w:w="631" w:type="pct"/>
          </w:tcPr>
          <w:p w14:paraId="0F20104C" w14:textId="77777777" w:rsidR="00C63C7A" w:rsidRDefault="00000000">
            <w:pPr>
              <w:widowControl/>
              <w:spacing w:line="440" w:lineRule="exact"/>
              <w:rPr>
                <w:rFonts w:hAnsi="微软雅黑"/>
                <w:kern w:val="0"/>
                <w:szCs w:val="21"/>
              </w:rPr>
            </w:pPr>
            <w:r>
              <w:rPr>
                <w:rFonts w:hAnsi="微软雅黑" w:hint="eastAsia"/>
                <w:kern w:val="0"/>
                <w:szCs w:val="21"/>
              </w:rPr>
              <w:t>资料</w:t>
            </w:r>
          </w:p>
        </w:tc>
        <w:tc>
          <w:tcPr>
            <w:tcW w:w="1572" w:type="pct"/>
          </w:tcPr>
          <w:p w14:paraId="5C1DFD43" w14:textId="77777777" w:rsidR="00C63C7A" w:rsidRDefault="00000000">
            <w:pPr>
              <w:widowControl/>
              <w:spacing w:line="440" w:lineRule="exact"/>
              <w:rPr>
                <w:rFonts w:hAnsi="微软雅黑"/>
                <w:kern w:val="0"/>
                <w:szCs w:val="21"/>
              </w:rPr>
            </w:pPr>
            <w:r>
              <w:rPr>
                <w:rFonts w:hAnsi="微软雅黑"/>
                <w:kern w:val="0"/>
                <w:szCs w:val="21"/>
              </w:rPr>
              <w:t>合同签订后</w:t>
            </w:r>
            <w:r>
              <w:rPr>
                <w:rFonts w:hAnsi="微软雅黑" w:hint="eastAsia"/>
                <w:kern w:val="0"/>
                <w:szCs w:val="21"/>
              </w:rPr>
              <w:t>1</w:t>
            </w:r>
            <w:r>
              <w:rPr>
                <w:rFonts w:hAnsi="微软雅黑"/>
                <w:kern w:val="0"/>
                <w:szCs w:val="21"/>
              </w:rPr>
              <w:t>个月</w:t>
            </w:r>
          </w:p>
        </w:tc>
        <w:tc>
          <w:tcPr>
            <w:tcW w:w="556" w:type="pct"/>
          </w:tcPr>
          <w:p w14:paraId="0589E263" w14:textId="77777777" w:rsidR="00C63C7A" w:rsidRDefault="00C63C7A">
            <w:pPr>
              <w:spacing w:beforeLines="50" w:before="120" w:afterLines="50" w:after="120" w:line="440" w:lineRule="exact"/>
              <w:jc w:val="center"/>
              <w:rPr>
                <w:rFonts w:hAnsi="微软雅黑"/>
                <w:szCs w:val="21"/>
              </w:rPr>
            </w:pPr>
          </w:p>
        </w:tc>
      </w:tr>
      <w:tr w:rsidR="00C63C7A" w14:paraId="7DD3DD85" w14:textId="77777777">
        <w:trPr>
          <w:trHeight w:val="56"/>
          <w:jc w:val="center"/>
        </w:trPr>
        <w:tc>
          <w:tcPr>
            <w:tcW w:w="2239" w:type="pct"/>
          </w:tcPr>
          <w:p w14:paraId="4EAAAB0C"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试验和检查文件和报告</w:t>
            </w:r>
          </w:p>
        </w:tc>
        <w:tc>
          <w:tcPr>
            <w:tcW w:w="631" w:type="pct"/>
          </w:tcPr>
          <w:p w14:paraId="0470D6E3"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tcPr>
          <w:p w14:paraId="77F068AD"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5CECA71D" w14:textId="77777777" w:rsidR="00C63C7A" w:rsidRDefault="00C63C7A">
            <w:pPr>
              <w:spacing w:beforeLines="50" w:before="120" w:afterLines="50" w:after="120" w:line="440" w:lineRule="exact"/>
              <w:jc w:val="center"/>
              <w:rPr>
                <w:rFonts w:hAnsi="微软雅黑"/>
                <w:szCs w:val="21"/>
              </w:rPr>
            </w:pPr>
          </w:p>
        </w:tc>
      </w:tr>
      <w:tr w:rsidR="00C63C7A" w14:paraId="591EECB1" w14:textId="77777777">
        <w:trPr>
          <w:trHeight w:val="56"/>
          <w:jc w:val="center"/>
        </w:trPr>
        <w:tc>
          <w:tcPr>
            <w:tcW w:w="2239" w:type="pct"/>
          </w:tcPr>
          <w:p w14:paraId="43E63D4A"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鉴定试验报告</w:t>
            </w:r>
          </w:p>
        </w:tc>
        <w:tc>
          <w:tcPr>
            <w:tcW w:w="631" w:type="pct"/>
          </w:tcPr>
          <w:p w14:paraId="72CA1107"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tcPr>
          <w:p w14:paraId="4CFC2EE1"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019F58D1" w14:textId="77777777" w:rsidR="00C63C7A" w:rsidRDefault="00C63C7A">
            <w:pPr>
              <w:spacing w:beforeLines="50" w:before="120" w:afterLines="50" w:after="120" w:line="440" w:lineRule="exact"/>
              <w:jc w:val="center"/>
              <w:rPr>
                <w:rFonts w:hAnsi="微软雅黑"/>
                <w:szCs w:val="21"/>
              </w:rPr>
            </w:pPr>
          </w:p>
        </w:tc>
      </w:tr>
      <w:tr w:rsidR="00C63C7A" w14:paraId="6BADD83F" w14:textId="77777777">
        <w:trPr>
          <w:trHeight w:val="56"/>
          <w:jc w:val="center"/>
        </w:trPr>
        <w:tc>
          <w:tcPr>
            <w:tcW w:w="2239" w:type="pct"/>
          </w:tcPr>
          <w:p w14:paraId="126B26EF"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设计资格支持性文件</w:t>
            </w:r>
          </w:p>
        </w:tc>
        <w:tc>
          <w:tcPr>
            <w:tcW w:w="631" w:type="pct"/>
          </w:tcPr>
          <w:p w14:paraId="33C15B98"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tcPr>
          <w:p w14:paraId="1BE3959C"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04EF4EC7" w14:textId="77777777" w:rsidR="00C63C7A" w:rsidRDefault="00C63C7A">
            <w:pPr>
              <w:spacing w:beforeLines="50" w:before="120" w:afterLines="50" w:after="120" w:line="440" w:lineRule="exact"/>
              <w:jc w:val="center"/>
              <w:rPr>
                <w:rFonts w:hAnsi="微软雅黑"/>
                <w:szCs w:val="21"/>
              </w:rPr>
            </w:pPr>
          </w:p>
        </w:tc>
      </w:tr>
      <w:tr w:rsidR="00C63C7A" w14:paraId="58211DFC" w14:textId="77777777">
        <w:trPr>
          <w:trHeight w:val="465"/>
          <w:jc w:val="center"/>
        </w:trPr>
        <w:tc>
          <w:tcPr>
            <w:tcW w:w="2239" w:type="pct"/>
          </w:tcPr>
          <w:p w14:paraId="074DCC52" w14:textId="77777777" w:rsidR="00C63C7A" w:rsidRDefault="00000000">
            <w:pPr>
              <w:spacing w:line="440" w:lineRule="exact"/>
              <w:ind w:left="527" w:hangingChars="250" w:hanging="527"/>
              <w:jc w:val="left"/>
              <w:rPr>
                <w:rFonts w:hAnsi="微软雅黑"/>
                <w:b/>
                <w:szCs w:val="21"/>
              </w:rPr>
            </w:pPr>
            <w:r>
              <w:rPr>
                <w:rFonts w:hAnsi="微软雅黑"/>
                <w:b/>
                <w:szCs w:val="21"/>
                <w:u w:val="single"/>
              </w:rPr>
              <w:t>制造和检验文件</w:t>
            </w:r>
          </w:p>
        </w:tc>
        <w:tc>
          <w:tcPr>
            <w:tcW w:w="631" w:type="pct"/>
          </w:tcPr>
          <w:p w14:paraId="4EA41AC3" w14:textId="77777777" w:rsidR="00C63C7A" w:rsidRDefault="00C63C7A">
            <w:pPr>
              <w:spacing w:line="440" w:lineRule="exact"/>
              <w:ind w:left="525" w:hangingChars="250" w:hanging="525"/>
              <w:rPr>
                <w:rFonts w:hAnsi="微软雅黑"/>
                <w:szCs w:val="21"/>
              </w:rPr>
            </w:pPr>
          </w:p>
        </w:tc>
        <w:tc>
          <w:tcPr>
            <w:tcW w:w="1572" w:type="pct"/>
          </w:tcPr>
          <w:p w14:paraId="08A394CB" w14:textId="77777777" w:rsidR="00C63C7A" w:rsidRDefault="00C63C7A">
            <w:pPr>
              <w:spacing w:line="440" w:lineRule="exact"/>
              <w:ind w:left="525" w:hangingChars="250" w:hanging="525"/>
              <w:rPr>
                <w:rFonts w:hAnsi="微软雅黑"/>
                <w:szCs w:val="21"/>
              </w:rPr>
            </w:pPr>
          </w:p>
        </w:tc>
        <w:tc>
          <w:tcPr>
            <w:tcW w:w="556" w:type="pct"/>
          </w:tcPr>
          <w:p w14:paraId="068FDD15" w14:textId="77777777" w:rsidR="00C63C7A" w:rsidRDefault="00C63C7A">
            <w:pPr>
              <w:spacing w:beforeLines="50" w:before="120" w:afterLines="50" w:after="120" w:line="440" w:lineRule="exact"/>
              <w:jc w:val="center"/>
              <w:rPr>
                <w:rFonts w:hAnsi="微软雅黑"/>
                <w:szCs w:val="21"/>
              </w:rPr>
            </w:pPr>
          </w:p>
        </w:tc>
      </w:tr>
      <w:tr w:rsidR="00C63C7A" w14:paraId="4475FC26" w14:textId="77777777">
        <w:trPr>
          <w:trHeight w:val="345"/>
          <w:jc w:val="center"/>
        </w:trPr>
        <w:tc>
          <w:tcPr>
            <w:tcW w:w="2239" w:type="pct"/>
          </w:tcPr>
          <w:p w14:paraId="09881E99"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制造工艺方案或制造大纲</w:t>
            </w:r>
          </w:p>
        </w:tc>
        <w:tc>
          <w:tcPr>
            <w:tcW w:w="631" w:type="pct"/>
          </w:tcPr>
          <w:p w14:paraId="460A8316" w14:textId="77777777" w:rsidR="00C63C7A" w:rsidRDefault="00000000">
            <w:pPr>
              <w:spacing w:line="440" w:lineRule="exact"/>
              <w:rPr>
                <w:rFonts w:hAnsi="微软雅黑"/>
                <w:szCs w:val="21"/>
              </w:rPr>
            </w:pPr>
            <w:r>
              <w:rPr>
                <w:rFonts w:hAnsi="微软雅黑" w:hint="eastAsia"/>
                <w:szCs w:val="21"/>
              </w:rPr>
              <w:t>资料</w:t>
            </w:r>
          </w:p>
        </w:tc>
        <w:tc>
          <w:tcPr>
            <w:tcW w:w="1572" w:type="pct"/>
          </w:tcPr>
          <w:p w14:paraId="1C53C2FA"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r>
              <w:rPr>
                <w:rFonts w:hAnsi="微软雅黑"/>
                <w:szCs w:val="21"/>
              </w:rPr>
              <w:t xml:space="preserve"> </w:t>
            </w:r>
          </w:p>
        </w:tc>
        <w:tc>
          <w:tcPr>
            <w:tcW w:w="556" w:type="pct"/>
          </w:tcPr>
          <w:p w14:paraId="546BBE72" w14:textId="77777777" w:rsidR="00C63C7A" w:rsidRDefault="00C63C7A">
            <w:pPr>
              <w:spacing w:beforeLines="50" w:before="120" w:afterLines="50" w:after="120" w:line="440" w:lineRule="exact"/>
              <w:jc w:val="center"/>
              <w:rPr>
                <w:rFonts w:hAnsi="微软雅黑"/>
                <w:szCs w:val="21"/>
              </w:rPr>
            </w:pPr>
          </w:p>
        </w:tc>
      </w:tr>
      <w:tr w:rsidR="00C63C7A" w14:paraId="04E03378" w14:textId="77777777">
        <w:trPr>
          <w:trHeight w:val="390"/>
          <w:jc w:val="center"/>
        </w:trPr>
        <w:tc>
          <w:tcPr>
            <w:tcW w:w="2239" w:type="pct"/>
          </w:tcPr>
          <w:p w14:paraId="7D570462"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制造程序或工艺及装配程序</w:t>
            </w:r>
          </w:p>
        </w:tc>
        <w:tc>
          <w:tcPr>
            <w:tcW w:w="631" w:type="pct"/>
          </w:tcPr>
          <w:p w14:paraId="0E5027DA" w14:textId="77777777" w:rsidR="00C63C7A" w:rsidRDefault="00000000">
            <w:pPr>
              <w:spacing w:line="440" w:lineRule="exact"/>
              <w:rPr>
                <w:rFonts w:hAnsi="微软雅黑"/>
                <w:szCs w:val="21"/>
              </w:rPr>
            </w:pPr>
            <w:r>
              <w:rPr>
                <w:rFonts w:hAnsi="微软雅黑"/>
                <w:szCs w:val="21"/>
              </w:rPr>
              <w:t>资料</w:t>
            </w:r>
          </w:p>
        </w:tc>
        <w:tc>
          <w:tcPr>
            <w:tcW w:w="1572" w:type="pct"/>
          </w:tcPr>
          <w:p w14:paraId="3415A09A"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3CBEF595" w14:textId="77777777" w:rsidR="00C63C7A" w:rsidRDefault="00C63C7A">
            <w:pPr>
              <w:spacing w:beforeLines="50" w:before="120" w:afterLines="50" w:after="120" w:line="440" w:lineRule="exact"/>
              <w:jc w:val="center"/>
              <w:rPr>
                <w:rFonts w:hAnsi="微软雅黑"/>
                <w:szCs w:val="21"/>
              </w:rPr>
            </w:pPr>
          </w:p>
        </w:tc>
      </w:tr>
      <w:tr w:rsidR="00C63C7A" w14:paraId="5FED3EFC" w14:textId="77777777">
        <w:trPr>
          <w:trHeight w:val="480"/>
          <w:jc w:val="center"/>
        </w:trPr>
        <w:tc>
          <w:tcPr>
            <w:tcW w:w="2239" w:type="pct"/>
          </w:tcPr>
          <w:p w14:paraId="28232A02" w14:textId="77777777" w:rsidR="00C63C7A" w:rsidRDefault="00000000">
            <w:pPr>
              <w:spacing w:line="440" w:lineRule="exact"/>
              <w:ind w:left="525" w:hangingChars="250" w:hanging="525"/>
              <w:rPr>
                <w:rFonts w:hAnsi="微软雅黑"/>
                <w:szCs w:val="21"/>
              </w:rPr>
            </w:pPr>
            <w:r>
              <w:rPr>
                <w:rFonts w:hAnsi="微软雅黑"/>
                <w:szCs w:val="21"/>
              </w:rPr>
              <w:t xml:space="preserve">- </w:t>
            </w:r>
            <w:r>
              <w:rPr>
                <w:rFonts w:hAnsi="微软雅黑"/>
                <w:szCs w:val="21"/>
              </w:rPr>
              <w:t>制造文件，包括部件图纸和详图</w:t>
            </w:r>
          </w:p>
        </w:tc>
        <w:tc>
          <w:tcPr>
            <w:tcW w:w="631" w:type="pct"/>
          </w:tcPr>
          <w:p w14:paraId="680F5708" w14:textId="77777777" w:rsidR="00C63C7A" w:rsidRDefault="00000000">
            <w:pPr>
              <w:spacing w:line="440" w:lineRule="exact"/>
              <w:rPr>
                <w:rFonts w:hAnsi="微软雅黑"/>
                <w:szCs w:val="21"/>
              </w:rPr>
            </w:pPr>
            <w:r>
              <w:rPr>
                <w:rFonts w:hAnsi="微软雅黑"/>
                <w:szCs w:val="21"/>
              </w:rPr>
              <w:t>资料</w:t>
            </w:r>
          </w:p>
        </w:tc>
        <w:tc>
          <w:tcPr>
            <w:tcW w:w="1572" w:type="pct"/>
          </w:tcPr>
          <w:p w14:paraId="2F8AB29C" w14:textId="77777777" w:rsidR="00C63C7A" w:rsidRDefault="00000000">
            <w:pPr>
              <w:spacing w:line="440" w:lineRule="exact"/>
              <w:rPr>
                <w:rFonts w:hAnsi="微软雅黑"/>
                <w:szCs w:val="21"/>
              </w:rPr>
            </w:pPr>
            <w:r>
              <w:rPr>
                <w:rFonts w:hAnsi="微软雅黑"/>
                <w:szCs w:val="21"/>
              </w:rPr>
              <w:t>合同签订后</w:t>
            </w:r>
            <w:r>
              <w:rPr>
                <w:rFonts w:hAnsi="微软雅黑" w:hint="eastAsia"/>
                <w:szCs w:val="21"/>
              </w:rPr>
              <w:t>2</w:t>
            </w:r>
            <w:r>
              <w:rPr>
                <w:rFonts w:hAnsi="微软雅黑"/>
                <w:szCs w:val="21"/>
              </w:rPr>
              <w:t>个月</w:t>
            </w:r>
          </w:p>
        </w:tc>
        <w:tc>
          <w:tcPr>
            <w:tcW w:w="556" w:type="pct"/>
          </w:tcPr>
          <w:p w14:paraId="76F2E94E" w14:textId="77777777" w:rsidR="00C63C7A" w:rsidRDefault="00C63C7A">
            <w:pPr>
              <w:spacing w:beforeLines="50" w:before="120" w:afterLines="50" w:after="120" w:line="440" w:lineRule="exact"/>
              <w:jc w:val="center"/>
              <w:rPr>
                <w:rFonts w:hAnsi="微软雅黑"/>
                <w:szCs w:val="21"/>
              </w:rPr>
            </w:pPr>
          </w:p>
        </w:tc>
      </w:tr>
      <w:tr w:rsidR="00C63C7A" w14:paraId="0474D2EE" w14:textId="77777777">
        <w:trPr>
          <w:trHeight w:val="300"/>
          <w:jc w:val="center"/>
        </w:trPr>
        <w:tc>
          <w:tcPr>
            <w:tcW w:w="2239" w:type="pct"/>
          </w:tcPr>
          <w:p w14:paraId="2B9627BC" w14:textId="77777777" w:rsidR="00C63C7A" w:rsidRDefault="00000000">
            <w:pPr>
              <w:spacing w:line="440" w:lineRule="exact"/>
              <w:jc w:val="left"/>
              <w:rPr>
                <w:rFonts w:hAnsi="微软雅黑"/>
                <w:b/>
                <w:szCs w:val="21"/>
              </w:rPr>
            </w:pPr>
            <w:r>
              <w:rPr>
                <w:rFonts w:hAnsi="微软雅黑"/>
                <w:b/>
                <w:szCs w:val="21"/>
                <w:u w:val="single"/>
              </w:rPr>
              <w:t>安装文件</w:t>
            </w:r>
          </w:p>
        </w:tc>
        <w:tc>
          <w:tcPr>
            <w:tcW w:w="631" w:type="pct"/>
          </w:tcPr>
          <w:p w14:paraId="3A7F1723" w14:textId="77777777" w:rsidR="00C63C7A" w:rsidRDefault="00C63C7A">
            <w:pPr>
              <w:spacing w:line="440" w:lineRule="exact"/>
              <w:ind w:left="525" w:hangingChars="250" w:hanging="525"/>
              <w:rPr>
                <w:rFonts w:hAnsi="微软雅黑"/>
                <w:szCs w:val="21"/>
              </w:rPr>
            </w:pPr>
          </w:p>
        </w:tc>
        <w:tc>
          <w:tcPr>
            <w:tcW w:w="1572" w:type="pct"/>
          </w:tcPr>
          <w:p w14:paraId="38A76A43" w14:textId="77777777" w:rsidR="00C63C7A" w:rsidRDefault="00C63C7A">
            <w:pPr>
              <w:spacing w:line="440" w:lineRule="exact"/>
              <w:ind w:left="525" w:hangingChars="250" w:hanging="525"/>
              <w:rPr>
                <w:rFonts w:hAnsi="微软雅黑"/>
                <w:szCs w:val="21"/>
              </w:rPr>
            </w:pPr>
          </w:p>
        </w:tc>
        <w:tc>
          <w:tcPr>
            <w:tcW w:w="556" w:type="pct"/>
          </w:tcPr>
          <w:p w14:paraId="09A4704C" w14:textId="77777777" w:rsidR="00C63C7A" w:rsidRDefault="00C63C7A">
            <w:pPr>
              <w:spacing w:beforeLines="50" w:before="120" w:afterLines="50" w:after="120" w:line="440" w:lineRule="exact"/>
              <w:jc w:val="center"/>
              <w:rPr>
                <w:rFonts w:hAnsi="微软雅黑"/>
                <w:szCs w:val="21"/>
              </w:rPr>
            </w:pPr>
          </w:p>
        </w:tc>
      </w:tr>
      <w:tr w:rsidR="00C63C7A" w14:paraId="55BDB797" w14:textId="77777777">
        <w:trPr>
          <w:trHeight w:val="34"/>
          <w:jc w:val="center"/>
        </w:trPr>
        <w:tc>
          <w:tcPr>
            <w:tcW w:w="2239" w:type="pct"/>
          </w:tcPr>
          <w:p w14:paraId="10CC943C" w14:textId="77777777" w:rsidR="00C63C7A" w:rsidRDefault="00000000">
            <w:pPr>
              <w:tabs>
                <w:tab w:val="right" w:pos="1077"/>
                <w:tab w:val="left" w:pos="1247"/>
              </w:tabs>
              <w:spacing w:beforeLines="50" w:before="120" w:afterLines="50" w:after="120" w:line="440" w:lineRule="exact"/>
              <w:ind w:left="220" w:hangingChars="105" w:hanging="220"/>
              <w:rPr>
                <w:rFonts w:hAnsi="微软雅黑"/>
                <w:kern w:val="0"/>
                <w:szCs w:val="21"/>
              </w:rPr>
            </w:pPr>
            <w:r>
              <w:rPr>
                <w:rFonts w:hAnsi="微软雅黑"/>
                <w:szCs w:val="21"/>
              </w:rPr>
              <w:t xml:space="preserve">- </w:t>
            </w:r>
            <w:r>
              <w:rPr>
                <w:rFonts w:hAnsi="微软雅黑"/>
                <w:szCs w:val="21"/>
              </w:rPr>
              <w:t>设备安装程序（包括特殊运输要求，起吊，安装工具清单）</w:t>
            </w:r>
          </w:p>
        </w:tc>
        <w:tc>
          <w:tcPr>
            <w:tcW w:w="631" w:type="pct"/>
          </w:tcPr>
          <w:p w14:paraId="135F75E0"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tcPr>
          <w:p w14:paraId="5039CF11"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54C99DF6" w14:textId="77777777" w:rsidR="00C63C7A" w:rsidRDefault="00C63C7A">
            <w:pPr>
              <w:spacing w:beforeLines="50" w:before="120" w:afterLines="50" w:after="120" w:line="440" w:lineRule="exact"/>
              <w:jc w:val="center"/>
              <w:rPr>
                <w:rFonts w:hAnsi="微软雅黑"/>
                <w:szCs w:val="21"/>
              </w:rPr>
            </w:pPr>
          </w:p>
        </w:tc>
      </w:tr>
      <w:tr w:rsidR="00C63C7A" w14:paraId="2A43C3D5" w14:textId="77777777">
        <w:trPr>
          <w:trHeight w:val="34"/>
          <w:jc w:val="center"/>
        </w:trPr>
        <w:tc>
          <w:tcPr>
            <w:tcW w:w="2239" w:type="pct"/>
          </w:tcPr>
          <w:p w14:paraId="6A38F1CC" w14:textId="77777777" w:rsidR="00C63C7A" w:rsidRDefault="00000000">
            <w:pPr>
              <w:tabs>
                <w:tab w:val="right" w:pos="1077"/>
                <w:tab w:val="left" w:pos="1247"/>
              </w:tabs>
              <w:spacing w:beforeLines="50" w:before="120" w:afterLines="50" w:after="120" w:line="440" w:lineRule="exact"/>
              <w:rPr>
                <w:rFonts w:hAnsi="微软雅黑"/>
                <w:szCs w:val="21"/>
              </w:rPr>
            </w:pPr>
            <w:r>
              <w:rPr>
                <w:rFonts w:hAnsi="微软雅黑"/>
                <w:szCs w:val="21"/>
              </w:rPr>
              <w:lastRenderedPageBreak/>
              <w:t xml:space="preserve">- </w:t>
            </w:r>
            <w:r>
              <w:rPr>
                <w:rFonts w:hAnsi="微软雅黑"/>
                <w:szCs w:val="21"/>
              </w:rPr>
              <w:t>安装图纸</w:t>
            </w:r>
          </w:p>
        </w:tc>
        <w:tc>
          <w:tcPr>
            <w:tcW w:w="631" w:type="pct"/>
          </w:tcPr>
          <w:p w14:paraId="25A10610"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tcPr>
          <w:p w14:paraId="2D725D52"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1772CD89" w14:textId="77777777" w:rsidR="00C63C7A" w:rsidRDefault="00C63C7A">
            <w:pPr>
              <w:spacing w:beforeLines="50" w:before="120" w:afterLines="50" w:after="120" w:line="440" w:lineRule="exact"/>
              <w:jc w:val="center"/>
              <w:rPr>
                <w:rFonts w:hAnsi="微软雅黑"/>
                <w:szCs w:val="21"/>
              </w:rPr>
            </w:pPr>
          </w:p>
        </w:tc>
      </w:tr>
      <w:tr w:rsidR="00C63C7A" w14:paraId="0B5073DF" w14:textId="77777777">
        <w:trPr>
          <w:trHeight w:val="300"/>
          <w:jc w:val="center"/>
        </w:trPr>
        <w:tc>
          <w:tcPr>
            <w:tcW w:w="2239" w:type="pct"/>
          </w:tcPr>
          <w:p w14:paraId="04BC8BAA" w14:textId="77777777" w:rsidR="00C63C7A" w:rsidRDefault="00000000">
            <w:pPr>
              <w:spacing w:line="440" w:lineRule="exact"/>
              <w:jc w:val="left"/>
              <w:rPr>
                <w:rFonts w:hAnsi="微软雅黑"/>
                <w:b/>
                <w:szCs w:val="21"/>
              </w:rPr>
            </w:pPr>
            <w:r>
              <w:rPr>
                <w:rFonts w:hAnsi="微软雅黑"/>
                <w:b/>
                <w:szCs w:val="21"/>
                <w:u w:val="single"/>
              </w:rPr>
              <w:t>调试和运行文件</w:t>
            </w:r>
          </w:p>
        </w:tc>
        <w:tc>
          <w:tcPr>
            <w:tcW w:w="631" w:type="pct"/>
          </w:tcPr>
          <w:p w14:paraId="50469E99" w14:textId="77777777" w:rsidR="00C63C7A" w:rsidRDefault="00C63C7A">
            <w:pPr>
              <w:spacing w:line="440" w:lineRule="exact"/>
              <w:ind w:left="525" w:hangingChars="250" w:hanging="525"/>
              <w:rPr>
                <w:rFonts w:hAnsi="微软雅黑"/>
                <w:szCs w:val="21"/>
              </w:rPr>
            </w:pPr>
          </w:p>
        </w:tc>
        <w:tc>
          <w:tcPr>
            <w:tcW w:w="1572" w:type="pct"/>
          </w:tcPr>
          <w:p w14:paraId="403F2302" w14:textId="77777777" w:rsidR="00C63C7A" w:rsidRDefault="00C63C7A">
            <w:pPr>
              <w:spacing w:line="440" w:lineRule="exact"/>
              <w:ind w:left="525" w:hangingChars="250" w:hanging="525"/>
              <w:rPr>
                <w:rFonts w:hAnsi="微软雅黑"/>
                <w:szCs w:val="21"/>
              </w:rPr>
            </w:pPr>
          </w:p>
        </w:tc>
        <w:tc>
          <w:tcPr>
            <w:tcW w:w="556" w:type="pct"/>
          </w:tcPr>
          <w:p w14:paraId="512ECBE2" w14:textId="77777777" w:rsidR="00C63C7A" w:rsidRDefault="00C63C7A">
            <w:pPr>
              <w:spacing w:beforeLines="50" w:before="120" w:afterLines="50" w:after="120" w:line="440" w:lineRule="exact"/>
              <w:jc w:val="center"/>
              <w:rPr>
                <w:rFonts w:hAnsi="微软雅黑"/>
                <w:szCs w:val="21"/>
              </w:rPr>
            </w:pPr>
          </w:p>
        </w:tc>
      </w:tr>
      <w:tr w:rsidR="00C63C7A" w14:paraId="5EA056F4" w14:textId="77777777">
        <w:trPr>
          <w:trHeight w:val="300"/>
          <w:jc w:val="center"/>
        </w:trPr>
        <w:tc>
          <w:tcPr>
            <w:tcW w:w="2239" w:type="pct"/>
          </w:tcPr>
          <w:p w14:paraId="2879F287" w14:textId="77777777" w:rsidR="00C63C7A" w:rsidRDefault="00000000">
            <w:pPr>
              <w:spacing w:line="440" w:lineRule="exact"/>
              <w:rPr>
                <w:rFonts w:hAnsi="微软雅黑"/>
                <w:szCs w:val="21"/>
              </w:rPr>
            </w:pPr>
            <w:r>
              <w:rPr>
                <w:rFonts w:hAnsi="微软雅黑"/>
                <w:szCs w:val="21"/>
              </w:rPr>
              <w:t>-</w:t>
            </w:r>
            <w:r>
              <w:rPr>
                <w:rFonts w:hAnsi="微软雅黑"/>
                <w:szCs w:val="21"/>
              </w:rPr>
              <w:t>消耗品、专用工具的清单及使用说明书</w:t>
            </w:r>
          </w:p>
        </w:tc>
        <w:tc>
          <w:tcPr>
            <w:tcW w:w="631" w:type="pct"/>
          </w:tcPr>
          <w:p w14:paraId="6959E794"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tcPr>
          <w:p w14:paraId="3915FDFF"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1BBDE253" w14:textId="77777777" w:rsidR="00C63C7A" w:rsidRDefault="00C63C7A">
            <w:pPr>
              <w:spacing w:beforeLines="50" w:before="120" w:afterLines="50" w:after="120" w:line="440" w:lineRule="exact"/>
              <w:jc w:val="center"/>
              <w:rPr>
                <w:rFonts w:hAnsi="微软雅黑"/>
                <w:szCs w:val="21"/>
              </w:rPr>
            </w:pPr>
          </w:p>
        </w:tc>
      </w:tr>
      <w:tr w:rsidR="00C63C7A" w14:paraId="00699570" w14:textId="77777777">
        <w:trPr>
          <w:trHeight w:val="34"/>
          <w:jc w:val="center"/>
        </w:trPr>
        <w:tc>
          <w:tcPr>
            <w:tcW w:w="2239" w:type="pct"/>
          </w:tcPr>
          <w:p w14:paraId="4834AF73" w14:textId="77777777" w:rsidR="00C63C7A" w:rsidRDefault="00000000">
            <w:pPr>
              <w:tabs>
                <w:tab w:val="right" w:pos="1077"/>
                <w:tab w:val="left" w:pos="1247"/>
              </w:tabs>
              <w:spacing w:beforeLines="50" w:before="120" w:afterLines="50" w:after="120" w:line="440" w:lineRule="exact"/>
              <w:rPr>
                <w:rFonts w:hAnsi="微软雅黑"/>
                <w:kern w:val="0"/>
                <w:szCs w:val="21"/>
              </w:rPr>
            </w:pPr>
            <w:r>
              <w:rPr>
                <w:rFonts w:hAnsi="微软雅黑"/>
                <w:szCs w:val="21"/>
              </w:rPr>
              <w:t xml:space="preserve">- </w:t>
            </w:r>
            <w:r>
              <w:rPr>
                <w:rFonts w:hAnsi="微软雅黑"/>
                <w:szCs w:val="21"/>
              </w:rPr>
              <w:t>电气系统图、原理图及接线图纸</w:t>
            </w:r>
          </w:p>
        </w:tc>
        <w:tc>
          <w:tcPr>
            <w:tcW w:w="631" w:type="pct"/>
            <w:vAlign w:val="center"/>
          </w:tcPr>
          <w:p w14:paraId="283B9C54"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vAlign w:val="center"/>
          </w:tcPr>
          <w:p w14:paraId="11E91C48"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36EEC0DC" w14:textId="77777777" w:rsidR="00C63C7A" w:rsidRDefault="00C63C7A">
            <w:pPr>
              <w:spacing w:beforeLines="50" w:before="120" w:afterLines="50" w:after="120" w:line="440" w:lineRule="exact"/>
              <w:jc w:val="center"/>
              <w:rPr>
                <w:rFonts w:hAnsi="微软雅黑"/>
                <w:szCs w:val="21"/>
              </w:rPr>
            </w:pPr>
          </w:p>
        </w:tc>
      </w:tr>
      <w:tr w:rsidR="00C63C7A" w14:paraId="6C0F53F4" w14:textId="77777777">
        <w:trPr>
          <w:trHeight w:val="34"/>
          <w:jc w:val="center"/>
        </w:trPr>
        <w:tc>
          <w:tcPr>
            <w:tcW w:w="2239" w:type="pct"/>
          </w:tcPr>
          <w:p w14:paraId="6D96912C" w14:textId="77777777" w:rsidR="00C63C7A" w:rsidRDefault="00000000">
            <w:pPr>
              <w:pStyle w:val="17"/>
              <w:tabs>
                <w:tab w:val="right" w:pos="1077"/>
                <w:tab w:val="left" w:pos="1247"/>
              </w:tabs>
              <w:spacing w:beforeLines="50" w:before="120" w:afterLines="50" w:after="120" w:line="440" w:lineRule="exact"/>
              <w:rPr>
                <w:rFonts w:ascii="微软雅黑" w:eastAsia="微软雅黑" w:hAnsi="微软雅黑"/>
                <w:sz w:val="21"/>
                <w:szCs w:val="21"/>
              </w:rPr>
            </w:pPr>
            <w:r>
              <w:rPr>
                <w:rFonts w:ascii="微软雅黑" w:eastAsia="微软雅黑" w:hAnsi="微软雅黑"/>
                <w:sz w:val="21"/>
                <w:szCs w:val="21"/>
              </w:rPr>
              <w:t>- 计算软件使用说明</w:t>
            </w:r>
          </w:p>
        </w:tc>
        <w:tc>
          <w:tcPr>
            <w:tcW w:w="631" w:type="pct"/>
            <w:vAlign w:val="center"/>
          </w:tcPr>
          <w:p w14:paraId="444C3AA0"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vAlign w:val="center"/>
          </w:tcPr>
          <w:p w14:paraId="3B71D4BB"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18FAE426" w14:textId="77777777" w:rsidR="00C63C7A" w:rsidRDefault="00C63C7A">
            <w:pPr>
              <w:spacing w:beforeLines="50" w:before="120" w:afterLines="50" w:after="120" w:line="440" w:lineRule="exact"/>
              <w:jc w:val="center"/>
              <w:rPr>
                <w:rFonts w:hAnsi="微软雅黑"/>
                <w:szCs w:val="21"/>
              </w:rPr>
            </w:pPr>
          </w:p>
        </w:tc>
      </w:tr>
      <w:tr w:rsidR="00C63C7A" w14:paraId="7AA9E75A" w14:textId="77777777">
        <w:trPr>
          <w:trHeight w:val="34"/>
          <w:jc w:val="center"/>
        </w:trPr>
        <w:tc>
          <w:tcPr>
            <w:tcW w:w="2239" w:type="pct"/>
          </w:tcPr>
          <w:p w14:paraId="2314A2CA" w14:textId="77777777" w:rsidR="00C63C7A" w:rsidRDefault="00000000">
            <w:pPr>
              <w:tabs>
                <w:tab w:val="right" w:pos="1077"/>
                <w:tab w:val="left" w:pos="1247"/>
              </w:tabs>
              <w:spacing w:beforeLines="50" w:before="120" w:afterLines="50" w:after="120" w:line="440" w:lineRule="exact"/>
              <w:rPr>
                <w:rFonts w:hAnsi="微软雅黑"/>
                <w:kern w:val="0"/>
                <w:szCs w:val="21"/>
              </w:rPr>
            </w:pPr>
            <w:r>
              <w:rPr>
                <w:rFonts w:hAnsi="微软雅黑"/>
                <w:szCs w:val="21"/>
              </w:rPr>
              <w:t xml:space="preserve">- </w:t>
            </w:r>
            <w:r>
              <w:rPr>
                <w:rFonts w:hAnsi="微软雅黑"/>
                <w:szCs w:val="21"/>
              </w:rPr>
              <w:t>试验大纲和程序</w:t>
            </w:r>
          </w:p>
        </w:tc>
        <w:tc>
          <w:tcPr>
            <w:tcW w:w="631" w:type="pct"/>
            <w:vAlign w:val="center"/>
          </w:tcPr>
          <w:p w14:paraId="69B5EF7B" w14:textId="77777777" w:rsidR="00C63C7A" w:rsidRDefault="00000000">
            <w:pPr>
              <w:spacing w:line="440" w:lineRule="exact"/>
              <w:ind w:left="525" w:hangingChars="250" w:hanging="525"/>
              <w:rPr>
                <w:rFonts w:hAnsi="微软雅黑"/>
                <w:szCs w:val="21"/>
              </w:rPr>
            </w:pPr>
            <w:r>
              <w:rPr>
                <w:rFonts w:hAnsi="微软雅黑"/>
                <w:szCs w:val="21"/>
              </w:rPr>
              <w:t>资料</w:t>
            </w:r>
          </w:p>
        </w:tc>
        <w:tc>
          <w:tcPr>
            <w:tcW w:w="1572" w:type="pct"/>
            <w:vAlign w:val="center"/>
          </w:tcPr>
          <w:p w14:paraId="03B12232" w14:textId="77777777" w:rsidR="00C63C7A" w:rsidRDefault="00000000">
            <w:pPr>
              <w:spacing w:line="440" w:lineRule="exact"/>
              <w:ind w:left="525" w:hangingChars="250" w:hanging="525"/>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3D7989D8" w14:textId="77777777" w:rsidR="00C63C7A" w:rsidRDefault="00C63C7A">
            <w:pPr>
              <w:spacing w:beforeLines="50" w:before="120" w:afterLines="50" w:after="120" w:line="440" w:lineRule="exact"/>
              <w:jc w:val="center"/>
              <w:rPr>
                <w:rFonts w:hAnsi="微软雅黑"/>
                <w:szCs w:val="21"/>
              </w:rPr>
            </w:pPr>
          </w:p>
        </w:tc>
      </w:tr>
      <w:tr w:rsidR="00C63C7A" w14:paraId="23B537C2" w14:textId="77777777">
        <w:trPr>
          <w:trHeight w:val="34"/>
          <w:jc w:val="center"/>
        </w:trPr>
        <w:tc>
          <w:tcPr>
            <w:tcW w:w="2239" w:type="pct"/>
          </w:tcPr>
          <w:p w14:paraId="631D5743" w14:textId="77777777" w:rsidR="00C63C7A" w:rsidRDefault="00000000">
            <w:pPr>
              <w:tabs>
                <w:tab w:val="right" w:pos="1077"/>
                <w:tab w:val="left" w:pos="1247"/>
              </w:tabs>
              <w:spacing w:beforeLines="50" w:before="120" w:afterLines="50" w:after="120" w:line="440" w:lineRule="exact"/>
              <w:rPr>
                <w:rFonts w:hAnsi="微软雅黑"/>
                <w:szCs w:val="21"/>
              </w:rPr>
            </w:pPr>
            <w:r>
              <w:rPr>
                <w:rFonts w:hAnsi="微软雅黑"/>
                <w:szCs w:val="21"/>
              </w:rPr>
              <w:t>-</w:t>
            </w:r>
            <w:r>
              <w:rPr>
                <w:rFonts w:hAnsi="微软雅黑" w:hint="eastAsia"/>
                <w:szCs w:val="21"/>
              </w:rPr>
              <w:t>设备运行维修手册（</w:t>
            </w:r>
            <w:r>
              <w:rPr>
                <w:rFonts w:hAnsi="微软雅黑" w:hint="eastAsia"/>
                <w:szCs w:val="21"/>
              </w:rPr>
              <w:t>EOMM</w:t>
            </w:r>
            <w:r>
              <w:rPr>
                <w:rFonts w:hAnsi="微软雅黑" w:hint="eastAsia"/>
                <w:szCs w:val="21"/>
              </w:rPr>
              <w:t>）</w:t>
            </w:r>
          </w:p>
        </w:tc>
        <w:tc>
          <w:tcPr>
            <w:tcW w:w="631" w:type="pct"/>
            <w:vAlign w:val="center"/>
          </w:tcPr>
          <w:p w14:paraId="77A99102" w14:textId="77777777" w:rsidR="00C63C7A" w:rsidRDefault="00000000">
            <w:pPr>
              <w:spacing w:line="440" w:lineRule="exact"/>
              <w:ind w:left="525" w:hangingChars="250" w:hanging="525"/>
              <w:rPr>
                <w:rFonts w:hAnsi="微软雅黑"/>
                <w:szCs w:val="21"/>
              </w:rPr>
            </w:pPr>
            <w:r>
              <w:rPr>
                <w:rFonts w:hAnsi="微软雅黑" w:hint="eastAsia"/>
                <w:szCs w:val="21"/>
              </w:rPr>
              <w:t>资料</w:t>
            </w:r>
          </w:p>
        </w:tc>
        <w:tc>
          <w:tcPr>
            <w:tcW w:w="1572" w:type="pct"/>
            <w:vAlign w:val="center"/>
          </w:tcPr>
          <w:p w14:paraId="3F2CFA9B" w14:textId="77777777" w:rsidR="00C63C7A" w:rsidRDefault="00000000">
            <w:pPr>
              <w:spacing w:line="440" w:lineRule="exact"/>
              <w:ind w:left="525" w:hangingChars="250" w:hanging="525"/>
              <w:rPr>
                <w:rFonts w:hAnsi="微软雅黑"/>
                <w:szCs w:val="21"/>
              </w:rPr>
            </w:pPr>
            <w:r>
              <w:rPr>
                <w:rFonts w:hAnsi="微软雅黑" w:hint="eastAsia"/>
                <w:szCs w:val="21"/>
              </w:rPr>
              <w:t>发货前</w:t>
            </w:r>
            <w:r>
              <w:rPr>
                <w:rFonts w:hAnsi="微软雅黑" w:hint="eastAsia"/>
                <w:szCs w:val="21"/>
              </w:rPr>
              <w:t>2</w:t>
            </w:r>
            <w:r>
              <w:rPr>
                <w:rFonts w:hAnsi="微软雅黑" w:hint="eastAsia"/>
                <w:szCs w:val="21"/>
              </w:rPr>
              <w:t>个月</w:t>
            </w:r>
          </w:p>
        </w:tc>
        <w:tc>
          <w:tcPr>
            <w:tcW w:w="556" w:type="pct"/>
          </w:tcPr>
          <w:p w14:paraId="3B96CFF8" w14:textId="77777777" w:rsidR="00C63C7A" w:rsidRDefault="00C63C7A">
            <w:pPr>
              <w:spacing w:beforeLines="50" w:before="120" w:afterLines="50" w:after="120" w:line="440" w:lineRule="exact"/>
              <w:jc w:val="center"/>
              <w:rPr>
                <w:rFonts w:hAnsi="微软雅黑"/>
                <w:szCs w:val="21"/>
              </w:rPr>
            </w:pPr>
          </w:p>
        </w:tc>
      </w:tr>
      <w:tr w:rsidR="00C63C7A" w14:paraId="224E343D" w14:textId="77777777">
        <w:trPr>
          <w:trHeight w:val="405"/>
          <w:jc w:val="center"/>
        </w:trPr>
        <w:tc>
          <w:tcPr>
            <w:tcW w:w="2239" w:type="pct"/>
          </w:tcPr>
          <w:p w14:paraId="7A28DF12" w14:textId="77777777" w:rsidR="00C63C7A" w:rsidRDefault="00000000">
            <w:pPr>
              <w:spacing w:line="440" w:lineRule="exact"/>
              <w:jc w:val="left"/>
              <w:rPr>
                <w:rFonts w:hAnsi="微软雅黑"/>
                <w:b/>
                <w:szCs w:val="21"/>
              </w:rPr>
            </w:pPr>
            <w:r>
              <w:rPr>
                <w:rFonts w:hAnsi="微软雅黑"/>
                <w:b/>
                <w:szCs w:val="21"/>
                <w:u w:val="single"/>
              </w:rPr>
              <w:t>QA/QC</w:t>
            </w:r>
            <w:r>
              <w:rPr>
                <w:rFonts w:hAnsi="微软雅黑"/>
                <w:b/>
                <w:szCs w:val="21"/>
                <w:u w:val="single"/>
              </w:rPr>
              <w:t>文件</w:t>
            </w:r>
          </w:p>
        </w:tc>
        <w:tc>
          <w:tcPr>
            <w:tcW w:w="631" w:type="pct"/>
          </w:tcPr>
          <w:p w14:paraId="0D02AE54" w14:textId="77777777" w:rsidR="00C63C7A" w:rsidRDefault="00C63C7A">
            <w:pPr>
              <w:spacing w:line="440" w:lineRule="exact"/>
              <w:rPr>
                <w:rFonts w:hAnsi="微软雅黑"/>
                <w:szCs w:val="21"/>
              </w:rPr>
            </w:pPr>
          </w:p>
        </w:tc>
        <w:tc>
          <w:tcPr>
            <w:tcW w:w="1572" w:type="pct"/>
          </w:tcPr>
          <w:p w14:paraId="3AE67880" w14:textId="77777777" w:rsidR="00C63C7A" w:rsidRDefault="00C63C7A">
            <w:pPr>
              <w:spacing w:line="440" w:lineRule="exact"/>
              <w:jc w:val="left"/>
              <w:rPr>
                <w:rFonts w:hAnsi="微软雅黑"/>
                <w:szCs w:val="21"/>
              </w:rPr>
            </w:pPr>
          </w:p>
        </w:tc>
        <w:tc>
          <w:tcPr>
            <w:tcW w:w="556" w:type="pct"/>
          </w:tcPr>
          <w:p w14:paraId="36A991E1" w14:textId="77777777" w:rsidR="00C63C7A" w:rsidRDefault="00C63C7A">
            <w:pPr>
              <w:spacing w:beforeLines="50" w:before="120" w:afterLines="50" w:after="120" w:line="440" w:lineRule="exact"/>
              <w:jc w:val="center"/>
              <w:rPr>
                <w:rFonts w:hAnsi="微软雅黑"/>
                <w:szCs w:val="21"/>
              </w:rPr>
            </w:pPr>
          </w:p>
        </w:tc>
      </w:tr>
      <w:tr w:rsidR="00C63C7A" w14:paraId="2B3882EF" w14:textId="77777777">
        <w:trPr>
          <w:trHeight w:val="375"/>
          <w:jc w:val="center"/>
        </w:trPr>
        <w:tc>
          <w:tcPr>
            <w:tcW w:w="2239" w:type="pct"/>
          </w:tcPr>
          <w:p w14:paraId="2D36D749" w14:textId="77777777" w:rsidR="00C63C7A" w:rsidRDefault="00000000">
            <w:pPr>
              <w:spacing w:line="440" w:lineRule="exact"/>
              <w:jc w:val="left"/>
              <w:rPr>
                <w:rFonts w:hAnsi="微软雅黑"/>
                <w:szCs w:val="21"/>
                <w:u w:val="single"/>
              </w:rPr>
            </w:pPr>
            <w:r>
              <w:rPr>
                <w:rFonts w:hAnsi="微软雅黑"/>
                <w:szCs w:val="21"/>
              </w:rPr>
              <w:t xml:space="preserve">- </w:t>
            </w:r>
            <w:r>
              <w:rPr>
                <w:rFonts w:hAnsi="微软雅黑"/>
                <w:szCs w:val="21"/>
              </w:rPr>
              <w:t>质量管理手册</w:t>
            </w:r>
            <w:r>
              <w:rPr>
                <w:rFonts w:hAnsi="微软雅黑"/>
                <w:szCs w:val="21"/>
              </w:rPr>
              <w:t>/</w:t>
            </w:r>
            <w:r>
              <w:rPr>
                <w:rFonts w:hAnsi="微软雅黑"/>
                <w:szCs w:val="21"/>
              </w:rPr>
              <w:t>大纲</w:t>
            </w:r>
          </w:p>
        </w:tc>
        <w:tc>
          <w:tcPr>
            <w:tcW w:w="631" w:type="pct"/>
          </w:tcPr>
          <w:p w14:paraId="2BEDDE2B" w14:textId="77777777" w:rsidR="00C63C7A" w:rsidRDefault="00000000">
            <w:pPr>
              <w:spacing w:line="440" w:lineRule="exact"/>
              <w:jc w:val="left"/>
              <w:rPr>
                <w:rFonts w:hAnsi="微软雅黑"/>
                <w:szCs w:val="21"/>
              </w:rPr>
            </w:pPr>
            <w:r>
              <w:rPr>
                <w:rFonts w:hAnsi="微软雅黑"/>
                <w:szCs w:val="21"/>
              </w:rPr>
              <w:t>资料</w:t>
            </w:r>
          </w:p>
        </w:tc>
        <w:tc>
          <w:tcPr>
            <w:tcW w:w="1572" w:type="pct"/>
          </w:tcPr>
          <w:p w14:paraId="5F70D882" w14:textId="77777777" w:rsidR="00C63C7A" w:rsidRDefault="00000000">
            <w:pPr>
              <w:spacing w:line="440" w:lineRule="exact"/>
              <w:jc w:val="left"/>
              <w:rPr>
                <w:rFonts w:hAnsi="微软雅黑"/>
                <w:szCs w:val="21"/>
              </w:rPr>
            </w:pPr>
            <w:r>
              <w:rPr>
                <w:rFonts w:hAnsi="微软雅黑"/>
                <w:szCs w:val="21"/>
              </w:rPr>
              <w:t>合同签订后</w:t>
            </w:r>
            <w:r>
              <w:rPr>
                <w:rFonts w:hAnsi="微软雅黑" w:hint="eastAsia"/>
                <w:szCs w:val="21"/>
              </w:rPr>
              <w:t>1</w:t>
            </w:r>
            <w:r>
              <w:rPr>
                <w:rFonts w:hAnsi="微软雅黑"/>
                <w:szCs w:val="21"/>
              </w:rPr>
              <w:t>个月</w:t>
            </w:r>
          </w:p>
        </w:tc>
        <w:tc>
          <w:tcPr>
            <w:tcW w:w="556" w:type="pct"/>
          </w:tcPr>
          <w:p w14:paraId="072ED89C" w14:textId="77777777" w:rsidR="00C63C7A" w:rsidRDefault="00C63C7A">
            <w:pPr>
              <w:spacing w:beforeLines="50" w:before="120" w:afterLines="50" w:after="120" w:line="440" w:lineRule="exact"/>
              <w:jc w:val="center"/>
              <w:rPr>
                <w:rFonts w:hAnsi="微软雅黑"/>
                <w:szCs w:val="21"/>
              </w:rPr>
            </w:pPr>
          </w:p>
        </w:tc>
      </w:tr>
      <w:tr w:rsidR="00C63C7A" w14:paraId="065376B2" w14:textId="77777777">
        <w:trPr>
          <w:trHeight w:val="720"/>
          <w:jc w:val="center"/>
        </w:trPr>
        <w:tc>
          <w:tcPr>
            <w:tcW w:w="2239" w:type="pct"/>
          </w:tcPr>
          <w:p w14:paraId="3203CF63" w14:textId="77777777" w:rsidR="00C63C7A" w:rsidRDefault="00000000">
            <w:pPr>
              <w:spacing w:line="440" w:lineRule="exact"/>
              <w:jc w:val="left"/>
              <w:rPr>
                <w:rFonts w:hAnsi="微软雅黑"/>
                <w:kern w:val="0"/>
                <w:szCs w:val="21"/>
              </w:rPr>
            </w:pPr>
            <w:r>
              <w:rPr>
                <w:rFonts w:hAnsi="微软雅黑" w:hint="eastAsia"/>
                <w:szCs w:val="21"/>
              </w:rPr>
              <w:t xml:space="preserve">- </w:t>
            </w:r>
            <w:r>
              <w:rPr>
                <w:rFonts w:hAnsi="微软雅黑" w:hint="eastAsia"/>
                <w:szCs w:val="21"/>
              </w:rPr>
              <w:t>卖方分包商</w:t>
            </w:r>
            <w:r>
              <w:rPr>
                <w:rFonts w:hAnsi="微软雅黑" w:hint="eastAsia"/>
                <w:szCs w:val="21"/>
              </w:rPr>
              <w:t>/</w:t>
            </w:r>
            <w:r>
              <w:rPr>
                <w:rFonts w:hAnsi="微软雅黑" w:hint="eastAsia"/>
                <w:szCs w:val="21"/>
              </w:rPr>
              <w:t>分供商所采购的设备、部件、材料的质量证明文件</w:t>
            </w:r>
          </w:p>
        </w:tc>
        <w:tc>
          <w:tcPr>
            <w:tcW w:w="631" w:type="pct"/>
          </w:tcPr>
          <w:p w14:paraId="5737C428" w14:textId="77777777" w:rsidR="00C63C7A" w:rsidRDefault="00000000">
            <w:pPr>
              <w:spacing w:line="440" w:lineRule="exact"/>
              <w:jc w:val="left"/>
              <w:rPr>
                <w:rFonts w:hAnsi="微软雅黑"/>
                <w:szCs w:val="21"/>
              </w:rPr>
            </w:pPr>
            <w:r>
              <w:rPr>
                <w:rFonts w:hAnsi="微软雅黑" w:hint="eastAsia"/>
                <w:szCs w:val="21"/>
              </w:rPr>
              <w:t>资料</w:t>
            </w:r>
          </w:p>
        </w:tc>
        <w:tc>
          <w:tcPr>
            <w:tcW w:w="1572" w:type="pct"/>
          </w:tcPr>
          <w:p w14:paraId="116D1F68" w14:textId="77777777" w:rsidR="00C63C7A" w:rsidRDefault="00000000">
            <w:pPr>
              <w:spacing w:line="440" w:lineRule="exact"/>
              <w:jc w:val="left"/>
              <w:rPr>
                <w:rFonts w:hAnsi="微软雅黑"/>
                <w:szCs w:val="21"/>
              </w:rPr>
            </w:pPr>
            <w:r>
              <w:rPr>
                <w:rFonts w:hAnsi="微软雅黑"/>
                <w:szCs w:val="21"/>
              </w:rPr>
              <w:t>制造开始前</w:t>
            </w:r>
            <w:r>
              <w:rPr>
                <w:rFonts w:hAnsi="微软雅黑"/>
                <w:szCs w:val="21"/>
              </w:rPr>
              <w:t>3</w:t>
            </w:r>
            <w:r>
              <w:rPr>
                <w:rFonts w:hAnsi="微软雅黑"/>
                <w:szCs w:val="21"/>
              </w:rPr>
              <w:t>个月</w:t>
            </w:r>
          </w:p>
        </w:tc>
        <w:tc>
          <w:tcPr>
            <w:tcW w:w="556" w:type="pct"/>
          </w:tcPr>
          <w:p w14:paraId="225A8956" w14:textId="77777777" w:rsidR="00C63C7A" w:rsidRDefault="00C63C7A">
            <w:pPr>
              <w:spacing w:beforeLines="50" w:before="120" w:afterLines="50" w:after="120" w:line="440" w:lineRule="exact"/>
              <w:jc w:val="center"/>
              <w:rPr>
                <w:rFonts w:hAnsi="微软雅黑"/>
                <w:szCs w:val="21"/>
              </w:rPr>
            </w:pPr>
          </w:p>
        </w:tc>
      </w:tr>
      <w:tr w:rsidR="00C63C7A" w14:paraId="4EC114BE" w14:textId="77777777">
        <w:trPr>
          <w:trHeight w:val="390"/>
          <w:jc w:val="center"/>
        </w:trPr>
        <w:tc>
          <w:tcPr>
            <w:tcW w:w="2239" w:type="pct"/>
          </w:tcPr>
          <w:p w14:paraId="4AFD44F5" w14:textId="77777777" w:rsidR="00C63C7A" w:rsidRDefault="00000000">
            <w:pPr>
              <w:spacing w:line="440" w:lineRule="exact"/>
              <w:jc w:val="left"/>
              <w:rPr>
                <w:rFonts w:hAnsi="微软雅黑"/>
                <w:b/>
                <w:szCs w:val="21"/>
                <w:u w:val="single"/>
              </w:rPr>
            </w:pPr>
            <w:r>
              <w:rPr>
                <w:rFonts w:hAnsi="微软雅黑"/>
                <w:b/>
                <w:szCs w:val="21"/>
                <w:u w:val="single"/>
              </w:rPr>
              <w:t>贮存、运输和交货文件</w:t>
            </w:r>
          </w:p>
        </w:tc>
        <w:tc>
          <w:tcPr>
            <w:tcW w:w="631" w:type="pct"/>
          </w:tcPr>
          <w:p w14:paraId="714B50FB" w14:textId="77777777" w:rsidR="00C63C7A" w:rsidRDefault="00C63C7A">
            <w:pPr>
              <w:spacing w:line="440" w:lineRule="exact"/>
              <w:jc w:val="left"/>
              <w:rPr>
                <w:rFonts w:hAnsi="微软雅黑"/>
                <w:szCs w:val="21"/>
              </w:rPr>
            </w:pPr>
          </w:p>
        </w:tc>
        <w:tc>
          <w:tcPr>
            <w:tcW w:w="1572" w:type="pct"/>
          </w:tcPr>
          <w:p w14:paraId="716E8F30" w14:textId="77777777" w:rsidR="00C63C7A" w:rsidRDefault="00C63C7A">
            <w:pPr>
              <w:spacing w:line="440" w:lineRule="exact"/>
              <w:jc w:val="left"/>
              <w:rPr>
                <w:rFonts w:hAnsi="微软雅黑"/>
                <w:szCs w:val="21"/>
              </w:rPr>
            </w:pPr>
          </w:p>
        </w:tc>
        <w:tc>
          <w:tcPr>
            <w:tcW w:w="556" w:type="pct"/>
          </w:tcPr>
          <w:p w14:paraId="397814C1" w14:textId="77777777" w:rsidR="00C63C7A" w:rsidRDefault="00C63C7A">
            <w:pPr>
              <w:spacing w:beforeLines="50" w:before="120" w:afterLines="50" w:after="120" w:line="440" w:lineRule="exact"/>
              <w:jc w:val="center"/>
              <w:rPr>
                <w:rFonts w:hAnsi="微软雅黑"/>
                <w:szCs w:val="21"/>
              </w:rPr>
            </w:pPr>
          </w:p>
        </w:tc>
      </w:tr>
      <w:tr w:rsidR="00C63C7A" w14:paraId="7ABEFE6B" w14:textId="77777777">
        <w:trPr>
          <w:trHeight w:val="390"/>
          <w:jc w:val="center"/>
        </w:trPr>
        <w:tc>
          <w:tcPr>
            <w:tcW w:w="2239" w:type="pct"/>
          </w:tcPr>
          <w:p w14:paraId="604594B0" w14:textId="77777777" w:rsidR="00C63C7A" w:rsidRDefault="00000000">
            <w:pPr>
              <w:spacing w:line="440" w:lineRule="exact"/>
              <w:jc w:val="left"/>
              <w:rPr>
                <w:rFonts w:hAnsi="微软雅黑"/>
                <w:szCs w:val="21"/>
                <w:u w:val="single"/>
              </w:rPr>
            </w:pPr>
            <w:r>
              <w:rPr>
                <w:rFonts w:hAnsi="微软雅黑"/>
                <w:szCs w:val="21"/>
              </w:rPr>
              <w:t xml:space="preserve">- </w:t>
            </w:r>
            <w:r>
              <w:rPr>
                <w:rFonts w:hAnsi="微软雅黑"/>
                <w:szCs w:val="21"/>
              </w:rPr>
              <w:t>包装、</w:t>
            </w:r>
            <w:r>
              <w:rPr>
                <w:rFonts w:hAnsi="微软雅黑"/>
                <w:kern w:val="0"/>
                <w:szCs w:val="21"/>
              </w:rPr>
              <w:t>贮存、运输</w:t>
            </w:r>
            <w:r>
              <w:rPr>
                <w:rFonts w:hAnsi="微软雅黑"/>
                <w:szCs w:val="21"/>
              </w:rPr>
              <w:t>程序</w:t>
            </w:r>
          </w:p>
        </w:tc>
        <w:tc>
          <w:tcPr>
            <w:tcW w:w="631" w:type="pct"/>
          </w:tcPr>
          <w:p w14:paraId="686611B5" w14:textId="77777777" w:rsidR="00C63C7A" w:rsidRDefault="00000000">
            <w:pPr>
              <w:spacing w:line="440" w:lineRule="exact"/>
              <w:jc w:val="left"/>
              <w:rPr>
                <w:rFonts w:hAnsi="微软雅黑"/>
                <w:szCs w:val="21"/>
              </w:rPr>
            </w:pPr>
            <w:r>
              <w:rPr>
                <w:rFonts w:hAnsi="微软雅黑" w:hint="eastAsia"/>
                <w:szCs w:val="21"/>
              </w:rPr>
              <w:t>资料</w:t>
            </w:r>
          </w:p>
        </w:tc>
        <w:tc>
          <w:tcPr>
            <w:tcW w:w="1572" w:type="pct"/>
          </w:tcPr>
          <w:p w14:paraId="2EC22A91" w14:textId="77777777" w:rsidR="00C63C7A" w:rsidRDefault="00000000">
            <w:pPr>
              <w:spacing w:line="440" w:lineRule="exact"/>
              <w:jc w:val="left"/>
              <w:rPr>
                <w:rFonts w:hAnsi="微软雅黑"/>
                <w:szCs w:val="21"/>
              </w:rPr>
            </w:pPr>
            <w:r>
              <w:rPr>
                <w:rFonts w:hAnsi="微软雅黑"/>
                <w:szCs w:val="21"/>
              </w:rPr>
              <w:t>合同签订后</w:t>
            </w:r>
            <w:r>
              <w:rPr>
                <w:rFonts w:hAnsi="微软雅黑" w:hint="eastAsia"/>
                <w:szCs w:val="21"/>
              </w:rPr>
              <w:t>3</w:t>
            </w:r>
            <w:r>
              <w:rPr>
                <w:rFonts w:hAnsi="微软雅黑"/>
                <w:szCs w:val="21"/>
              </w:rPr>
              <w:t>个月</w:t>
            </w:r>
          </w:p>
        </w:tc>
        <w:tc>
          <w:tcPr>
            <w:tcW w:w="556" w:type="pct"/>
          </w:tcPr>
          <w:p w14:paraId="69E7C009" w14:textId="77777777" w:rsidR="00C63C7A" w:rsidRDefault="00C63C7A">
            <w:pPr>
              <w:spacing w:beforeLines="50" w:before="120" w:afterLines="50" w:after="120" w:line="440" w:lineRule="exact"/>
              <w:jc w:val="center"/>
              <w:rPr>
                <w:rFonts w:hAnsi="微软雅黑"/>
                <w:szCs w:val="21"/>
              </w:rPr>
            </w:pPr>
          </w:p>
        </w:tc>
      </w:tr>
      <w:tr w:rsidR="00C63C7A" w14:paraId="714504FF" w14:textId="77777777">
        <w:trPr>
          <w:trHeight w:val="2700"/>
          <w:jc w:val="center"/>
        </w:trPr>
        <w:tc>
          <w:tcPr>
            <w:tcW w:w="2239" w:type="pct"/>
          </w:tcPr>
          <w:p w14:paraId="0C335752"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交货计划</w:t>
            </w:r>
          </w:p>
          <w:p w14:paraId="28A98F6D" w14:textId="77777777" w:rsidR="00C63C7A" w:rsidRDefault="00000000">
            <w:pPr>
              <w:spacing w:line="440" w:lineRule="exact"/>
              <w:ind w:firstLineChars="100" w:firstLine="210"/>
              <w:jc w:val="left"/>
              <w:rPr>
                <w:rFonts w:hAnsi="微软雅黑"/>
                <w:szCs w:val="21"/>
              </w:rPr>
            </w:pPr>
            <w:r>
              <w:rPr>
                <w:rFonts w:hAnsi="微软雅黑"/>
                <w:szCs w:val="21"/>
              </w:rPr>
              <w:t>其中发货清单提供电子文件</w:t>
            </w:r>
          </w:p>
        </w:tc>
        <w:tc>
          <w:tcPr>
            <w:tcW w:w="631" w:type="pct"/>
          </w:tcPr>
          <w:p w14:paraId="0BF009A4" w14:textId="77777777" w:rsidR="00C63C7A" w:rsidRDefault="00000000">
            <w:pPr>
              <w:spacing w:line="440" w:lineRule="exact"/>
              <w:jc w:val="left"/>
              <w:rPr>
                <w:rFonts w:hAnsi="微软雅黑"/>
                <w:szCs w:val="21"/>
              </w:rPr>
            </w:pPr>
            <w:r>
              <w:rPr>
                <w:rFonts w:hAnsi="微软雅黑" w:hint="eastAsia"/>
                <w:szCs w:val="21"/>
              </w:rPr>
              <w:t>资料</w:t>
            </w:r>
          </w:p>
          <w:p w14:paraId="12AE7F2B" w14:textId="77777777" w:rsidR="00C63C7A" w:rsidRDefault="00C63C7A">
            <w:pPr>
              <w:spacing w:line="440" w:lineRule="exact"/>
              <w:jc w:val="left"/>
              <w:rPr>
                <w:rFonts w:hAnsi="微软雅黑"/>
                <w:szCs w:val="21"/>
              </w:rPr>
            </w:pPr>
          </w:p>
        </w:tc>
        <w:tc>
          <w:tcPr>
            <w:tcW w:w="1572" w:type="pct"/>
          </w:tcPr>
          <w:p w14:paraId="4B515D00" w14:textId="77777777" w:rsidR="00C63C7A" w:rsidRDefault="00000000">
            <w:pPr>
              <w:spacing w:line="440" w:lineRule="exact"/>
              <w:jc w:val="left"/>
              <w:rPr>
                <w:rFonts w:hAnsi="微软雅黑"/>
                <w:szCs w:val="21"/>
              </w:rPr>
            </w:pPr>
            <w:r>
              <w:rPr>
                <w:rFonts w:hAnsi="微软雅黑"/>
                <w:szCs w:val="21"/>
              </w:rPr>
              <w:t>每批货物交货前</w:t>
            </w:r>
            <w:r>
              <w:rPr>
                <w:rFonts w:hAnsi="微软雅黑" w:hint="eastAsia"/>
                <w:szCs w:val="21"/>
              </w:rPr>
              <w:t>两</w:t>
            </w:r>
            <w:r>
              <w:rPr>
                <w:rFonts w:hAnsi="微软雅黑"/>
                <w:szCs w:val="21"/>
              </w:rPr>
              <w:t>个月提交，发货前</w:t>
            </w:r>
            <w:r>
              <w:rPr>
                <w:rFonts w:hAnsi="微软雅黑"/>
                <w:szCs w:val="21"/>
              </w:rPr>
              <w:t>15</w:t>
            </w:r>
            <w:r>
              <w:rPr>
                <w:rFonts w:hAnsi="微软雅黑"/>
                <w:szCs w:val="21"/>
              </w:rPr>
              <w:t>天再次确认或升版，如果实际发货情况与计划不同，应在发货后的一周内升版交货计划，确保与实际发货一致。</w:t>
            </w:r>
          </w:p>
        </w:tc>
        <w:tc>
          <w:tcPr>
            <w:tcW w:w="556" w:type="pct"/>
          </w:tcPr>
          <w:p w14:paraId="0B69B4AD" w14:textId="77777777" w:rsidR="00C63C7A" w:rsidRDefault="00C63C7A">
            <w:pPr>
              <w:spacing w:beforeLines="50" w:before="120" w:afterLines="50" w:after="120" w:line="440" w:lineRule="exact"/>
              <w:jc w:val="center"/>
              <w:rPr>
                <w:rFonts w:hAnsi="微软雅黑"/>
                <w:szCs w:val="21"/>
              </w:rPr>
            </w:pPr>
          </w:p>
        </w:tc>
      </w:tr>
      <w:tr w:rsidR="00C63C7A" w14:paraId="6A05DDF7" w14:textId="77777777">
        <w:trPr>
          <w:trHeight w:val="350"/>
          <w:jc w:val="center"/>
        </w:trPr>
        <w:tc>
          <w:tcPr>
            <w:tcW w:w="2239" w:type="pct"/>
          </w:tcPr>
          <w:p w14:paraId="7FDD94A8"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装箱单</w:t>
            </w:r>
          </w:p>
        </w:tc>
        <w:tc>
          <w:tcPr>
            <w:tcW w:w="631" w:type="pct"/>
          </w:tcPr>
          <w:p w14:paraId="729CF221" w14:textId="77777777" w:rsidR="00C63C7A" w:rsidRDefault="00000000">
            <w:pPr>
              <w:spacing w:line="440" w:lineRule="exact"/>
              <w:jc w:val="left"/>
              <w:rPr>
                <w:rFonts w:hAnsi="微软雅黑"/>
                <w:szCs w:val="21"/>
              </w:rPr>
            </w:pPr>
            <w:r>
              <w:rPr>
                <w:rFonts w:hAnsi="微软雅黑"/>
                <w:szCs w:val="21"/>
              </w:rPr>
              <w:t>资料</w:t>
            </w:r>
          </w:p>
        </w:tc>
        <w:tc>
          <w:tcPr>
            <w:tcW w:w="1572" w:type="pct"/>
          </w:tcPr>
          <w:p w14:paraId="0A01DAFF" w14:textId="77777777" w:rsidR="00C63C7A" w:rsidRDefault="00000000">
            <w:pPr>
              <w:spacing w:line="440" w:lineRule="exact"/>
              <w:jc w:val="left"/>
              <w:rPr>
                <w:rFonts w:hAnsi="微软雅黑"/>
                <w:szCs w:val="21"/>
              </w:rPr>
            </w:pPr>
            <w:r>
              <w:rPr>
                <w:rFonts w:hAnsi="微软雅黑"/>
                <w:szCs w:val="21"/>
              </w:rPr>
              <w:t>发货后</w:t>
            </w:r>
            <w:r>
              <w:rPr>
                <w:rFonts w:hAnsi="微软雅黑"/>
                <w:szCs w:val="21"/>
              </w:rPr>
              <w:t>24</w:t>
            </w:r>
            <w:r>
              <w:rPr>
                <w:rFonts w:hAnsi="微软雅黑"/>
                <w:szCs w:val="21"/>
              </w:rPr>
              <w:t>小时</w:t>
            </w:r>
          </w:p>
        </w:tc>
        <w:tc>
          <w:tcPr>
            <w:tcW w:w="556" w:type="pct"/>
          </w:tcPr>
          <w:p w14:paraId="043B179F" w14:textId="77777777" w:rsidR="00C63C7A" w:rsidRDefault="00C63C7A">
            <w:pPr>
              <w:spacing w:beforeLines="50" w:before="120" w:afterLines="50" w:after="120" w:line="440" w:lineRule="exact"/>
              <w:jc w:val="center"/>
              <w:rPr>
                <w:rFonts w:hAnsi="微软雅黑"/>
                <w:szCs w:val="21"/>
              </w:rPr>
            </w:pPr>
          </w:p>
        </w:tc>
      </w:tr>
      <w:tr w:rsidR="00C63C7A" w14:paraId="7AA44DCF" w14:textId="77777777">
        <w:trPr>
          <w:trHeight w:val="350"/>
          <w:jc w:val="center"/>
        </w:trPr>
        <w:tc>
          <w:tcPr>
            <w:tcW w:w="2239" w:type="pct"/>
          </w:tcPr>
          <w:p w14:paraId="7E213733" w14:textId="77777777" w:rsidR="00C63C7A" w:rsidRDefault="00000000">
            <w:pPr>
              <w:spacing w:line="440" w:lineRule="exact"/>
              <w:jc w:val="left"/>
              <w:rPr>
                <w:rFonts w:hAnsi="微软雅黑"/>
                <w:szCs w:val="21"/>
              </w:rPr>
            </w:pPr>
            <w:r>
              <w:rPr>
                <w:rFonts w:hAnsi="微软雅黑"/>
                <w:szCs w:val="21"/>
              </w:rPr>
              <w:t>设备交接单</w:t>
            </w:r>
          </w:p>
        </w:tc>
        <w:tc>
          <w:tcPr>
            <w:tcW w:w="631" w:type="pct"/>
          </w:tcPr>
          <w:p w14:paraId="5B4FA400" w14:textId="77777777" w:rsidR="00C63C7A" w:rsidRDefault="00C63C7A">
            <w:pPr>
              <w:spacing w:line="440" w:lineRule="exact"/>
              <w:jc w:val="left"/>
              <w:rPr>
                <w:rFonts w:hAnsi="微软雅黑"/>
                <w:szCs w:val="21"/>
              </w:rPr>
            </w:pPr>
          </w:p>
        </w:tc>
        <w:tc>
          <w:tcPr>
            <w:tcW w:w="1572" w:type="pct"/>
          </w:tcPr>
          <w:p w14:paraId="1953733D" w14:textId="77777777" w:rsidR="00C63C7A" w:rsidRDefault="00C63C7A">
            <w:pPr>
              <w:spacing w:line="440" w:lineRule="exact"/>
              <w:jc w:val="left"/>
              <w:rPr>
                <w:rFonts w:hAnsi="微软雅黑"/>
                <w:szCs w:val="21"/>
              </w:rPr>
            </w:pPr>
          </w:p>
        </w:tc>
        <w:tc>
          <w:tcPr>
            <w:tcW w:w="556" w:type="pct"/>
          </w:tcPr>
          <w:p w14:paraId="31789978" w14:textId="77777777" w:rsidR="00C63C7A" w:rsidRDefault="00C63C7A">
            <w:pPr>
              <w:spacing w:beforeLines="50" w:before="120" w:afterLines="50" w:after="120" w:line="440" w:lineRule="exact"/>
              <w:jc w:val="center"/>
              <w:rPr>
                <w:rFonts w:hAnsi="微软雅黑"/>
                <w:szCs w:val="21"/>
              </w:rPr>
            </w:pPr>
          </w:p>
        </w:tc>
      </w:tr>
      <w:tr w:rsidR="00C63C7A" w14:paraId="236120E3" w14:textId="77777777">
        <w:trPr>
          <w:trHeight w:val="350"/>
          <w:jc w:val="center"/>
        </w:trPr>
        <w:tc>
          <w:tcPr>
            <w:tcW w:w="2239" w:type="pct"/>
          </w:tcPr>
          <w:p w14:paraId="0C49E767" w14:textId="77777777" w:rsidR="00C63C7A" w:rsidRDefault="00000000">
            <w:pPr>
              <w:spacing w:line="440" w:lineRule="exact"/>
              <w:ind w:left="527" w:hangingChars="250" w:hanging="527"/>
              <w:jc w:val="left"/>
              <w:rPr>
                <w:rFonts w:hAnsi="微软雅黑"/>
                <w:b/>
                <w:szCs w:val="21"/>
                <w:u w:val="single"/>
              </w:rPr>
            </w:pPr>
            <w:r>
              <w:rPr>
                <w:rFonts w:hAnsi="微软雅黑"/>
                <w:b/>
                <w:szCs w:val="21"/>
                <w:u w:val="single"/>
              </w:rPr>
              <w:t>竣工文件</w:t>
            </w:r>
          </w:p>
          <w:p w14:paraId="0A3F0ECC" w14:textId="77777777" w:rsidR="00C63C7A" w:rsidRDefault="00000000">
            <w:pPr>
              <w:spacing w:line="440" w:lineRule="exact"/>
              <w:jc w:val="left"/>
              <w:rPr>
                <w:rFonts w:hAnsi="微软雅黑"/>
                <w:szCs w:val="21"/>
                <w:u w:val="single"/>
              </w:rPr>
            </w:pPr>
            <w:r>
              <w:rPr>
                <w:rFonts w:hAnsi="微软雅黑"/>
                <w:szCs w:val="21"/>
              </w:rPr>
              <w:lastRenderedPageBreak/>
              <w:t>每个设备独立编制，包括但不限于：</w:t>
            </w:r>
          </w:p>
        </w:tc>
        <w:tc>
          <w:tcPr>
            <w:tcW w:w="631" w:type="pct"/>
          </w:tcPr>
          <w:p w14:paraId="30275A50" w14:textId="77777777" w:rsidR="00C63C7A" w:rsidRDefault="00000000">
            <w:pPr>
              <w:spacing w:line="440" w:lineRule="exact"/>
              <w:ind w:left="525" w:hangingChars="250" w:hanging="525"/>
              <w:rPr>
                <w:rFonts w:hAnsi="微软雅黑"/>
                <w:szCs w:val="21"/>
              </w:rPr>
            </w:pPr>
            <w:r>
              <w:rPr>
                <w:rFonts w:hAnsi="微软雅黑"/>
                <w:szCs w:val="21"/>
              </w:rPr>
              <w:lastRenderedPageBreak/>
              <w:t>资料</w:t>
            </w:r>
          </w:p>
          <w:p w14:paraId="70C07D5C" w14:textId="77777777" w:rsidR="00C63C7A" w:rsidRDefault="00C63C7A">
            <w:pPr>
              <w:spacing w:line="440" w:lineRule="exact"/>
              <w:jc w:val="left"/>
              <w:rPr>
                <w:rFonts w:hAnsi="微软雅黑"/>
                <w:szCs w:val="21"/>
              </w:rPr>
            </w:pPr>
          </w:p>
        </w:tc>
        <w:tc>
          <w:tcPr>
            <w:tcW w:w="1572" w:type="pct"/>
          </w:tcPr>
          <w:p w14:paraId="23962B82" w14:textId="77777777" w:rsidR="00C63C7A" w:rsidRDefault="00C63C7A">
            <w:pPr>
              <w:spacing w:line="440" w:lineRule="exact"/>
              <w:jc w:val="left"/>
              <w:rPr>
                <w:rFonts w:hAnsi="微软雅黑"/>
                <w:szCs w:val="21"/>
              </w:rPr>
            </w:pPr>
          </w:p>
        </w:tc>
        <w:tc>
          <w:tcPr>
            <w:tcW w:w="556" w:type="pct"/>
          </w:tcPr>
          <w:p w14:paraId="530FE215" w14:textId="77777777" w:rsidR="00C63C7A" w:rsidRDefault="00C63C7A">
            <w:pPr>
              <w:spacing w:beforeLines="50" w:before="120" w:afterLines="50" w:after="120" w:line="440" w:lineRule="exact"/>
              <w:jc w:val="center"/>
              <w:rPr>
                <w:rFonts w:hAnsi="微软雅黑"/>
                <w:szCs w:val="21"/>
              </w:rPr>
            </w:pPr>
          </w:p>
        </w:tc>
      </w:tr>
      <w:tr w:rsidR="00C63C7A" w14:paraId="32D32BA3" w14:textId="77777777">
        <w:trPr>
          <w:trHeight w:val="345"/>
          <w:jc w:val="center"/>
        </w:trPr>
        <w:tc>
          <w:tcPr>
            <w:tcW w:w="2239" w:type="pct"/>
          </w:tcPr>
          <w:p w14:paraId="60377576"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竣工图</w:t>
            </w:r>
          </w:p>
        </w:tc>
        <w:tc>
          <w:tcPr>
            <w:tcW w:w="631" w:type="pct"/>
          </w:tcPr>
          <w:p w14:paraId="4AA21745" w14:textId="77777777" w:rsidR="00C63C7A" w:rsidRDefault="00C63C7A">
            <w:pPr>
              <w:spacing w:line="440" w:lineRule="exact"/>
              <w:ind w:left="2"/>
              <w:rPr>
                <w:rFonts w:hAnsi="微软雅黑"/>
                <w:szCs w:val="21"/>
              </w:rPr>
            </w:pPr>
          </w:p>
        </w:tc>
        <w:tc>
          <w:tcPr>
            <w:tcW w:w="1572" w:type="pct"/>
            <w:vMerge w:val="restart"/>
          </w:tcPr>
          <w:p w14:paraId="47637F05" w14:textId="77777777" w:rsidR="00C63C7A" w:rsidRDefault="00000000">
            <w:pPr>
              <w:spacing w:line="440" w:lineRule="exact"/>
              <w:ind w:left="2"/>
              <w:rPr>
                <w:rFonts w:hAnsi="微软雅黑"/>
                <w:szCs w:val="21"/>
              </w:rPr>
            </w:pPr>
            <w:r>
              <w:rPr>
                <w:rFonts w:hAnsi="微软雅黑"/>
                <w:szCs w:val="21"/>
              </w:rPr>
              <w:t>所有报告和记录，在报告完成后提交复印件。</w:t>
            </w:r>
          </w:p>
          <w:p w14:paraId="4F0CAB32" w14:textId="77777777" w:rsidR="00C63C7A" w:rsidRDefault="00000000">
            <w:pPr>
              <w:spacing w:line="440" w:lineRule="exact"/>
              <w:ind w:left="2"/>
              <w:rPr>
                <w:rFonts w:hAnsi="微软雅黑"/>
                <w:szCs w:val="21"/>
              </w:rPr>
            </w:pPr>
            <w:r>
              <w:rPr>
                <w:rFonts w:hAnsi="微软雅黑"/>
                <w:szCs w:val="21"/>
              </w:rPr>
              <w:t>此外，在提交竣工文件时统一提交。</w:t>
            </w:r>
          </w:p>
          <w:p w14:paraId="341088D6" w14:textId="77777777" w:rsidR="00C63C7A" w:rsidRDefault="00000000">
            <w:pPr>
              <w:spacing w:line="440" w:lineRule="exact"/>
              <w:ind w:left="2"/>
              <w:rPr>
                <w:rFonts w:hAnsi="微软雅黑"/>
                <w:szCs w:val="21"/>
              </w:rPr>
            </w:pPr>
            <w:r>
              <w:rPr>
                <w:rFonts w:hAnsi="微软雅黑"/>
                <w:szCs w:val="21"/>
              </w:rPr>
              <w:t>竣工文件在设备交货时或设备交货后两周内提交。</w:t>
            </w:r>
          </w:p>
        </w:tc>
        <w:tc>
          <w:tcPr>
            <w:tcW w:w="556" w:type="pct"/>
            <w:vMerge w:val="restart"/>
          </w:tcPr>
          <w:p w14:paraId="795E5441" w14:textId="77777777" w:rsidR="00C63C7A" w:rsidRDefault="00C63C7A">
            <w:pPr>
              <w:spacing w:beforeLines="50" w:before="120" w:afterLines="50" w:after="120" w:line="440" w:lineRule="exact"/>
              <w:jc w:val="center"/>
              <w:rPr>
                <w:rFonts w:hAnsi="微软雅黑"/>
                <w:szCs w:val="21"/>
              </w:rPr>
            </w:pPr>
          </w:p>
        </w:tc>
      </w:tr>
      <w:tr w:rsidR="00C63C7A" w14:paraId="2CB6DA8F" w14:textId="77777777">
        <w:trPr>
          <w:trHeight w:val="375"/>
          <w:jc w:val="center"/>
        </w:trPr>
        <w:tc>
          <w:tcPr>
            <w:tcW w:w="2239" w:type="pct"/>
          </w:tcPr>
          <w:p w14:paraId="6A3DE6F3"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质量证书</w:t>
            </w:r>
          </w:p>
        </w:tc>
        <w:tc>
          <w:tcPr>
            <w:tcW w:w="631" w:type="pct"/>
          </w:tcPr>
          <w:p w14:paraId="63D1F734" w14:textId="77777777" w:rsidR="00C63C7A" w:rsidRDefault="00C63C7A">
            <w:pPr>
              <w:spacing w:line="440" w:lineRule="exact"/>
              <w:ind w:left="2"/>
              <w:rPr>
                <w:rFonts w:hAnsi="微软雅黑"/>
                <w:szCs w:val="21"/>
              </w:rPr>
            </w:pPr>
          </w:p>
        </w:tc>
        <w:tc>
          <w:tcPr>
            <w:tcW w:w="1572" w:type="pct"/>
            <w:vMerge/>
          </w:tcPr>
          <w:p w14:paraId="09057A8F" w14:textId="77777777" w:rsidR="00C63C7A" w:rsidRDefault="00C63C7A">
            <w:pPr>
              <w:spacing w:line="440" w:lineRule="exact"/>
              <w:ind w:left="525" w:hangingChars="250" w:hanging="525"/>
              <w:jc w:val="center"/>
              <w:rPr>
                <w:rFonts w:hAnsi="微软雅黑"/>
                <w:szCs w:val="21"/>
              </w:rPr>
            </w:pPr>
          </w:p>
        </w:tc>
        <w:tc>
          <w:tcPr>
            <w:tcW w:w="556" w:type="pct"/>
            <w:vMerge/>
          </w:tcPr>
          <w:p w14:paraId="323B6C4F" w14:textId="77777777" w:rsidR="00C63C7A" w:rsidRDefault="00C63C7A">
            <w:pPr>
              <w:spacing w:beforeLines="50" w:before="120" w:afterLines="50" w:after="120" w:line="440" w:lineRule="exact"/>
              <w:jc w:val="center"/>
              <w:rPr>
                <w:rFonts w:hAnsi="微软雅黑"/>
                <w:szCs w:val="21"/>
              </w:rPr>
            </w:pPr>
          </w:p>
        </w:tc>
      </w:tr>
      <w:tr w:rsidR="00C63C7A" w14:paraId="769DF91B" w14:textId="77777777">
        <w:trPr>
          <w:trHeight w:val="375"/>
          <w:jc w:val="center"/>
        </w:trPr>
        <w:tc>
          <w:tcPr>
            <w:tcW w:w="2239" w:type="pct"/>
          </w:tcPr>
          <w:p w14:paraId="7DEB5AD7"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材料清单</w:t>
            </w:r>
          </w:p>
        </w:tc>
        <w:tc>
          <w:tcPr>
            <w:tcW w:w="631" w:type="pct"/>
          </w:tcPr>
          <w:p w14:paraId="4908E177" w14:textId="77777777" w:rsidR="00C63C7A" w:rsidRDefault="00C63C7A">
            <w:pPr>
              <w:spacing w:line="440" w:lineRule="exact"/>
              <w:ind w:left="2"/>
              <w:rPr>
                <w:rFonts w:hAnsi="微软雅黑"/>
                <w:szCs w:val="21"/>
              </w:rPr>
            </w:pPr>
          </w:p>
        </w:tc>
        <w:tc>
          <w:tcPr>
            <w:tcW w:w="1572" w:type="pct"/>
            <w:vMerge/>
          </w:tcPr>
          <w:p w14:paraId="74BE79B4" w14:textId="77777777" w:rsidR="00C63C7A" w:rsidRDefault="00C63C7A">
            <w:pPr>
              <w:spacing w:line="440" w:lineRule="exact"/>
              <w:ind w:left="525" w:hangingChars="250" w:hanging="525"/>
              <w:jc w:val="center"/>
              <w:rPr>
                <w:rFonts w:hAnsi="微软雅黑"/>
                <w:szCs w:val="21"/>
              </w:rPr>
            </w:pPr>
          </w:p>
        </w:tc>
        <w:tc>
          <w:tcPr>
            <w:tcW w:w="556" w:type="pct"/>
            <w:vMerge/>
          </w:tcPr>
          <w:p w14:paraId="4A4FE8AC" w14:textId="77777777" w:rsidR="00C63C7A" w:rsidRDefault="00C63C7A">
            <w:pPr>
              <w:spacing w:beforeLines="50" w:before="120" w:afterLines="50" w:after="120" w:line="440" w:lineRule="exact"/>
              <w:jc w:val="center"/>
              <w:rPr>
                <w:rFonts w:hAnsi="微软雅黑"/>
                <w:szCs w:val="21"/>
              </w:rPr>
            </w:pPr>
          </w:p>
        </w:tc>
      </w:tr>
      <w:tr w:rsidR="00C63C7A" w14:paraId="790D88E2" w14:textId="77777777">
        <w:trPr>
          <w:trHeight w:val="360"/>
          <w:jc w:val="center"/>
        </w:trPr>
        <w:tc>
          <w:tcPr>
            <w:tcW w:w="2239" w:type="pct"/>
          </w:tcPr>
          <w:p w14:paraId="256A6CDB"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所有材料质量证书</w:t>
            </w:r>
          </w:p>
        </w:tc>
        <w:tc>
          <w:tcPr>
            <w:tcW w:w="631" w:type="pct"/>
          </w:tcPr>
          <w:p w14:paraId="7EDEE48C" w14:textId="77777777" w:rsidR="00C63C7A" w:rsidRDefault="00C63C7A">
            <w:pPr>
              <w:spacing w:line="440" w:lineRule="exact"/>
              <w:ind w:left="2"/>
              <w:rPr>
                <w:rFonts w:hAnsi="微软雅黑"/>
                <w:szCs w:val="21"/>
              </w:rPr>
            </w:pPr>
          </w:p>
        </w:tc>
        <w:tc>
          <w:tcPr>
            <w:tcW w:w="1572" w:type="pct"/>
            <w:vMerge/>
          </w:tcPr>
          <w:p w14:paraId="47F2CAA4" w14:textId="77777777" w:rsidR="00C63C7A" w:rsidRDefault="00C63C7A">
            <w:pPr>
              <w:spacing w:line="440" w:lineRule="exact"/>
              <w:ind w:left="525" w:hangingChars="250" w:hanging="525"/>
              <w:jc w:val="center"/>
              <w:rPr>
                <w:rFonts w:hAnsi="微软雅黑"/>
                <w:szCs w:val="21"/>
              </w:rPr>
            </w:pPr>
          </w:p>
        </w:tc>
        <w:tc>
          <w:tcPr>
            <w:tcW w:w="556" w:type="pct"/>
            <w:vMerge/>
          </w:tcPr>
          <w:p w14:paraId="4854D21D" w14:textId="77777777" w:rsidR="00C63C7A" w:rsidRDefault="00C63C7A">
            <w:pPr>
              <w:spacing w:beforeLines="50" w:before="120" w:afterLines="50" w:after="120" w:line="440" w:lineRule="exact"/>
              <w:jc w:val="center"/>
              <w:rPr>
                <w:rFonts w:hAnsi="微软雅黑"/>
                <w:szCs w:val="21"/>
              </w:rPr>
            </w:pPr>
          </w:p>
        </w:tc>
      </w:tr>
      <w:tr w:rsidR="00C63C7A" w14:paraId="7D708F74" w14:textId="77777777">
        <w:trPr>
          <w:trHeight w:val="375"/>
          <w:jc w:val="center"/>
        </w:trPr>
        <w:tc>
          <w:tcPr>
            <w:tcW w:w="2239" w:type="pct"/>
          </w:tcPr>
          <w:p w14:paraId="17494AF4"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检查和试验记录</w:t>
            </w:r>
          </w:p>
        </w:tc>
        <w:tc>
          <w:tcPr>
            <w:tcW w:w="631" w:type="pct"/>
          </w:tcPr>
          <w:p w14:paraId="71CD2810" w14:textId="77777777" w:rsidR="00C63C7A" w:rsidRDefault="00C63C7A">
            <w:pPr>
              <w:spacing w:line="440" w:lineRule="exact"/>
              <w:ind w:left="2"/>
              <w:rPr>
                <w:rFonts w:hAnsi="微软雅黑"/>
                <w:szCs w:val="21"/>
              </w:rPr>
            </w:pPr>
          </w:p>
        </w:tc>
        <w:tc>
          <w:tcPr>
            <w:tcW w:w="1572" w:type="pct"/>
            <w:vMerge/>
          </w:tcPr>
          <w:p w14:paraId="6686DB35" w14:textId="77777777" w:rsidR="00C63C7A" w:rsidRDefault="00C63C7A">
            <w:pPr>
              <w:spacing w:line="440" w:lineRule="exact"/>
              <w:ind w:left="525" w:hangingChars="250" w:hanging="525"/>
              <w:jc w:val="center"/>
              <w:rPr>
                <w:rFonts w:hAnsi="微软雅黑"/>
                <w:szCs w:val="21"/>
              </w:rPr>
            </w:pPr>
          </w:p>
        </w:tc>
        <w:tc>
          <w:tcPr>
            <w:tcW w:w="556" w:type="pct"/>
            <w:vMerge/>
          </w:tcPr>
          <w:p w14:paraId="5E946196" w14:textId="77777777" w:rsidR="00C63C7A" w:rsidRDefault="00C63C7A">
            <w:pPr>
              <w:spacing w:beforeLines="50" w:before="120" w:afterLines="50" w:after="120" w:line="440" w:lineRule="exact"/>
              <w:jc w:val="center"/>
              <w:rPr>
                <w:rFonts w:hAnsi="微软雅黑"/>
                <w:szCs w:val="21"/>
              </w:rPr>
            </w:pPr>
          </w:p>
        </w:tc>
      </w:tr>
      <w:tr w:rsidR="00C63C7A" w14:paraId="7762B43C" w14:textId="77777777">
        <w:trPr>
          <w:trHeight w:val="387"/>
          <w:jc w:val="center"/>
        </w:trPr>
        <w:tc>
          <w:tcPr>
            <w:tcW w:w="2239" w:type="pct"/>
          </w:tcPr>
          <w:p w14:paraId="623C5EC8"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设备最终尺寸和测量偏离报告</w:t>
            </w:r>
          </w:p>
        </w:tc>
        <w:tc>
          <w:tcPr>
            <w:tcW w:w="631" w:type="pct"/>
          </w:tcPr>
          <w:p w14:paraId="410D126C" w14:textId="77777777" w:rsidR="00C63C7A" w:rsidRDefault="00C63C7A">
            <w:pPr>
              <w:spacing w:line="440" w:lineRule="exact"/>
              <w:ind w:left="2"/>
              <w:rPr>
                <w:rFonts w:hAnsi="微软雅黑"/>
                <w:szCs w:val="21"/>
              </w:rPr>
            </w:pPr>
          </w:p>
        </w:tc>
        <w:tc>
          <w:tcPr>
            <w:tcW w:w="1572" w:type="pct"/>
            <w:vMerge/>
          </w:tcPr>
          <w:p w14:paraId="2D888510" w14:textId="77777777" w:rsidR="00C63C7A" w:rsidRDefault="00C63C7A">
            <w:pPr>
              <w:spacing w:line="440" w:lineRule="exact"/>
              <w:ind w:left="525" w:hangingChars="250" w:hanging="525"/>
              <w:jc w:val="center"/>
              <w:rPr>
                <w:rFonts w:hAnsi="微软雅黑"/>
                <w:szCs w:val="21"/>
              </w:rPr>
            </w:pPr>
          </w:p>
        </w:tc>
        <w:tc>
          <w:tcPr>
            <w:tcW w:w="556" w:type="pct"/>
            <w:vMerge/>
          </w:tcPr>
          <w:p w14:paraId="696589C2" w14:textId="77777777" w:rsidR="00C63C7A" w:rsidRDefault="00C63C7A">
            <w:pPr>
              <w:spacing w:line="440" w:lineRule="exact"/>
              <w:jc w:val="left"/>
              <w:rPr>
                <w:rFonts w:hAnsi="微软雅黑"/>
                <w:szCs w:val="21"/>
              </w:rPr>
            </w:pPr>
          </w:p>
        </w:tc>
      </w:tr>
      <w:tr w:rsidR="00C63C7A" w14:paraId="7EE01A8B" w14:textId="77777777">
        <w:trPr>
          <w:trHeight w:val="450"/>
          <w:jc w:val="center"/>
        </w:trPr>
        <w:tc>
          <w:tcPr>
            <w:tcW w:w="2239" w:type="pct"/>
          </w:tcPr>
          <w:p w14:paraId="20A95D0E" w14:textId="77777777" w:rsidR="00C63C7A" w:rsidRDefault="00000000">
            <w:pPr>
              <w:spacing w:line="440" w:lineRule="exact"/>
              <w:jc w:val="left"/>
              <w:rPr>
                <w:rFonts w:hAnsi="微软雅黑"/>
                <w:szCs w:val="21"/>
              </w:rPr>
            </w:pPr>
            <w:r>
              <w:rPr>
                <w:rFonts w:hAnsi="微软雅黑"/>
                <w:szCs w:val="21"/>
              </w:rPr>
              <w:t xml:space="preserve">- </w:t>
            </w:r>
            <w:r>
              <w:rPr>
                <w:rFonts w:hAnsi="微软雅黑"/>
                <w:szCs w:val="21"/>
              </w:rPr>
              <w:t>制造完工证书</w:t>
            </w:r>
          </w:p>
        </w:tc>
        <w:tc>
          <w:tcPr>
            <w:tcW w:w="631" w:type="pct"/>
          </w:tcPr>
          <w:p w14:paraId="1C63B449" w14:textId="77777777" w:rsidR="00C63C7A" w:rsidRDefault="00C63C7A">
            <w:pPr>
              <w:spacing w:line="440" w:lineRule="exact"/>
              <w:ind w:left="2"/>
              <w:rPr>
                <w:rFonts w:hAnsi="微软雅黑"/>
                <w:szCs w:val="21"/>
              </w:rPr>
            </w:pPr>
          </w:p>
        </w:tc>
        <w:tc>
          <w:tcPr>
            <w:tcW w:w="1572" w:type="pct"/>
            <w:vMerge/>
          </w:tcPr>
          <w:p w14:paraId="380811F6" w14:textId="77777777" w:rsidR="00C63C7A" w:rsidRDefault="00C63C7A">
            <w:pPr>
              <w:spacing w:line="440" w:lineRule="exact"/>
              <w:ind w:left="525" w:hangingChars="250" w:hanging="525"/>
              <w:jc w:val="center"/>
              <w:rPr>
                <w:rFonts w:hAnsi="微软雅黑"/>
                <w:szCs w:val="21"/>
              </w:rPr>
            </w:pPr>
          </w:p>
        </w:tc>
        <w:tc>
          <w:tcPr>
            <w:tcW w:w="556" w:type="pct"/>
            <w:vMerge/>
          </w:tcPr>
          <w:p w14:paraId="28A5E21C" w14:textId="77777777" w:rsidR="00C63C7A" w:rsidRDefault="00C63C7A">
            <w:pPr>
              <w:spacing w:line="440" w:lineRule="exact"/>
              <w:jc w:val="left"/>
              <w:rPr>
                <w:rFonts w:hAnsi="微软雅黑"/>
                <w:szCs w:val="21"/>
              </w:rPr>
            </w:pPr>
          </w:p>
        </w:tc>
      </w:tr>
    </w:tbl>
    <w:p w14:paraId="7667468C" w14:textId="77777777" w:rsidR="00C63C7A" w:rsidRDefault="00C63C7A">
      <w:pPr>
        <w:spacing w:line="360" w:lineRule="auto"/>
        <w:ind w:firstLineChars="200" w:firstLine="480"/>
        <w:rPr>
          <w:rFonts w:ascii="宋体" w:hAnsi="宋体" w:cs="宋体"/>
          <w:sz w:val="24"/>
        </w:rPr>
      </w:pPr>
      <w:bookmarkStart w:id="502" w:name="_Toc85808385"/>
      <w:bookmarkEnd w:id="502"/>
    </w:p>
    <w:p w14:paraId="730A5308" w14:textId="77777777" w:rsidR="00C63C7A" w:rsidRDefault="00000000">
      <w:pPr>
        <w:spacing w:line="360" w:lineRule="auto"/>
        <w:rPr>
          <w:rFonts w:ascii="宋体" w:hAnsi="宋体" w:cs="宋体"/>
          <w:b/>
          <w:bCs/>
          <w:sz w:val="24"/>
        </w:rPr>
      </w:pPr>
      <w:r>
        <w:rPr>
          <w:rFonts w:ascii="宋体" w:hAnsi="宋体" w:cs="宋体" w:hint="eastAsia"/>
          <w:b/>
          <w:bCs/>
          <w:sz w:val="24"/>
        </w:rPr>
        <w:t>附件6：管理程序清单</w:t>
      </w:r>
    </w:p>
    <w:p w14:paraId="6E20429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随着合同项目的进展，买方根据实际需要提供。</w:t>
      </w:r>
    </w:p>
    <w:p w14:paraId="66A71E86" w14:textId="77777777" w:rsidR="00C63C7A" w:rsidRDefault="00000000">
      <w:pPr>
        <w:keepNext/>
        <w:keepLines/>
        <w:pageBreakBefore/>
        <w:spacing w:line="360" w:lineRule="auto"/>
        <w:outlineLvl w:val="1"/>
        <w:rPr>
          <w:rFonts w:ascii="宋体" w:hAnsi="宋体" w:cs="宋体"/>
          <w:b/>
          <w:bCs/>
          <w:sz w:val="24"/>
        </w:rPr>
      </w:pPr>
      <w:bookmarkStart w:id="503" w:name="_Toc85808386"/>
      <w:bookmarkStart w:id="504" w:name="_Toc85808387"/>
      <w:bookmarkStart w:id="505" w:name="_Toc454463465"/>
      <w:bookmarkStart w:id="506" w:name="_Toc454464357"/>
      <w:bookmarkEnd w:id="503"/>
      <w:bookmarkEnd w:id="504"/>
      <w:bookmarkEnd w:id="505"/>
      <w:r>
        <w:rPr>
          <w:rFonts w:ascii="宋体" w:hAnsi="宋体" w:cs="宋体" w:hint="eastAsia"/>
          <w:b/>
          <w:bCs/>
          <w:sz w:val="24"/>
        </w:rPr>
        <w:lastRenderedPageBreak/>
        <w:t>附件7：履约保函（格式）</w:t>
      </w:r>
      <w:bookmarkEnd w:id="506"/>
    </w:p>
    <w:p w14:paraId="344AF723" w14:textId="77777777" w:rsidR="00C63C7A" w:rsidRDefault="00000000">
      <w:pPr>
        <w:spacing w:line="360" w:lineRule="auto"/>
        <w:jc w:val="center"/>
        <w:rPr>
          <w:rFonts w:ascii="宋体" w:hAnsi="宋体" w:cs="宋体"/>
          <w:b/>
          <w:bCs/>
          <w:sz w:val="24"/>
        </w:rPr>
      </w:pPr>
      <w:r>
        <w:rPr>
          <w:rFonts w:ascii="宋体" w:hAnsi="宋体" w:cs="宋体" w:hint="eastAsia"/>
          <w:b/>
          <w:bCs/>
          <w:sz w:val="24"/>
        </w:rPr>
        <w:t>履约保函（格式）</w:t>
      </w:r>
    </w:p>
    <w:p w14:paraId="3AF7C83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ab/>
        <w:t>编号：</w:t>
      </w:r>
    </w:p>
    <w:p w14:paraId="4EC9B3C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ab/>
        <w:t>致：中国核电工程有限公司郑州分公司（以下称为“你方”）</w:t>
      </w:r>
    </w:p>
    <w:p w14:paraId="2B0307E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ab/>
        <w:t>地址：郑州市中原东路96号</w:t>
      </w:r>
    </w:p>
    <w:p w14:paraId="2E51FEC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本保函的签发是作为（地址： ）（以下称为“卖方”）按你方与其为项目而签订的合同（合同号：   签字日期：年月日）提供的履约保证。</w:t>
      </w:r>
    </w:p>
    <w:p w14:paraId="1AA71EE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本保函为见索即付保函。</w:t>
      </w:r>
      <w:r>
        <w:rPr>
          <w:rFonts w:ascii="宋体" w:hAnsi="宋体" w:cs="宋体" w:hint="eastAsia"/>
          <w:sz w:val="24"/>
          <w:u w:val="single"/>
        </w:rPr>
        <w:t>*****</w:t>
      </w:r>
      <w:r>
        <w:rPr>
          <w:rFonts w:ascii="宋体" w:hAnsi="宋体" w:cs="宋体" w:hint="eastAsia"/>
          <w:sz w:val="24"/>
        </w:rPr>
        <w:t>银行（以下称为“本行”）特此无条件并不可撤销地保证本行及其继承者和受让人（作为第一义务人而非仅为保证人），在收到你方要求时，本行向你方无条件地支付总额不超过人民币（大写） 整的保证金，该金额为合同总价的10%，即人民币（小写  ） 元，并且相应地订立并同意下述事项：</w:t>
      </w:r>
    </w:p>
    <w:p w14:paraId="1859A09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当卖方未能忠实地履行部分或全部合同文件、此后双方同意的变更、更改、改正、增加和交替以及其后的对缺陷货物的替换和修复（以下称为“违约”），无论卖方有何反对意见，且无需你方先向卖方提出索赔，本行在收到你方发来的声明卖方违约的书面通知后，将在七个工作日内按上述通知中的方式向你方支付担保金额或不超过上述担保金额的你方要求的任何金额，但累计支付金额不得超过担保金额。</w:t>
      </w:r>
    </w:p>
    <w:p w14:paraId="4172B9C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（2）本保函下的任何支付应为不含税净值。对现有或将来的税收、关税、收费、费用扣减或预提税款，不论这些款项是何种性质和由谁征收，都不应从本保函下的支付中扣除。</w:t>
      </w:r>
    </w:p>
    <w:p w14:paraId="694E5AA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本保函的条款构成本行无条件的、不可撤销的直接责任。对即将履行的合同条款的任何变更、你方在时间上的宽限、或由你方采取的如果没有本款可能免除本行责任的任何其它行为，均不能解除或免除本行在本保函下的责任。本行在此放弃这些变化、增加或修改的被通知权。</w:t>
      </w:r>
    </w:p>
    <w:p w14:paraId="7DF9154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（4）本保函以中文开立，受中华人民共和国法律管辖。本行在此明示愿意无条件地放弃《中华人民共和国担保法》中第十七条和第二十条所拥有的权利。</w:t>
      </w:r>
    </w:p>
    <w:p w14:paraId="57B15539" w14:textId="77777777" w:rsidR="00C63C7A" w:rsidRDefault="00000000">
      <w:pPr>
        <w:spacing w:line="360" w:lineRule="auto"/>
        <w:ind w:firstLineChars="200" w:firstLine="480"/>
        <w:rPr>
          <w:rFonts w:ascii="宋体" w:hAnsi="宋体" w:cs="宋体"/>
          <w:b/>
          <w:bCs/>
          <w:sz w:val="24"/>
        </w:rPr>
      </w:pPr>
      <w:r>
        <w:rPr>
          <w:rFonts w:ascii="宋体" w:hAnsi="宋体" w:cs="宋体" w:hint="eastAsia"/>
          <w:sz w:val="24"/>
        </w:rPr>
        <w:t>（5）本保函自出具之日起生效，有效期至</w:t>
      </w:r>
      <w:r>
        <w:rPr>
          <w:rFonts w:ascii="宋体" w:hAnsi="宋体" w:cs="宋体" w:hint="eastAsia"/>
          <w:b/>
          <w:bCs/>
          <w:sz w:val="24"/>
          <w:u w:val="single"/>
        </w:rPr>
        <w:t>双方合同约定的质保期满后六十日止。</w:t>
      </w:r>
    </w:p>
    <w:p w14:paraId="491F5A3A" w14:textId="77777777" w:rsidR="00C63C7A" w:rsidRDefault="00000000">
      <w:pPr>
        <w:spacing w:line="360" w:lineRule="auto"/>
        <w:ind w:firstLineChars="400" w:firstLine="960"/>
        <w:rPr>
          <w:rFonts w:ascii="宋体" w:hAnsi="宋体" w:cs="宋体"/>
          <w:sz w:val="24"/>
        </w:rPr>
      </w:pPr>
      <w:r>
        <w:rPr>
          <w:rFonts w:ascii="宋体" w:hAnsi="宋体" w:cs="宋体" w:hint="eastAsia"/>
          <w:sz w:val="24"/>
        </w:rPr>
        <w:t>签发银行：                 地址：             银行公章：</w:t>
      </w:r>
    </w:p>
    <w:p w14:paraId="52D539D6" w14:textId="77777777" w:rsidR="00C63C7A" w:rsidRDefault="00000000">
      <w:pPr>
        <w:spacing w:line="360" w:lineRule="auto"/>
        <w:ind w:firstLineChars="200" w:firstLine="480"/>
        <w:rPr>
          <w:rFonts w:ascii="宋体" w:hAnsi="宋体" w:cs="宋体"/>
          <w:sz w:val="24"/>
        </w:rPr>
        <w:sectPr w:rsidR="00C63C7A">
          <w:pgSz w:w="11906" w:h="16838"/>
          <w:pgMar w:top="1440" w:right="1080" w:bottom="1440" w:left="1080" w:header="851" w:footer="992" w:gutter="0"/>
          <w:cols w:space="720"/>
          <w:docGrid w:linePitch="312"/>
        </w:sectPr>
      </w:pPr>
      <w:r>
        <w:rPr>
          <w:rFonts w:ascii="宋体" w:hAnsi="宋体" w:cs="宋体" w:hint="eastAsia"/>
          <w:sz w:val="24"/>
        </w:rPr>
        <w:tab/>
        <w:t xml:space="preserve">   签字人：                 日期：       </w:t>
      </w:r>
    </w:p>
    <w:p w14:paraId="5918AD9E" w14:textId="77777777" w:rsidR="00C63C7A" w:rsidRDefault="00000000">
      <w:pPr>
        <w:keepNext/>
        <w:keepLines/>
        <w:pageBreakBefore/>
        <w:spacing w:line="360" w:lineRule="auto"/>
        <w:outlineLvl w:val="1"/>
        <w:rPr>
          <w:b/>
          <w:sz w:val="24"/>
        </w:rPr>
      </w:pPr>
      <w:r>
        <w:rPr>
          <w:rFonts w:ascii="宋体" w:hAnsi="宋体" w:cs="宋体" w:hint="eastAsia"/>
          <w:b/>
          <w:bCs/>
          <w:sz w:val="24"/>
        </w:rPr>
        <w:lastRenderedPageBreak/>
        <w:t>附件8：质量保修保函（格式）</w:t>
      </w:r>
    </w:p>
    <w:p w14:paraId="22C96F4D" w14:textId="77777777" w:rsidR="00C63C7A" w:rsidRDefault="00000000">
      <w:pPr>
        <w:numPr>
          <w:ilvl w:val="12"/>
          <w:numId w:val="0"/>
        </w:numPr>
        <w:spacing w:before="80" w:after="80"/>
        <w:jc w:val="center"/>
        <w:rPr>
          <w:b/>
          <w:sz w:val="24"/>
        </w:rPr>
      </w:pPr>
      <w:r>
        <w:rPr>
          <w:rFonts w:hint="eastAsia"/>
          <w:b/>
          <w:sz w:val="24"/>
        </w:rPr>
        <w:t>质量保修保函（格式）</w:t>
      </w:r>
    </w:p>
    <w:p w14:paraId="24BF9BD7" w14:textId="77777777" w:rsidR="00C63C7A" w:rsidRDefault="00000000">
      <w:pPr>
        <w:numPr>
          <w:ilvl w:val="12"/>
          <w:numId w:val="0"/>
        </w:numPr>
        <w:tabs>
          <w:tab w:val="left" w:pos="720"/>
        </w:tabs>
        <w:spacing w:before="80" w:after="80"/>
        <w:ind w:left="5985"/>
        <w:rPr>
          <w:spacing w:val="10"/>
          <w:sz w:val="24"/>
        </w:rPr>
      </w:pPr>
      <w:r>
        <w:rPr>
          <w:rFonts w:hint="eastAsia"/>
          <w:spacing w:val="10"/>
          <w:sz w:val="24"/>
        </w:rPr>
        <w:t>编号：</w:t>
      </w:r>
    </w:p>
    <w:p w14:paraId="65CA49CA" w14:textId="77777777" w:rsidR="00C63C7A" w:rsidRDefault="00000000">
      <w:pPr>
        <w:numPr>
          <w:ilvl w:val="12"/>
          <w:numId w:val="0"/>
        </w:numPr>
        <w:tabs>
          <w:tab w:val="left" w:pos="720"/>
        </w:tabs>
        <w:spacing w:before="80" w:after="80"/>
        <w:rPr>
          <w:b/>
          <w:sz w:val="24"/>
        </w:rPr>
      </w:pPr>
      <w:r>
        <w:rPr>
          <w:rFonts w:hint="eastAsia"/>
          <w:b/>
          <w:sz w:val="24"/>
        </w:rPr>
        <w:t>致：中国核电工程有限公司（以下称为“受益人”）</w:t>
      </w:r>
    </w:p>
    <w:p w14:paraId="1C7DBD8D" w14:textId="77777777" w:rsidR="00C63C7A" w:rsidRDefault="00000000">
      <w:pPr>
        <w:numPr>
          <w:ilvl w:val="12"/>
          <w:numId w:val="0"/>
        </w:numPr>
        <w:tabs>
          <w:tab w:val="left" w:pos="720"/>
        </w:tabs>
        <w:spacing w:before="80" w:after="80"/>
        <w:rPr>
          <w:sz w:val="24"/>
        </w:rPr>
      </w:pPr>
      <w:r>
        <w:rPr>
          <w:rFonts w:hint="eastAsia"/>
          <w:b/>
          <w:sz w:val="24"/>
        </w:rPr>
        <w:t>地址：北京市海淀区西三环北路</w:t>
      </w:r>
      <w:r>
        <w:rPr>
          <w:rFonts w:hint="eastAsia"/>
          <w:b/>
          <w:sz w:val="24"/>
        </w:rPr>
        <w:t>117</w:t>
      </w:r>
      <w:r>
        <w:rPr>
          <w:rFonts w:hint="eastAsia"/>
          <w:b/>
          <w:sz w:val="24"/>
        </w:rPr>
        <w:t>号</w:t>
      </w:r>
    </w:p>
    <w:p w14:paraId="1EDD84AB" w14:textId="77777777" w:rsidR="00C63C7A" w:rsidRDefault="00000000">
      <w:pPr>
        <w:tabs>
          <w:tab w:val="left" w:pos="720"/>
        </w:tabs>
        <w:snapToGrid w:val="0"/>
        <w:spacing w:after="120" w:line="400" w:lineRule="atLeast"/>
        <w:ind w:firstLineChars="200" w:firstLine="480"/>
        <w:rPr>
          <w:sz w:val="24"/>
        </w:rPr>
      </w:pPr>
      <w:r>
        <w:rPr>
          <w:rFonts w:hint="eastAsia"/>
          <w:sz w:val="24"/>
        </w:rPr>
        <w:t>本保函的签发是作为</w:t>
      </w:r>
      <w:r>
        <w:rPr>
          <w:rFonts w:hint="eastAsia"/>
          <w:sz w:val="24"/>
          <w:u w:val="single"/>
        </w:rPr>
        <w:t>[</w:t>
      </w:r>
      <w:r>
        <w:rPr>
          <w:rFonts w:hint="eastAsia"/>
          <w:sz w:val="24"/>
          <w:u w:val="single"/>
        </w:rPr>
        <w:t>公司名称</w:t>
      </w:r>
      <w:r>
        <w:rPr>
          <w:rFonts w:hint="eastAsia"/>
          <w:sz w:val="24"/>
          <w:u w:val="single"/>
        </w:rPr>
        <w:t>]</w:t>
      </w:r>
      <w:r>
        <w:rPr>
          <w:rFonts w:hint="eastAsia"/>
          <w:sz w:val="24"/>
          <w:u w:val="single"/>
        </w:rPr>
        <w:t>（</w:t>
      </w:r>
      <w:r>
        <w:rPr>
          <w:rFonts w:hint="eastAsia"/>
          <w:sz w:val="24"/>
          <w:u w:val="single"/>
        </w:rPr>
        <w:t>[</w:t>
      </w:r>
      <w:r>
        <w:rPr>
          <w:rFonts w:hint="eastAsia"/>
          <w:sz w:val="24"/>
          <w:u w:val="single"/>
        </w:rPr>
        <w:t>公司注册地址</w:t>
      </w:r>
      <w:r>
        <w:rPr>
          <w:rFonts w:hint="eastAsia"/>
          <w:sz w:val="24"/>
          <w:u w:val="single"/>
        </w:rPr>
        <w:t>]</w:t>
      </w:r>
      <w:r>
        <w:rPr>
          <w:rFonts w:hint="eastAsia"/>
          <w:sz w:val="24"/>
          <w:u w:val="single"/>
        </w:rPr>
        <w:t>）</w:t>
      </w:r>
      <w:r>
        <w:rPr>
          <w:rFonts w:hint="eastAsia"/>
          <w:sz w:val="24"/>
        </w:rPr>
        <w:t>（以下称为“被担保人”）按受益人与其为</w:t>
      </w:r>
      <w:r>
        <w:rPr>
          <w:rFonts w:hint="eastAsia"/>
          <w:sz w:val="24"/>
          <w:u w:val="single"/>
        </w:rPr>
        <w:t>[</w:t>
      </w:r>
      <w:r>
        <w:rPr>
          <w:rFonts w:hint="eastAsia"/>
          <w:sz w:val="24"/>
          <w:u w:val="single"/>
        </w:rPr>
        <w:t>项目名称</w:t>
      </w:r>
      <w:r>
        <w:rPr>
          <w:rFonts w:hint="eastAsia"/>
          <w:sz w:val="24"/>
          <w:u w:val="single"/>
        </w:rPr>
        <w:t>]</w:t>
      </w:r>
      <w:r>
        <w:rPr>
          <w:rFonts w:hint="eastAsia"/>
          <w:sz w:val="24"/>
        </w:rPr>
        <w:t>设备采购项目而签订的合同（发包方合同号：</w:t>
      </w:r>
      <w:r>
        <w:rPr>
          <w:rFonts w:hint="eastAsia"/>
          <w:sz w:val="24"/>
          <w:u w:val="single"/>
        </w:rPr>
        <w:t xml:space="preserve">         </w:t>
      </w:r>
      <w:r>
        <w:rPr>
          <w:rFonts w:hint="eastAsia"/>
          <w:sz w:val="24"/>
        </w:rPr>
        <w:t>签字日期：</w:t>
      </w:r>
      <w:r>
        <w:rPr>
          <w:sz w:val="24"/>
          <w:u w:val="single"/>
        </w:rPr>
        <w:t xml:space="preserve">         </w:t>
      </w:r>
      <w:r>
        <w:rPr>
          <w:rFonts w:hint="eastAsia"/>
          <w:sz w:val="24"/>
        </w:rPr>
        <w:t>）</w:t>
      </w:r>
      <w:r>
        <w:rPr>
          <w:rFonts w:ascii="宋体" w:hAnsi="宋体" w:cs="Arial" w:hint="eastAsia"/>
          <w:sz w:val="24"/>
        </w:rPr>
        <w:t>及补充协议（以下统称为“主合同”）</w:t>
      </w:r>
      <w:r>
        <w:rPr>
          <w:rFonts w:hint="eastAsia"/>
          <w:sz w:val="24"/>
        </w:rPr>
        <w:t>提供的质量保修保证。</w:t>
      </w:r>
    </w:p>
    <w:p w14:paraId="333761AC" w14:textId="77777777" w:rsidR="00C63C7A" w:rsidRDefault="00000000">
      <w:pPr>
        <w:tabs>
          <w:tab w:val="left" w:pos="540"/>
        </w:tabs>
        <w:snapToGrid w:val="0"/>
        <w:spacing w:after="120" w:line="400" w:lineRule="atLeast"/>
        <w:ind w:firstLineChars="150" w:firstLine="360"/>
        <w:rPr>
          <w:rFonts w:cs="Arial"/>
          <w:sz w:val="24"/>
        </w:rPr>
      </w:pPr>
      <w:r>
        <w:rPr>
          <w:rFonts w:cs="Arial"/>
          <w:sz w:val="24"/>
          <w:u w:val="single"/>
        </w:rPr>
        <w:t>［银行名称］</w:t>
      </w:r>
      <w:r>
        <w:rPr>
          <w:rFonts w:cs="Arial"/>
          <w:sz w:val="24"/>
        </w:rPr>
        <w:t>（以下简称</w:t>
      </w:r>
      <w:r>
        <w:rPr>
          <w:rFonts w:cs="Arial"/>
          <w:sz w:val="24"/>
        </w:rPr>
        <w:t>“</w:t>
      </w:r>
      <w:r>
        <w:rPr>
          <w:rFonts w:cs="Arial"/>
          <w:sz w:val="24"/>
        </w:rPr>
        <w:t>本行</w:t>
      </w:r>
      <w:r>
        <w:rPr>
          <w:rFonts w:cs="Arial"/>
          <w:sz w:val="24"/>
        </w:rPr>
        <w:t>”</w:t>
      </w:r>
      <w:r>
        <w:rPr>
          <w:rFonts w:cs="Arial"/>
          <w:sz w:val="24"/>
        </w:rPr>
        <w:t>）特此无条件并不可撤销地保证本行及其继承者和受让人作为第一义务人而非仅为保证人，向受益人无追索地支付总额为人民币（大写）</w:t>
      </w:r>
      <w:r>
        <w:rPr>
          <w:rFonts w:cs="Arial"/>
          <w:sz w:val="24"/>
          <w:u w:val="single"/>
        </w:rPr>
        <w:t xml:space="preserve">        </w:t>
      </w:r>
      <w:r>
        <w:rPr>
          <w:rFonts w:cs="Arial"/>
          <w:sz w:val="24"/>
        </w:rPr>
        <w:t>的保证金，即人民币（小写）</w:t>
      </w:r>
      <w:r>
        <w:rPr>
          <w:rFonts w:cs="Arial"/>
          <w:sz w:val="24"/>
          <w:u w:val="single"/>
        </w:rPr>
        <w:t xml:space="preserve">        </w:t>
      </w:r>
      <w:r>
        <w:rPr>
          <w:rFonts w:cs="Arial"/>
          <w:sz w:val="24"/>
        </w:rPr>
        <w:t>，并且相应地订立并同意下述事项：</w:t>
      </w:r>
    </w:p>
    <w:p w14:paraId="6EAADD3F" w14:textId="77777777" w:rsidR="00C63C7A" w:rsidRDefault="00000000">
      <w:pPr>
        <w:tabs>
          <w:tab w:val="left" w:pos="555"/>
        </w:tabs>
        <w:snapToGrid w:val="0"/>
        <w:spacing w:after="120" w:line="400" w:lineRule="atLeast"/>
        <w:ind w:firstLineChars="200" w:firstLine="480"/>
        <w:rPr>
          <w:sz w:val="24"/>
        </w:rPr>
      </w:pPr>
      <w:r>
        <w:rPr>
          <w:rFonts w:hint="eastAsia"/>
          <w:sz w:val="24"/>
        </w:rPr>
        <w:t>（</w:t>
      </w:r>
      <w:r>
        <w:rPr>
          <w:rFonts w:hint="eastAsia"/>
          <w:sz w:val="24"/>
        </w:rPr>
        <w:t>1</w:t>
      </w:r>
      <w:r>
        <w:rPr>
          <w:rFonts w:hint="eastAsia"/>
          <w:sz w:val="24"/>
        </w:rPr>
        <w:t>）当被担保人未能忠实地</w:t>
      </w:r>
      <w:r>
        <w:rPr>
          <w:sz w:val="24"/>
        </w:rPr>
        <w:t>履行</w:t>
      </w:r>
      <w:r>
        <w:rPr>
          <w:rFonts w:hint="eastAsia"/>
          <w:sz w:val="24"/>
        </w:rPr>
        <w:t>或未完</w:t>
      </w:r>
      <w:r>
        <w:rPr>
          <w:sz w:val="24"/>
        </w:rPr>
        <w:t>全</w:t>
      </w:r>
      <w:r>
        <w:rPr>
          <w:rFonts w:hint="eastAsia"/>
          <w:sz w:val="24"/>
        </w:rPr>
        <w:t>履行主</w:t>
      </w:r>
      <w:r>
        <w:rPr>
          <w:sz w:val="24"/>
        </w:rPr>
        <w:t>合同文件</w:t>
      </w:r>
      <w:r>
        <w:rPr>
          <w:rFonts w:hint="eastAsia"/>
          <w:sz w:val="24"/>
        </w:rPr>
        <w:t>约定的任何与质量保修有关的义务、此后受益人和被担保人双方同意的对主合同的变更、修改、增加</w:t>
      </w:r>
      <w:r>
        <w:rPr>
          <w:rFonts w:ascii="宋体" w:hAnsi="宋体" w:cs="Arial" w:hint="eastAsia"/>
          <w:sz w:val="24"/>
        </w:rPr>
        <w:t>所形成的补充协议约定的质量保修义务,</w:t>
      </w:r>
      <w:r>
        <w:rPr>
          <w:rFonts w:hint="eastAsia"/>
          <w:sz w:val="24"/>
        </w:rPr>
        <w:t>以及对缺陷</w:t>
      </w:r>
      <w:r>
        <w:rPr>
          <w:rFonts w:ascii="宋体" w:hAnsi="宋体" w:cs="Arial" w:hint="eastAsia"/>
          <w:sz w:val="24"/>
        </w:rPr>
        <w:t>设备、</w:t>
      </w:r>
      <w:r>
        <w:rPr>
          <w:rFonts w:hint="eastAsia"/>
          <w:sz w:val="24"/>
        </w:rPr>
        <w:t>货物</w:t>
      </w:r>
      <w:r>
        <w:rPr>
          <w:rFonts w:ascii="宋体" w:hAnsi="宋体" w:cs="Arial" w:hint="eastAsia"/>
          <w:sz w:val="24"/>
        </w:rPr>
        <w:t>、材料</w:t>
      </w:r>
      <w:r>
        <w:rPr>
          <w:rFonts w:hint="eastAsia"/>
          <w:sz w:val="24"/>
        </w:rPr>
        <w:t>的替换和修复（以下称为“违约”），</w:t>
      </w:r>
      <w:r>
        <w:rPr>
          <w:rFonts w:ascii="宋体" w:hAnsi="宋体" w:cs="Arial" w:hint="eastAsia"/>
          <w:sz w:val="24"/>
        </w:rPr>
        <w:t>当被担保人出现上述任一违约行为，</w:t>
      </w:r>
      <w:r>
        <w:rPr>
          <w:rFonts w:hint="eastAsia"/>
          <w:sz w:val="24"/>
        </w:rPr>
        <w:t>此违约由受益人决定而无论被担保人有无反对意见，也无论本行有何反对意见，</w:t>
      </w:r>
      <w:r>
        <w:rPr>
          <w:rFonts w:ascii="宋体" w:hAnsi="宋体" w:cs="Arial"/>
          <w:sz w:val="24"/>
        </w:rPr>
        <w:t>且无需受益人先向被担保人提出索赔，</w:t>
      </w:r>
      <w:r>
        <w:rPr>
          <w:rFonts w:hint="eastAsia"/>
          <w:sz w:val="24"/>
        </w:rPr>
        <w:t>本行在收到受益人发来的声明被担保人违约的书面通知后，应在七个工作日内按上述通知中的方式无条件地向受益人支付该全部金额或受益人要求的金额（该金额不能超过上述的总金额）。</w:t>
      </w:r>
    </w:p>
    <w:p w14:paraId="2BF6AAF4" w14:textId="77777777" w:rsidR="00C63C7A" w:rsidRDefault="00000000">
      <w:pPr>
        <w:tabs>
          <w:tab w:val="left" w:pos="555"/>
        </w:tabs>
        <w:snapToGrid w:val="0"/>
        <w:spacing w:after="120" w:line="400" w:lineRule="atLeast"/>
        <w:ind w:firstLineChars="200" w:firstLine="480"/>
        <w:rPr>
          <w:sz w:val="24"/>
        </w:rPr>
      </w:pPr>
      <w:r>
        <w:rPr>
          <w:rFonts w:hint="eastAsia"/>
          <w:sz w:val="24"/>
        </w:rPr>
        <w:t>（</w:t>
      </w:r>
      <w:r>
        <w:rPr>
          <w:rFonts w:hint="eastAsia"/>
          <w:sz w:val="24"/>
        </w:rPr>
        <w:t>2</w:t>
      </w:r>
      <w:r>
        <w:rPr>
          <w:rFonts w:hint="eastAsia"/>
          <w:sz w:val="24"/>
        </w:rPr>
        <w:t>）本保函下的任何支付应为不含税净值。对现有或将来的税收、关税、收费、费用扣减或预提税款，不论这些款项是何种性质和由谁征收，都不应从本保函下的支付中扣除。</w:t>
      </w:r>
    </w:p>
    <w:p w14:paraId="3109303A" w14:textId="77777777" w:rsidR="00C63C7A" w:rsidRDefault="00000000">
      <w:pPr>
        <w:tabs>
          <w:tab w:val="left" w:pos="555"/>
        </w:tabs>
        <w:snapToGrid w:val="0"/>
        <w:spacing w:after="120" w:line="400" w:lineRule="atLeast"/>
        <w:ind w:firstLineChars="200" w:firstLine="480"/>
        <w:rPr>
          <w:sz w:val="24"/>
        </w:rPr>
      </w:pPr>
      <w:r>
        <w:rPr>
          <w:rFonts w:hint="eastAsia"/>
          <w:sz w:val="24"/>
        </w:rPr>
        <w:t>（</w:t>
      </w:r>
      <w:r>
        <w:rPr>
          <w:rFonts w:hint="eastAsia"/>
          <w:sz w:val="24"/>
        </w:rPr>
        <w:t>3</w:t>
      </w:r>
      <w:r>
        <w:rPr>
          <w:rFonts w:hint="eastAsia"/>
          <w:sz w:val="24"/>
        </w:rPr>
        <w:t>）本保函的条款构成本行无条件的、不可撤销的直接责任。受益人和被担保人对主合同文件中质量保修期限和内容的任何变更、受益人在时间上的宽限、或由受益人采取的如果没有本款可能免除本行责任的任何其它行为，均不能减轻、解除或免除本行在本保函下的责任。本行在此放弃这些变化、增加或修改的被通知权和异议权。</w:t>
      </w:r>
    </w:p>
    <w:p w14:paraId="488BF5E4" w14:textId="77777777" w:rsidR="00C63C7A" w:rsidRDefault="00000000">
      <w:pPr>
        <w:tabs>
          <w:tab w:val="left" w:pos="555"/>
        </w:tabs>
        <w:snapToGrid w:val="0"/>
        <w:spacing w:after="120" w:line="400" w:lineRule="atLeast"/>
        <w:ind w:firstLineChars="200" w:firstLine="480"/>
        <w:rPr>
          <w:sz w:val="24"/>
        </w:rPr>
      </w:pPr>
      <w:r>
        <w:rPr>
          <w:rFonts w:hint="eastAsia"/>
          <w:sz w:val="24"/>
        </w:rPr>
        <w:t>（</w:t>
      </w:r>
      <w:r>
        <w:rPr>
          <w:rFonts w:hint="eastAsia"/>
          <w:sz w:val="24"/>
        </w:rPr>
        <w:t>4</w:t>
      </w:r>
      <w:r>
        <w:rPr>
          <w:rFonts w:hint="eastAsia"/>
          <w:sz w:val="24"/>
        </w:rPr>
        <w:t>）本保函以中文开立，受中华人民共和国法律管辖。本行在此明确同意并确认本行放弃作为担保人对受益人的所有抗辩权利和权益。</w:t>
      </w:r>
    </w:p>
    <w:p w14:paraId="3C64F6FB" w14:textId="77777777" w:rsidR="00C63C7A" w:rsidRDefault="00000000">
      <w:pPr>
        <w:tabs>
          <w:tab w:val="left" w:pos="555"/>
        </w:tabs>
        <w:snapToGrid w:val="0"/>
        <w:spacing w:after="120" w:line="400" w:lineRule="atLeast"/>
        <w:ind w:firstLineChars="200" w:firstLine="480"/>
        <w:rPr>
          <w:sz w:val="24"/>
        </w:rPr>
      </w:pPr>
      <w:r>
        <w:rPr>
          <w:rFonts w:hint="eastAsia"/>
          <w:sz w:val="24"/>
        </w:rPr>
        <w:t>（</w:t>
      </w:r>
      <w:r>
        <w:rPr>
          <w:rFonts w:hint="eastAsia"/>
          <w:sz w:val="24"/>
        </w:rPr>
        <w:t>5</w:t>
      </w:r>
      <w:r>
        <w:rPr>
          <w:rFonts w:hint="eastAsia"/>
          <w:sz w:val="24"/>
        </w:rPr>
        <w:t>）本保函自出具之日起生效，有效期至双方合同约定的质保期满后六十日止。</w:t>
      </w:r>
    </w:p>
    <w:p w14:paraId="0863DC25" w14:textId="77777777" w:rsidR="00C63C7A" w:rsidRDefault="00000000">
      <w:pPr>
        <w:snapToGrid w:val="0"/>
        <w:spacing w:after="120" w:line="400" w:lineRule="atLeast"/>
        <w:ind w:firstLineChars="400" w:firstLine="960"/>
        <w:rPr>
          <w:kern w:val="0"/>
          <w:sz w:val="24"/>
        </w:rPr>
      </w:pPr>
      <w:r>
        <w:rPr>
          <w:rFonts w:hint="eastAsia"/>
          <w:kern w:val="0"/>
          <w:sz w:val="24"/>
        </w:rPr>
        <w:t>签发银行：</w:t>
      </w:r>
      <w:r>
        <w:rPr>
          <w:kern w:val="0"/>
          <w:sz w:val="24"/>
        </w:rPr>
        <w:t xml:space="preserve">            </w:t>
      </w:r>
      <w:r>
        <w:rPr>
          <w:rFonts w:hint="eastAsia"/>
          <w:kern w:val="0"/>
          <w:sz w:val="24"/>
        </w:rPr>
        <w:t xml:space="preserve">           </w:t>
      </w:r>
      <w:r>
        <w:rPr>
          <w:rFonts w:hint="eastAsia"/>
          <w:spacing w:val="10"/>
          <w:kern w:val="0"/>
          <w:sz w:val="24"/>
        </w:rPr>
        <w:t>地址：</w:t>
      </w:r>
      <w:r>
        <w:rPr>
          <w:spacing w:val="10"/>
          <w:kern w:val="0"/>
          <w:sz w:val="24"/>
        </w:rPr>
        <w:t xml:space="preserve">             </w:t>
      </w:r>
    </w:p>
    <w:p w14:paraId="7A012C90" w14:textId="77777777" w:rsidR="00C63C7A" w:rsidRDefault="00000000">
      <w:pPr>
        <w:spacing w:line="360" w:lineRule="auto"/>
        <w:ind w:firstLineChars="200" w:firstLine="480"/>
        <w:rPr>
          <w:rFonts w:ascii="宋体" w:hAnsi="宋体" w:cs="宋体"/>
          <w:sz w:val="24"/>
        </w:rPr>
      </w:pPr>
      <w:r>
        <w:rPr>
          <w:rFonts w:hint="eastAsia"/>
          <w:kern w:val="0"/>
          <w:sz w:val="24"/>
        </w:rPr>
        <w:t>签字人和职务：</w:t>
      </w:r>
      <w:r>
        <w:rPr>
          <w:kern w:val="0"/>
          <w:sz w:val="24"/>
        </w:rPr>
        <w:t xml:space="preserve">             </w:t>
      </w:r>
      <w:r>
        <w:rPr>
          <w:rFonts w:hint="eastAsia"/>
          <w:kern w:val="0"/>
          <w:sz w:val="24"/>
        </w:rPr>
        <w:t xml:space="preserve">      </w:t>
      </w:r>
      <w:r>
        <w:rPr>
          <w:rFonts w:hint="eastAsia"/>
          <w:kern w:val="0"/>
          <w:sz w:val="24"/>
        </w:rPr>
        <w:t>银行公章：</w:t>
      </w:r>
      <w:r>
        <w:rPr>
          <w:rFonts w:hint="eastAsia"/>
          <w:kern w:val="0"/>
          <w:sz w:val="24"/>
        </w:rPr>
        <w:t xml:space="preserve">          </w:t>
      </w:r>
      <w:r>
        <w:rPr>
          <w:rFonts w:hint="eastAsia"/>
          <w:kern w:val="0"/>
          <w:sz w:val="24"/>
        </w:rPr>
        <w:t>日期：</w:t>
      </w:r>
      <w:r>
        <w:rPr>
          <w:rFonts w:ascii="宋体" w:hAnsi="宋体" w:cs="宋体" w:hint="eastAsia"/>
          <w:sz w:val="24"/>
        </w:rPr>
        <w:t xml:space="preserve">                  </w:t>
      </w:r>
    </w:p>
    <w:p w14:paraId="1A178833" w14:textId="77777777" w:rsidR="00C63C7A" w:rsidRDefault="00C63C7A">
      <w:pPr>
        <w:spacing w:line="360" w:lineRule="auto"/>
        <w:ind w:left="480"/>
        <w:rPr>
          <w:rFonts w:ascii="宋体" w:hAnsi="宋体" w:cs="宋体"/>
          <w:b/>
          <w:bCs/>
          <w:sz w:val="24"/>
        </w:rPr>
        <w:sectPr w:rsidR="00C63C7A">
          <w:pgSz w:w="11906" w:h="16838"/>
          <w:pgMar w:top="1440" w:right="1080" w:bottom="1440" w:left="1080" w:header="851" w:footer="992" w:gutter="0"/>
          <w:cols w:space="720"/>
          <w:docGrid w:linePitch="312"/>
        </w:sectPr>
      </w:pPr>
      <w:bookmarkStart w:id="507" w:name="_Toc454463466"/>
      <w:bookmarkStart w:id="508" w:name="_Toc85808388"/>
      <w:bookmarkStart w:id="509" w:name="_Toc454464358"/>
      <w:bookmarkEnd w:id="507"/>
      <w:bookmarkEnd w:id="508"/>
    </w:p>
    <w:bookmarkEnd w:id="509"/>
    <w:p w14:paraId="13D0D7FC" w14:textId="77777777" w:rsidR="00C63C7A" w:rsidRDefault="00000000">
      <w:pPr>
        <w:keepNext/>
        <w:keepLines/>
        <w:outlineLvl w:val="1"/>
        <w:rPr>
          <w:rFonts w:ascii="宋体" w:hAnsi="宋体" w:cs="宋体"/>
          <w:b/>
          <w:bCs/>
          <w:sz w:val="24"/>
        </w:rPr>
      </w:pPr>
      <w:r>
        <w:rPr>
          <w:rFonts w:ascii="宋体" w:hAnsi="宋体" w:cs="宋体" w:hint="eastAsia"/>
          <w:b/>
          <w:bCs/>
          <w:sz w:val="24"/>
        </w:rPr>
        <w:lastRenderedPageBreak/>
        <w:t>附件9：廉洁协议（格式）</w:t>
      </w:r>
    </w:p>
    <w:p w14:paraId="4DFA8EA6" w14:textId="77777777" w:rsidR="00C63C7A" w:rsidRDefault="00000000">
      <w:pPr>
        <w:spacing w:line="360" w:lineRule="auto"/>
        <w:jc w:val="center"/>
        <w:rPr>
          <w:rFonts w:ascii="宋体" w:hAnsi="宋体" w:cs="宋体"/>
          <w:b/>
          <w:bCs/>
          <w:sz w:val="24"/>
        </w:rPr>
      </w:pPr>
      <w:r>
        <w:rPr>
          <w:rFonts w:ascii="宋体" w:hAnsi="宋体" w:cs="宋体" w:hint="eastAsia"/>
          <w:b/>
          <w:bCs/>
          <w:sz w:val="24"/>
        </w:rPr>
        <w:t>廉洁协议</w:t>
      </w:r>
    </w:p>
    <w:p w14:paraId="203F67AC" w14:textId="77777777" w:rsidR="00C63C7A" w:rsidRDefault="00000000">
      <w:pPr>
        <w:spacing w:line="360" w:lineRule="auto"/>
        <w:ind w:firstLineChars="200" w:firstLine="480"/>
        <w:rPr>
          <w:rFonts w:ascii="宋体" w:hAnsi="宋体"/>
          <w:sz w:val="24"/>
        </w:rPr>
      </w:pPr>
      <w:r>
        <w:rPr>
          <w:rFonts w:ascii="宋体" w:hAnsi="宋体" w:hint="eastAsia"/>
          <w:sz w:val="24"/>
        </w:rPr>
        <w:t>买方：中国核电工程有限公司郑州分公司</w:t>
      </w:r>
    </w:p>
    <w:p w14:paraId="3B790481" w14:textId="77777777" w:rsidR="00C63C7A" w:rsidRDefault="00000000">
      <w:pPr>
        <w:spacing w:line="360" w:lineRule="auto"/>
        <w:ind w:firstLineChars="200" w:firstLine="480"/>
        <w:rPr>
          <w:rFonts w:ascii="宋体" w:hAnsi="宋体"/>
          <w:sz w:val="24"/>
        </w:rPr>
      </w:pPr>
      <w:r>
        <w:rPr>
          <w:rFonts w:ascii="宋体" w:hAnsi="宋体" w:hint="eastAsia"/>
          <w:sz w:val="24"/>
        </w:rPr>
        <w:t>卖方：</w:t>
      </w:r>
      <w:r>
        <w:rPr>
          <w:rFonts w:ascii="宋体" w:hAnsi="宋体"/>
          <w:sz w:val="24"/>
        </w:rPr>
        <w:t xml:space="preserve"> </w:t>
      </w:r>
    </w:p>
    <w:p w14:paraId="2CAEAC98" w14:textId="77777777" w:rsidR="00C63C7A" w:rsidRDefault="00000000">
      <w:pPr>
        <w:spacing w:line="360" w:lineRule="auto"/>
        <w:ind w:firstLineChars="200" w:firstLine="480"/>
        <w:rPr>
          <w:rFonts w:ascii="宋体" w:hAnsi="宋体"/>
          <w:sz w:val="24"/>
        </w:rPr>
      </w:pPr>
      <w:r>
        <w:rPr>
          <w:rFonts w:ascii="宋体" w:hAnsi="宋体" w:hint="eastAsia"/>
          <w:sz w:val="24"/>
        </w:rPr>
        <w:t>根据党风廉政建设责任制的规定和国家有关法律法规 ，为了加强各项经济活动的党风廉政建设，规范买、卖双方在经济工作中的各项业务活动，防止发生各种不正当利益的违纪违法行为，保护双方合法权益，经买、卖双方协商，自愿就执行</w:t>
      </w:r>
      <w:r>
        <w:rPr>
          <w:rFonts w:ascii="宋体" w:hAnsi="宋体" w:hint="eastAsia"/>
          <w:sz w:val="24"/>
          <w:u w:val="single"/>
        </w:rPr>
        <w:t>XX工程XX采购</w:t>
      </w:r>
      <w:r>
        <w:rPr>
          <w:rFonts w:ascii="宋体" w:hAnsi="宋体" w:hint="eastAsia"/>
          <w:sz w:val="24"/>
        </w:rPr>
        <w:t>合同（合同号     ）（以下简称“本合同”），签订本协议。</w:t>
      </w:r>
    </w:p>
    <w:p w14:paraId="442013FE" w14:textId="77777777" w:rsidR="00C63C7A" w:rsidRDefault="00000000">
      <w:pPr>
        <w:spacing w:line="360" w:lineRule="auto"/>
        <w:ind w:firstLineChars="200" w:firstLine="482"/>
        <w:rPr>
          <w:rFonts w:ascii="宋体" w:hAnsi="宋体"/>
          <w:sz w:val="24"/>
        </w:rPr>
      </w:pPr>
      <w:r>
        <w:rPr>
          <w:rFonts w:ascii="宋体" w:hAnsi="宋体" w:hint="eastAsia"/>
          <w:b/>
          <w:bCs/>
          <w:sz w:val="24"/>
        </w:rPr>
        <w:t>双方在签订本合同时即视为双方签署了本“廉洁协议”，并承诺共同遵守：</w:t>
      </w:r>
    </w:p>
    <w:p w14:paraId="1DABC9C6" w14:textId="77777777" w:rsidR="00C63C7A" w:rsidRDefault="00000000">
      <w:pPr>
        <w:spacing w:line="360" w:lineRule="auto"/>
        <w:ind w:firstLineChars="200" w:firstLine="480"/>
        <w:rPr>
          <w:rFonts w:ascii="宋体" w:hAnsi="宋体"/>
          <w:sz w:val="24"/>
        </w:rPr>
      </w:pPr>
      <w:r>
        <w:rPr>
          <w:rFonts w:ascii="宋体" w:hAnsi="宋体" w:hint="eastAsia"/>
          <w:sz w:val="24"/>
        </w:rPr>
        <w:t>一、买、卖双方应加强对本方工作人员的法制教育和廉洁从业教育，建立和健全相关规章制度，并监督执行。</w:t>
      </w:r>
    </w:p>
    <w:p w14:paraId="626863E1" w14:textId="77777777" w:rsidR="00C63C7A" w:rsidRDefault="00000000">
      <w:pPr>
        <w:spacing w:line="360" w:lineRule="auto"/>
        <w:ind w:firstLineChars="200" w:firstLine="480"/>
        <w:rPr>
          <w:rFonts w:ascii="宋体" w:hAnsi="宋体"/>
          <w:sz w:val="24"/>
        </w:rPr>
      </w:pPr>
      <w:r>
        <w:rPr>
          <w:rFonts w:ascii="宋体" w:hAnsi="宋体" w:hint="eastAsia"/>
          <w:sz w:val="24"/>
        </w:rPr>
        <w:t>二、买、卖双方应严格遵守国家的法律法规、相关政策和党风廉政建设各项规定；</w:t>
      </w:r>
    </w:p>
    <w:p w14:paraId="59CC9C5B" w14:textId="77777777" w:rsidR="00C63C7A" w:rsidRDefault="00000000">
      <w:pPr>
        <w:spacing w:line="360" w:lineRule="auto"/>
        <w:ind w:firstLineChars="200" w:firstLine="480"/>
        <w:rPr>
          <w:rFonts w:ascii="宋体" w:hAnsi="宋体"/>
          <w:sz w:val="24"/>
        </w:rPr>
      </w:pPr>
      <w:r>
        <w:rPr>
          <w:rFonts w:ascii="宋体" w:hAnsi="宋体" w:hint="eastAsia"/>
          <w:sz w:val="24"/>
        </w:rPr>
        <w:t>三、业务活动必须坚持公开、公平、公正、诚信、透明的原则（法律法规另有规定的除外），不得损害国家和对方利益，不得获取不正当利益，双方单位有义务监督本单位工作人员的廉洁行为。</w:t>
      </w:r>
    </w:p>
    <w:p w14:paraId="1997454C" w14:textId="77777777" w:rsidR="00C63C7A" w:rsidRDefault="00000000">
      <w:pPr>
        <w:spacing w:line="360" w:lineRule="auto"/>
        <w:ind w:firstLineChars="200" w:firstLine="480"/>
        <w:rPr>
          <w:rFonts w:ascii="宋体" w:hAnsi="宋体"/>
          <w:sz w:val="24"/>
        </w:rPr>
      </w:pPr>
      <w:r>
        <w:rPr>
          <w:rFonts w:ascii="宋体" w:hAnsi="宋体" w:hint="eastAsia"/>
          <w:sz w:val="24"/>
        </w:rPr>
        <w:t>四、买方及工作人员事前、事中、事后不得以任何理由索取和接受卖方财物（包括礼金、有价证券、贵重物品和回扣、好处费等，下同）；不准报销应由买方工作人员个人支付的费用；卖方工作人员不得以任何理由向买方及有关工作人员赠送财物（内容同上）。</w:t>
      </w:r>
    </w:p>
    <w:p w14:paraId="5B4A4036" w14:textId="77777777" w:rsidR="00C63C7A" w:rsidRDefault="00000000">
      <w:pPr>
        <w:spacing w:line="360" w:lineRule="auto"/>
        <w:ind w:firstLineChars="200" w:firstLine="480"/>
        <w:rPr>
          <w:rFonts w:ascii="宋体" w:hAnsi="宋体"/>
          <w:sz w:val="24"/>
        </w:rPr>
      </w:pPr>
      <w:r>
        <w:rPr>
          <w:rFonts w:ascii="宋体" w:hAnsi="宋体" w:hint="eastAsia"/>
          <w:sz w:val="24"/>
        </w:rPr>
        <w:t>五、买方工作人员不得借装修住房、婚丧嫁娶等机会向卖方敛财；不得要求卖方安排配偶子女的工作以及在出国（境）、旅游等方面为其提供方便；卖方不得在上述方面为买方提供特殊照顾。</w:t>
      </w:r>
    </w:p>
    <w:p w14:paraId="4A8E3C05" w14:textId="77777777" w:rsidR="00C63C7A" w:rsidRDefault="00000000">
      <w:pPr>
        <w:spacing w:line="360" w:lineRule="auto"/>
        <w:ind w:firstLineChars="200" w:firstLine="480"/>
        <w:rPr>
          <w:rFonts w:ascii="宋体" w:hAnsi="宋体"/>
          <w:sz w:val="24"/>
        </w:rPr>
      </w:pPr>
      <w:r>
        <w:rPr>
          <w:rFonts w:ascii="宋体" w:hAnsi="宋体" w:hint="eastAsia"/>
          <w:sz w:val="24"/>
        </w:rPr>
        <w:t>六、买方工作人员不得接受卖方可能影响公正执行合同的宴请、健身、娱乐活动；卖方不得借机向买方提供影响公正执行合同的上述活动。</w:t>
      </w:r>
    </w:p>
    <w:p w14:paraId="4DA174F1" w14:textId="77777777" w:rsidR="00C63C7A" w:rsidRDefault="00000000">
      <w:pPr>
        <w:spacing w:line="360" w:lineRule="auto"/>
        <w:ind w:firstLineChars="200" w:firstLine="480"/>
        <w:rPr>
          <w:rFonts w:ascii="宋体" w:hAnsi="宋体"/>
          <w:sz w:val="24"/>
        </w:rPr>
      </w:pPr>
      <w:r>
        <w:rPr>
          <w:rFonts w:ascii="宋体" w:hAnsi="宋体" w:hint="eastAsia"/>
          <w:sz w:val="24"/>
        </w:rPr>
        <w:t>七、发现对方在业务活动中有违法违纪行为，应及时提醒对方，情节严重的，应向其上级主管部门或对方纪检监察部门举报；双方主管部门在调查涉嫌违法违纪人员时，对方应给予积极配合，提供真实情况及证据。</w:t>
      </w:r>
    </w:p>
    <w:p w14:paraId="46101552" w14:textId="77777777" w:rsidR="00C63C7A" w:rsidRDefault="00000000">
      <w:pPr>
        <w:spacing w:line="360" w:lineRule="auto"/>
        <w:ind w:firstLineChars="200" w:firstLine="480"/>
        <w:rPr>
          <w:rFonts w:ascii="宋体" w:hAnsi="宋体"/>
          <w:sz w:val="24"/>
        </w:rPr>
      </w:pPr>
      <w:r>
        <w:rPr>
          <w:rFonts w:ascii="宋体" w:hAnsi="宋体" w:hint="eastAsia"/>
          <w:sz w:val="24"/>
        </w:rPr>
        <w:t>八、买方工作人员违反本协议，视情节给予批评教育、纪律处分、直至追究法律责任；卖方工作人员违反本协议，应给予批评教育，视情节将拒绝接受有关人员在买方从事业务活动，取消卖方潜在供应商（承包商）资格。</w:t>
      </w:r>
    </w:p>
    <w:p w14:paraId="720EC779" w14:textId="77777777" w:rsidR="00C63C7A" w:rsidRDefault="00000000">
      <w:pPr>
        <w:spacing w:line="360" w:lineRule="auto"/>
        <w:ind w:firstLineChars="200" w:firstLine="480"/>
        <w:rPr>
          <w:rFonts w:ascii="宋体" w:hAnsi="宋体"/>
          <w:sz w:val="24"/>
        </w:rPr>
      </w:pPr>
      <w:r>
        <w:rPr>
          <w:rFonts w:ascii="宋体" w:hAnsi="宋体" w:hint="eastAsia"/>
          <w:sz w:val="24"/>
        </w:rPr>
        <w:t>九、双方保证已全面理解本协议的内容，并采取有效措施使相关人员知悉其所应承担的廉</w:t>
      </w:r>
      <w:r>
        <w:rPr>
          <w:rFonts w:ascii="宋体" w:hAnsi="宋体" w:hint="eastAsia"/>
          <w:sz w:val="24"/>
        </w:rPr>
        <w:lastRenderedPageBreak/>
        <w:t>政责任。</w:t>
      </w:r>
    </w:p>
    <w:p w14:paraId="3C07613F" w14:textId="77777777" w:rsidR="00C63C7A" w:rsidRDefault="00000000">
      <w:pPr>
        <w:spacing w:line="360" w:lineRule="auto"/>
        <w:ind w:firstLineChars="200" w:firstLine="480"/>
        <w:rPr>
          <w:rFonts w:ascii="宋体" w:hAnsi="宋体" w:cs="宋体"/>
          <w:sz w:val="24"/>
        </w:rPr>
      </w:pPr>
      <w:r>
        <w:rPr>
          <w:rFonts w:ascii="宋体" w:hAnsi="宋体" w:hint="eastAsia"/>
          <w:sz w:val="24"/>
        </w:rPr>
        <w:t>本协议由双方各存一份，同时报双方纪检监察机构备案各一份</w:t>
      </w:r>
      <w:r>
        <w:rPr>
          <w:rFonts w:ascii="宋体" w:hAnsi="宋体" w:cs="宋体" w:hint="eastAsia"/>
          <w:sz w:val="24"/>
        </w:rPr>
        <w:t>。</w:t>
      </w:r>
    </w:p>
    <w:p w14:paraId="022A8422" w14:textId="77777777" w:rsidR="00C63C7A" w:rsidRDefault="00C63C7A">
      <w:pPr>
        <w:spacing w:line="360" w:lineRule="auto"/>
        <w:ind w:firstLineChars="200" w:firstLine="482"/>
        <w:rPr>
          <w:rFonts w:ascii="宋体" w:hAnsi="宋体" w:cs="宋体"/>
          <w:b/>
          <w:bCs/>
          <w:sz w:val="24"/>
        </w:rPr>
        <w:sectPr w:rsidR="00C63C7A">
          <w:pgSz w:w="11906" w:h="16838"/>
          <w:pgMar w:top="1440" w:right="1080" w:bottom="1440" w:left="1080" w:header="851" w:footer="992" w:gutter="0"/>
          <w:cols w:space="720"/>
          <w:docGrid w:linePitch="312"/>
        </w:sectPr>
      </w:pPr>
      <w:bookmarkStart w:id="510" w:name="_Toc454463467"/>
      <w:bookmarkStart w:id="511" w:name="_Toc454464359"/>
      <w:bookmarkStart w:id="512" w:name="_Toc85808389"/>
      <w:bookmarkEnd w:id="510"/>
      <w:bookmarkEnd w:id="511"/>
    </w:p>
    <w:p w14:paraId="341BC273" w14:textId="77777777" w:rsidR="00C63C7A" w:rsidRDefault="00000000">
      <w:pPr>
        <w:keepNext/>
        <w:keepLines/>
        <w:spacing w:line="360" w:lineRule="auto"/>
        <w:outlineLvl w:val="1"/>
        <w:rPr>
          <w:rFonts w:ascii="宋体" w:hAnsi="宋体" w:cs="宋体"/>
          <w:b/>
          <w:bCs/>
          <w:sz w:val="24"/>
        </w:rPr>
      </w:pPr>
      <w:r>
        <w:rPr>
          <w:rFonts w:ascii="宋体" w:hAnsi="宋体" w:cs="宋体" w:hint="eastAsia"/>
          <w:b/>
          <w:bCs/>
          <w:sz w:val="24"/>
        </w:rPr>
        <w:lastRenderedPageBreak/>
        <w:t>附件 10：保密协议</w:t>
      </w:r>
      <w:bookmarkEnd w:id="512"/>
    </w:p>
    <w:p w14:paraId="27FF952A" w14:textId="77777777" w:rsidR="00C63C7A" w:rsidRDefault="00000000">
      <w:pPr>
        <w:pStyle w:val="afffff6"/>
        <w:spacing w:line="360" w:lineRule="auto"/>
        <w:rPr>
          <w:rFonts w:ascii="宋体" w:hAnsi="宋体" w:cs="宋体"/>
          <w:b/>
          <w:bCs/>
          <w:sz w:val="24"/>
        </w:rPr>
      </w:pPr>
      <w:r>
        <w:rPr>
          <w:rFonts w:ascii="宋体" w:hAnsi="宋体" w:cs="宋体" w:hint="eastAsia"/>
          <w:b/>
          <w:bCs/>
          <w:sz w:val="24"/>
        </w:rPr>
        <w:t>双方在签订本合同时即视为双方签署了“保密协议”（本附件的附录），并承诺共同遵守。</w:t>
      </w:r>
    </w:p>
    <w:p w14:paraId="130A3F82" w14:textId="77777777" w:rsidR="00C63C7A" w:rsidRDefault="00000000">
      <w:pPr>
        <w:rPr>
          <w:rFonts w:ascii="宋体" w:hAnsi="宋体" w:cs="宋体"/>
          <w:b/>
          <w:bCs/>
          <w:sz w:val="24"/>
        </w:rPr>
      </w:pPr>
      <w:r>
        <w:rPr>
          <w:rFonts w:ascii="宋体" w:hAnsi="宋体" w:cs="宋体" w:hint="eastAsia"/>
          <w:b/>
          <w:bCs/>
          <w:sz w:val="24"/>
        </w:rPr>
        <w:br w:type="page"/>
      </w:r>
    </w:p>
    <w:p w14:paraId="0B330A23" w14:textId="77777777" w:rsidR="00C63C7A" w:rsidRDefault="00C63C7A"/>
    <w:p w14:paraId="4018A520" w14:textId="77777777" w:rsidR="00C63C7A" w:rsidRDefault="00000000">
      <w:pPr>
        <w:pStyle w:val="afffff6"/>
        <w:ind w:firstLine="0"/>
      </w:pPr>
      <w:r>
        <w:rPr>
          <w:rFonts w:ascii="宋体" w:hAnsi="宋体" w:cs="宋体" w:hint="eastAsia"/>
          <w:b/>
          <w:bCs/>
          <w:sz w:val="24"/>
        </w:rPr>
        <w:t>附录10-A涉及商业秘密或其他信息保护的合同</w:t>
      </w:r>
    </w:p>
    <w:p w14:paraId="0C839040" w14:textId="77777777" w:rsidR="00C63C7A" w:rsidRDefault="00000000">
      <w:pPr>
        <w:spacing w:line="360" w:lineRule="auto"/>
        <w:jc w:val="center"/>
        <w:rPr>
          <w:rFonts w:ascii="宋体" w:hAnsi="宋体" w:cs="宋体"/>
          <w:b/>
          <w:bCs/>
          <w:sz w:val="24"/>
        </w:rPr>
      </w:pPr>
      <w:r>
        <w:rPr>
          <w:rFonts w:ascii="宋体" w:hAnsi="宋体" w:cs="宋体" w:hint="eastAsia"/>
          <w:b/>
          <w:bCs/>
          <w:sz w:val="24"/>
        </w:rPr>
        <w:t>保密协议条款</w:t>
      </w:r>
    </w:p>
    <w:p w14:paraId="2E418FA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买方：中国核电工程有限公司</w:t>
      </w:r>
    </w:p>
    <w:p w14:paraId="2430366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 xml:space="preserve">卖方： </w:t>
      </w:r>
    </w:p>
    <w:p w14:paraId="68A32318" w14:textId="77777777" w:rsidR="00C63C7A" w:rsidRDefault="00000000">
      <w:pPr>
        <w:spacing w:line="360" w:lineRule="auto"/>
        <w:ind w:firstLineChars="200" w:firstLine="480"/>
        <w:jc w:val="left"/>
        <w:rPr>
          <w:rFonts w:ascii="宋体" w:hAnsi="宋体" w:cs="宋体"/>
          <w:color w:val="000000"/>
          <w:sz w:val="24"/>
        </w:rPr>
      </w:pPr>
      <w:r>
        <w:rPr>
          <w:rFonts w:ascii="宋体" w:hAnsi="宋体" w:cs="宋体" w:hint="eastAsia"/>
          <w:sz w:val="24"/>
        </w:rPr>
        <w:t>本保密协议是基于买方与卖方包括其关联机构关于</w:t>
      </w:r>
      <w:r>
        <w:rPr>
          <w:rFonts w:ascii="宋体" w:hAnsi="宋体" w:cs="宋体" w:hint="eastAsia"/>
          <w:sz w:val="24"/>
          <w:u w:val="single"/>
        </w:rPr>
        <w:t xml:space="preserve">                          合同（合同号：                                </w:t>
      </w:r>
      <w:r>
        <w:rPr>
          <w:rFonts w:ascii="宋体" w:hAnsi="宋体" w:cs="宋体" w:hint="eastAsia"/>
          <w:sz w:val="24"/>
        </w:rPr>
        <w:t>）（以下简称“项目”）而签订。</w:t>
      </w:r>
      <w:r>
        <w:rPr>
          <w:rFonts w:ascii="宋体" w:hAnsi="宋体" w:cs="宋体" w:hint="eastAsia"/>
          <w:color w:val="000000"/>
          <w:sz w:val="24"/>
        </w:rPr>
        <w:t xml:space="preserve">为确保相应工作涉及的敏感信息、商业信息和技术资源不被泄露，并防止上述保密信息被滥用，买卖双方在遵循平等自愿、协商一致、诚实信用的原则下，就买方保密事项达成如下协议：  </w:t>
      </w:r>
    </w:p>
    <w:p w14:paraId="55863339"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1.本协议包括</w:t>
      </w:r>
      <w:r>
        <w:rPr>
          <w:rFonts w:ascii="宋体" w:hAnsi="宋体" w:cs="宋体" w:hint="eastAsia"/>
          <w:sz w:val="24"/>
        </w:rPr>
        <w:t>买方法律顾问在</w:t>
      </w:r>
      <w:r>
        <w:rPr>
          <w:rFonts w:ascii="宋体" w:hAnsi="宋体" w:cs="宋体" w:hint="eastAsia"/>
          <w:color w:val="000000"/>
          <w:sz w:val="24"/>
        </w:rPr>
        <w:t>工作实施过程中及以后的保密责任。</w:t>
      </w:r>
    </w:p>
    <w:p w14:paraId="1867F3F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2.本协议涉及的保密信息和资料包括：</w:t>
      </w:r>
    </w:p>
    <w:p w14:paraId="67061D0B" w14:textId="77777777" w:rsidR="00C63C7A" w:rsidRDefault="00000000">
      <w:pPr>
        <w:spacing w:line="360" w:lineRule="auto"/>
        <w:ind w:firstLineChars="200" w:firstLine="480"/>
        <w:rPr>
          <w:rFonts w:ascii="宋体" w:hAnsi="宋体" w:cs="宋体"/>
          <w:color w:val="000000"/>
          <w:sz w:val="24"/>
        </w:rPr>
      </w:pPr>
      <w:r>
        <w:rPr>
          <w:rFonts w:eastAsiaTheme="minorEastAsia" w:hAnsiTheme="minorHAnsi" w:hint="eastAsia"/>
          <w:sz w:val="24"/>
        </w:rPr>
        <w:t>2.1</w:t>
      </w:r>
      <w:r>
        <w:rPr>
          <w:rFonts w:eastAsiaTheme="minorEastAsia" w:hAnsiTheme="minorHAnsi" w:hint="eastAsia"/>
          <w:sz w:val="24"/>
        </w:rPr>
        <w:t>相关工作实施过程</w:t>
      </w:r>
      <w:r>
        <w:rPr>
          <w:rFonts w:eastAsiaTheme="minorEastAsia" w:hAnsiTheme="minorHAnsi"/>
          <w:sz w:val="24"/>
        </w:rPr>
        <w:t>中产生的</w:t>
      </w:r>
      <w:r>
        <w:rPr>
          <w:rFonts w:eastAsiaTheme="minorEastAsia" w:hAnsiTheme="minorHAnsi" w:hint="eastAsia"/>
          <w:sz w:val="24"/>
        </w:rPr>
        <w:t>，</w:t>
      </w:r>
      <w:r>
        <w:rPr>
          <w:rFonts w:eastAsiaTheme="minorEastAsia" w:hAnsiTheme="minorHAnsi"/>
          <w:sz w:val="24"/>
        </w:rPr>
        <w:t>不属于国家秘密</w:t>
      </w:r>
      <w:r>
        <w:rPr>
          <w:rFonts w:eastAsiaTheme="minorEastAsia" w:hAnsiTheme="minorHAnsi" w:hint="eastAsia"/>
          <w:sz w:val="24"/>
        </w:rPr>
        <w:t>，而又</w:t>
      </w:r>
      <w:r>
        <w:rPr>
          <w:rFonts w:eastAsiaTheme="minorEastAsia" w:hAnsiTheme="minorHAnsi"/>
          <w:sz w:val="24"/>
        </w:rPr>
        <w:t>不宜对外公开的敏感事项，包括</w:t>
      </w:r>
      <w:r>
        <w:rPr>
          <w:rFonts w:eastAsiaTheme="minorEastAsia" w:hAnsiTheme="minorHAnsi" w:hint="eastAsia"/>
          <w:sz w:val="24"/>
        </w:rPr>
        <w:t>但不限于武器装备科研生产有关情况（</w:t>
      </w:r>
      <w:r>
        <w:rPr>
          <w:rFonts w:eastAsiaTheme="minorEastAsia" w:hAnsiTheme="minorHAnsi"/>
          <w:sz w:val="24"/>
        </w:rPr>
        <w:t>不涉及国家秘密的敏感信息）</w:t>
      </w:r>
      <w:r>
        <w:rPr>
          <w:rFonts w:eastAsiaTheme="minorEastAsia" w:hAnsiTheme="minorHAnsi" w:hint="eastAsia"/>
          <w:sz w:val="24"/>
        </w:rPr>
        <w:t>、国防军事、外交、重要的对外合作交流项目、重点工程进展，以及可能引起社会公众恐慌和不稳定的信访维稳、核安全环保等方面不宜对外公开的敏感信息；</w:t>
      </w:r>
    </w:p>
    <w:p w14:paraId="70952D8C"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2.2相关工作实施过程中涉及公司重大经营管理决策、重要规章制度、合同文本、过程文件、图纸、技术规格书，以及有关合同谈判、合同诉讼、仲裁等活动信息；相关的会议文件、纪要和决定等，以及涉及买方商业秘密、知识产权信息等内容；</w:t>
      </w:r>
    </w:p>
    <w:p w14:paraId="26014C0C"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2.3双方往来的传真，信函，电子邮件等；</w:t>
      </w:r>
    </w:p>
    <w:p w14:paraId="1ACF295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2.4相关工作实施过程中产生的新的技术信息和技术资料；</w:t>
      </w:r>
    </w:p>
    <w:p w14:paraId="18711B2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2.5经买卖双方在该相关工作实施过程中确认的，需要保密的其他信息。</w:t>
      </w:r>
    </w:p>
    <w:p w14:paraId="462ADA37"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 卖方责任</w:t>
      </w:r>
    </w:p>
    <w:p w14:paraId="75025B46"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3.1做好己方参与项目人员的挑选工作，并做好相应保密教育提醒；</w:t>
      </w:r>
    </w:p>
    <w:p w14:paraId="767490D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3.2做好工作秘密、核心商密等保密信息的签收、登记、保管工作，严格控制知悉范围；未经买方书面同意，不得将相关保密信息提供给任何第三方（包括卖方的分支机构，子公司或委托顾问方，接受咨询方）等。</w:t>
      </w:r>
    </w:p>
    <w:p w14:paraId="70E4ED5A"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3.3确因项目的需要向第三方披露保密信息的，卖方应当与该第三方签订不低于本协议内容要求的保密协议，并且，在第一次向第三方披露信息前，应当书面报告买方。</w:t>
      </w:r>
    </w:p>
    <w:p w14:paraId="19729BE5"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3.4不得在接入互联网的计算机上存储、处理涉及工作秘密、商业秘密、知识产权保护等保密信息资料；</w:t>
      </w:r>
    </w:p>
    <w:p w14:paraId="5CD35FF4"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lastRenderedPageBreak/>
        <w:t xml:space="preserve">3.5不得通过普通邮政、快递等无保密措施的渠道传递工作秘密、核心商业秘密等保密信息载体 ；            </w:t>
      </w:r>
    </w:p>
    <w:p w14:paraId="34150396"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 xml:space="preserve">3.6若双方合作关系未成立、终止、合同（项目）执行完毕后，或者应买方要求，卖方应将买方提供的相关保密信息退还给买方，卖方不得私自留存； </w:t>
      </w:r>
    </w:p>
    <w:p w14:paraId="25375335"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3.7在本协议约定的保密期限内，卖方如发现有关保密信息被泄露，应及时通知买方，并采取积极的措施避免损失的扩大。</w:t>
      </w:r>
    </w:p>
    <w:p w14:paraId="567FD731"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4.买方为实施相关工作的需要，除卖方特别声明不能提供给的以外，可以将卖方提供的有关信息向本合同相关方（包括：承担相关工作的其他成员、聘请的专家、政府主管部门）提供，此行为不应视为买方违约。</w:t>
      </w:r>
    </w:p>
    <w:p w14:paraId="016F62D3"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5.凡涉及协作配套项目非密部分的外包合同，卖方应如实提供本企业的资本构成及保密资质情况，必要时需接受买方保密审查与评估；依据公司协作配套制度要求，买方应适时与符合条件的企业签订保密协议书，。</w:t>
      </w:r>
    </w:p>
    <w:p w14:paraId="292EDAF9"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6.合同执行期间，买卖双方都应对执行保密协议的情况进行监督检查，对不符合商业秘密保护要求的，应及时进行查处和整改。</w:t>
      </w:r>
    </w:p>
    <w:p w14:paraId="05933D48"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7.违反本协议的约定，由违约方承担相应责任，并赔偿由此产生的一切损失。</w:t>
      </w:r>
    </w:p>
    <w:p w14:paraId="7CA2A252" w14:textId="77777777" w:rsidR="00C63C7A" w:rsidRDefault="00000000">
      <w:pPr>
        <w:spacing w:line="360" w:lineRule="auto"/>
        <w:ind w:firstLineChars="200" w:firstLine="480"/>
        <w:rPr>
          <w:rFonts w:ascii="宋体" w:hAnsi="宋体" w:cs="宋体"/>
          <w:color w:val="000000"/>
          <w:sz w:val="24"/>
        </w:rPr>
      </w:pPr>
      <w:r>
        <w:rPr>
          <w:rFonts w:ascii="宋体" w:hAnsi="宋体" w:cs="宋体" w:hint="eastAsia"/>
          <w:color w:val="000000"/>
          <w:sz w:val="24"/>
        </w:rPr>
        <w:t>8.本协议要求双方承担保密义务的期限为自本协议签字之日起，至买方书面解除卖方的保密义务之日终止。</w:t>
      </w:r>
    </w:p>
    <w:p w14:paraId="063A1DF7" w14:textId="77777777" w:rsidR="00C63C7A" w:rsidRDefault="00000000">
      <w:pPr>
        <w:spacing w:line="360" w:lineRule="auto"/>
        <w:ind w:firstLineChars="200" w:firstLine="480"/>
        <w:rPr>
          <w:rFonts w:cs="宋体"/>
        </w:rPr>
      </w:pPr>
      <w:r>
        <w:rPr>
          <w:rFonts w:ascii="宋体" w:hAnsi="宋体" w:cs="宋体" w:hint="eastAsia"/>
          <w:color w:val="000000"/>
          <w:sz w:val="24"/>
        </w:rPr>
        <w:t>9.双方在履行协议中产生的纠纷，应通过友好协商解决。协商不成可申请仲裁或依法向买方所在地人民法院起诉。</w:t>
      </w:r>
    </w:p>
    <w:p w14:paraId="7E9C3351" w14:textId="77777777" w:rsidR="00C63C7A" w:rsidRDefault="00000000">
      <w:pPr>
        <w:pStyle w:val="afffff0"/>
        <w:widowControl w:val="0"/>
        <w:spacing w:before="0" w:beforeAutospacing="0" w:after="0" w:afterAutospacing="0" w:line="360" w:lineRule="auto"/>
        <w:ind w:firstLineChars="200" w:firstLine="480"/>
        <w:jc w:val="both"/>
      </w:pPr>
      <w:r>
        <w:rPr>
          <w:rFonts w:hint="eastAsia"/>
          <w:kern w:val="2"/>
        </w:rPr>
        <w:t xml:space="preserve">买方（单位盖章）              </w:t>
      </w:r>
      <w:r>
        <w:rPr>
          <w:rFonts w:hint="eastAsia"/>
          <w:kern w:val="2"/>
        </w:rPr>
        <w:tab/>
        <w:t xml:space="preserve">    </w:t>
      </w:r>
      <w:r>
        <w:rPr>
          <w:rFonts w:hint="eastAsia"/>
          <w:kern w:val="2"/>
        </w:rPr>
        <w:tab/>
        <w:t>卖方（单位盖章）</w:t>
      </w:r>
    </w:p>
    <w:p w14:paraId="4969992B" w14:textId="77777777" w:rsidR="00C63C7A" w:rsidRDefault="00000000">
      <w:pPr>
        <w:pStyle w:val="afffff0"/>
        <w:widowControl w:val="0"/>
        <w:spacing w:before="0" w:beforeAutospacing="0" w:after="0" w:afterAutospacing="0" w:line="360" w:lineRule="auto"/>
        <w:ind w:firstLineChars="200" w:firstLine="480"/>
        <w:jc w:val="both"/>
      </w:pPr>
      <w:r>
        <w:rPr>
          <w:rFonts w:hint="eastAsia"/>
          <w:kern w:val="2"/>
        </w:rPr>
        <w:t xml:space="preserve">授权代表（签字）                </w:t>
      </w:r>
      <w:r>
        <w:rPr>
          <w:rFonts w:hint="eastAsia"/>
          <w:kern w:val="2"/>
        </w:rPr>
        <w:tab/>
      </w:r>
      <w:r>
        <w:rPr>
          <w:rFonts w:hint="eastAsia"/>
          <w:kern w:val="2"/>
        </w:rPr>
        <w:tab/>
        <w:t>授权代表（签字）</w:t>
      </w:r>
    </w:p>
    <w:p w14:paraId="7325F24A" w14:textId="77777777" w:rsidR="00C63C7A" w:rsidRDefault="00000000">
      <w:pPr>
        <w:spacing w:line="360" w:lineRule="auto"/>
        <w:ind w:firstLineChars="1300" w:firstLine="2730"/>
        <w:rPr>
          <w:rFonts w:ascii="宋体" w:hAnsi="宋体" w:cs="宋体"/>
          <w:sz w:val="24"/>
        </w:rPr>
      </w:pPr>
      <w:r>
        <w:rPr>
          <w:rFonts w:cs="宋体" w:hint="eastAsia"/>
        </w:rPr>
        <w:t>年</w:t>
      </w:r>
      <w:r>
        <w:rPr>
          <w:rFonts w:cs="宋体" w:hint="eastAsia"/>
        </w:rPr>
        <w:t xml:space="preserve">   </w:t>
      </w:r>
      <w:r>
        <w:rPr>
          <w:rFonts w:cs="宋体" w:hint="eastAsia"/>
        </w:rPr>
        <w:t>月</w:t>
      </w:r>
      <w:r>
        <w:rPr>
          <w:rFonts w:cs="宋体" w:hint="eastAsia"/>
        </w:rPr>
        <w:t xml:space="preserve">   </w:t>
      </w:r>
      <w:r>
        <w:rPr>
          <w:rFonts w:cs="宋体" w:hint="eastAsia"/>
        </w:rPr>
        <w:t>日</w:t>
      </w:r>
      <w:r>
        <w:rPr>
          <w:rFonts w:cs="宋体" w:hint="eastAsia"/>
        </w:rPr>
        <w:t xml:space="preserve">                              </w:t>
      </w:r>
      <w:r>
        <w:rPr>
          <w:rFonts w:cs="宋体" w:hint="eastAsia"/>
        </w:rPr>
        <w:t>年</w:t>
      </w:r>
      <w:r>
        <w:rPr>
          <w:rFonts w:cs="宋体" w:hint="eastAsia"/>
        </w:rPr>
        <w:t xml:space="preserve">   </w:t>
      </w:r>
      <w:r>
        <w:rPr>
          <w:rFonts w:cs="宋体" w:hint="eastAsia"/>
        </w:rPr>
        <w:t>月</w:t>
      </w:r>
      <w:r>
        <w:rPr>
          <w:rFonts w:cs="宋体" w:hint="eastAsia"/>
        </w:rPr>
        <w:t xml:space="preserve">   </w:t>
      </w:r>
      <w:r>
        <w:rPr>
          <w:rFonts w:cs="宋体" w:hint="eastAsia"/>
        </w:rPr>
        <w:t>日</w:t>
      </w:r>
      <w:r>
        <w:rPr>
          <w:rFonts w:ascii="宋体" w:hAnsi="宋体" w:cs="宋体" w:hint="eastAsia"/>
          <w:sz w:val="24"/>
        </w:rPr>
        <w:t xml:space="preserve"> </w:t>
      </w:r>
    </w:p>
    <w:p w14:paraId="11CD01C3" w14:textId="77777777" w:rsidR="00C63C7A" w:rsidRDefault="00C63C7A">
      <w:pPr>
        <w:pStyle w:val="afffff6"/>
        <w:rPr>
          <w:rFonts w:ascii="宋体" w:hAnsi="宋体" w:cs="宋体"/>
          <w:sz w:val="24"/>
        </w:rPr>
      </w:pPr>
    </w:p>
    <w:p w14:paraId="00C95981" w14:textId="77777777" w:rsidR="00C63C7A" w:rsidRDefault="00C63C7A">
      <w:pPr>
        <w:rPr>
          <w:rFonts w:ascii="宋体" w:hAnsi="宋体" w:cs="宋体"/>
          <w:sz w:val="24"/>
        </w:rPr>
      </w:pPr>
    </w:p>
    <w:p w14:paraId="477B5E2A" w14:textId="77777777" w:rsidR="00C63C7A" w:rsidRDefault="00C63C7A">
      <w:pPr>
        <w:pStyle w:val="afffff6"/>
        <w:rPr>
          <w:rFonts w:ascii="宋体" w:hAnsi="宋体" w:cs="宋体"/>
          <w:sz w:val="24"/>
        </w:rPr>
      </w:pPr>
    </w:p>
    <w:p w14:paraId="62D842DB" w14:textId="77777777" w:rsidR="00C63C7A" w:rsidRDefault="00000000">
      <w:pPr>
        <w:widowControl/>
        <w:jc w:val="left"/>
        <w:rPr>
          <w:rFonts w:ascii="宋体" w:hAnsi="宋体" w:cs="宋体"/>
          <w:sz w:val="24"/>
        </w:rPr>
      </w:pPr>
      <w:r>
        <w:rPr>
          <w:rFonts w:ascii="宋体" w:hAnsi="宋体" w:cs="宋体"/>
          <w:sz w:val="24"/>
        </w:rPr>
        <w:br w:type="page"/>
      </w:r>
    </w:p>
    <w:p w14:paraId="1D89A972" w14:textId="77777777" w:rsidR="00C63C7A" w:rsidRDefault="00000000">
      <w:pPr>
        <w:adjustRightInd w:val="0"/>
        <w:rPr>
          <w:rFonts w:ascii="宋体" w:hAnsi="宋体" w:cs="宋体"/>
          <w:b/>
          <w:bCs/>
          <w:sz w:val="24"/>
        </w:rPr>
      </w:pPr>
      <w:r>
        <w:rPr>
          <w:rFonts w:ascii="宋体" w:hAnsi="宋体" w:cs="宋体" w:hint="eastAsia"/>
          <w:b/>
          <w:bCs/>
          <w:sz w:val="24"/>
        </w:rPr>
        <w:lastRenderedPageBreak/>
        <w:t>附录10-B 保密协议</w:t>
      </w:r>
    </w:p>
    <w:p w14:paraId="453644BE" w14:textId="77777777" w:rsidR="00C63C7A" w:rsidRDefault="00000000">
      <w:pPr>
        <w:adjustRightInd w:val="0"/>
        <w:jc w:val="center"/>
        <w:rPr>
          <w:rFonts w:asciiTheme="minorEastAsia" w:eastAsiaTheme="minorEastAsia" w:hAnsiTheme="minorEastAsia"/>
          <w:sz w:val="24"/>
        </w:rPr>
      </w:pPr>
      <w:r>
        <w:rPr>
          <w:rFonts w:asciiTheme="minorEastAsia" w:eastAsiaTheme="minorEastAsia" w:hAnsiTheme="minorEastAsia" w:hint="eastAsia"/>
          <w:sz w:val="24"/>
        </w:rPr>
        <w:t>保密协议</w:t>
      </w:r>
    </w:p>
    <w:p w14:paraId="4DF80E0E" w14:textId="77777777" w:rsidR="00C63C7A" w:rsidRDefault="00C63C7A">
      <w:pPr>
        <w:adjustRightInd w:val="0"/>
        <w:rPr>
          <w:rFonts w:asciiTheme="minorEastAsia" w:eastAsiaTheme="minorEastAsia" w:hAnsiTheme="minorEastAsia"/>
          <w:sz w:val="24"/>
        </w:rPr>
      </w:pPr>
    </w:p>
    <w:p w14:paraId="4040118B" w14:textId="77777777" w:rsidR="00C63C7A" w:rsidRDefault="00000000">
      <w:pPr>
        <w:adjustRightInd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甲方：中国核电工程有限公司</w:t>
      </w:r>
    </w:p>
    <w:p w14:paraId="74EDCEE5" w14:textId="77777777" w:rsidR="00C63C7A" w:rsidRDefault="00000000">
      <w:pPr>
        <w:adjustRightInd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w:t>
      </w:r>
    </w:p>
    <w:p w14:paraId="62271961"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乙方受甲方委托承担（名称或代号）</w:t>
      </w:r>
      <w:r>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项目任务。为加强甲、乙双方在执行项目中的保密安全管理工作，根据《中华人民共和国保守国家秘密法》、《武器装备科研生产单位一级保密资格标准》等的相关规定，甲乙双方特签定本协议书。</w:t>
      </w:r>
    </w:p>
    <w:p w14:paraId="1105978D"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一、甲方提供给乙方的协作项目的密级为</w:t>
      </w:r>
      <w:r>
        <w:rPr>
          <w:rFonts w:asciiTheme="minorEastAsia" w:eastAsiaTheme="minorEastAsia" w:hAnsiTheme="minorEastAsia" w:hint="eastAsia"/>
          <w:sz w:val="24"/>
          <w:u w:val="single"/>
        </w:rPr>
        <w:t>非密</w:t>
      </w:r>
      <w:r>
        <w:rPr>
          <w:rFonts w:asciiTheme="minorEastAsia" w:eastAsiaTheme="minorEastAsia" w:hAnsiTheme="minorEastAsia" w:hint="eastAsia"/>
          <w:sz w:val="24"/>
        </w:rPr>
        <w:t>级。</w:t>
      </w:r>
    </w:p>
    <w:p w14:paraId="1E93B29F"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二、保密范围：只限于甲、乙双方从事该项目工作的人员知悉，不得擅自扩大知悉范围。同时，甲乙双方不得以任何形式或方法相互探询本项目知悉范围以外的其他涉密信息。</w:t>
      </w:r>
    </w:p>
    <w:p w14:paraId="233852A8"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三、甲方提供给乙方用于本项目的各种文件资料（磁、纸介质）、图片、影像资料等，乙方不得擅自复制（复印）；确因工作需要的，必须经甲方同意。</w:t>
      </w:r>
    </w:p>
    <w:p w14:paraId="42C7C927"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四、甲乙双方不得相互提供和相互索要本项目研制必需技术要求以外的信息。</w:t>
      </w:r>
    </w:p>
    <w:p w14:paraId="057CBA02"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五、乙方须配合甲方做好己方参与项目的工作人员的政审工作，加强对己方人员的保密宣传教育，妥善保管甲方提供的用于协作项目的各种文件资料（磁、纸介质）、图片、影像资料等，防止丢失，防止被盗。</w:t>
      </w:r>
    </w:p>
    <w:p w14:paraId="1CF8943A"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六、乙方在项目执行期间，不得以任何方式在单位内部或向外界宣传报道；严禁将甲方提供的用于本项目的各种文件资料（磁、纸介质）、图片、影像资料等向第三方传播（转卖）；严禁将合同项目有关文件及材料上传即时通讯群组、微信小程序、互联网网盘等。</w:t>
      </w:r>
    </w:p>
    <w:p w14:paraId="075B4313"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七、在项目执行中，甲方有权对乙方执行保密协议的情况进行监督和检查，对不符合保密条款的乙方应及时纠正或进行查处，不得拖延。</w:t>
      </w:r>
    </w:p>
    <w:p w14:paraId="5328E6C0"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八、未经甲方同意，乙方工作人员不得私自带领非项目工作人员进入甲方工作区域；未经甲方审批同意，不得进入甲方保密要害等重要部位。</w:t>
      </w:r>
    </w:p>
    <w:p w14:paraId="63292C17"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九、乙方在项目执行期间，因管理等原因造成项目文件资料（磁、纸介质）、图片、影像资料（包括所有复印件）和本单位自产项目文件等丢失或被盗，要及时通知甲方，并积极配合甲方和国家安全机关进行调查工作。</w:t>
      </w:r>
    </w:p>
    <w:p w14:paraId="3D8D4E1D"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项目结束后或因各种原因终止项目后，乙方应将用于该项目的各种涉密及敏感各种文件资料、技术图纸、产品实物、影像资料等纸质、磁质和实物等各类涉密载体（包括所有复制、复印件）等，如数交还给甲方。</w:t>
      </w:r>
    </w:p>
    <w:p w14:paraId="70FA8D9E"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十一、由于乙方原因，在项目执行期间或项目结束后发生失泄密事件（案件），给甲方和</w:t>
      </w:r>
      <w:r>
        <w:rPr>
          <w:rFonts w:asciiTheme="minorEastAsia" w:eastAsiaTheme="minorEastAsia" w:hAnsiTheme="minorEastAsia" w:hint="eastAsia"/>
          <w:sz w:val="24"/>
        </w:rPr>
        <w:lastRenderedPageBreak/>
        <w:t>国家造成经济损失或危害的，将由乙方承担法律责任。</w:t>
      </w:r>
    </w:p>
    <w:p w14:paraId="5717D37E"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十二、乙方违反上述保密协议条款，乙方须按协作项目（合同）总额的100％或</w:t>
      </w:r>
      <w:r>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万元支付给甲方赔偿金。</w:t>
      </w:r>
    </w:p>
    <w:p w14:paraId="48197498"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十三、本协议未尽事宜，按上级与甲方有关保密规定执行。</w:t>
      </w:r>
    </w:p>
    <w:p w14:paraId="139AD3AC"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十四、本保密协议书作为“协作项目（合同）”的副本，具备同等法律效力。</w:t>
      </w:r>
    </w:p>
    <w:p w14:paraId="35B728E7" w14:textId="77777777" w:rsidR="00C63C7A" w:rsidRDefault="00000000">
      <w:pPr>
        <w:adjustRightInd w:val="0"/>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十五、本协议一式两份，甲、乙双方各持一份（备查）。</w:t>
      </w:r>
    </w:p>
    <w:p w14:paraId="4EA90154" w14:textId="77777777" w:rsidR="00C63C7A" w:rsidRDefault="00C63C7A">
      <w:pPr>
        <w:adjustRightInd w:val="0"/>
        <w:spacing w:line="360" w:lineRule="auto"/>
        <w:rPr>
          <w:rFonts w:asciiTheme="minorEastAsia" w:eastAsiaTheme="minorEastAsia" w:hAnsiTheme="minorEastAsia"/>
          <w:sz w:val="24"/>
        </w:rPr>
      </w:pPr>
    </w:p>
    <w:p w14:paraId="44A4E46F" w14:textId="77777777" w:rsidR="00C63C7A" w:rsidRDefault="00000000">
      <w:pPr>
        <w:adjustRightInd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甲方（单位盖章）                             乙方（单位盖章）</w:t>
      </w:r>
    </w:p>
    <w:p w14:paraId="04DC45E7" w14:textId="77777777" w:rsidR="00C63C7A" w:rsidRDefault="00C63C7A">
      <w:pPr>
        <w:adjustRightInd w:val="0"/>
        <w:spacing w:line="360" w:lineRule="auto"/>
        <w:rPr>
          <w:rFonts w:asciiTheme="minorEastAsia" w:eastAsiaTheme="minorEastAsia" w:hAnsiTheme="minorEastAsia"/>
          <w:sz w:val="24"/>
        </w:rPr>
      </w:pPr>
    </w:p>
    <w:p w14:paraId="11725EA7" w14:textId="77777777" w:rsidR="00C63C7A" w:rsidRDefault="00000000">
      <w:pPr>
        <w:adjustRightInd w:val="0"/>
        <w:spacing w:line="360" w:lineRule="auto"/>
        <w:rPr>
          <w:rFonts w:asciiTheme="minorEastAsia" w:eastAsiaTheme="minorEastAsia" w:hAnsiTheme="minorEastAsia"/>
          <w:sz w:val="24"/>
        </w:rPr>
      </w:pPr>
      <w:r>
        <w:rPr>
          <w:rFonts w:asciiTheme="minorEastAsia" w:eastAsiaTheme="minorEastAsia" w:hAnsiTheme="minorEastAsia" w:hint="eastAsia"/>
          <w:sz w:val="24"/>
        </w:rPr>
        <w:t>负责人（签字）                               负责人（签字）</w:t>
      </w:r>
    </w:p>
    <w:p w14:paraId="6BA5D4D4" w14:textId="77777777" w:rsidR="00C63C7A" w:rsidRDefault="00C63C7A">
      <w:pPr>
        <w:adjustRightInd w:val="0"/>
        <w:spacing w:line="360" w:lineRule="auto"/>
        <w:rPr>
          <w:rFonts w:asciiTheme="minorEastAsia" w:eastAsiaTheme="minorEastAsia" w:hAnsiTheme="minorEastAsia"/>
          <w:sz w:val="24"/>
        </w:rPr>
      </w:pPr>
    </w:p>
    <w:p w14:paraId="53E2B0A4" w14:textId="77777777" w:rsidR="00C63C7A" w:rsidRDefault="00000000">
      <w:pPr>
        <w:adjustRightInd w:val="0"/>
        <w:spacing w:line="360" w:lineRule="auto"/>
        <w:ind w:firstLineChars="700" w:firstLine="1680"/>
        <w:rPr>
          <w:rFonts w:asciiTheme="minorEastAsia" w:eastAsiaTheme="minorEastAsia" w:hAnsiTheme="minorEastAsia"/>
          <w:sz w:val="24"/>
        </w:rPr>
      </w:pPr>
      <w:r>
        <w:rPr>
          <w:rFonts w:asciiTheme="minorEastAsia" w:eastAsiaTheme="minorEastAsia" w:hAnsiTheme="minorEastAsia" w:hint="eastAsia"/>
          <w:sz w:val="24"/>
        </w:rPr>
        <w:t>年  月  日                                  年  月  日</w:t>
      </w:r>
    </w:p>
    <w:p w14:paraId="3A9F6583" w14:textId="77777777" w:rsidR="00C63C7A" w:rsidRDefault="00C63C7A">
      <w:pPr>
        <w:pStyle w:val="afffff6"/>
      </w:pPr>
    </w:p>
    <w:p w14:paraId="10061594" w14:textId="77777777" w:rsidR="00C63C7A" w:rsidRDefault="00000000">
      <w:pPr>
        <w:keepNext/>
        <w:keepLines/>
        <w:pageBreakBefore/>
        <w:spacing w:line="360" w:lineRule="auto"/>
        <w:outlineLvl w:val="1"/>
        <w:rPr>
          <w:rFonts w:ascii="宋体" w:hAnsi="宋体" w:cs="宋体"/>
          <w:b/>
          <w:bCs/>
          <w:sz w:val="24"/>
        </w:rPr>
      </w:pPr>
      <w:bookmarkStart w:id="513" w:name="_Toc85808390"/>
      <w:bookmarkEnd w:id="513"/>
      <w:r>
        <w:rPr>
          <w:rFonts w:ascii="宋体" w:hAnsi="宋体" w:cs="宋体" w:hint="eastAsia"/>
          <w:b/>
          <w:bCs/>
          <w:sz w:val="24"/>
        </w:rPr>
        <w:lastRenderedPageBreak/>
        <w:t>附件11：安全、健康、环保和应急响应协议</w:t>
      </w:r>
    </w:p>
    <w:p w14:paraId="54769114" w14:textId="77777777" w:rsidR="00C63C7A" w:rsidRDefault="00000000">
      <w:pPr>
        <w:spacing w:line="360" w:lineRule="auto"/>
        <w:jc w:val="center"/>
        <w:rPr>
          <w:rFonts w:ascii="宋体" w:hAnsi="宋体" w:cs="宋体"/>
          <w:b/>
          <w:bCs/>
          <w:sz w:val="24"/>
        </w:rPr>
      </w:pPr>
      <w:r>
        <w:rPr>
          <w:rFonts w:ascii="宋体" w:hAnsi="宋体" w:cs="宋体" w:hint="eastAsia"/>
          <w:b/>
          <w:bCs/>
          <w:sz w:val="24"/>
        </w:rPr>
        <w:t>安全、健康、环保和应急响应协议</w:t>
      </w:r>
    </w:p>
    <w:p w14:paraId="63A87C96" w14:textId="77777777" w:rsidR="00C63C7A" w:rsidRDefault="00C63C7A">
      <w:pPr>
        <w:spacing w:line="360" w:lineRule="auto"/>
        <w:ind w:firstLineChars="200" w:firstLine="480"/>
        <w:rPr>
          <w:rFonts w:ascii="宋体" w:hAnsi="宋体" w:cs="宋体"/>
          <w:sz w:val="24"/>
        </w:rPr>
      </w:pPr>
    </w:p>
    <w:p w14:paraId="51C07BE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发包方（亦称“甲方”）：中国核电工程有限公司郑州分公司</w:t>
      </w:r>
    </w:p>
    <w:p w14:paraId="605E3EF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 xml:space="preserve">承包方（亦称“乙方”）： </w:t>
      </w:r>
    </w:p>
    <w:p w14:paraId="1AA2286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为贯彻落实国家安全生产、职业病防治、环境保护方针和应急响应政策，根据《中华人民共和国安全生产法》、《中华人民共和国职业病防治法》、《中华人民共和国环境保护法》的规定，发承包双方经协商一致，就执行XX工程XX采购 合同 （以下简称“本合同”），签订本协议。</w:t>
      </w:r>
    </w:p>
    <w:p w14:paraId="59F3CFE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双方签订本合同的同时即视为双方签署了本“安全、健康、环保和应急响应协议”，并承诺共同遵守。</w:t>
      </w:r>
    </w:p>
    <w:p w14:paraId="797ABEE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一、甲方的权利和责任</w:t>
      </w:r>
    </w:p>
    <w:p w14:paraId="74F9BD4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甲方应认真贯彻落实国家有关安全生产、职业病防治、环境保护和应急响应的方针、政策，严格执行各项安全生产规章制度、职业病防治、环境保护和应急响应管理制度。甲方有权对乙方安全、环保和应急响应资质进行审查，确认乙方承包的项目与其资质是否相符。</w:t>
      </w:r>
    </w:p>
    <w:p w14:paraId="2BDEB96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2.甲方有权要求乙方制定安全防护、环保及职业病防护措施，审查该等措施并监督实施情况。</w:t>
      </w:r>
    </w:p>
    <w:p w14:paraId="1A7AE32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3.甲方不得要求乙方违反安全、健康、环保管理规定进行作业。</w:t>
      </w:r>
    </w:p>
    <w:p w14:paraId="7769475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甲方有权要求乙方按照规定对其从业人员进行安全生产及环保和应急响应教育，如实告知作业场所存在的职业危险因素、环境因素、防范措施以及事故应急措施，但安全责任不转移且不免除乙方应承担的任何责任和义务。</w:t>
      </w:r>
    </w:p>
    <w:p w14:paraId="1CE32F0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5.作业期间，甲方指派甲方代表负责联系、检查、督促乙方执行有关安全、健康、环保和应急准备的相关事宜，协助处理项目实施中有关的安全、健康、环保和应急准备工作。</w:t>
      </w:r>
    </w:p>
    <w:p w14:paraId="528FBF3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甲方安全、健康、环保监督管理人员有权对乙方作业现场的安全环保、职业病防治状况和从业人员安全行为进行监督检查，并提出整改建议，乙方应全部执行。在检查中如发现违反安全、环保及职业病防治规定的现象，甲方有权对乙方做出警告、罚款（具体罚款要求将在工程总承包合同中进一步明确）、停工等处理。甲方认为确实有必要暂停作业时，应以书面形式要求乙方暂停作业，并提出书面意见。当乙方实施处理意见后应以书面形式提出复工。甲方根据整改情况和作业单位的整改状况决定是否复工。</w:t>
      </w:r>
    </w:p>
    <w:p w14:paraId="6FA85AA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7.发生下列情况，甲方有权提出停工整顿处理：</w:t>
      </w:r>
    </w:p>
    <w:p w14:paraId="28A9B9A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lastRenderedPageBreak/>
        <w:t>（1）乙方发生人员伤亡事故；</w:t>
      </w:r>
    </w:p>
    <w:p w14:paraId="12448D3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（2）乙方发生因管理原因或违章作业而造成现场设备事故，影响到现场人员安全的；</w:t>
      </w:r>
    </w:p>
    <w:p w14:paraId="6AEB5F3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（3）乙方重复发生类似违章事件，经多次指出不改的；</w:t>
      </w:r>
    </w:p>
    <w:p w14:paraId="62B1673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（4）乙方使用国家明令禁止使用的可能产生职业病危害的设备或材料；</w:t>
      </w:r>
    </w:p>
    <w:p w14:paraId="4AD1DB3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（5）乙方有违反职业病防治法律、法规以及危及生命健康的行为；</w:t>
      </w:r>
    </w:p>
    <w:p w14:paraId="6FD46B5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（6）乙方发生严重环境污染事故；</w:t>
      </w:r>
    </w:p>
    <w:p w14:paraId="432764B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（7）乙方安全管理人员不到位，现场安全管理混乱或存在可能严重污染环境的作业行为的；</w:t>
      </w:r>
    </w:p>
    <w:p w14:paraId="5950890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（8）现场脏、乱、差，不能满足安全环保和文明施工要求，经多次指出不整改的；</w:t>
      </w:r>
    </w:p>
    <w:p w14:paraId="01A6316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（9）乙方应急准备能力不满足甲方要求的。</w:t>
      </w:r>
    </w:p>
    <w:p w14:paraId="5FC318E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8.应急状态下,甲方应及时将应急信息通报乙方，必要时应乙方的请求提供应急支援。</w:t>
      </w:r>
    </w:p>
    <w:p w14:paraId="5A9F753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二、乙方的权利和责任</w:t>
      </w:r>
    </w:p>
    <w:p w14:paraId="3260AAB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（一）总体要求</w:t>
      </w:r>
    </w:p>
    <w:p w14:paraId="4182830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认真遵守《中华人民共和国安全生产法》《中华人民共和国建筑法》《建设项目工程总承包管理规范》等国家有关安全生产、职业病防治、环境保护和应急响应的法律、法规和标准，并参照相关国际通用标准，确保满足法律、法规和标准的安全要求。认真贯彻落实相关方针、政策，严格执行和遵循甲方各项安全规章制度及电站“职业健康安全与环境方针”。</w:t>
      </w:r>
    </w:p>
    <w:p w14:paraId="46EA6FA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法定代表人/负责人（或授权代理人）作为在甲方现场工作的安全生产、环境保护方面和应急响应的第一责任人，对其为甲方提供产品、服务的过程中，对所有作业项目的实施过程中涉及的安全、健康、环保及应急响应责任负责，保证其所派遣的工作人员具有完成本协议期间任何工作的安全、健康、环保和应急知识和能力，了解其自身合同行为的安全环保责任。</w:t>
      </w:r>
    </w:p>
    <w:p w14:paraId="2AC9282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3.乙方作业人员及管理人员进入现场时，必须遵循甲方环保、职业健康、安全制度和规定。</w:t>
      </w:r>
    </w:p>
    <w:p w14:paraId="0216A15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（二）乙方的安全责任</w:t>
      </w:r>
    </w:p>
    <w:p w14:paraId="39381E0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1.乙方应认真遵守国家、地方、行业有关安全生产的法律法规、采取严格的安全防护措施；由于自身安全生产措施不力造成的人员伤亡和安全事故，其一切责任和费用均由乙方承担。</w:t>
      </w:r>
    </w:p>
    <w:p w14:paraId="38E5F9A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对派往施工现场工作的人员的安全负责，乙方负责建立适合于本项目的安全生产责任制、安全操作规程、安全教育、安全检查等安全管理制度并严格执行；乙方应定期组织己方人员进行安全生产法律、法规、行业标准和安全操作技能、安全防护知识的学习，并做好记录。乙方负责对己方人员掌握安全生产技能及现场工作过程中的一切安全问题负责。</w:t>
      </w:r>
    </w:p>
    <w:p w14:paraId="69A80C4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 乙方应有安全管理组织保障体系，包括具体负责安全生产的领导。乙方应按照国家相</w:t>
      </w:r>
      <w:r>
        <w:rPr>
          <w:rFonts w:ascii="宋体" w:hAnsi="宋体" w:cs="宋体" w:hint="eastAsia"/>
          <w:sz w:val="24"/>
        </w:rPr>
        <w:lastRenderedPageBreak/>
        <w:t>关法规配备满足甲方要求的安全管理人员（必须取得国家相关管理部门颁发的安全管理资质证书或注册资格证书），负责己方日常的安全防范工作及安全生产检查，发现安全隐患及时纠正、整改，并做好安全工作日志。</w:t>
      </w:r>
    </w:p>
    <w:p w14:paraId="6EEB127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4.乙方应有安全管理制度（包括各工种安全操作规程、各级安全生产岗位责任制和定期安全检查、安全教育制度等并存档、备查），并应严格按照合同约定及国家规定投入和管理使用安全文明施工费。</w:t>
      </w:r>
    </w:p>
    <w:p w14:paraId="4B30854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5.乙方在作业前，应严格执行相关规定，对现场安全状况进行危害辨识、危险评价，制定作业安全技术措施并实施。</w:t>
      </w:r>
    </w:p>
    <w:p w14:paraId="1F7595B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6.开工前，乙方必须对本单位从业人员进行安全教育和安全考试，进行全面的现场安全技术交底，未接受安全教育和安全考试不合格者不得进入现场作业。</w:t>
      </w:r>
    </w:p>
    <w:p w14:paraId="7CFC50C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作业期间，乙方指派项目经理负责本工程项目的有关安全工作。乙方应经常联系甲方，相互协助检查和处理作业中有关的安全问题。乙方应充分考虑在作业操作中的安全和健康，确保在作业安全的重点部位和环节上防范事故的措施到位。</w:t>
      </w:r>
    </w:p>
    <w:p w14:paraId="76B5072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8.乙方在作业期间必须接受甲方的监督、检查和指导。对于甲方查出的隐患，乙方必须限期整改。对甲方违反安全生产及环保规定、制度的指令，乙方有权拒绝执行、有权要求甲方改进。</w:t>
      </w:r>
    </w:p>
    <w:p w14:paraId="19E0BAB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9.当甲方提出停工通知后，乙方应当按甲方要求停止作业。对存在的问题整改完成后以书面形式向甲方提出复工要求，在甲方组织验收并签字同意后，乙方方可重新复工。</w:t>
      </w:r>
    </w:p>
    <w:p w14:paraId="5D68AE7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10.乙方从业人员应对所在的作业区域、作业环境、操作设施设备、工器具等进行认真检查，发现隐患立即停止作业，并经落实整改后方准继续作业。</w:t>
      </w:r>
    </w:p>
    <w:p w14:paraId="13F9E1D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11.由甲方提供的机械设备、安全设施，在安装完毕提交使用前，乙方应会同甲方共同按规定验收，并做好验收及交付使用的书面手续。严禁在未经验收、验收已过期或验收不合格的情况下投入使用，否则由此发生的后果由擅自使用方负责。</w:t>
      </w:r>
    </w:p>
    <w:p w14:paraId="745A1AC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12.乙方必须保证作业现场所使用的各类工器具及机械设备的完好性，特种设备必须经具有相应资质的部门检验合格且在有效期内。现场所使用的卷扬机、钢丝绳、离合器、制动器等必须确认安全可靠。乙方借用或租赁各类工器具及机械设备应按规定与租赁单位办理借用或租赁手续。对借入的设备、工器具必须进行检验，做好检验记录。在使用中严格执行安全操作规程，对由于设备、工器具因素或使用操作不当而造成伤亡事故，由乙方负责。</w:t>
      </w:r>
    </w:p>
    <w:p w14:paraId="3FC1E8B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13.乙方应严禁使用国家、地方和行业法规标准及规定中禁止使用的材料。如经设计、甲方批准必须使用限制使用的材料时，应提出风险评估和控制说明，确保在正常情况及可预见危</w:t>
      </w:r>
      <w:r>
        <w:rPr>
          <w:rFonts w:ascii="宋体" w:hAnsi="宋体" w:cs="宋体" w:hint="eastAsia"/>
          <w:sz w:val="24"/>
        </w:rPr>
        <w:lastRenderedPageBreak/>
        <w:t>害情况下不发生健康危害，对环境的影响符合有关法规标准要求，并可合理控制到最低程度。采用新结构、新材料、新工艺时，乙方应保障作业人员的安全，确保预防安全事故的措施到位。</w:t>
      </w:r>
    </w:p>
    <w:p w14:paraId="0D094C3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14.乙方应保证项目作业安全设施与主体工程同时设计，并确保满足甲方监督检查要求。乙方作业人员对现场设施（如脚手架等）每天开工前必须检查，发现隐患应及时整改。甲方设置的各类安全防护设施、遮栏、安全标志牌、警告牌和接地线等乙方不得擅自拆除、更改、变动。乙方因作业需挖开及打开的坑、洞、沟和吊装口等，必须立即采取防止人员坠落或滑跌的临时性安全措施，如设置围栏、警示绳、标识牌等，作业完毕后及时恢复盖板，拆除临时性安全措施，不得无故拖延。</w:t>
      </w:r>
    </w:p>
    <w:p w14:paraId="38BE638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15.乙方作业应充分考虑任何条件下对建筑主体安全存在的潜在影响，如设计变更（含与施工建筑相关的变更）应及时通知甲方。</w:t>
      </w:r>
    </w:p>
    <w:p w14:paraId="7AFD01B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16.乙方应按甲方要求就重要材料设备等物项在运输、安装、试验中存在的安全事项风险资料和安全注意事项提供书面说明。</w:t>
      </w:r>
    </w:p>
    <w:p w14:paraId="5736C05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17.特种作业人员须持有省、市、地区的特种作业安全技术培训部门颁发的有效证件并交甲方备案。临时增加的特种作业人员经验证备案后方可进行作业。乙方应建立特种设备档案或台账，按照相关要求开展登记、定期检验、变更、报废等手续；对特种设备进行检查、维护和保养，确保使用的特种设备处于完好状态。特种设备作业人员、管理人员，应当按照国家有关规定取得相应资质，方可从事相关工作。</w:t>
      </w:r>
    </w:p>
    <w:p w14:paraId="6A7E7A3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18.乙方必须严格执行甲方动火管理制度，严禁在非吸烟点吸烟，消防器材不准挪作他用。工地严禁使用电炉，冬季作业如必须采用明火加热的防冻措施时，应取得甲方同意，落实防火、防爆、防中毒措施，并指派专人值班。乙方应根据生产场所类别和火灾风险，配备相应的消防设施，并定期检查、维护，相应的消防设施包括但不限于：移动式灭火器、消防沙、应急照明、疏散指示标识等。乙方应在施工技术方案中增加有关预防火灾或爆炸的管理预案。其中应包括以下内容：典型火灾或爆炸的物理影响；与火灾或爆炸有关的风险；用于防止火灾或爆炸的装置设计、预防措施；火灾或爆炸的控制和恢复措施、风险评价等。</w:t>
      </w:r>
    </w:p>
    <w:p w14:paraId="11226B7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19.乙方必须做好防火、防爆工作。必须在施工现场对引火源和爆炸源采取严格的控制措施，禁止在施工作业区域、危险区域吸烟，各种引火源必须与可燃物保持必要的安全距离；动火作业、有限空间作业、高空作业、断路作业、临时用电等危险作业实行严格的审批制度，并有专人监护管理。</w:t>
      </w:r>
    </w:p>
    <w:p w14:paraId="7080860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20.乙方必须做好电气安全技术防范工作。对施工电气设备要采取保护接零、接地系统，安装漏电保护器加强绝缘，采用安全电压、设置防止误操作等造成触电事故的安全生产连锁保</w:t>
      </w:r>
      <w:r>
        <w:rPr>
          <w:rFonts w:ascii="宋体" w:hAnsi="宋体" w:cs="宋体" w:hint="eastAsia"/>
          <w:sz w:val="24"/>
        </w:rPr>
        <w:lastRenderedPageBreak/>
        <w:t>护装置，必须检查各种安全防护设施是否完好、齐全、有效，发现异常情况，及时采取有效措施，消除隐患。</w:t>
      </w:r>
    </w:p>
    <w:p w14:paraId="0DA261F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21.乙方必须做好机械安全技术防范工作。机械设备运行过程中，禁止人员触摸机械设备转动部位，禁止加油、修理、检查、清扫等。机械的传动部分、操作区等，都要进行特殊防护，并设置明显的警告标志，在施工现场按有关规定建立健全安全警示标志。</w:t>
      </w:r>
    </w:p>
    <w:p w14:paraId="2994BC5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22.施工用工程机械车辆驾乘人员必须取得相应的驾驶证，并随身附带证件，车内附带或张贴安全操作规程；车辆驾驶中严格按执行《中华人民共和国道路交通安全法》和公司施工作业区域有关制度，定期组织驾驶员、操作员学习安全相关法律法规、安全操作规程，定期检查、保养好工程机械车辆，并做好记录；车况不好不准出车，严禁车辆人货混装。</w:t>
      </w:r>
    </w:p>
    <w:p w14:paraId="4A09076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23.乙方在作业中，应注意地下管线的保护。因作业需要进行开挖时，乙方应向甲方了解地下管线和障碍物详细情况，会同甲方明确作业方法。如遇有情况，应及时向甲方和有关部门联系，采取保护措施后作业。严禁冒险作业、野蛮作业。</w:t>
      </w:r>
    </w:p>
    <w:p w14:paraId="576DD90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24.乙方必须为从业人员提供符合国家或行业标准的必需的劳动保护用品，并监督其按照要求正确使用。如甲方有特殊规定的（如辐射控制区内工作），按甲方的要求执行。乙方所属从业人员的身体健康状况必须能满足所从事工作的要求。必须具有胜任承包工作的相应专业技术及必要的安全知识。对于需进入控制区作业的从业人员必须在具备放射工作人员职业健康检查资质的医疗机构进行职业健康检查并提供该机构出具的工作适任性评价证明。</w:t>
      </w:r>
    </w:p>
    <w:p w14:paraId="2C2CB16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25.乙方必须坚持文明作业，对所承担工程区域的文明作业和环保负责，做到工完料尽场地清，现场工业及建筑垃圾按甲方指定堆放处临时堆放并及时清理。</w:t>
      </w:r>
    </w:p>
    <w:p w14:paraId="499D67B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26.贯彻“谁施工、谁负责安全”的管理原则。乙方从业人员在作业期间造成伤亡、火警、火灾、电气、机械等重大事故（包括乙方责任造成甲方从业人员、第三方从业人员伤亡）以及环境污染事件/事故由乙方负责，并应在发生事故后应及时向甲方报告。甲方应协助进行紧急抢救伤员和保护现场。责任方并应按照国务院及地方有关事故报告规定，及时向主管部门及省（市）、区（县）等有关部门报告。乙方从业人员作业中发生的不安全情况应及时向甲方通报。</w:t>
      </w:r>
    </w:p>
    <w:p w14:paraId="369FFDD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27.乙方要加强作业人员管理，协调好与当地政府、群众的关系，避免打架斗殴现象的发生；同时做好责任范围内设备、材料等的保管维护工作，避免甲方财产损失。</w:t>
      </w:r>
    </w:p>
    <w:p w14:paraId="32DAFE3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28.乙方在施工作业过程中应严格遵守甲方安全生产规章制度和安全要求，接受甲方安全检查，对查出的事故隐患及时整改。不得违章指挥和强令冒险作业；并做好防雷、防食物中毒、防火、防盗、防中暑和有害气体喷出等工作，发现事故隐患或不安全因素及时解决。对严重违反甲方安全规定的，甲方有权要求乙方支付违约金。</w:t>
      </w:r>
    </w:p>
    <w:p w14:paraId="1656A81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lastRenderedPageBreak/>
        <w:t>29.乙方不得将承包项目自行转包，如有分包项目，应保证分包单位有相应的资质，并事先书面征得甲方的同意。对乙方作业人员应严格执行安全生产法及劳动法的相关条款规定，签订劳动合同。</w:t>
      </w:r>
    </w:p>
    <w:p w14:paraId="157C6C9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30.在施工作业或设备运输、装卸、安装、调试、现场试验等过程中，若存在与业主其他承包商之间的交叉作业，则必须签订交叉作业安全协议，明确双方的安全责任和义务。</w:t>
      </w:r>
    </w:p>
    <w:p w14:paraId="615E2FE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31.跨年度的建安施工合同，为了细化管理，在安全管理基本目标的基础上，发承包双方还须签订年度职业健康安全、环境管理目标责任书。</w:t>
      </w:r>
    </w:p>
    <w:p w14:paraId="756064F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32.乙方必须成立应急救援队伍，施工过程中由于乙方责任造成的任何事故（特别是人身伤亡和财产损失等）责任及产生的一切费用由乙方负责，甲方不负任何责任。发生事故时，乙方应积极组织救援，尽可能减少人员伤亡和财产损失，并及时报告甲方。</w:t>
      </w:r>
    </w:p>
    <w:p w14:paraId="0E0F475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33.工程建设阶段，因施工原因发生安全事故，乙方应承担由此造成的经济损失和相应的违约责任，给甲方造成损失的，乙方应赔偿甲方损失；发生安全事故的，甲方有权解除合同。</w:t>
      </w:r>
    </w:p>
    <w:p w14:paraId="7B30404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34.乙方若涉及上述条款，但未执行上述条款，每违反一项上述条款，支付违约金2000元，限期不整改的加倍支付违约金。</w:t>
      </w:r>
    </w:p>
    <w:p w14:paraId="051F9B3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（三）乙方的职业健康保障责任</w:t>
      </w:r>
    </w:p>
    <w:p w14:paraId="2891A31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乙方必须遵守和执行国家、地方的职业健康相关法律、法规、标准和规定，遵守和执行甲方关于现场职业健康管理的各项规定，并对施工合同工作范围内的职业健康管理负全面责任，致力于控制和减少施工及管理人员所接触的职业危害、控制和预防职业病的发生。</w:t>
      </w:r>
    </w:p>
    <w:p w14:paraId="762B29C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2.乙方必须建立健全职业卫生管理制度、操作规程及职业病事故的应急预案。必须建立健全职业卫生档案和劳动者健康监督档案。</w:t>
      </w:r>
    </w:p>
    <w:p w14:paraId="70EDE75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3.乙方必须认真积极按要求开展职业危害因素的辨识和监测，建立职业卫生档案。</w:t>
      </w:r>
    </w:p>
    <w:p w14:paraId="71D0FC2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4.乙方必须根据施工合同工作范围内的职业危害接触情况，按法规要求组织从业人员进行职业健康体检，建立健全从业人员职业健康档案，甲方有权必要时进行查阅。</w:t>
      </w:r>
    </w:p>
    <w:p w14:paraId="79662E4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5.乙方须建立并维持职业病防治设施的有效性，为从业人员提供合格的个人职业病防护用品。</w:t>
      </w:r>
    </w:p>
    <w:p w14:paraId="6009FFA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6.乙方应尽可能降低和减少噪音、粉尘，采取相应的降噪措施，防尘措施，配备必要的个体劳动防护用品。并对存在的其他的职业危害因素进行培训告知和现场告知。</w:t>
      </w:r>
    </w:p>
    <w:p w14:paraId="7AA0B95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7.乙方若涉及上述条款，但未执行上述条款，每违反一项上述条款，支付违约金2000元，限期不整改的加倍支付违约金。</w:t>
      </w:r>
    </w:p>
    <w:p w14:paraId="02F380D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（四）乙方的环境保护责任</w:t>
      </w:r>
    </w:p>
    <w:p w14:paraId="52A1CAEF"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lastRenderedPageBreak/>
        <w:t>1.乙方应遵守和执行国家、地方和行业有关环境保护的法律、法规、标准和规定，遵守和执行甲方关于现场环境保护的各项规定，并对工作范围内的环境管理负全面责任，防止环境事故的发生。</w:t>
      </w:r>
    </w:p>
    <w:p w14:paraId="23F31A1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2.乙方有责任在其施工作业区域内识别出重要环境因素，制定和完善重要部位环境保护的控制措施，执行环保三同时制度，杜绝环境污染事件的发生。</w:t>
      </w:r>
    </w:p>
    <w:p w14:paraId="403C474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3.乙方应根据甲方环境保护管理目标和指标，建立、健全防止环境污染责任制，制定防止环境污染的措施，并接受甲方监督和检查。</w:t>
      </w:r>
    </w:p>
    <w:p w14:paraId="6387831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4.乙方所供材料、设备，在保证质量的同时，还应符合环境安全的要求（对环境有重大影响的货物）。包装材料、填充物等必须满足相关环保要求，外包装应有明确标识，产品须有合格证和使用说明书。</w:t>
      </w:r>
    </w:p>
    <w:p w14:paraId="60BC5BA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乙方在有毒有害物品、易燃、易爆、易漏物品及化学品进场之前，需标明警告及警示标记，并提供意外情况下处置措施，供货前对包装进行严格检查，防止破损泄露，并按国家危险化学品运输相关规定执行，配备相应的危险化学品管理人员，配备必要的应急措施和应急物资，否则甲方有权拒绝进场或拒绝验收，其损失由乙方承担。</w:t>
      </w:r>
    </w:p>
    <w:p w14:paraId="3514D0C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6.对于材料、设备的外包装，乙方应建议供货商考虑在满足甲方要求的前提下，尽可能使用可循环环保材料，降低成本、节约资源。</w:t>
      </w:r>
    </w:p>
    <w:p w14:paraId="7A9A94E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7.乙方负责所有材料、设备在运输、储存、搬运等过程中，其产生的垃圾、粉尘、噪声及尾气排放必须满足国家及地方有关规定。按施工合同约定的地点存放，并摆放整齐、稳固，防止物体打击造成人员伤害。</w:t>
      </w:r>
    </w:p>
    <w:p w14:paraId="174FFCC6"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乙方应负责将其负责作业区域和配套生产临建区域内产生的建筑垃圾进行分类，并及时从现场清除。建筑垃圾和生活垃圾的清运，由乙方自行与环卫管理部门签订协议，定期清运出现场，并建立废物垃圾清运记录，定期接受甲方相关部门的监督检查。现场垃圾清运费用由乙方自理。现场作业环境和清洁卫生必须满足甲方现场文明施工相关规定。工程竣工验收合格后，乙方应及时从现场撤走所有的施工机械，清除剩余材料及各类临时设施，保持现场及工程的整洁，以满足甲方对现场的管理要求。</w:t>
      </w:r>
    </w:p>
    <w:p w14:paraId="72A1061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9.甲方可根据乙方的合理需要和申请，在现场临时提供建筑垃圾的存放点，其管理工作由乙方负责。乙方应采取适当措施防止车辆及机器上的溢流污物污染现场，如果发生这种溢流和污染，乙方应负责自费清理。</w:t>
      </w:r>
    </w:p>
    <w:p w14:paraId="2673186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10.乙方在作业中若产生危险废物和有害废物，应按照国家《中华人民共和国固体废物污染环境防治法》、《国家危险废物名录》、《危险废物污染防治技术政策》（环发【2011】199</w:t>
      </w:r>
      <w:r>
        <w:rPr>
          <w:rFonts w:ascii="宋体" w:hAnsi="宋体" w:cs="宋体" w:hint="eastAsia"/>
          <w:sz w:val="24"/>
        </w:rPr>
        <w:lastRenderedPageBreak/>
        <w:t>号 2001－12－17实施）、《废弃危险化学品环境污染防治办法》等相关法律法规制定相应的废物管理措施，严格防止危险废物和有害废物污染环境。</w:t>
      </w:r>
    </w:p>
    <w:p w14:paraId="287C6A9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11.乙方应负责其施工作业区域的生活污水和工业污水的管理。上述污水的清运，由乙方自行与环卫管理部门签订协议，定期清运出现场，如乙方自行处理其管理范围内的生活污水和工业污水，则污水处理必须满足相应标准。污水处理或者定期清运费用由乙方自行负责。乙方应建立污水处理记录制度，定期接受甲方相关部门的监督检查。</w:t>
      </w:r>
    </w:p>
    <w:p w14:paraId="48129CD1"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12.乙方必须采取必要的措施避免建筑材料、建筑垃圾等抛撒、飞扬、流淌等现象，如果由于乙方的措施失效致使这些物品抛撒、飞扬、流淌等造成现场设施、设备损害或人员伤害的，乙方应承担一切损失和责任；乙方应尽可能降低和减少噪音、粉尘和震动，作业时如果会产生超出国家标准的噪声、粉尘和振动，乙方应采取相应的降噪措施，防尘措施，防止环境噪声粉尘污染。现场作业期噪声执行《建筑施工场界环境噪声排放标准》；敏感点噪声执行《声环境质量标准》；环境空气质量执行《环境空气质量标准》。</w:t>
      </w:r>
    </w:p>
    <w:p w14:paraId="0D16D5F8"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13.乙方应自费在现场建立满足使用要求和保持有效的、卫生的公共厕所以供其雇员和分包单位雇员使用，建立之前必须经甲方管理部门审核批准后方可执行，保持整个现场及厕所清洁卫生，并达到甲方的管理规定要求。</w:t>
      </w:r>
    </w:p>
    <w:p w14:paraId="401B4EFB"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14.若乙方未能满足其负责区域内卫生、清洁方面的管理要求，甲方可以指令其进行限期整改，如果乙方不能在合理的期限内完成整改，则甲方可以安排其他人员进行此项工作，所发生的费用从乙方合同款中扣除。</w:t>
      </w:r>
    </w:p>
    <w:p w14:paraId="72B1BC63"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15.乙方应加强爆破、探伤等特殊作业时的环保管理，避免施工作业引起扰民投诉和对周围环境造成辐射危害。</w:t>
      </w:r>
    </w:p>
    <w:p w14:paraId="27950D90"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16.乙方若涉及上述条款，但未执行上述条款，每违反一项上述条款，支付违约金2000元，限期不整改的加倍支付违约金。</w:t>
      </w:r>
    </w:p>
    <w:p w14:paraId="1C3620D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（五）乙方的应急响应责任</w:t>
      </w:r>
    </w:p>
    <w:p w14:paraId="63975FB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乙方应建立本单位现场应急组织体系，根据自身工作性质和内容编制相适应的应急预案，确保现场应急救援工作有效实施，应急预案应及时报甲方审查备案。超过30人且在现场工作6个月以上的单位必须按照规定格式要求编制本合同期限内的《应急响应撤离计划》，经甲方认可后方可进入现场工作。</w:t>
      </w:r>
    </w:p>
    <w:p w14:paraId="413F56AE"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2.乙方应保证其派遣和分包的人员具有与其岗位相适应的应急责任、意识及技能，确保其接受过应急培训并能按照各类应急预案及《应急响应撤离计划》进行应急准备和响应。</w:t>
      </w:r>
    </w:p>
    <w:p w14:paraId="35ED2655"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3.在甲方现场工作期间，乙方应保证具备足够的应急资源，应与各类应急预案及《应急响</w:t>
      </w:r>
      <w:r>
        <w:rPr>
          <w:rFonts w:ascii="宋体" w:hAnsi="宋体" w:cs="宋体" w:hint="eastAsia"/>
          <w:sz w:val="24"/>
        </w:rPr>
        <w:lastRenderedPageBreak/>
        <w:t>应撤离计划》中承诺的一致。</w:t>
      </w:r>
    </w:p>
    <w:p w14:paraId="65E44B8A"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4.在甲方现场工作期间，乙方需接受甲方关于应急方面的检查、管理。</w:t>
      </w:r>
    </w:p>
    <w:p w14:paraId="0232E3F9"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5.为检验应急准备工作的有效性，乙方应配合参加甲方组织实施的各类应急演练或演习。</w:t>
      </w:r>
    </w:p>
    <w:p w14:paraId="75607E14"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6.应急状态下，乙方应根据应急预案及《应急响应撤离计划》的规定开展应急响应行动，并保持与甲方相关应急组织的联系，必要时可请求甲方应急指挥部的支援。</w:t>
      </w:r>
    </w:p>
    <w:p w14:paraId="11D1AF12"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7.应急状态下，必要时乙方应按甲方的要求，积极参加抢险救灾，保护国家财产安全。</w:t>
      </w:r>
    </w:p>
    <w:p w14:paraId="3435FBDD"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8.乙方若涉及上述条款，但未执行上述条款，每违反一项上述条款，支付违约金2000元，限期不整改的加倍支付违约金。</w:t>
      </w:r>
    </w:p>
    <w:p w14:paraId="160C1B37"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三、其他未尽事宜</w:t>
      </w:r>
    </w:p>
    <w:p w14:paraId="697CBCDC" w14:textId="77777777" w:rsidR="00C63C7A" w:rsidRDefault="00000000">
      <w:pPr>
        <w:spacing w:line="360" w:lineRule="auto"/>
        <w:ind w:firstLineChars="200" w:firstLine="480"/>
        <w:rPr>
          <w:rFonts w:ascii="宋体" w:hAnsi="宋体" w:cs="宋体"/>
          <w:sz w:val="24"/>
        </w:rPr>
      </w:pPr>
      <w:r>
        <w:rPr>
          <w:rFonts w:ascii="宋体" w:hAnsi="宋体" w:cs="宋体" w:hint="eastAsia"/>
          <w:sz w:val="24"/>
        </w:rPr>
        <w:t>1.本协议执行过程中如遇有与国家法律法规，地方政府、上级主管部门和行业有关规定不一致时，按照国家法律法规和地方政府、上级主管部门和行业有关规定执行。双方应本着友好协商的原则进行解决，并可签订补充协议予以解决，补充协议与本协议具有同等法律效力。</w:t>
      </w:r>
    </w:p>
    <w:p w14:paraId="71662061" w14:textId="77777777" w:rsidR="00C63C7A" w:rsidRDefault="00000000">
      <w:pPr>
        <w:pStyle w:val="p0"/>
        <w:spacing w:line="480" w:lineRule="auto"/>
        <w:ind w:firstLineChars="200" w:firstLine="480"/>
        <w:rPr>
          <w:b/>
          <w:bCs/>
          <w:kern w:val="44"/>
          <w:sz w:val="44"/>
          <w:szCs w:val="44"/>
        </w:rPr>
      </w:pPr>
      <w:r>
        <w:rPr>
          <w:rFonts w:ascii="宋体" w:hAnsi="宋体" w:cs="宋体" w:hint="eastAsia"/>
        </w:rPr>
        <w:t>2.本协议于本合同签订时一并生效。甲乙双方必须严格执行本协议。本协议的文本语言、适用法律、争议解决及其他协议未尽事宜执行本合同约定</w:t>
      </w:r>
      <w:r>
        <w:br w:type="page"/>
      </w:r>
    </w:p>
    <w:p w14:paraId="75F52EFB" w14:textId="77777777" w:rsidR="00C63C7A" w:rsidRDefault="00000000">
      <w:pPr>
        <w:pStyle w:val="10"/>
        <w:spacing w:line="360" w:lineRule="auto"/>
        <w:jc w:val="center"/>
      </w:pPr>
      <w:bookmarkStart w:id="514" w:name="_Toc135226146"/>
      <w:r>
        <w:lastRenderedPageBreak/>
        <w:t>第</w:t>
      </w:r>
      <w:bookmarkStart w:id="515" w:name="_Toc360276935"/>
      <w:r>
        <w:t>五章</w:t>
      </w:r>
      <w:r>
        <w:t xml:space="preserve"> </w:t>
      </w:r>
      <w:r>
        <w:rPr>
          <w:rFonts w:hint="eastAsia"/>
        </w:rPr>
        <w:t>供货</w:t>
      </w:r>
      <w:r>
        <w:t>要求</w:t>
      </w:r>
      <w:bookmarkEnd w:id="417"/>
      <w:bookmarkEnd w:id="418"/>
      <w:bookmarkEnd w:id="514"/>
    </w:p>
    <w:bookmarkEnd w:id="515"/>
    <w:p w14:paraId="5A185C3A" w14:textId="77777777" w:rsidR="00C63C7A" w:rsidRDefault="00000000">
      <w:pPr>
        <w:spacing w:line="360" w:lineRule="auto"/>
        <w:jc w:val="center"/>
        <w:rPr>
          <w:b/>
          <w:sz w:val="28"/>
          <w:szCs w:val="28"/>
        </w:rPr>
      </w:pPr>
      <w:r>
        <w:rPr>
          <w:b/>
          <w:sz w:val="28"/>
          <w:szCs w:val="28"/>
        </w:rPr>
        <w:t>目</w:t>
      </w:r>
      <w:r>
        <w:rPr>
          <w:b/>
          <w:sz w:val="28"/>
          <w:szCs w:val="28"/>
        </w:rPr>
        <w:t xml:space="preserve"> </w:t>
      </w:r>
      <w:r>
        <w:rPr>
          <w:b/>
          <w:sz w:val="28"/>
          <w:szCs w:val="28"/>
        </w:rPr>
        <w:t>录</w:t>
      </w:r>
    </w:p>
    <w:p w14:paraId="7396FF73" w14:textId="77777777" w:rsidR="00C63C7A" w:rsidRDefault="00000000">
      <w:pPr>
        <w:spacing w:line="360" w:lineRule="auto"/>
        <w:jc w:val="left"/>
        <w:rPr>
          <w:b/>
          <w:sz w:val="24"/>
        </w:rPr>
      </w:pPr>
      <w:r>
        <w:rPr>
          <w:b/>
          <w:sz w:val="24"/>
        </w:rPr>
        <w:t xml:space="preserve">1 </w:t>
      </w:r>
      <w:r>
        <w:rPr>
          <w:rFonts w:hint="eastAsia"/>
          <w:b/>
          <w:sz w:val="24"/>
        </w:rPr>
        <w:t>项目</w:t>
      </w:r>
      <w:r>
        <w:rPr>
          <w:b/>
          <w:sz w:val="24"/>
        </w:rPr>
        <w:t>概况</w:t>
      </w:r>
    </w:p>
    <w:p w14:paraId="02D2CB94" w14:textId="77777777" w:rsidR="00C63C7A" w:rsidRDefault="00000000">
      <w:pPr>
        <w:spacing w:line="360" w:lineRule="auto"/>
        <w:jc w:val="left"/>
        <w:rPr>
          <w:b/>
          <w:sz w:val="24"/>
        </w:rPr>
      </w:pPr>
      <w:r>
        <w:rPr>
          <w:rFonts w:hint="eastAsia"/>
          <w:b/>
          <w:sz w:val="24"/>
        </w:rPr>
        <w:t>2</w:t>
      </w:r>
      <w:r>
        <w:rPr>
          <w:b/>
          <w:sz w:val="24"/>
        </w:rPr>
        <w:t xml:space="preserve"> </w:t>
      </w:r>
      <w:r>
        <w:rPr>
          <w:rFonts w:hint="eastAsia"/>
          <w:b/>
          <w:sz w:val="24"/>
        </w:rPr>
        <w:t>供货</w:t>
      </w:r>
      <w:r>
        <w:rPr>
          <w:b/>
          <w:sz w:val="24"/>
        </w:rPr>
        <w:t>要求</w:t>
      </w:r>
    </w:p>
    <w:p w14:paraId="6BD89659" w14:textId="77777777" w:rsidR="00C63C7A" w:rsidRDefault="00000000">
      <w:pPr>
        <w:spacing w:line="360" w:lineRule="auto"/>
        <w:jc w:val="left"/>
        <w:rPr>
          <w:b/>
          <w:sz w:val="24"/>
        </w:rPr>
      </w:pPr>
      <w:r>
        <w:rPr>
          <w:rFonts w:hint="eastAsia"/>
          <w:b/>
          <w:sz w:val="24"/>
        </w:rPr>
        <w:t xml:space="preserve">3 </w:t>
      </w:r>
      <w:r>
        <w:rPr>
          <w:b/>
          <w:sz w:val="24"/>
        </w:rPr>
        <w:t>投标报价说明</w:t>
      </w:r>
    </w:p>
    <w:p w14:paraId="6F0CCD44" w14:textId="77777777" w:rsidR="00C63C7A" w:rsidRDefault="00000000">
      <w:pPr>
        <w:widowControl/>
        <w:spacing w:line="360" w:lineRule="auto"/>
        <w:jc w:val="left"/>
        <w:rPr>
          <w:rFonts w:eastAsia="黑体"/>
          <w:b/>
          <w:bCs/>
          <w:sz w:val="32"/>
          <w:szCs w:val="32"/>
        </w:rPr>
      </w:pPr>
      <w:r>
        <w:rPr>
          <w:rFonts w:eastAsia="黑体"/>
          <w:b/>
          <w:bCs/>
          <w:sz w:val="32"/>
          <w:szCs w:val="32"/>
        </w:rPr>
        <w:br w:type="page"/>
      </w:r>
    </w:p>
    <w:p w14:paraId="592BA0EA" w14:textId="77777777" w:rsidR="00C63C7A" w:rsidRDefault="00000000">
      <w:pPr>
        <w:spacing w:line="360" w:lineRule="auto"/>
        <w:rPr>
          <w:rFonts w:eastAsiaTheme="majorEastAsia"/>
          <w:bCs/>
          <w:sz w:val="32"/>
          <w:szCs w:val="32"/>
        </w:rPr>
      </w:pPr>
      <w:r>
        <w:rPr>
          <w:rFonts w:eastAsiaTheme="majorEastAsia"/>
          <w:bCs/>
          <w:sz w:val="32"/>
          <w:szCs w:val="32"/>
        </w:rPr>
        <w:lastRenderedPageBreak/>
        <w:t xml:space="preserve">1 </w:t>
      </w:r>
      <w:r>
        <w:rPr>
          <w:rFonts w:eastAsiaTheme="majorEastAsia" w:hint="eastAsia"/>
          <w:bCs/>
          <w:sz w:val="32"/>
          <w:szCs w:val="32"/>
        </w:rPr>
        <w:t>项目</w:t>
      </w:r>
      <w:r>
        <w:rPr>
          <w:rFonts w:eastAsiaTheme="majorEastAsia"/>
          <w:bCs/>
          <w:sz w:val="32"/>
          <w:szCs w:val="32"/>
        </w:rPr>
        <w:t>概况</w:t>
      </w:r>
    </w:p>
    <w:p w14:paraId="79C90A8B" w14:textId="77777777" w:rsidR="00C63C7A" w:rsidRDefault="00000000">
      <w:pPr>
        <w:spacing w:line="360" w:lineRule="auto"/>
        <w:rPr>
          <w:rFonts w:eastAsia="黑体"/>
          <w:b/>
          <w:bCs/>
          <w:sz w:val="24"/>
        </w:rPr>
      </w:pPr>
      <w:r>
        <w:rPr>
          <w:rFonts w:hint="eastAsia"/>
          <w:sz w:val="24"/>
        </w:rPr>
        <w:t>见招标公告</w:t>
      </w:r>
      <w:r>
        <w:rPr>
          <w:rFonts w:hint="eastAsia"/>
          <w:sz w:val="24"/>
        </w:rPr>
        <w:t>2.3</w:t>
      </w:r>
      <w:r>
        <w:rPr>
          <w:rFonts w:hint="eastAsia"/>
          <w:sz w:val="24"/>
        </w:rPr>
        <w:t>。</w:t>
      </w:r>
    </w:p>
    <w:p w14:paraId="30A67906" w14:textId="77777777" w:rsidR="00C63C7A" w:rsidRDefault="00000000">
      <w:pPr>
        <w:spacing w:line="360" w:lineRule="auto"/>
        <w:rPr>
          <w:rFonts w:eastAsiaTheme="majorEastAsia"/>
          <w:bCs/>
          <w:sz w:val="32"/>
          <w:szCs w:val="32"/>
        </w:rPr>
      </w:pPr>
      <w:r>
        <w:rPr>
          <w:rFonts w:eastAsiaTheme="majorEastAsia" w:hint="eastAsia"/>
          <w:bCs/>
          <w:sz w:val="32"/>
          <w:szCs w:val="32"/>
        </w:rPr>
        <w:t>2</w:t>
      </w:r>
      <w:r>
        <w:rPr>
          <w:rFonts w:eastAsiaTheme="majorEastAsia"/>
          <w:bCs/>
          <w:sz w:val="32"/>
          <w:szCs w:val="32"/>
        </w:rPr>
        <w:t xml:space="preserve"> </w:t>
      </w:r>
      <w:r>
        <w:rPr>
          <w:rFonts w:eastAsiaTheme="majorEastAsia" w:hint="eastAsia"/>
          <w:bCs/>
          <w:sz w:val="32"/>
          <w:szCs w:val="32"/>
        </w:rPr>
        <w:t>供货</w:t>
      </w:r>
      <w:r>
        <w:rPr>
          <w:rFonts w:eastAsiaTheme="majorEastAsia"/>
          <w:bCs/>
          <w:sz w:val="32"/>
          <w:szCs w:val="32"/>
        </w:rPr>
        <w:t>要求</w:t>
      </w:r>
    </w:p>
    <w:p w14:paraId="7D7D9EB0" w14:textId="77777777" w:rsidR="00C63C7A" w:rsidRDefault="00000000">
      <w:pPr>
        <w:spacing w:line="360" w:lineRule="auto"/>
        <w:rPr>
          <w:b/>
          <w:sz w:val="24"/>
        </w:rPr>
      </w:pPr>
      <w:r>
        <w:rPr>
          <w:rFonts w:hint="eastAsia"/>
          <w:b/>
          <w:sz w:val="24"/>
        </w:rPr>
        <w:t>2.1</w:t>
      </w:r>
      <w:r>
        <w:rPr>
          <w:rFonts w:hint="eastAsia"/>
          <w:b/>
          <w:sz w:val="24"/>
        </w:rPr>
        <w:t>招标范围</w:t>
      </w:r>
    </w:p>
    <w:p w14:paraId="573DB907" w14:textId="77777777" w:rsidR="00C63C7A" w:rsidRDefault="00000000">
      <w:pPr>
        <w:spacing w:line="360" w:lineRule="auto"/>
        <w:rPr>
          <w:sz w:val="24"/>
        </w:rPr>
      </w:pPr>
      <w:r>
        <w:rPr>
          <w:rFonts w:hint="eastAsia"/>
          <w:sz w:val="24"/>
        </w:rPr>
        <w:t>见投标人须知</w:t>
      </w:r>
      <w:r>
        <w:rPr>
          <w:rFonts w:hint="eastAsia"/>
          <w:sz w:val="24"/>
        </w:rPr>
        <w:t>1.3.1</w:t>
      </w:r>
      <w:r>
        <w:rPr>
          <w:rFonts w:hint="eastAsia"/>
          <w:sz w:val="24"/>
        </w:rPr>
        <w:t>。</w:t>
      </w:r>
    </w:p>
    <w:p w14:paraId="75F01B61" w14:textId="77777777" w:rsidR="00C63C7A" w:rsidRDefault="00000000">
      <w:pPr>
        <w:spacing w:line="360" w:lineRule="auto"/>
        <w:rPr>
          <w:b/>
          <w:sz w:val="24"/>
        </w:rPr>
      </w:pPr>
      <w:r>
        <w:rPr>
          <w:rFonts w:hint="eastAsia"/>
          <w:b/>
          <w:sz w:val="24"/>
        </w:rPr>
        <w:t xml:space="preserve">2.2 </w:t>
      </w:r>
      <w:r>
        <w:rPr>
          <w:rFonts w:hint="eastAsia"/>
          <w:b/>
          <w:sz w:val="24"/>
        </w:rPr>
        <w:t>交货期</w:t>
      </w:r>
    </w:p>
    <w:p w14:paraId="17575047" w14:textId="77777777" w:rsidR="00C63C7A" w:rsidRDefault="00000000">
      <w:pPr>
        <w:spacing w:line="360" w:lineRule="auto"/>
        <w:rPr>
          <w:sz w:val="24"/>
        </w:rPr>
      </w:pPr>
      <w:r>
        <w:rPr>
          <w:rFonts w:hint="eastAsia"/>
          <w:sz w:val="24"/>
        </w:rPr>
        <w:t>见投标人须知</w:t>
      </w:r>
      <w:r>
        <w:rPr>
          <w:rFonts w:hint="eastAsia"/>
          <w:sz w:val="24"/>
        </w:rPr>
        <w:t>1.3.2</w:t>
      </w:r>
      <w:r>
        <w:rPr>
          <w:rFonts w:hint="eastAsia"/>
          <w:sz w:val="24"/>
        </w:rPr>
        <w:t>。</w:t>
      </w:r>
    </w:p>
    <w:p w14:paraId="0BAF66D3" w14:textId="77777777" w:rsidR="00C63C7A" w:rsidRDefault="00000000">
      <w:pPr>
        <w:spacing w:line="360" w:lineRule="auto"/>
        <w:rPr>
          <w:b/>
          <w:sz w:val="24"/>
        </w:rPr>
      </w:pPr>
      <w:r>
        <w:rPr>
          <w:rFonts w:hint="eastAsia"/>
          <w:b/>
          <w:sz w:val="24"/>
        </w:rPr>
        <w:t xml:space="preserve">2.3 </w:t>
      </w:r>
      <w:r>
        <w:rPr>
          <w:rFonts w:hint="eastAsia"/>
          <w:b/>
          <w:sz w:val="24"/>
        </w:rPr>
        <w:t>交货地点</w:t>
      </w:r>
    </w:p>
    <w:p w14:paraId="63085483" w14:textId="77777777" w:rsidR="00C63C7A" w:rsidRDefault="00000000">
      <w:pPr>
        <w:spacing w:line="360" w:lineRule="auto"/>
        <w:rPr>
          <w:sz w:val="24"/>
        </w:rPr>
      </w:pPr>
      <w:r>
        <w:rPr>
          <w:rFonts w:hint="eastAsia"/>
          <w:sz w:val="24"/>
        </w:rPr>
        <w:t>见投标人须知</w:t>
      </w:r>
      <w:r>
        <w:rPr>
          <w:rFonts w:hint="eastAsia"/>
          <w:sz w:val="24"/>
        </w:rPr>
        <w:t>1.3.3</w:t>
      </w:r>
      <w:r>
        <w:rPr>
          <w:rFonts w:hint="eastAsia"/>
          <w:sz w:val="24"/>
        </w:rPr>
        <w:t>。</w:t>
      </w:r>
    </w:p>
    <w:p w14:paraId="519F17B4" w14:textId="77777777" w:rsidR="00C63C7A" w:rsidRDefault="00000000">
      <w:pPr>
        <w:spacing w:line="360" w:lineRule="auto"/>
        <w:rPr>
          <w:b/>
          <w:sz w:val="24"/>
        </w:rPr>
      </w:pPr>
      <w:r>
        <w:rPr>
          <w:rFonts w:hint="eastAsia"/>
          <w:b/>
          <w:sz w:val="24"/>
        </w:rPr>
        <w:t xml:space="preserve">2.4 </w:t>
      </w:r>
      <w:r>
        <w:rPr>
          <w:rFonts w:hint="eastAsia"/>
          <w:b/>
          <w:sz w:val="24"/>
        </w:rPr>
        <w:t>技术要求</w:t>
      </w:r>
    </w:p>
    <w:p w14:paraId="5F5D46BB" w14:textId="77777777" w:rsidR="00C63C7A" w:rsidRDefault="00000000">
      <w:pPr>
        <w:spacing w:line="360" w:lineRule="auto"/>
        <w:rPr>
          <w:sz w:val="24"/>
        </w:rPr>
      </w:pPr>
      <w:r>
        <w:rPr>
          <w:rFonts w:hint="eastAsia"/>
          <w:sz w:val="24"/>
        </w:rPr>
        <w:t>详见《箱室设备技术规格书》（版次：</w:t>
      </w:r>
      <w:r>
        <w:rPr>
          <w:rFonts w:hint="eastAsia"/>
          <w:sz w:val="24"/>
        </w:rPr>
        <w:t>A</w:t>
      </w:r>
      <w:r>
        <w:rPr>
          <w:rFonts w:hint="eastAsia"/>
          <w:sz w:val="24"/>
        </w:rPr>
        <w:t>）。</w:t>
      </w:r>
    </w:p>
    <w:p w14:paraId="186F54D2" w14:textId="77777777" w:rsidR="00C63C7A" w:rsidRDefault="00000000">
      <w:pPr>
        <w:spacing w:line="360" w:lineRule="auto"/>
        <w:rPr>
          <w:rFonts w:eastAsiaTheme="minorEastAsia"/>
          <w:b/>
          <w:spacing w:val="3"/>
          <w:sz w:val="24"/>
        </w:rPr>
      </w:pPr>
      <w:r>
        <w:rPr>
          <w:rFonts w:eastAsiaTheme="minorEastAsia" w:hint="eastAsia"/>
          <w:b/>
          <w:spacing w:val="3"/>
          <w:sz w:val="24"/>
        </w:rPr>
        <w:t xml:space="preserve">2.5 </w:t>
      </w:r>
      <w:r>
        <w:rPr>
          <w:rFonts w:eastAsiaTheme="minorEastAsia" w:hint="eastAsia"/>
          <w:b/>
          <w:spacing w:val="3"/>
          <w:sz w:val="24"/>
        </w:rPr>
        <w:t>技术资料</w:t>
      </w:r>
    </w:p>
    <w:p w14:paraId="0215AA73" w14:textId="77777777" w:rsidR="00C63C7A" w:rsidRDefault="00000000">
      <w:pPr>
        <w:spacing w:line="360" w:lineRule="auto"/>
        <w:rPr>
          <w:rFonts w:eastAsiaTheme="minorEastAsia" w:hAnsiTheme="minorEastAsia"/>
          <w:color w:val="FF0000"/>
          <w:spacing w:val="3"/>
          <w:sz w:val="24"/>
        </w:rPr>
      </w:pPr>
      <w:r>
        <w:rPr>
          <w:rFonts w:eastAsiaTheme="minorEastAsia" w:hint="eastAsia"/>
          <w:spacing w:val="3"/>
          <w:sz w:val="24"/>
        </w:rPr>
        <w:t>2.5.</w:t>
      </w:r>
      <w:r>
        <w:rPr>
          <w:rFonts w:eastAsiaTheme="minorEastAsia"/>
          <w:spacing w:val="3"/>
          <w:sz w:val="24"/>
        </w:rPr>
        <w:t xml:space="preserve">1 </w:t>
      </w:r>
      <w:r>
        <w:rPr>
          <w:rFonts w:eastAsiaTheme="minorEastAsia" w:hAnsiTheme="minorEastAsia" w:hint="eastAsia"/>
          <w:spacing w:val="3"/>
          <w:sz w:val="24"/>
        </w:rPr>
        <w:t>技术规格书</w:t>
      </w:r>
    </w:p>
    <w:tbl>
      <w:tblPr>
        <w:tblW w:w="7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2517"/>
        <w:gridCol w:w="3277"/>
        <w:gridCol w:w="673"/>
        <w:gridCol w:w="749"/>
      </w:tblGrid>
      <w:tr w:rsidR="00C63C7A" w14:paraId="515A359D" w14:textId="77777777">
        <w:trPr>
          <w:trHeight w:val="466"/>
          <w:jc w:val="center"/>
        </w:trPr>
        <w:tc>
          <w:tcPr>
            <w:tcW w:w="701" w:type="dxa"/>
            <w:tcBorders>
              <w:top w:val="single" w:sz="4" w:space="0" w:color="auto"/>
              <w:left w:val="single" w:sz="4" w:space="0" w:color="auto"/>
              <w:bottom w:val="single" w:sz="4" w:space="0" w:color="auto"/>
              <w:right w:val="single" w:sz="4" w:space="0" w:color="auto"/>
            </w:tcBorders>
            <w:vAlign w:val="center"/>
          </w:tcPr>
          <w:p w14:paraId="1438AD0F" w14:textId="77777777" w:rsidR="00C63C7A" w:rsidRDefault="00000000">
            <w:pPr>
              <w:pStyle w:val="afffff6"/>
              <w:ind w:firstLine="0"/>
              <w:jc w:val="center"/>
              <w:rPr>
                <w:b/>
              </w:rPr>
            </w:pPr>
            <w:r>
              <w:rPr>
                <w:b/>
              </w:rPr>
              <w:t>序号</w:t>
            </w:r>
          </w:p>
        </w:tc>
        <w:tc>
          <w:tcPr>
            <w:tcW w:w="2517" w:type="dxa"/>
            <w:tcBorders>
              <w:top w:val="single" w:sz="4" w:space="0" w:color="auto"/>
              <w:left w:val="single" w:sz="4" w:space="0" w:color="auto"/>
              <w:bottom w:val="single" w:sz="4" w:space="0" w:color="auto"/>
              <w:right w:val="single" w:sz="4" w:space="0" w:color="auto"/>
            </w:tcBorders>
            <w:vAlign w:val="center"/>
          </w:tcPr>
          <w:p w14:paraId="5D53E387" w14:textId="77777777" w:rsidR="00C63C7A" w:rsidRDefault="00000000">
            <w:pPr>
              <w:pStyle w:val="afffff6"/>
              <w:ind w:firstLine="0"/>
              <w:jc w:val="center"/>
              <w:rPr>
                <w:b/>
              </w:rPr>
            </w:pPr>
            <w:r>
              <w:rPr>
                <w:rFonts w:hint="eastAsia"/>
                <w:b/>
              </w:rPr>
              <w:t>技术文件</w:t>
            </w:r>
            <w:r>
              <w:rPr>
                <w:b/>
              </w:rPr>
              <w:t>编号</w:t>
            </w:r>
          </w:p>
        </w:tc>
        <w:tc>
          <w:tcPr>
            <w:tcW w:w="3277" w:type="dxa"/>
            <w:tcBorders>
              <w:top w:val="single" w:sz="4" w:space="0" w:color="auto"/>
              <w:left w:val="single" w:sz="4" w:space="0" w:color="auto"/>
              <w:bottom w:val="single" w:sz="4" w:space="0" w:color="auto"/>
              <w:right w:val="single" w:sz="4" w:space="0" w:color="auto"/>
            </w:tcBorders>
            <w:vAlign w:val="center"/>
          </w:tcPr>
          <w:p w14:paraId="764CA308" w14:textId="77777777" w:rsidR="00C63C7A" w:rsidRDefault="00000000">
            <w:pPr>
              <w:pStyle w:val="afffff6"/>
              <w:ind w:firstLine="0"/>
              <w:jc w:val="center"/>
              <w:rPr>
                <w:b/>
              </w:rPr>
            </w:pPr>
            <w:r>
              <w:rPr>
                <w:rFonts w:hint="eastAsia"/>
                <w:b/>
              </w:rPr>
              <w:t>技术文件</w:t>
            </w:r>
            <w:r>
              <w:rPr>
                <w:b/>
              </w:rPr>
              <w:t>名称</w:t>
            </w:r>
          </w:p>
        </w:tc>
        <w:tc>
          <w:tcPr>
            <w:tcW w:w="673" w:type="dxa"/>
            <w:tcBorders>
              <w:top w:val="single" w:sz="4" w:space="0" w:color="auto"/>
              <w:left w:val="single" w:sz="4" w:space="0" w:color="auto"/>
              <w:bottom w:val="single" w:sz="4" w:space="0" w:color="auto"/>
              <w:right w:val="single" w:sz="4" w:space="0" w:color="auto"/>
            </w:tcBorders>
            <w:vAlign w:val="center"/>
          </w:tcPr>
          <w:p w14:paraId="751766CF" w14:textId="77777777" w:rsidR="00C63C7A" w:rsidRDefault="00000000">
            <w:pPr>
              <w:pStyle w:val="afffff6"/>
              <w:ind w:firstLine="0"/>
              <w:jc w:val="center"/>
              <w:rPr>
                <w:b/>
              </w:rPr>
            </w:pPr>
            <w:r>
              <w:rPr>
                <w:b/>
              </w:rPr>
              <w:t>版本</w:t>
            </w:r>
          </w:p>
        </w:tc>
        <w:tc>
          <w:tcPr>
            <w:tcW w:w="749" w:type="dxa"/>
            <w:tcBorders>
              <w:top w:val="single" w:sz="4" w:space="0" w:color="auto"/>
              <w:left w:val="single" w:sz="4" w:space="0" w:color="auto"/>
              <w:bottom w:val="single" w:sz="4" w:space="0" w:color="auto"/>
              <w:right w:val="single" w:sz="4" w:space="0" w:color="auto"/>
            </w:tcBorders>
            <w:vAlign w:val="center"/>
          </w:tcPr>
          <w:p w14:paraId="1DD00B9D" w14:textId="77777777" w:rsidR="00C63C7A" w:rsidRDefault="00000000">
            <w:pPr>
              <w:pStyle w:val="afffff6"/>
              <w:ind w:firstLine="0"/>
              <w:jc w:val="center"/>
              <w:rPr>
                <w:b/>
              </w:rPr>
            </w:pPr>
            <w:r>
              <w:rPr>
                <w:b/>
              </w:rPr>
              <w:t>状态</w:t>
            </w:r>
          </w:p>
        </w:tc>
      </w:tr>
      <w:tr w:rsidR="00C63C7A" w14:paraId="31350E02" w14:textId="77777777">
        <w:trPr>
          <w:trHeight w:val="790"/>
          <w:jc w:val="center"/>
        </w:trPr>
        <w:tc>
          <w:tcPr>
            <w:tcW w:w="701" w:type="dxa"/>
            <w:tcBorders>
              <w:top w:val="single" w:sz="4" w:space="0" w:color="auto"/>
              <w:left w:val="single" w:sz="4" w:space="0" w:color="auto"/>
              <w:bottom w:val="single" w:sz="4" w:space="0" w:color="auto"/>
              <w:right w:val="single" w:sz="4" w:space="0" w:color="auto"/>
            </w:tcBorders>
            <w:vAlign w:val="center"/>
          </w:tcPr>
          <w:p w14:paraId="0CC7AEFD" w14:textId="77777777" w:rsidR="00C63C7A" w:rsidRDefault="00000000">
            <w:pPr>
              <w:pStyle w:val="afffff6"/>
              <w:ind w:firstLine="0"/>
              <w:jc w:val="center"/>
              <w:rPr>
                <w:bCs/>
              </w:rPr>
            </w:pPr>
            <w:r>
              <w:rPr>
                <w:bCs/>
              </w:rPr>
              <w:t>1</w:t>
            </w:r>
          </w:p>
        </w:tc>
        <w:tc>
          <w:tcPr>
            <w:tcW w:w="2517" w:type="dxa"/>
            <w:tcBorders>
              <w:top w:val="single" w:sz="4" w:space="0" w:color="auto"/>
              <w:left w:val="single" w:sz="4" w:space="0" w:color="auto"/>
              <w:bottom w:val="single" w:sz="4" w:space="0" w:color="auto"/>
              <w:right w:val="single" w:sz="4" w:space="0" w:color="auto"/>
            </w:tcBorders>
            <w:vAlign w:val="center"/>
          </w:tcPr>
          <w:p w14:paraId="6390E96A" w14:textId="77777777" w:rsidR="00C63C7A" w:rsidRDefault="00000000">
            <w:pPr>
              <w:widowControl/>
              <w:adjustRightInd w:val="0"/>
              <w:spacing w:line="312" w:lineRule="atLeast"/>
              <w:jc w:val="center"/>
              <w:textAlignment w:val="center"/>
              <w:rPr>
                <w:bCs/>
              </w:rPr>
            </w:pPr>
            <w:r>
              <w:rPr>
                <w:bCs/>
                <w:color w:val="000000"/>
              </w:rPr>
              <w:t>401.88G7001</w:t>
            </w:r>
          </w:p>
        </w:tc>
        <w:tc>
          <w:tcPr>
            <w:tcW w:w="3277" w:type="dxa"/>
            <w:tcBorders>
              <w:top w:val="single" w:sz="4" w:space="0" w:color="auto"/>
              <w:left w:val="single" w:sz="4" w:space="0" w:color="auto"/>
              <w:bottom w:val="single" w:sz="4" w:space="0" w:color="auto"/>
              <w:right w:val="single" w:sz="4" w:space="0" w:color="auto"/>
            </w:tcBorders>
            <w:vAlign w:val="center"/>
          </w:tcPr>
          <w:p w14:paraId="4957689D" w14:textId="77777777" w:rsidR="00C63C7A" w:rsidRDefault="00000000">
            <w:pPr>
              <w:widowControl/>
              <w:snapToGrid w:val="0"/>
              <w:jc w:val="center"/>
              <w:rPr>
                <w:bCs/>
              </w:rPr>
            </w:pPr>
            <w:r>
              <w:rPr>
                <w:bCs/>
                <w:color w:val="000000"/>
              </w:rPr>
              <w:t>《箱室设备技术规格书》</w:t>
            </w:r>
          </w:p>
        </w:tc>
        <w:tc>
          <w:tcPr>
            <w:tcW w:w="673" w:type="dxa"/>
            <w:tcBorders>
              <w:top w:val="single" w:sz="4" w:space="0" w:color="auto"/>
              <w:left w:val="single" w:sz="4" w:space="0" w:color="auto"/>
              <w:bottom w:val="single" w:sz="4" w:space="0" w:color="auto"/>
              <w:right w:val="single" w:sz="4" w:space="0" w:color="auto"/>
            </w:tcBorders>
            <w:vAlign w:val="center"/>
          </w:tcPr>
          <w:p w14:paraId="39553876" w14:textId="77777777" w:rsidR="00C63C7A" w:rsidRDefault="00000000">
            <w:pPr>
              <w:pStyle w:val="afffff6"/>
              <w:ind w:firstLine="0"/>
              <w:jc w:val="center"/>
              <w:rPr>
                <w:bCs/>
              </w:rPr>
            </w:pPr>
            <w:r>
              <w:rPr>
                <w:rFonts w:hint="eastAsia"/>
                <w:bCs/>
              </w:rPr>
              <w:t>A</w:t>
            </w:r>
          </w:p>
        </w:tc>
        <w:tc>
          <w:tcPr>
            <w:tcW w:w="749" w:type="dxa"/>
            <w:tcBorders>
              <w:top w:val="single" w:sz="4" w:space="0" w:color="auto"/>
              <w:left w:val="single" w:sz="4" w:space="0" w:color="auto"/>
              <w:bottom w:val="single" w:sz="4" w:space="0" w:color="auto"/>
              <w:right w:val="single" w:sz="4" w:space="0" w:color="auto"/>
            </w:tcBorders>
            <w:vAlign w:val="center"/>
          </w:tcPr>
          <w:p w14:paraId="1563D026" w14:textId="77777777" w:rsidR="00C63C7A" w:rsidRDefault="00000000">
            <w:pPr>
              <w:pStyle w:val="afffff6"/>
              <w:ind w:firstLine="0"/>
              <w:jc w:val="center"/>
              <w:rPr>
                <w:bCs/>
              </w:rPr>
            </w:pPr>
            <w:r>
              <w:rPr>
                <w:rFonts w:hint="eastAsia"/>
                <w:bCs/>
              </w:rPr>
              <w:t>/</w:t>
            </w:r>
          </w:p>
        </w:tc>
      </w:tr>
    </w:tbl>
    <w:p w14:paraId="5B673226" w14:textId="77777777" w:rsidR="00C63C7A" w:rsidRDefault="00000000">
      <w:pPr>
        <w:spacing w:line="360" w:lineRule="auto"/>
        <w:rPr>
          <w:rFonts w:eastAsiaTheme="minorEastAsia"/>
          <w:spacing w:val="3"/>
          <w:sz w:val="24"/>
        </w:rPr>
      </w:pPr>
      <w:r>
        <w:rPr>
          <w:rFonts w:eastAsiaTheme="minorEastAsia" w:hAnsiTheme="minorEastAsia" w:hint="eastAsia"/>
          <w:spacing w:val="3"/>
          <w:sz w:val="24"/>
        </w:rPr>
        <w:t>见电子版附件。</w:t>
      </w:r>
    </w:p>
    <w:p w14:paraId="20FBCA53" w14:textId="77777777" w:rsidR="00C63C7A" w:rsidRDefault="00000000">
      <w:pPr>
        <w:spacing w:line="360" w:lineRule="auto"/>
        <w:rPr>
          <w:rFonts w:eastAsiaTheme="minorEastAsia"/>
          <w:spacing w:val="3"/>
          <w:sz w:val="24"/>
        </w:rPr>
      </w:pPr>
      <w:r>
        <w:rPr>
          <w:rFonts w:eastAsiaTheme="minorEastAsia" w:hint="eastAsia"/>
          <w:spacing w:val="3"/>
          <w:sz w:val="24"/>
        </w:rPr>
        <w:t xml:space="preserve">2.5.2 </w:t>
      </w:r>
      <w:r>
        <w:rPr>
          <w:rFonts w:eastAsiaTheme="minorEastAsia" w:hint="eastAsia"/>
          <w:spacing w:val="3"/>
          <w:sz w:val="24"/>
        </w:rPr>
        <w:t>其他技术资料</w:t>
      </w:r>
    </w:p>
    <w:p w14:paraId="768DA8EB" w14:textId="77777777" w:rsidR="00C63C7A" w:rsidRDefault="00000000">
      <w:pPr>
        <w:spacing w:line="360" w:lineRule="auto"/>
        <w:rPr>
          <w:rFonts w:eastAsiaTheme="minorEastAsia" w:hAnsiTheme="minorEastAsia"/>
          <w:spacing w:val="3"/>
          <w:sz w:val="24"/>
        </w:rPr>
      </w:pPr>
      <w:r>
        <w:rPr>
          <w:rFonts w:eastAsiaTheme="minorEastAsia" w:hAnsiTheme="minorEastAsia" w:hint="eastAsia"/>
          <w:spacing w:val="3"/>
          <w:sz w:val="24"/>
        </w:rPr>
        <w:t>无</w:t>
      </w:r>
    </w:p>
    <w:p w14:paraId="33962640" w14:textId="77777777" w:rsidR="00C63C7A" w:rsidRDefault="00000000">
      <w:pPr>
        <w:spacing w:line="360" w:lineRule="auto"/>
        <w:rPr>
          <w:rFonts w:eastAsiaTheme="majorEastAsia"/>
          <w:bCs/>
          <w:sz w:val="32"/>
          <w:szCs w:val="32"/>
        </w:rPr>
      </w:pPr>
      <w:r>
        <w:rPr>
          <w:rFonts w:eastAsiaTheme="majorEastAsia" w:hint="eastAsia"/>
          <w:bCs/>
          <w:sz w:val="32"/>
          <w:szCs w:val="32"/>
        </w:rPr>
        <w:t>3</w:t>
      </w:r>
      <w:r>
        <w:rPr>
          <w:rFonts w:eastAsiaTheme="majorEastAsia"/>
          <w:bCs/>
          <w:sz w:val="32"/>
          <w:szCs w:val="32"/>
        </w:rPr>
        <w:t xml:space="preserve"> </w:t>
      </w:r>
      <w:r>
        <w:rPr>
          <w:rFonts w:eastAsiaTheme="majorEastAsia"/>
          <w:bCs/>
          <w:sz w:val="32"/>
          <w:szCs w:val="32"/>
        </w:rPr>
        <w:t>投标报价说明</w:t>
      </w:r>
    </w:p>
    <w:p w14:paraId="224627DD"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3.1本报价依据本项目招标文件和合同文本的有关条款进行编制。</w:t>
      </w:r>
    </w:p>
    <w:p w14:paraId="78740F1D"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3.2 投标报价组成</w:t>
      </w:r>
    </w:p>
    <w:p w14:paraId="1774D6D4"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⑴ 投标总价为固定含税(增值税）总价，应包括供应商为完成全部合同工作的所有费用和开支，包括但不限于供应商按本合同技术文件要求向采购方提供的合同设备、设备附件、专用工具、耗材、各类包装费用、运输及保险费（单列）、现场安装调试费和服务费、税费及合同规定的或潜在的所有责任和义务的费用。</w:t>
      </w:r>
    </w:p>
    <w:p w14:paraId="78625043"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⑵ 税费按国家“营改增”最新政策执行。投标人需向招标人提供增值税专用发票</w:t>
      </w:r>
    </w:p>
    <w:p w14:paraId="6EAE24F4"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3.3投标报价要求</w:t>
      </w:r>
    </w:p>
    <w:p w14:paraId="29CCA631"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lastRenderedPageBreak/>
        <w:t>（1）本合同总价和分项价格在合同附件中列出。合同价格中所列合同总价和分项价格已经涵盖合同规定的卖方为履行全部合同义务所需的一切费用和成本，包括但不限于卖方向买方提供的设备(含专用工具、消耗品等)、设计、文件、服务、培训、国外咨询与合作、与进口部件和材料相关的所有费用（进口环节税、通关费用、进口代理费和结算费、国外/国内的运杂费）、包装、保险、运输等所有费用及税费；为制造合格产品运抵招标人施工现场、安装完毕、调试合格能正常运行或使用并通过最终验收的价格。</w:t>
      </w:r>
    </w:p>
    <w:p w14:paraId="2B1081E4" w14:textId="77777777" w:rsidR="00C63C7A" w:rsidRDefault="00000000">
      <w:pPr>
        <w:widowControl/>
        <w:adjustRightInd w:val="0"/>
        <w:snapToGrid w:val="0"/>
        <w:spacing w:line="360" w:lineRule="auto"/>
        <w:ind w:firstLineChars="200" w:firstLine="480"/>
        <w:jc w:val="left"/>
        <w:rPr>
          <w:rFonts w:ascii="宋体" w:hAnsi="宋体" w:cs="宋体"/>
          <w:kern w:val="0"/>
          <w:sz w:val="24"/>
        </w:rPr>
      </w:pPr>
      <w:r>
        <w:rPr>
          <w:rFonts w:ascii="宋体" w:hAnsi="宋体" w:cs="宋体" w:hint="eastAsia"/>
          <w:kern w:val="0"/>
          <w:sz w:val="24"/>
        </w:rPr>
        <w:t>（2）在合同价格清单中未包含，但是属于本合同或技术文件中已作出具体要求的，或者属于满足设备正常功能所必需的，或者为满足国家法律法规或规范标准必需配备的零配件、耗材、文件及服务等，视为已包含在合同价格内，卖方应免费提供。</w:t>
      </w:r>
    </w:p>
    <w:p w14:paraId="3353C45F" w14:textId="77777777" w:rsidR="00C63C7A" w:rsidRDefault="00000000">
      <w:pPr>
        <w:pStyle w:val="afffff6"/>
        <w:spacing w:line="360" w:lineRule="auto"/>
        <w:rPr>
          <w:rFonts w:ascii="宋体" w:hAnsi="宋体" w:cs="宋体"/>
          <w:kern w:val="0"/>
          <w:sz w:val="24"/>
          <w:szCs w:val="24"/>
        </w:rPr>
      </w:pPr>
      <w:r>
        <w:rPr>
          <w:rFonts w:ascii="宋体" w:hAnsi="宋体" w:cs="宋体" w:hint="eastAsia"/>
          <w:kern w:val="0"/>
          <w:sz w:val="24"/>
          <w:szCs w:val="24"/>
        </w:rPr>
        <w:t>（3）本合同总价为不含税价格净价固定不变，税额根据国家规定。基于卖方已经充分了解了足够的信息并合理地处理影响合同的所有情况包括对买方提供技术数据的正确理解及在合同执行期间市场价格波动对产品成本影响的相关的风险金已计入合同总价之中，卖方已充分考虑了合同设备的全部构成内容和未确定因素对价格的影响。</w:t>
      </w:r>
    </w:p>
    <w:p w14:paraId="2FA1415C" w14:textId="77777777" w:rsidR="00C63C7A" w:rsidRDefault="00000000">
      <w:pPr>
        <w:widowControl/>
        <w:spacing w:line="360" w:lineRule="auto"/>
        <w:ind w:firstLineChars="200" w:firstLine="480"/>
        <w:jc w:val="left"/>
        <w:rPr>
          <w:color w:val="FF0000"/>
          <w:sz w:val="24"/>
        </w:rPr>
      </w:pPr>
      <w:r>
        <w:rPr>
          <w:rFonts w:ascii="宋体" w:hAnsi="宋体" w:cs="宋体" w:hint="eastAsia"/>
          <w:kern w:val="0"/>
          <w:sz w:val="24"/>
        </w:rPr>
        <w:t>（4）买方委托卖方且卖方同意负责本合同设备制造所必需的进口部分采购的所有事宜，负责进口物项的技术和商务谈判，并最终签订进口合同。卖方对进口部分采购的规格、技术及所有商务负全面责任。技术上必须满足本合同设备技术文件规定和本合同设备制造的相关要求。进口合同签订后，合同副本送买方备案。进口物项的清单必须得到买方的认可。进口部分的所有费用已全部包含在上述合同价格中，买方将不再承担本合同价格以外的任何额外费用。</w:t>
      </w:r>
    </w:p>
    <w:p w14:paraId="58553FE3" w14:textId="77777777" w:rsidR="00C63C7A" w:rsidRDefault="00000000">
      <w:pPr>
        <w:widowControl/>
        <w:spacing w:line="360" w:lineRule="auto"/>
        <w:jc w:val="left"/>
        <w:rPr>
          <w:color w:val="000000" w:themeColor="text1"/>
        </w:rPr>
      </w:pPr>
      <w:r>
        <w:rPr>
          <w:color w:val="000000" w:themeColor="text1"/>
        </w:rPr>
        <w:br w:type="page"/>
      </w:r>
    </w:p>
    <w:p w14:paraId="5980BCA8" w14:textId="77777777" w:rsidR="00C63C7A" w:rsidRDefault="00000000">
      <w:pPr>
        <w:pStyle w:val="10"/>
        <w:jc w:val="center"/>
      </w:pPr>
      <w:bookmarkStart w:id="516" w:name="_Toc444467023"/>
      <w:bookmarkStart w:id="517" w:name="_Toc135226147"/>
      <w:bookmarkStart w:id="518" w:name="_Toc428883611"/>
      <w:r>
        <w:lastRenderedPageBreak/>
        <w:t>第</w:t>
      </w:r>
      <w:bookmarkStart w:id="519" w:name="_Toc360276942"/>
      <w:bookmarkStart w:id="520" w:name="_Toc152042575"/>
      <w:bookmarkStart w:id="521" w:name="_Toc152045786"/>
      <w:bookmarkStart w:id="522" w:name="_Toc246997097"/>
      <w:bookmarkStart w:id="523" w:name="_Toc179632806"/>
      <w:bookmarkStart w:id="524" w:name="_Toc247085872"/>
      <w:bookmarkStart w:id="525" w:name="_Toc144974855"/>
      <w:bookmarkStart w:id="526" w:name="_Toc246996354"/>
      <w:r>
        <w:t>六章</w:t>
      </w:r>
      <w:r>
        <w:t xml:space="preserve"> </w:t>
      </w:r>
      <w:r>
        <w:t>投标文件格式</w:t>
      </w:r>
      <w:bookmarkEnd w:id="516"/>
      <w:bookmarkEnd w:id="517"/>
    </w:p>
    <w:bookmarkEnd w:id="519"/>
    <w:bookmarkEnd w:id="520"/>
    <w:bookmarkEnd w:id="521"/>
    <w:bookmarkEnd w:id="522"/>
    <w:bookmarkEnd w:id="523"/>
    <w:bookmarkEnd w:id="524"/>
    <w:bookmarkEnd w:id="525"/>
    <w:bookmarkEnd w:id="526"/>
    <w:p w14:paraId="3AD26707" w14:textId="77777777" w:rsidR="00C63C7A" w:rsidRDefault="00000000">
      <w:pPr>
        <w:spacing w:line="360" w:lineRule="auto"/>
        <w:rPr>
          <w:sz w:val="24"/>
        </w:rPr>
      </w:pPr>
      <w:r>
        <w:rPr>
          <w:sz w:val="24"/>
        </w:rPr>
        <w:t>1</w:t>
      </w:r>
      <w:r>
        <w:rPr>
          <w:sz w:val="24"/>
        </w:rPr>
        <w:t>、本部分规定格式中的表格，投标人可以根据情况采用竖表或横表</w:t>
      </w:r>
      <w:r>
        <w:rPr>
          <w:rFonts w:hint="eastAsia"/>
          <w:sz w:val="24"/>
        </w:rPr>
        <w:t>。</w:t>
      </w:r>
    </w:p>
    <w:p w14:paraId="34C743E5" w14:textId="77777777" w:rsidR="00C63C7A" w:rsidRDefault="00000000">
      <w:pPr>
        <w:spacing w:line="360" w:lineRule="auto"/>
        <w:rPr>
          <w:sz w:val="24"/>
        </w:rPr>
      </w:pPr>
      <w:r>
        <w:rPr>
          <w:sz w:val="24"/>
        </w:rPr>
        <w:t>2</w:t>
      </w:r>
      <w:r>
        <w:rPr>
          <w:sz w:val="24"/>
        </w:rPr>
        <w:t>、如果格式中的表格不够，投标人可以按相同格式扩延</w:t>
      </w:r>
      <w:r>
        <w:rPr>
          <w:rFonts w:hint="eastAsia"/>
          <w:sz w:val="24"/>
        </w:rPr>
        <w:t>。</w:t>
      </w:r>
    </w:p>
    <w:p w14:paraId="5B84858D" w14:textId="77777777" w:rsidR="00C63C7A" w:rsidRDefault="00000000">
      <w:pPr>
        <w:spacing w:line="360" w:lineRule="auto"/>
        <w:rPr>
          <w:sz w:val="24"/>
        </w:rPr>
      </w:pPr>
      <w:r>
        <w:rPr>
          <w:sz w:val="24"/>
        </w:rPr>
        <w:t>3</w:t>
      </w:r>
      <w:r>
        <w:rPr>
          <w:sz w:val="24"/>
        </w:rPr>
        <w:t>、涉及费用计算的表格电子版必须为</w:t>
      </w:r>
      <w:r>
        <w:rPr>
          <w:sz w:val="24"/>
        </w:rPr>
        <w:t>Excel</w:t>
      </w:r>
      <w:r>
        <w:rPr>
          <w:sz w:val="24"/>
        </w:rPr>
        <w:t>表。</w:t>
      </w:r>
    </w:p>
    <w:p w14:paraId="06045881" w14:textId="77777777" w:rsidR="00C63C7A" w:rsidRDefault="00000000">
      <w:pPr>
        <w:spacing w:line="360" w:lineRule="auto"/>
        <w:rPr>
          <w:sz w:val="24"/>
        </w:rPr>
      </w:pPr>
      <w:r>
        <w:rPr>
          <w:sz w:val="24"/>
        </w:rPr>
        <w:t>4</w:t>
      </w:r>
      <w:r>
        <w:rPr>
          <w:sz w:val="24"/>
        </w:rPr>
        <w:t>、本部分格式为通用格式，根据项目大小、重要性、复杂程度不同，本部分格式可进行适应性补充或调整。涉及投标报价格式调整的，应在招标文件澄清阶段征得招标人同意。</w:t>
      </w:r>
    </w:p>
    <w:p w14:paraId="6FC3FE03" w14:textId="77777777" w:rsidR="00C63C7A" w:rsidRDefault="00000000">
      <w:pPr>
        <w:spacing w:line="360" w:lineRule="auto"/>
        <w:rPr>
          <w:b/>
          <w:sz w:val="24"/>
        </w:rPr>
      </w:pPr>
      <w:r>
        <w:rPr>
          <w:rFonts w:hint="eastAsia"/>
          <w:b/>
          <w:sz w:val="24"/>
        </w:rPr>
        <w:t>5</w:t>
      </w:r>
      <w:r>
        <w:rPr>
          <w:rFonts w:hint="eastAsia"/>
          <w:b/>
          <w:sz w:val="24"/>
        </w:rPr>
        <w:t>、投标文件页码须保持连续，具体要求详见投标人须知</w:t>
      </w:r>
      <w:r>
        <w:rPr>
          <w:rFonts w:hint="eastAsia"/>
          <w:b/>
          <w:sz w:val="24"/>
        </w:rPr>
        <w:t>3.7.3</w:t>
      </w:r>
      <w:r>
        <w:rPr>
          <w:rFonts w:hint="eastAsia"/>
          <w:b/>
          <w:sz w:val="24"/>
        </w:rPr>
        <w:t>中的要求。</w:t>
      </w:r>
    </w:p>
    <w:p w14:paraId="4CF4BF49" w14:textId="77777777" w:rsidR="00C63C7A" w:rsidRDefault="00000000">
      <w:pPr>
        <w:spacing w:line="360" w:lineRule="auto"/>
        <w:rPr>
          <w:sz w:val="24"/>
        </w:rPr>
      </w:pPr>
      <w:r>
        <w:rPr>
          <w:b/>
          <w:sz w:val="24"/>
        </w:rPr>
        <w:t>6</w:t>
      </w:r>
      <w:r>
        <w:rPr>
          <w:b/>
          <w:sz w:val="24"/>
        </w:rPr>
        <w:t>、</w:t>
      </w:r>
      <w:r>
        <w:rPr>
          <w:rFonts w:hint="eastAsia"/>
          <w:b/>
          <w:sz w:val="24"/>
        </w:rPr>
        <w:t>关于格式文件中身份证复印件的说明：原则上应提供中华人民共和国居民身份证复印件，如投标人法定代表人不具有中华人民共和国居民身份证（如外籍人士等特殊情况），需提供同等效力的身份证明复印件。</w:t>
      </w:r>
    </w:p>
    <w:p w14:paraId="645B39A5" w14:textId="77777777" w:rsidR="00C63C7A" w:rsidRDefault="00000000">
      <w:pPr>
        <w:spacing w:line="400" w:lineRule="exact"/>
        <w:ind w:firstLineChars="200" w:firstLine="420"/>
        <w:rPr>
          <w:rFonts w:eastAsia="仿宋_GB2312"/>
          <w:szCs w:val="21"/>
        </w:rPr>
      </w:pPr>
      <w:r>
        <w:rPr>
          <w:rFonts w:eastAsia="仿宋_GB2312"/>
          <w:szCs w:val="21"/>
        </w:rPr>
        <w:br w:type="page"/>
      </w:r>
    </w:p>
    <w:p w14:paraId="1ABF5EE3" w14:textId="77777777" w:rsidR="00C63C7A" w:rsidRDefault="00000000">
      <w:pPr>
        <w:pStyle w:val="21"/>
        <w:spacing w:after="312"/>
        <w:jc w:val="center"/>
        <w:rPr>
          <w:b w:val="0"/>
          <w:bCs w:val="0"/>
        </w:rPr>
      </w:pPr>
      <w:r>
        <w:rPr>
          <w:rFonts w:hint="eastAsia"/>
          <w:b w:val="0"/>
          <w:bCs w:val="0"/>
        </w:rPr>
        <w:lastRenderedPageBreak/>
        <w:t>投标文件索引表</w:t>
      </w:r>
    </w:p>
    <w:p w14:paraId="3AA7EC2D" w14:textId="77777777" w:rsidR="00C63C7A" w:rsidRDefault="00000000">
      <w:pPr>
        <w:pStyle w:val="affffffffffffffb"/>
        <w:spacing w:before="120" w:after="120"/>
        <w:jc w:val="left"/>
        <w:outlineLvl w:val="9"/>
        <w:rPr>
          <w:b w:val="0"/>
          <w:color w:val="FF0000"/>
          <w:sz w:val="24"/>
          <w:szCs w:val="24"/>
        </w:rPr>
      </w:pPr>
      <w:bookmarkStart w:id="527" w:name="_Toc127808163"/>
      <w:r>
        <w:rPr>
          <w:rFonts w:ascii="Times New Roman" w:cs="Times New Roman" w:hint="eastAsia"/>
          <w:b w:val="0"/>
          <w:sz w:val="24"/>
          <w:szCs w:val="24"/>
        </w:rPr>
        <w:t>一、初步评审项索引表</w:t>
      </w:r>
      <w:bookmarkEnd w:id="527"/>
    </w:p>
    <w:tbl>
      <w:tblPr>
        <w:tblW w:w="52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6"/>
        <w:gridCol w:w="7452"/>
      </w:tblGrid>
      <w:tr w:rsidR="00C63C7A" w14:paraId="4D1F5FD5" w14:textId="77777777">
        <w:trPr>
          <w:trHeight w:val="511"/>
          <w:jc w:val="center"/>
        </w:trPr>
        <w:tc>
          <w:tcPr>
            <w:tcW w:w="1464" w:type="pct"/>
            <w:vAlign w:val="center"/>
          </w:tcPr>
          <w:p w14:paraId="571C5FA6" w14:textId="77777777" w:rsidR="00C63C7A" w:rsidRDefault="00000000">
            <w:pPr>
              <w:jc w:val="center"/>
              <w:rPr>
                <w:b/>
              </w:rPr>
            </w:pPr>
            <w:r>
              <w:rPr>
                <w:rFonts w:hint="eastAsia"/>
                <w:b/>
              </w:rPr>
              <w:t>评审因素</w:t>
            </w:r>
          </w:p>
        </w:tc>
        <w:tc>
          <w:tcPr>
            <w:tcW w:w="3535" w:type="pct"/>
            <w:vAlign w:val="center"/>
          </w:tcPr>
          <w:p w14:paraId="768E5352" w14:textId="77777777" w:rsidR="00C63C7A" w:rsidRDefault="00000000">
            <w:pPr>
              <w:jc w:val="center"/>
              <w:rPr>
                <w:b/>
              </w:rPr>
            </w:pPr>
            <w:r>
              <w:rPr>
                <w:rFonts w:hint="eastAsia"/>
                <w:b/>
              </w:rPr>
              <w:t>评审内容所在页码（需明确所在商务册、技术册，如分册需注明册号）</w:t>
            </w:r>
          </w:p>
        </w:tc>
      </w:tr>
      <w:tr w:rsidR="00C63C7A" w14:paraId="7E272220" w14:textId="77777777">
        <w:trPr>
          <w:trHeight w:val="488"/>
          <w:jc w:val="center"/>
        </w:trPr>
        <w:tc>
          <w:tcPr>
            <w:tcW w:w="1464" w:type="pct"/>
            <w:vAlign w:val="center"/>
          </w:tcPr>
          <w:p w14:paraId="47AC4F90" w14:textId="77777777" w:rsidR="00C63C7A" w:rsidRDefault="00000000">
            <w:pPr>
              <w:jc w:val="center"/>
            </w:pPr>
            <w:r>
              <w:rPr>
                <w:rFonts w:hint="eastAsia"/>
              </w:rPr>
              <w:t>投标函</w:t>
            </w:r>
          </w:p>
        </w:tc>
        <w:tc>
          <w:tcPr>
            <w:tcW w:w="3535" w:type="pct"/>
            <w:vAlign w:val="center"/>
          </w:tcPr>
          <w:p w14:paraId="38751158" w14:textId="77777777" w:rsidR="00C63C7A" w:rsidRDefault="00C63C7A">
            <w:pPr>
              <w:ind w:firstLine="480"/>
              <w:jc w:val="center"/>
            </w:pPr>
          </w:p>
        </w:tc>
      </w:tr>
      <w:tr w:rsidR="00C63C7A" w14:paraId="42198DAE" w14:textId="77777777">
        <w:trPr>
          <w:trHeight w:val="511"/>
          <w:jc w:val="center"/>
        </w:trPr>
        <w:tc>
          <w:tcPr>
            <w:tcW w:w="1464" w:type="pct"/>
            <w:vAlign w:val="center"/>
          </w:tcPr>
          <w:p w14:paraId="3E551891" w14:textId="77777777" w:rsidR="00C63C7A" w:rsidRDefault="00000000">
            <w:pPr>
              <w:jc w:val="center"/>
            </w:pPr>
            <w:r>
              <w:rPr>
                <w:rFonts w:hint="eastAsia"/>
              </w:rPr>
              <w:t>法定代表人身份证明</w:t>
            </w:r>
          </w:p>
        </w:tc>
        <w:tc>
          <w:tcPr>
            <w:tcW w:w="3535" w:type="pct"/>
            <w:vAlign w:val="center"/>
          </w:tcPr>
          <w:p w14:paraId="619C3E94" w14:textId="77777777" w:rsidR="00C63C7A" w:rsidRDefault="00C63C7A">
            <w:pPr>
              <w:ind w:firstLine="480"/>
              <w:jc w:val="center"/>
            </w:pPr>
          </w:p>
        </w:tc>
      </w:tr>
      <w:tr w:rsidR="00C63C7A" w14:paraId="155B67D5" w14:textId="77777777">
        <w:trPr>
          <w:trHeight w:val="488"/>
          <w:jc w:val="center"/>
        </w:trPr>
        <w:tc>
          <w:tcPr>
            <w:tcW w:w="1464" w:type="pct"/>
            <w:vAlign w:val="center"/>
          </w:tcPr>
          <w:p w14:paraId="695D24D9" w14:textId="77777777" w:rsidR="00C63C7A" w:rsidRDefault="00000000">
            <w:pPr>
              <w:jc w:val="center"/>
            </w:pPr>
            <w:r>
              <w:rPr>
                <w:rFonts w:hint="eastAsia"/>
              </w:rPr>
              <w:t>授权委托书</w:t>
            </w:r>
          </w:p>
        </w:tc>
        <w:tc>
          <w:tcPr>
            <w:tcW w:w="3535" w:type="pct"/>
            <w:vAlign w:val="center"/>
          </w:tcPr>
          <w:p w14:paraId="355B9477" w14:textId="77777777" w:rsidR="00C63C7A" w:rsidRDefault="00C63C7A">
            <w:pPr>
              <w:ind w:firstLine="480"/>
              <w:jc w:val="center"/>
            </w:pPr>
          </w:p>
        </w:tc>
      </w:tr>
      <w:tr w:rsidR="00C63C7A" w14:paraId="73FB8C9C" w14:textId="77777777">
        <w:trPr>
          <w:trHeight w:val="511"/>
          <w:jc w:val="center"/>
        </w:trPr>
        <w:tc>
          <w:tcPr>
            <w:tcW w:w="1464" w:type="pct"/>
            <w:vAlign w:val="center"/>
          </w:tcPr>
          <w:p w14:paraId="6EAB1E9B" w14:textId="77777777" w:rsidR="00C63C7A" w:rsidRDefault="00000000">
            <w:pPr>
              <w:jc w:val="center"/>
            </w:pPr>
            <w:r>
              <w:rPr>
                <w:rFonts w:hint="eastAsia"/>
              </w:rPr>
              <w:t>投标报价表格</w:t>
            </w:r>
          </w:p>
        </w:tc>
        <w:tc>
          <w:tcPr>
            <w:tcW w:w="3535" w:type="pct"/>
            <w:vAlign w:val="center"/>
          </w:tcPr>
          <w:p w14:paraId="35C22468" w14:textId="77777777" w:rsidR="00C63C7A" w:rsidRDefault="00C63C7A">
            <w:pPr>
              <w:ind w:firstLine="480"/>
              <w:jc w:val="center"/>
            </w:pPr>
          </w:p>
        </w:tc>
      </w:tr>
      <w:tr w:rsidR="00C63C7A" w14:paraId="14BD9E0A" w14:textId="77777777">
        <w:trPr>
          <w:trHeight w:val="488"/>
          <w:jc w:val="center"/>
        </w:trPr>
        <w:tc>
          <w:tcPr>
            <w:tcW w:w="1464" w:type="pct"/>
            <w:vAlign w:val="center"/>
          </w:tcPr>
          <w:p w14:paraId="144E2CEB" w14:textId="77777777" w:rsidR="00C63C7A" w:rsidRDefault="00000000">
            <w:pPr>
              <w:jc w:val="center"/>
            </w:pPr>
            <w:r>
              <w:rPr>
                <w:rFonts w:hint="eastAsia"/>
              </w:rPr>
              <w:t>营业执照</w:t>
            </w:r>
          </w:p>
        </w:tc>
        <w:tc>
          <w:tcPr>
            <w:tcW w:w="3535" w:type="pct"/>
            <w:vAlign w:val="center"/>
          </w:tcPr>
          <w:p w14:paraId="161DEA99" w14:textId="77777777" w:rsidR="00C63C7A" w:rsidRDefault="00C63C7A">
            <w:pPr>
              <w:ind w:firstLine="480"/>
              <w:jc w:val="center"/>
            </w:pPr>
          </w:p>
        </w:tc>
      </w:tr>
      <w:tr w:rsidR="00C63C7A" w14:paraId="21A9254F" w14:textId="77777777">
        <w:trPr>
          <w:trHeight w:val="488"/>
          <w:jc w:val="center"/>
        </w:trPr>
        <w:tc>
          <w:tcPr>
            <w:tcW w:w="1464" w:type="pct"/>
            <w:vAlign w:val="center"/>
          </w:tcPr>
          <w:p w14:paraId="4964B0C9" w14:textId="77777777" w:rsidR="00C63C7A" w:rsidRDefault="00000000">
            <w:pPr>
              <w:jc w:val="center"/>
            </w:pPr>
            <w:r>
              <w:rPr>
                <w:rFonts w:hint="eastAsia"/>
              </w:rPr>
              <w:t>资质证书</w:t>
            </w:r>
          </w:p>
        </w:tc>
        <w:tc>
          <w:tcPr>
            <w:tcW w:w="3535" w:type="pct"/>
            <w:vAlign w:val="center"/>
          </w:tcPr>
          <w:p w14:paraId="36DEEFFA" w14:textId="77777777" w:rsidR="00C63C7A" w:rsidRDefault="00C63C7A">
            <w:pPr>
              <w:ind w:firstLine="480"/>
              <w:jc w:val="center"/>
            </w:pPr>
          </w:p>
        </w:tc>
      </w:tr>
      <w:tr w:rsidR="00C63C7A" w14:paraId="3B30DA70" w14:textId="77777777">
        <w:trPr>
          <w:trHeight w:val="488"/>
          <w:jc w:val="center"/>
        </w:trPr>
        <w:tc>
          <w:tcPr>
            <w:tcW w:w="1464" w:type="pct"/>
            <w:vAlign w:val="center"/>
          </w:tcPr>
          <w:p w14:paraId="71091938" w14:textId="77777777" w:rsidR="00C63C7A" w:rsidRDefault="00000000">
            <w:pPr>
              <w:jc w:val="center"/>
            </w:pPr>
            <w:r>
              <w:rPr>
                <w:rFonts w:hint="eastAsia"/>
              </w:rPr>
              <w:t>项目经理</w:t>
            </w:r>
          </w:p>
        </w:tc>
        <w:tc>
          <w:tcPr>
            <w:tcW w:w="3535" w:type="pct"/>
            <w:vAlign w:val="center"/>
          </w:tcPr>
          <w:p w14:paraId="05196B2A" w14:textId="77777777" w:rsidR="00C63C7A" w:rsidRDefault="00C63C7A">
            <w:pPr>
              <w:ind w:firstLine="480"/>
              <w:jc w:val="center"/>
            </w:pPr>
          </w:p>
        </w:tc>
      </w:tr>
      <w:tr w:rsidR="00C63C7A" w14:paraId="2C32A75A" w14:textId="77777777">
        <w:trPr>
          <w:trHeight w:val="511"/>
          <w:jc w:val="center"/>
        </w:trPr>
        <w:tc>
          <w:tcPr>
            <w:tcW w:w="1464" w:type="pct"/>
            <w:vAlign w:val="center"/>
          </w:tcPr>
          <w:p w14:paraId="5C38CCA8" w14:textId="77777777" w:rsidR="00C63C7A" w:rsidRDefault="00000000">
            <w:pPr>
              <w:jc w:val="center"/>
            </w:pPr>
            <w:r>
              <w:rPr>
                <w:rFonts w:hint="eastAsia"/>
              </w:rPr>
              <w:t>财务资料</w:t>
            </w:r>
          </w:p>
        </w:tc>
        <w:tc>
          <w:tcPr>
            <w:tcW w:w="3535" w:type="pct"/>
            <w:vAlign w:val="center"/>
          </w:tcPr>
          <w:p w14:paraId="0A103E4C" w14:textId="77777777" w:rsidR="00C63C7A" w:rsidRDefault="00C63C7A">
            <w:pPr>
              <w:ind w:firstLine="480"/>
              <w:jc w:val="left"/>
            </w:pPr>
          </w:p>
        </w:tc>
      </w:tr>
      <w:tr w:rsidR="00C63C7A" w14:paraId="02DC68D0" w14:textId="77777777">
        <w:trPr>
          <w:trHeight w:val="511"/>
          <w:jc w:val="center"/>
        </w:trPr>
        <w:tc>
          <w:tcPr>
            <w:tcW w:w="1464" w:type="pct"/>
            <w:vAlign w:val="center"/>
          </w:tcPr>
          <w:p w14:paraId="2E4AF4F3" w14:textId="77777777" w:rsidR="00C63C7A" w:rsidRDefault="00000000">
            <w:pPr>
              <w:jc w:val="center"/>
            </w:pPr>
            <w:r>
              <w:rPr>
                <w:rFonts w:hint="eastAsia"/>
              </w:rPr>
              <w:t>业绩资料</w:t>
            </w:r>
          </w:p>
        </w:tc>
        <w:tc>
          <w:tcPr>
            <w:tcW w:w="3535" w:type="pct"/>
            <w:vAlign w:val="center"/>
          </w:tcPr>
          <w:p w14:paraId="0CA3CC2C" w14:textId="77777777" w:rsidR="00C63C7A" w:rsidRDefault="00C63C7A">
            <w:pPr>
              <w:ind w:firstLine="480"/>
              <w:jc w:val="center"/>
            </w:pPr>
          </w:p>
        </w:tc>
      </w:tr>
      <w:tr w:rsidR="00C63C7A" w14:paraId="1EEF2B8F" w14:textId="77777777">
        <w:trPr>
          <w:trHeight w:val="511"/>
          <w:jc w:val="center"/>
        </w:trPr>
        <w:tc>
          <w:tcPr>
            <w:tcW w:w="1464" w:type="pct"/>
            <w:vAlign w:val="center"/>
          </w:tcPr>
          <w:p w14:paraId="5CADA936" w14:textId="77777777" w:rsidR="00C63C7A" w:rsidRDefault="00000000">
            <w:pPr>
              <w:jc w:val="center"/>
            </w:pPr>
            <w:r>
              <w:rPr>
                <w:rFonts w:hint="eastAsia"/>
              </w:rPr>
              <w:t>信誉资料</w:t>
            </w:r>
          </w:p>
        </w:tc>
        <w:tc>
          <w:tcPr>
            <w:tcW w:w="3535" w:type="pct"/>
            <w:vAlign w:val="center"/>
          </w:tcPr>
          <w:p w14:paraId="0D41588F" w14:textId="77777777" w:rsidR="00C63C7A" w:rsidRDefault="00C63C7A">
            <w:pPr>
              <w:ind w:firstLine="480"/>
              <w:jc w:val="center"/>
            </w:pPr>
          </w:p>
        </w:tc>
      </w:tr>
      <w:tr w:rsidR="00C63C7A" w14:paraId="6BB0B3CC" w14:textId="77777777">
        <w:trPr>
          <w:trHeight w:val="511"/>
          <w:jc w:val="center"/>
        </w:trPr>
        <w:tc>
          <w:tcPr>
            <w:tcW w:w="1464" w:type="pct"/>
            <w:vAlign w:val="center"/>
          </w:tcPr>
          <w:p w14:paraId="5866DCF9" w14:textId="77777777" w:rsidR="00C63C7A" w:rsidRDefault="00000000">
            <w:pPr>
              <w:jc w:val="center"/>
            </w:pPr>
            <w:r>
              <w:rPr>
                <w:rFonts w:hint="eastAsia"/>
              </w:rPr>
              <w:t>投标保证金证明材料</w:t>
            </w:r>
          </w:p>
        </w:tc>
        <w:tc>
          <w:tcPr>
            <w:tcW w:w="3535" w:type="pct"/>
            <w:vAlign w:val="center"/>
          </w:tcPr>
          <w:p w14:paraId="7D3815FE" w14:textId="77777777" w:rsidR="00C63C7A" w:rsidRDefault="00C63C7A">
            <w:pPr>
              <w:ind w:firstLine="480"/>
              <w:jc w:val="center"/>
            </w:pPr>
          </w:p>
        </w:tc>
      </w:tr>
      <w:tr w:rsidR="00C63C7A" w14:paraId="61169936" w14:textId="77777777">
        <w:trPr>
          <w:trHeight w:val="511"/>
          <w:jc w:val="center"/>
        </w:trPr>
        <w:tc>
          <w:tcPr>
            <w:tcW w:w="1464" w:type="pct"/>
            <w:vAlign w:val="center"/>
          </w:tcPr>
          <w:p w14:paraId="74EE82FB" w14:textId="77777777" w:rsidR="00C63C7A" w:rsidRDefault="00000000">
            <w:pPr>
              <w:jc w:val="center"/>
            </w:pPr>
            <w:r>
              <w:rPr>
                <w:rFonts w:hint="eastAsia"/>
              </w:rPr>
              <w:t>联合体协议书</w:t>
            </w:r>
          </w:p>
        </w:tc>
        <w:tc>
          <w:tcPr>
            <w:tcW w:w="3535" w:type="pct"/>
            <w:vAlign w:val="center"/>
          </w:tcPr>
          <w:p w14:paraId="7D23CA58" w14:textId="77777777" w:rsidR="00C63C7A" w:rsidRDefault="00C63C7A">
            <w:pPr>
              <w:ind w:firstLine="480"/>
              <w:jc w:val="center"/>
            </w:pPr>
          </w:p>
        </w:tc>
      </w:tr>
      <w:tr w:rsidR="00C63C7A" w14:paraId="0C60536A" w14:textId="77777777">
        <w:trPr>
          <w:trHeight w:val="511"/>
          <w:jc w:val="center"/>
        </w:trPr>
        <w:tc>
          <w:tcPr>
            <w:tcW w:w="1464" w:type="pct"/>
            <w:vAlign w:val="center"/>
          </w:tcPr>
          <w:p w14:paraId="3B00A793" w14:textId="77777777" w:rsidR="00C63C7A" w:rsidRDefault="00000000">
            <w:pPr>
              <w:jc w:val="center"/>
            </w:pPr>
            <w:r>
              <w:rPr>
                <w:rFonts w:cs="宋体" w:hint="eastAsia"/>
              </w:rPr>
              <w:t>制造商销售授权证明</w:t>
            </w:r>
          </w:p>
        </w:tc>
        <w:tc>
          <w:tcPr>
            <w:tcW w:w="3535" w:type="pct"/>
            <w:vAlign w:val="center"/>
          </w:tcPr>
          <w:p w14:paraId="23298F04" w14:textId="77777777" w:rsidR="00C63C7A" w:rsidRDefault="00C63C7A">
            <w:pPr>
              <w:ind w:firstLine="480"/>
              <w:jc w:val="center"/>
            </w:pPr>
          </w:p>
        </w:tc>
      </w:tr>
      <w:tr w:rsidR="00C63C7A" w14:paraId="78ABDFF7" w14:textId="77777777">
        <w:trPr>
          <w:trHeight w:val="511"/>
          <w:jc w:val="center"/>
        </w:trPr>
        <w:tc>
          <w:tcPr>
            <w:tcW w:w="1464" w:type="pct"/>
            <w:vAlign w:val="center"/>
          </w:tcPr>
          <w:p w14:paraId="666CBD82" w14:textId="77777777" w:rsidR="00C63C7A" w:rsidRDefault="00000000">
            <w:pPr>
              <w:jc w:val="center"/>
            </w:pPr>
            <w:r>
              <w:rPr>
                <w:rFonts w:hint="eastAsia"/>
              </w:rPr>
              <w:t>供货范围</w:t>
            </w:r>
          </w:p>
        </w:tc>
        <w:tc>
          <w:tcPr>
            <w:tcW w:w="3535" w:type="pct"/>
            <w:vAlign w:val="center"/>
          </w:tcPr>
          <w:p w14:paraId="74AF004F" w14:textId="77777777" w:rsidR="00C63C7A" w:rsidRDefault="00C63C7A">
            <w:pPr>
              <w:ind w:firstLine="480"/>
              <w:jc w:val="center"/>
            </w:pPr>
          </w:p>
        </w:tc>
      </w:tr>
      <w:tr w:rsidR="00C63C7A" w14:paraId="74E6AE97" w14:textId="77777777">
        <w:trPr>
          <w:trHeight w:val="511"/>
          <w:jc w:val="center"/>
        </w:trPr>
        <w:tc>
          <w:tcPr>
            <w:tcW w:w="1464" w:type="pct"/>
            <w:vAlign w:val="center"/>
          </w:tcPr>
          <w:p w14:paraId="74BBFDF0" w14:textId="77777777" w:rsidR="00C63C7A" w:rsidRDefault="00000000">
            <w:pPr>
              <w:jc w:val="center"/>
            </w:pPr>
            <w:r>
              <w:rPr>
                <w:rFonts w:hint="eastAsia"/>
              </w:rPr>
              <w:t>交货期</w:t>
            </w:r>
            <w:r>
              <w:t xml:space="preserve"> </w:t>
            </w:r>
          </w:p>
        </w:tc>
        <w:tc>
          <w:tcPr>
            <w:tcW w:w="3535" w:type="pct"/>
            <w:vAlign w:val="center"/>
          </w:tcPr>
          <w:p w14:paraId="6B09E016" w14:textId="77777777" w:rsidR="00C63C7A" w:rsidRDefault="00C63C7A">
            <w:pPr>
              <w:ind w:firstLine="480"/>
              <w:jc w:val="center"/>
            </w:pPr>
          </w:p>
        </w:tc>
      </w:tr>
      <w:tr w:rsidR="00C63C7A" w14:paraId="723EF8D3" w14:textId="77777777">
        <w:trPr>
          <w:trHeight w:val="511"/>
          <w:jc w:val="center"/>
        </w:trPr>
        <w:tc>
          <w:tcPr>
            <w:tcW w:w="1464" w:type="pct"/>
            <w:vAlign w:val="center"/>
          </w:tcPr>
          <w:p w14:paraId="50C4C7C6" w14:textId="77777777" w:rsidR="00C63C7A" w:rsidRDefault="00000000">
            <w:pPr>
              <w:jc w:val="center"/>
            </w:pPr>
            <w:r>
              <w:rPr>
                <w:rFonts w:hint="eastAsia"/>
              </w:rPr>
              <w:t>技术性能指标</w:t>
            </w:r>
          </w:p>
        </w:tc>
        <w:tc>
          <w:tcPr>
            <w:tcW w:w="3535" w:type="pct"/>
            <w:vAlign w:val="center"/>
          </w:tcPr>
          <w:p w14:paraId="2830C695" w14:textId="77777777" w:rsidR="00C63C7A" w:rsidRDefault="00C63C7A">
            <w:pPr>
              <w:ind w:firstLine="480"/>
              <w:jc w:val="center"/>
            </w:pPr>
          </w:p>
        </w:tc>
      </w:tr>
      <w:tr w:rsidR="00C63C7A" w14:paraId="01DE784C" w14:textId="77777777">
        <w:trPr>
          <w:trHeight w:val="511"/>
          <w:jc w:val="center"/>
        </w:trPr>
        <w:tc>
          <w:tcPr>
            <w:tcW w:w="1464" w:type="pct"/>
            <w:vAlign w:val="center"/>
          </w:tcPr>
          <w:p w14:paraId="74DCA76B" w14:textId="77777777" w:rsidR="00C63C7A" w:rsidRDefault="00000000">
            <w:pPr>
              <w:jc w:val="center"/>
            </w:pPr>
            <w:r>
              <w:rPr>
                <w:rFonts w:hint="eastAsia"/>
              </w:rPr>
              <w:t>分包</w:t>
            </w:r>
          </w:p>
        </w:tc>
        <w:tc>
          <w:tcPr>
            <w:tcW w:w="3535" w:type="pct"/>
            <w:vAlign w:val="center"/>
          </w:tcPr>
          <w:p w14:paraId="500F9BF2" w14:textId="77777777" w:rsidR="00C63C7A" w:rsidRDefault="00C63C7A">
            <w:pPr>
              <w:ind w:firstLine="480"/>
              <w:jc w:val="center"/>
            </w:pPr>
          </w:p>
        </w:tc>
      </w:tr>
      <w:tr w:rsidR="00C63C7A" w14:paraId="4F777999" w14:textId="77777777">
        <w:trPr>
          <w:trHeight w:val="511"/>
          <w:jc w:val="center"/>
        </w:trPr>
        <w:tc>
          <w:tcPr>
            <w:tcW w:w="1464" w:type="pct"/>
            <w:vAlign w:val="center"/>
          </w:tcPr>
          <w:p w14:paraId="4EB9A5DE" w14:textId="77777777" w:rsidR="00C63C7A" w:rsidRDefault="00000000">
            <w:pPr>
              <w:jc w:val="center"/>
            </w:pPr>
            <w:r>
              <w:rPr>
                <w:rFonts w:hint="eastAsia"/>
              </w:rPr>
              <w:t>商务偏差表</w:t>
            </w:r>
          </w:p>
        </w:tc>
        <w:tc>
          <w:tcPr>
            <w:tcW w:w="3535" w:type="pct"/>
            <w:vAlign w:val="center"/>
          </w:tcPr>
          <w:p w14:paraId="431D2093" w14:textId="77777777" w:rsidR="00C63C7A" w:rsidRDefault="00C63C7A">
            <w:pPr>
              <w:ind w:firstLine="480"/>
              <w:jc w:val="center"/>
            </w:pPr>
          </w:p>
        </w:tc>
      </w:tr>
      <w:tr w:rsidR="00C63C7A" w14:paraId="5E2D3D21" w14:textId="77777777">
        <w:trPr>
          <w:trHeight w:val="488"/>
          <w:jc w:val="center"/>
        </w:trPr>
        <w:tc>
          <w:tcPr>
            <w:tcW w:w="1464" w:type="pct"/>
            <w:vAlign w:val="center"/>
          </w:tcPr>
          <w:p w14:paraId="3580C663" w14:textId="77777777" w:rsidR="00C63C7A" w:rsidRDefault="00000000">
            <w:pPr>
              <w:jc w:val="center"/>
            </w:pPr>
            <w:r>
              <w:rPr>
                <w:rFonts w:hint="eastAsia"/>
              </w:rPr>
              <w:t>投标有效期</w:t>
            </w:r>
          </w:p>
        </w:tc>
        <w:tc>
          <w:tcPr>
            <w:tcW w:w="3535" w:type="pct"/>
            <w:vAlign w:val="center"/>
          </w:tcPr>
          <w:p w14:paraId="28479BB5" w14:textId="77777777" w:rsidR="00C63C7A" w:rsidRDefault="00C63C7A">
            <w:pPr>
              <w:ind w:firstLine="480"/>
              <w:jc w:val="center"/>
            </w:pPr>
          </w:p>
        </w:tc>
      </w:tr>
      <w:tr w:rsidR="00C63C7A" w14:paraId="0A72778D" w14:textId="77777777">
        <w:trPr>
          <w:trHeight w:val="443"/>
          <w:jc w:val="center"/>
        </w:trPr>
        <w:tc>
          <w:tcPr>
            <w:tcW w:w="1464" w:type="pct"/>
            <w:vAlign w:val="center"/>
          </w:tcPr>
          <w:p w14:paraId="088EF4AE" w14:textId="77777777" w:rsidR="00C63C7A" w:rsidRDefault="00000000">
            <w:pPr>
              <w:jc w:val="center"/>
            </w:pPr>
            <w:r>
              <w:rPr>
                <w:rFonts w:hint="eastAsia"/>
              </w:rPr>
              <w:t>技术偏差表</w:t>
            </w:r>
          </w:p>
        </w:tc>
        <w:tc>
          <w:tcPr>
            <w:tcW w:w="3535" w:type="pct"/>
            <w:vAlign w:val="center"/>
          </w:tcPr>
          <w:p w14:paraId="6F4D7AF2" w14:textId="77777777" w:rsidR="00C63C7A" w:rsidRDefault="00C63C7A">
            <w:pPr>
              <w:pStyle w:val="afff0"/>
              <w:ind w:firstLine="480"/>
            </w:pPr>
          </w:p>
        </w:tc>
      </w:tr>
      <w:tr w:rsidR="00C63C7A" w14:paraId="5F123159" w14:textId="77777777">
        <w:trPr>
          <w:trHeight w:val="469"/>
          <w:jc w:val="center"/>
        </w:trPr>
        <w:tc>
          <w:tcPr>
            <w:tcW w:w="1464" w:type="pct"/>
            <w:vAlign w:val="center"/>
          </w:tcPr>
          <w:p w14:paraId="64610369" w14:textId="77777777" w:rsidR="00C63C7A" w:rsidRDefault="00000000">
            <w:pPr>
              <w:jc w:val="center"/>
            </w:pPr>
            <w:r>
              <w:rPr>
                <w:rFonts w:hint="eastAsia"/>
              </w:rPr>
              <w:t>……</w:t>
            </w:r>
          </w:p>
        </w:tc>
        <w:tc>
          <w:tcPr>
            <w:tcW w:w="3535" w:type="pct"/>
            <w:vAlign w:val="center"/>
          </w:tcPr>
          <w:p w14:paraId="78CCACE8" w14:textId="77777777" w:rsidR="00C63C7A" w:rsidRDefault="00C63C7A">
            <w:pPr>
              <w:pStyle w:val="afff0"/>
              <w:ind w:firstLine="480"/>
            </w:pPr>
          </w:p>
        </w:tc>
      </w:tr>
    </w:tbl>
    <w:p w14:paraId="57FC00EB" w14:textId="77777777" w:rsidR="00C63C7A" w:rsidRDefault="00000000">
      <w:pPr>
        <w:widowControl/>
        <w:jc w:val="left"/>
        <w:rPr>
          <w:rFonts w:ascii="宋体" w:hAnsi="宋体" w:cs="Tahoma"/>
          <w:bCs/>
          <w:sz w:val="28"/>
          <w:szCs w:val="28"/>
        </w:rPr>
      </w:pPr>
      <w:r>
        <w:rPr>
          <w:rFonts w:ascii="宋体" w:hAnsi="宋体"/>
        </w:rPr>
        <w:t>注</w:t>
      </w:r>
      <w:r>
        <w:rPr>
          <w:rFonts w:ascii="宋体" w:hAnsi="宋体" w:hint="eastAsia"/>
        </w:rPr>
        <w:t>：投标人自行核对评审因素，如有缺失，投标人自行补齐。</w:t>
      </w:r>
      <w:r>
        <w:rPr>
          <w:rFonts w:ascii="宋体" w:hAnsi="宋体"/>
        </w:rPr>
        <w:t>此索引仅作为评标</w:t>
      </w:r>
      <w:r>
        <w:rPr>
          <w:rFonts w:ascii="宋体" w:hAnsi="宋体" w:hint="eastAsia"/>
        </w:rPr>
        <w:t>参考。</w:t>
      </w:r>
      <w:r>
        <w:rPr>
          <w:rFonts w:ascii="宋体" w:hAnsi="宋体"/>
        </w:rPr>
        <w:br w:type="page"/>
      </w:r>
    </w:p>
    <w:p w14:paraId="79BC0C30" w14:textId="77777777" w:rsidR="00C63C7A" w:rsidRDefault="00000000">
      <w:pPr>
        <w:pStyle w:val="affffffffffffffc"/>
        <w:spacing w:after="120"/>
        <w:jc w:val="left"/>
        <w:rPr>
          <w:rFonts w:ascii="宋体" w:eastAsia="宋体" w:hAnsi="宋体"/>
          <w:color w:val="FF0000"/>
          <w:sz w:val="24"/>
          <w:szCs w:val="24"/>
        </w:rPr>
      </w:pPr>
      <w:r>
        <w:rPr>
          <w:rFonts w:ascii="宋体" w:eastAsia="宋体" w:hAnsi="宋体" w:hint="eastAsia"/>
          <w:sz w:val="24"/>
          <w:szCs w:val="24"/>
        </w:rPr>
        <w:lastRenderedPageBreak/>
        <w:t>二、技术商务评审项索引表</w:t>
      </w:r>
    </w:p>
    <w:tbl>
      <w:tblPr>
        <w:tblStyle w:val="afffff8"/>
        <w:tblW w:w="0" w:type="auto"/>
        <w:tblLook w:val="04A0" w:firstRow="1" w:lastRow="0" w:firstColumn="1" w:lastColumn="0" w:noHBand="0" w:noVBand="1"/>
      </w:tblPr>
      <w:tblGrid>
        <w:gridCol w:w="1200"/>
        <w:gridCol w:w="2204"/>
        <w:gridCol w:w="1713"/>
        <w:gridCol w:w="1702"/>
        <w:gridCol w:w="1703"/>
      </w:tblGrid>
      <w:tr w:rsidR="00C63C7A" w14:paraId="26700369" w14:textId="77777777">
        <w:tc>
          <w:tcPr>
            <w:tcW w:w="1200" w:type="dxa"/>
            <w:tcBorders>
              <w:top w:val="single" w:sz="4" w:space="0" w:color="auto"/>
              <w:left w:val="single" w:sz="4" w:space="0" w:color="auto"/>
              <w:bottom w:val="single" w:sz="4" w:space="0" w:color="auto"/>
              <w:right w:val="single" w:sz="4" w:space="0" w:color="auto"/>
            </w:tcBorders>
          </w:tcPr>
          <w:p w14:paraId="3E2C7EF4" w14:textId="77777777" w:rsidR="00C63C7A" w:rsidRDefault="00000000">
            <w:pPr>
              <w:jc w:val="center"/>
            </w:pPr>
            <w:r>
              <w:rPr>
                <w:rFonts w:hint="eastAsia"/>
              </w:rPr>
              <w:t>序号</w:t>
            </w:r>
          </w:p>
        </w:tc>
        <w:tc>
          <w:tcPr>
            <w:tcW w:w="2204" w:type="dxa"/>
            <w:tcBorders>
              <w:top w:val="single" w:sz="4" w:space="0" w:color="auto"/>
              <w:left w:val="single" w:sz="4" w:space="0" w:color="auto"/>
              <w:bottom w:val="single" w:sz="4" w:space="0" w:color="auto"/>
              <w:right w:val="single" w:sz="4" w:space="0" w:color="auto"/>
            </w:tcBorders>
          </w:tcPr>
          <w:p w14:paraId="4C0F37AC" w14:textId="77777777" w:rsidR="00C63C7A" w:rsidRDefault="00000000">
            <w:pPr>
              <w:jc w:val="center"/>
            </w:pPr>
            <w:r>
              <w:rPr>
                <w:rFonts w:hint="eastAsia"/>
              </w:rPr>
              <w:t>评价因素</w:t>
            </w:r>
          </w:p>
        </w:tc>
        <w:tc>
          <w:tcPr>
            <w:tcW w:w="1713" w:type="dxa"/>
            <w:tcBorders>
              <w:top w:val="single" w:sz="4" w:space="0" w:color="auto"/>
              <w:left w:val="single" w:sz="4" w:space="0" w:color="auto"/>
              <w:bottom w:val="single" w:sz="4" w:space="0" w:color="auto"/>
              <w:right w:val="single" w:sz="4" w:space="0" w:color="auto"/>
            </w:tcBorders>
          </w:tcPr>
          <w:p w14:paraId="7ED7A3F0" w14:textId="77777777" w:rsidR="00C63C7A" w:rsidRDefault="00000000">
            <w:pPr>
              <w:jc w:val="center"/>
            </w:pPr>
            <w:r>
              <w:rPr>
                <w:rFonts w:hint="eastAsia"/>
              </w:rPr>
              <w:t>商务标</w:t>
            </w:r>
            <w:r>
              <w:t>/</w:t>
            </w:r>
            <w:r>
              <w:rPr>
                <w:rFonts w:hint="eastAsia"/>
              </w:rPr>
              <w:t>技术标（如分册、需注明册号）</w:t>
            </w:r>
          </w:p>
        </w:tc>
        <w:tc>
          <w:tcPr>
            <w:tcW w:w="1702" w:type="dxa"/>
            <w:tcBorders>
              <w:top w:val="single" w:sz="4" w:space="0" w:color="auto"/>
              <w:left w:val="single" w:sz="4" w:space="0" w:color="auto"/>
              <w:bottom w:val="single" w:sz="4" w:space="0" w:color="auto"/>
              <w:right w:val="single" w:sz="4" w:space="0" w:color="auto"/>
            </w:tcBorders>
          </w:tcPr>
          <w:p w14:paraId="31B921F4" w14:textId="77777777" w:rsidR="00C63C7A" w:rsidRDefault="00000000">
            <w:pPr>
              <w:jc w:val="center"/>
            </w:pPr>
            <w:r>
              <w:rPr>
                <w:rFonts w:hint="eastAsia"/>
              </w:rPr>
              <w:t>章节</w:t>
            </w:r>
          </w:p>
        </w:tc>
        <w:tc>
          <w:tcPr>
            <w:tcW w:w="1703" w:type="dxa"/>
            <w:tcBorders>
              <w:top w:val="single" w:sz="4" w:space="0" w:color="auto"/>
              <w:left w:val="single" w:sz="4" w:space="0" w:color="auto"/>
              <w:bottom w:val="single" w:sz="4" w:space="0" w:color="auto"/>
              <w:right w:val="single" w:sz="4" w:space="0" w:color="auto"/>
            </w:tcBorders>
          </w:tcPr>
          <w:p w14:paraId="2658598B" w14:textId="77777777" w:rsidR="00C63C7A" w:rsidRDefault="00000000">
            <w:pPr>
              <w:jc w:val="center"/>
            </w:pPr>
            <w:r>
              <w:rPr>
                <w:rFonts w:hint="eastAsia"/>
              </w:rPr>
              <w:t>页码</w:t>
            </w:r>
          </w:p>
        </w:tc>
      </w:tr>
      <w:tr w:rsidR="00C63C7A" w14:paraId="2E3BFBCD" w14:textId="77777777">
        <w:tc>
          <w:tcPr>
            <w:tcW w:w="1200" w:type="dxa"/>
            <w:tcBorders>
              <w:top w:val="single" w:sz="4" w:space="0" w:color="auto"/>
              <w:left w:val="single" w:sz="4" w:space="0" w:color="auto"/>
              <w:bottom w:val="single" w:sz="4" w:space="0" w:color="auto"/>
              <w:right w:val="single" w:sz="4" w:space="0" w:color="auto"/>
            </w:tcBorders>
          </w:tcPr>
          <w:p w14:paraId="323FABC9" w14:textId="77777777" w:rsidR="00C63C7A" w:rsidRDefault="00000000">
            <w:pPr>
              <w:widowControl/>
              <w:jc w:val="center"/>
              <w:rPr>
                <w:sz w:val="24"/>
              </w:rPr>
            </w:pPr>
            <w:r>
              <w:rPr>
                <w:rFonts w:hint="eastAsia"/>
                <w:sz w:val="24"/>
              </w:rPr>
              <w:t>1</w:t>
            </w:r>
          </w:p>
        </w:tc>
        <w:tc>
          <w:tcPr>
            <w:tcW w:w="2204" w:type="dxa"/>
            <w:tcBorders>
              <w:top w:val="single" w:sz="4" w:space="0" w:color="auto"/>
              <w:left w:val="single" w:sz="4" w:space="0" w:color="auto"/>
              <w:bottom w:val="single" w:sz="4" w:space="0" w:color="auto"/>
              <w:right w:val="single" w:sz="4" w:space="0" w:color="auto"/>
            </w:tcBorders>
          </w:tcPr>
          <w:p w14:paraId="4FAE134A"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6426CC7B"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3F7F7947"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185C7688" w14:textId="77777777" w:rsidR="00C63C7A" w:rsidRDefault="00C63C7A">
            <w:pPr>
              <w:widowControl/>
              <w:jc w:val="left"/>
              <w:rPr>
                <w:b/>
                <w:sz w:val="32"/>
              </w:rPr>
            </w:pPr>
          </w:p>
        </w:tc>
      </w:tr>
      <w:tr w:rsidR="00C63C7A" w14:paraId="6314B2B2" w14:textId="77777777">
        <w:tc>
          <w:tcPr>
            <w:tcW w:w="1200" w:type="dxa"/>
            <w:tcBorders>
              <w:top w:val="single" w:sz="4" w:space="0" w:color="auto"/>
              <w:left w:val="single" w:sz="4" w:space="0" w:color="auto"/>
              <w:bottom w:val="single" w:sz="4" w:space="0" w:color="auto"/>
              <w:right w:val="single" w:sz="4" w:space="0" w:color="auto"/>
            </w:tcBorders>
          </w:tcPr>
          <w:p w14:paraId="4E37AA62" w14:textId="77777777" w:rsidR="00C63C7A" w:rsidRDefault="00000000">
            <w:pPr>
              <w:widowControl/>
              <w:jc w:val="center"/>
              <w:rPr>
                <w:sz w:val="24"/>
              </w:rPr>
            </w:pPr>
            <w:r>
              <w:rPr>
                <w:rFonts w:hint="eastAsia"/>
                <w:sz w:val="24"/>
              </w:rPr>
              <w:t>2</w:t>
            </w:r>
          </w:p>
        </w:tc>
        <w:tc>
          <w:tcPr>
            <w:tcW w:w="2204" w:type="dxa"/>
            <w:tcBorders>
              <w:top w:val="single" w:sz="4" w:space="0" w:color="auto"/>
              <w:left w:val="single" w:sz="4" w:space="0" w:color="auto"/>
              <w:bottom w:val="single" w:sz="4" w:space="0" w:color="auto"/>
              <w:right w:val="single" w:sz="4" w:space="0" w:color="auto"/>
            </w:tcBorders>
          </w:tcPr>
          <w:p w14:paraId="4890534F"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63D8D224"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1002A41F"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505EE219" w14:textId="77777777" w:rsidR="00C63C7A" w:rsidRDefault="00C63C7A">
            <w:pPr>
              <w:widowControl/>
              <w:jc w:val="left"/>
              <w:rPr>
                <w:b/>
                <w:sz w:val="32"/>
              </w:rPr>
            </w:pPr>
          </w:p>
        </w:tc>
      </w:tr>
      <w:tr w:rsidR="00C63C7A" w14:paraId="3D9600D4" w14:textId="77777777">
        <w:tc>
          <w:tcPr>
            <w:tcW w:w="1200" w:type="dxa"/>
            <w:tcBorders>
              <w:top w:val="single" w:sz="4" w:space="0" w:color="auto"/>
              <w:left w:val="single" w:sz="4" w:space="0" w:color="auto"/>
              <w:bottom w:val="single" w:sz="4" w:space="0" w:color="auto"/>
              <w:right w:val="single" w:sz="4" w:space="0" w:color="auto"/>
            </w:tcBorders>
          </w:tcPr>
          <w:p w14:paraId="2C1839CC" w14:textId="77777777" w:rsidR="00C63C7A" w:rsidRDefault="00C63C7A">
            <w:pPr>
              <w:widowControl/>
              <w:jc w:val="center"/>
              <w:rPr>
                <w:b/>
                <w:sz w:val="32"/>
              </w:rPr>
            </w:pPr>
          </w:p>
        </w:tc>
        <w:tc>
          <w:tcPr>
            <w:tcW w:w="2204" w:type="dxa"/>
            <w:tcBorders>
              <w:top w:val="single" w:sz="4" w:space="0" w:color="auto"/>
              <w:left w:val="single" w:sz="4" w:space="0" w:color="auto"/>
              <w:bottom w:val="single" w:sz="4" w:space="0" w:color="auto"/>
              <w:right w:val="single" w:sz="4" w:space="0" w:color="auto"/>
            </w:tcBorders>
          </w:tcPr>
          <w:p w14:paraId="386E0680"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6FFC2999"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37D4CF43"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7A2020C4" w14:textId="77777777" w:rsidR="00C63C7A" w:rsidRDefault="00C63C7A">
            <w:pPr>
              <w:widowControl/>
              <w:jc w:val="left"/>
              <w:rPr>
                <w:b/>
                <w:sz w:val="32"/>
              </w:rPr>
            </w:pPr>
          </w:p>
        </w:tc>
      </w:tr>
      <w:tr w:rsidR="00C63C7A" w14:paraId="428FBC56" w14:textId="77777777">
        <w:tc>
          <w:tcPr>
            <w:tcW w:w="1200" w:type="dxa"/>
            <w:tcBorders>
              <w:top w:val="single" w:sz="4" w:space="0" w:color="auto"/>
              <w:left w:val="single" w:sz="4" w:space="0" w:color="auto"/>
              <w:bottom w:val="single" w:sz="4" w:space="0" w:color="auto"/>
              <w:right w:val="single" w:sz="4" w:space="0" w:color="auto"/>
            </w:tcBorders>
          </w:tcPr>
          <w:p w14:paraId="3EAAA7FF" w14:textId="77777777" w:rsidR="00C63C7A" w:rsidRDefault="00C63C7A">
            <w:pPr>
              <w:widowControl/>
              <w:jc w:val="left"/>
              <w:rPr>
                <w:b/>
                <w:sz w:val="32"/>
              </w:rPr>
            </w:pPr>
          </w:p>
        </w:tc>
        <w:tc>
          <w:tcPr>
            <w:tcW w:w="2204" w:type="dxa"/>
            <w:tcBorders>
              <w:top w:val="single" w:sz="4" w:space="0" w:color="auto"/>
              <w:left w:val="single" w:sz="4" w:space="0" w:color="auto"/>
              <w:bottom w:val="single" w:sz="4" w:space="0" w:color="auto"/>
              <w:right w:val="single" w:sz="4" w:space="0" w:color="auto"/>
            </w:tcBorders>
          </w:tcPr>
          <w:p w14:paraId="33FBB974"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5B066C7C"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207CA69E"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6910BF82" w14:textId="77777777" w:rsidR="00C63C7A" w:rsidRDefault="00C63C7A">
            <w:pPr>
              <w:widowControl/>
              <w:jc w:val="left"/>
              <w:rPr>
                <w:b/>
                <w:sz w:val="32"/>
              </w:rPr>
            </w:pPr>
          </w:p>
        </w:tc>
      </w:tr>
      <w:tr w:rsidR="00C63C7A" w14:paraId="74240499" w14:textId="77777777">
        <w:tc>
          <w:tcPr>
            <w:tcW w:w="1200" w:type="dxa"/>
            <w:tcBorders>
              <w:top w:val="single" w:sz="4" w:space="0" w:color="auto"/>
              <w:left w:val="single" w:sz="4" w:space="0" w:color="auto"/>
              <w:bottom w:val="single" w:sz="4" w:space="0" w:color="auto"/>
              <w:right w:val="single" w:sz="4" w:space="0" w:color="auto"/>
            </w:tcBorders>
          </w:tcPr>
          <w:p w14:paraId="1F390E7A" w14:textId="77777777" w:rsidR="00C63C7A" w:rsidRDefault="00C63C7A">
            <w:pPr>
              <w:widowControl/>
              <w:jc w:val="left"/>
              <w:rPr>
                <w:b/>
                <w:sz w:val="32"/>
              </w:rPr>
            </w:pPr>
          </w:p>
        </w:tc>
        <w:tc>
          <w:tcPr>
            <w:tcW w:w="2204" w:type="dxa"/>
            <w:tcBorders>
              <w:top w:val="single" w:sz="4" w:space="0" w:color="auto"/>
              <w:left w:val="single" w:sz="4" w:space="0" w:color="auto"/>
              <w:bottom w:val="single" w:sz="4" w:space="0" w:color="auto"/>
              <w:right w:val="single" w:sz="4" w:space="0" w:color="auto"/>
            </w:tcBorders>
          </w:tcPr>
          <w:p w14:paraId="6AED32FD"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28C9F77E"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67285FAF"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12EB9E49" w14:textId="77777777" w:rsidR="00C63C7A" w:rsidRDefault="00C63C7A">
            <w:pPr>
              <w:widowControl/>
              <w:jc w:val="left"/>
              <w:rPr>
                <w:b/>
                <w:sz w:val="32"/>
              </w:rPr>
            </w:pPr>
          </w:p>
        </w:tc>
      </w:tr>
      <w:tr w:rsidR="00C63C7A" w14:paraId="131C2708" w14:textId="77777777">
        <w:tc>
          <w:tcPr>
            <w:tcW w:w="1200" w:type="dxa"/>
            <w:tcBorders>
              <w:top w:val="single" w:sz="4" w:space="0" w:color="auto"/>
              <w:left w:val="single" w:sz="4" w:space="0" w:color="auto"/>
              <w:bottom w:val="single" w:sz="4" w:space="0" w:color="auto"/>
              <w:right w:val="single" w:sz="4" w:space="0" w:color="auto"/>
            </w:tcBorders>
          </w:tcPr>
          <w:p w14:paraId="24D1569F" w14:textId="77777777" w:rsidR="00C63C7A" w:rsidRDefault="00C63C7A">
            <w:pPr>
              <w:widowControl/>
              <w:jc w:val="left"/>
              <w:rPr>
                <w:b/>
                <w:sz w:val="32"/>
              </w:rPr>
            </w:pPr>
          </w:p>
        </w:tc>
        <w:tc>
          <w:tcPr>
            <w:tcW w:w="2204" w:type="dxa"/>
            <w:tcBorders>
              <w:top w:val="single" w:sz="4" w:space="0" w:color="auto"/>
              <w:left w:val="single" w:sz="4" w:space="0" w:color="auto"/>
              <w:bottom w:val="single" w:sz="4" w:space="0" w:color="auto"/>
              <w:right w:val="single" w:sz="4" w:space="0" w:color="auto"/>
            </w:tcBorders>
          </w:tcPr>
          <w:p w14:paraId="0DF4E0F7" w14:textId="77777777" w:rsidR="00C63C7A" w:rsidRDefault="00C63C7A">
            <w:pPr>
              <w:widowControl/>
              <w:jc w:val="left"/>
              <w:rPr>
                <w:b/>
                <w:sz w:val="32"/>
              </w:rPr>
            </w:pPr>
          </w:p>
        </w:tc>
        <w:tc>
          <w:tcPr>
            <w:tcW w:w="1713" w:type="dxa"/>
            <w:tcBorders>
              <w:top w:val="single" w:sz="4" w:space="0" w:color="auto"/>
              <w:left w:val="single" w:sz="4" w:space="0" w:color="auto"/>
              <w:bottom w:val="single" w:sz="4" w:space="0" w:color="auto"/>
              <w:right w:val="single" w:sz="4" w:space="0" w:color="auto"/>
            </w:tcBorders>
          </w:tcPr>
          <w:p w14:paraId="066716FC" w14:textId="77777777" w:rsidR="00C63C7A" w:rsidRDefault="00C63C7A">
            <w:pPr>
              <w:widowControl/>
              <w:jc w:val="left"/>
              <w:rPr>
                <w:b/>
                <w:sz w:val="32"/>
              </w:rPr>
            </w:pPr>
          </w:p>
        </w:tc>
        <w:tc>
          <w:tcPr>
            <w:tcW w:w="1702" w:type="dxa"/>
            <w:tcBorders>
              <w:top w:val="single" w:sz="4" w:space="0" w:color="auto"/>
              <w:left w:val="single" w:sz="4" w:space="0" w:color="auto"/>
              <w:bottom w:val="single" w:sz="4" w:space="0" w:color="auto"/>
              <w:right w:val="single" w:sz="4" w:space="0" w:color="auto"/>
            </w:tcBorders>
          </w:tcPr>
          <w:p w14:paraId="3BE97E50" w14:textId="77777777" w:rsidR="00C63C7A" w:rsidRDefault="00C63C7A">
            <w:pPr>
              <w:widowControl/>
              <w:jc w:val="left"/>
              <w:rPr>
                <w:b/>
                <w:sz w:val="32"/>
              </w:rPr>
            </w:pPr>
          </w:p>
        </w:tc>
        <w:tc>
          <w:tcPr>
            <w:tcW w:w="1703" w:type="dxa"/>
            <w:tcBorders>
              <w:top w:val="single" w:sz="4" w:space="0" w:color="auto"/>
              <w:left w:val="single" w:sz="4" w:space="0" w:color="auto"/>
              <w:bottom w:val="single" w:sz="4" w:space="0" w:color="auto"/>
              <w:right w:val="single" w:sz="4" w:space="0" w:color="auto"/>
            </w:tcBorders>
          </w:tcPr>
          <w:p w14:paraId="079FA8D2" w14:textId="77777777" w:rsidR="00C63C7A" w:rsidRDefault="00C63C7A">
            <w:pPr>
              <w:widowControl/>
              <w:jc w:val="left"/>
              <w:rPr>
                <w:b/>
                <w:sz w:val="32"/>
              </w:rPr>
            </w:pPr>
          </w:p>
        </w:tc>
      </w:tr>
    </w:tbl>
    <w:p w14:paraId="3A120DDC" w14:textId="77777777" w:rsidR="00C63C7A" w:rsidRDefault="00000000">
      <w:pPr>
        <w:widowControl/>
        <w:jc w:val="left"/>
        <w:rPr>
          <w:rFonts w:ascii="宋体" w:hAnsi="宋体" w:cs="Tahoma"/>
          <w:bCs/>
          <w:sz w:val="28"/>
          <w:szCs w:val="28"/>
        </w:rPr>
      </w:pPr>
      <w:r>
        <w:rPr>
          <w:rFonts w:ascii="宋体" w:hAnsi="宋体"/>
        </w:rPr>
        <w:t>注</w:t>
      </w:r>
      <w:r>
        <w:rPr>
          <w:rFonts w:ascii="宋体" w:hAnsi="宋体" w:hint="eastAsia"/>
        </w:rPr>
        <w:t>：投标人自行核对评审因素，如有缺失，投标人自行补齐。</w:t>
      </w:r>
      <w:r>
        <w:rPr>
          <w:rFonts w:ascii="宋体" w:hAnsi="宋体"/>
        </w:rPr>
        <w:t>此索引仅作为评标</w:t>
      </w:r>
      <w:r>
        <w:rPr>
          <w:rFonts w:ascii="宋体" w:hAnsi="宋体" w:hint="eastAsia"/>
        </w:rPr>
        <w:t>参考。</w:t>
      </w:r>
      <w:r>
        <w:rPr>
          <w:rFonts w:ascii="宋体" w:hAnsi="宋体"/>
        </w:rPr>
        <w:br w:type="page"/>
      </w:r>
    </w:p>
    <w:p w14:paraId="61AA945A" w14:textId="77777777" w:rsidR="00C63C7A" w:rsidRDefault="00000000">
      <w:pPr>
        <w:widowControl/>
        <w:jc w:val="left"/>
        <w:rPr>
          <w:b/>
          <w:sz w:val="24"/>
        </w:rPr>
      </w:pPr>
      <w:r>
        <w:rPr>
          <w:b/>
          <w:sz w:val="24"/>
        </w:rPr>
        <w:lastRenderedPageBreak/>
        <w:t>商务标：</w:t>
      </w:r>
    </w:p>
    <w:p w14:paraId="680A1BF5" w14:textId="77777777" w:rsidR="00C63C7A" w:rsidRDefault="00000000">
      <w:pPr>
        <w:spacing w:line="360" w:lineRule="auto"/>
        <w:ind w:leftChars="200" w:left="420"/>
        <w:rPr>
          <w:sz w:val="24"/>
        </w:rPr>
      </w:pPr>
      <w:r>
        <w:rPr>
          <w:sz w:val="24"/>
        </w:rPr>
        <w:t>一、</w:t>
      </w:r>
      <w:r>
        <w:rPr>
          <w:rFonts w:hint="eastAsia"/>
          <w:sz w:val="24"/>
        </w:rPr>
        <w:t>法定代表人（单位负责人）身份证明、</w:t>
      </w:r>
      <w:r>
        <w:rPr>
          <w:sz w:val="24"/>
        </w:rPr>
        <w:t>授权委托书</w:t>
      </w:r>
    </w:p>
    <w:p w14:paraId="66DF68FB" w14:textId="77777777" w:rsidR="00C63C7A" w:rsidRDefault="00000000">
      <w:pPr>
        <w:spacing w:line="360" w:lineRule="auto"/>
        <w:ind w:leftChars="200" w:left="420"/>
        <w:rPr>
          <w:sz w:val="24"/>
        </w:rPr>
      </w:pPr>
      <w:r>
        <w:rPr>
          <w:sz w:val="24"/>
        </w:rPr>
        <w:t>二、</w:t>
      </w:r>
      <w:r>
        <w:rPr>
          <w:rFonts w:hint="eastAsia"/>
          <w:sz w:val="24"/>
        </w:rPr>
        <w:t>联合体协议（不适用）</w:t>
      </w:r>
    </w:p>
    <w:p w14:paraId="23CB635D" w14:textId="77777777" w:rsidR="00C63C7A" w:rsidRDefault="00000000">
      <w:pPr>
        <w:spacing w:line="360" w:lineRule="auto"/>
        <w:ind w:leftChars="200" w:left="420"/>
        <w:rPr>
          <w:sz w:val="24"/>
        </w:rPr>
      </w:pPr>
      <w:r>
        <w:rPr>
          <w:sz w:val="24"/>
        </w:rPr>
        <w:t>三、投标函</w:t>
      </w:r>
    </w:p>
    <w:p w14:paraId="4CAFBC21" w14:textId="77777777" w:rsidR="00C63C7A" w:rsidRDefault="00000000">
      <w:pPr>
        <w:spacing w:line="360" w:lineRule="auto"/>
        <w:ind w:leftChars="200" w:left="420"/>
        <w:rPr>
          <w:sz w:val="24"/>
        </w:rPr>
      </w:pPr>
      <w:r>
        <w:rPr>
          <w:sz w:val="24"/>
        </w:rPr>
        <w:t>四、投标保证金</w:t>
      </w:r>
    </w:p>
    <w:p w14:paraId="0CD1138F" w14:textId="77777777" w:rsidR="00C63C7A" w:rsidRDefault="00000000">
      <w:pPr>
        <w:spacing w:line="360" w:lineRule="auto"/>
        <w:ind w:leftChars="200" w:left="420"/>
        <w:rPr>
          <w:sz w:val="24"/>
        </w:rPr>
      </w:pPr>
      <w:r>
        <w:rPr>
          <w:sz w:val="24"/>
        </w:rPr>
        <w:t>五、投标报价</w:t>
      </w:r>
    </w:p>
    <w:p w14:paraId="4BE8190F" w14:textId="77777777" w:rsidR="00C63C7A" w:rsidRDefault="00000000">
      <w:pPr>
        <w:spacing w:line="360" w:lineRule="auto"/>
        <w:ind w:leftChars="200" w:left="420"/>
        <w:rPr>
          <w:sz w:val="24"/>
        </w:rPr>
      </w:pPr>
      <w:r>
        <w:rPr>
          <w:rFonts w:hint="eastAsia"/>
          <w:sz w:val="24"/>
        </w:rPr>
        <w:t>六</w:t>
      </w:r>
      <w:r>
        <w:rPr>
          <w:sz w:val="24"/>
        </w:rPr>
        <w:t>、投标保密承诺函</w:t>
      </w:r>
    </w:p>
    <w:p w14:paraId="22163290" w14:textId="77777777" w:rsidR="00C63C7A" w:rsidRDefault="00000000">
      <w:pPr>
        <w:spacing w:line="360" w:lineRule="auto"/>
        <w:ind w:leftChars="200" w:left="420"/>
        <w:rPr>
          <w:sz w:val="24"/>
        </w:rPr>
      </w:pPr>
      <w:r>
        <w:rPr>
          <w:rFonts w:hint="eastAsia"/>
          <w:sz w:val="24"/>
        </w:rPr>
        <w:t>七、关于标密文件有关情况的声明</w:t>
      </w:r>
    </w:p>
    <w:p w14:paraId="489E772F" w14:textId="77777777" w:rsidR="00C63C7A" w:rsidRDefault="00000000">
      <w:pPr>
        <w:spacing w:line="360" w:lineRule="auto"/>
        <w:ind w:leftChars="200" w:left="420"/>
        <w:rPr>
          <w:sz w:val="24"/>
        </w:rPr>
      </w:pPr>
      <w:r>
        <w:rPr>
          <w:rFonts w:hint="eastAsia"/>
          <w:sz w:val="24"/>
        </w:rPr>
        <w:t>八、</w:t>
      </w:r>
      <w:r>
        <w:rPr>
          <w:sz w:val="24"/>
        </w:rPr>
        <w:t>资格审查资料</w:t>
      </w:r>
    </w:p>
    <w:p w14:paraId="024F1ABF" w14:textId="77777777" w:rsidR="00C63C7A" w:rsidRDefault="00000000">
      <w:pPr>
        <w:spacing w:line="360" w:lineRule="auto"/>
        <w:ind w:leftChars="200" w:left="420"/>
        <w:rPr>
          <w:sz w:val="24"/>
        </w:rPr>
      </w:pPr>
      <w:r>
        <w:rPr>
          <w:rFonts w:hint="eastAsia"/>
          <w:sz w:val="24"/>
        </w:rPr>
        <w:t>九、商务偏离表</w:t>
      </w:r>
    </w:p>
    <w:p w14:paraId="2FC1CE9B" w14:textId="77777777" w:rsidR="00C63C7A" w:rsidRDefault="00C63C7A">
      <w:pPr>
        <w:spacing w:line="360" w:lineRule="auto"/>
        <w:ind w:firstLineChars="196" w:firstLine="472"/>
        <w:rPr>
          <w:b/>
          <w:sz w:val="24"/>
        </w:rPr>
      </w:pPr>
    </w:p>
    <w:p w14:paraId="391FD326" w14:textId="77777777" w:rsidR="00C63C7A" w:rsidRDefault="00000000">
      <w:pPr>
        <w:spacing w:line="360" w:lineRule="auto"/>
        <w:ind w:firstLineChars="196" w:firstLine="472"/>
        <w:rPr>
          <w:b/>
          <w:sz w:val="24"/>
        </w:rPr>
      </w:pPr>
      <w:r>
        <w:rPr>
          <w:b/>
          <w:sz w:val="24"/>
        </w:rPr>
        <w:t>技术标：</w:t>
      </w:r>
    </w:p>
    <w:p w14:paraId="14F4242F" w14:textId="77777777" w:rsidR="00C63C7A" w:rsidRDefault="00000000">
      <w:pPr>
        <w:spacing w:line="360" w:lineRule="auto"/>
        <w:ind w:leftChars="200" w:left="420"/>
        <w:rPr>
          <w:sz w:val="24"/>
        </w:rPr>
      </w:pPr>
      <w:r>
        <w:rPr>
          <w:rFonts w:hint="eastAsia"/>
          <w:sz w:val="24"/>
        </w:rPr>
        <w:t>一、质量保证</w:t>
      </w:r>
    </w:p>
    <w:p w14:paraId="751CEE92" w14:textId="77777777" w:rsidR="00C63C7A" w:rsidRDefault="00000000">
      <w:pPr>
        <w:spacing w:line="360" w:lineRule="auto"/>
        <w:ind w:leftChars="200" w:left="420"/>
        <w:rPr>
          <w:sz w:val="24"/>
        </w:rPr>
      </w:pPr>
      <w:r>
        <w:rPr>
          <w:rFonts w:hint="eastAsia"/>
          <w:sz w:val="24"/>
        </w:rPr>
        <w:t>二、技术装备与能力</w:t>
      </w:r>
    </w:p>
    <w:p w14:paraId="71F94C86" w14:textId="77777777" w:rsidR="00C63C7A" w:rsidRDefault="00000000">
      <w:pPr>
        <w:spacing w:line="360" w:lineRule="auto"/>
        <w:ind w:leftChars="200" w:left="420"/>
        <w:rPr>
          <w:sz w:val="24"/>
        </w:rPr>
      </w:pPr>
      <w:r>
        <w:rPr>
          <w:rFonts w:hint="eastAsia"/>
          <w:sz w:val="24"/>
        </w:rPr>
        <w:t>三、技术方案</w:t>
      </w:r>
    </w:p>
    <w:p w14:paraId="03F9A9B1" w14:textId="77777777" w:rsidR="00C63C7A" w:rsidRDefault="00000000">
      <w:pPr>
        <w:spacing w:line="360" w:lineRule="auto"/>
        <w:ind w:leftChars="200" w:left="420"/>
        <w:rPr>
          <w:sz w:val="24"/>
        </w:rPr>
      </w:pPr>
      <w:r>
        <w:rPr>
          <w:rFonts w:hint="eastAsia"/>
          <w:sz w:val="24"/>
        </w:rPr>
        <w:t>四、项目组织与进度</w:t>
      </w:r>
    </w:p>
    <w:p w14:paraId="1BEFAC44" w14:textId="77777777" w:rsidR="00C63C7A" w:rsidRDefault="00000000">
      <w:pPr>
        <w:spacing w:line="360" w:lineRule="auto"/>
        <w:ind w:leftChars="200" w:left="420"/>
        <w:rPr>
          <w:sz w:val="24"/>
        </w:rPr>
      </w:pPr>
      <w:r>
        <w:rPr>
          <w:rFonts w:hint="eastAsia"/>
          <w:sz w:val="24"/>
        </w:rPr>
        <w:t>五、其它需要说明的内容</w:t>
      </w:r>
    </w:p>
    <w:p w14:paraId="54B072AF" w14:textId="77777777" w:rsidR="00C63C7A" w:rsidRDefault="00000000">
      <w:pPr>
        <w:spacing w:line="360" w:lineRule="auto"/>
        <w:ind w:leftChars="200" w:left="420"/>
        <w:rPr>
          <w:sz w:val="24"/>
        </w:rPr>
      </w:pPr>
      <w:r>
        <w:rPr>
          <w:rFonts w:hint="eastAsia"/>
          <w:sz w:val="24"/>
        </w:rPr>
        <w:t>六、技术偏离表</w:t>
      </w:r>
    </w:p>
    <w:p w14:paraId="102C9671" w14:textId="77777777" w:rsidR="00C63C7A" w:rsidRDefault="00C63C7A">
      <w:pPr>
        <w:spacing w:line="360" w:lineRule="auto"/>
        <w:ind w:leftChars="200" w:left="420"/>
        <w:rPr>
          <w:sz w:val="24"/>
        </w:rPr>
      </w:pPr>
    </w:p>
    <w:p w14:paraId="199431FD" w14:textId="77777777" w:rsidR="00C63C7A" w:rsidRDefault="00000000">
      <w:pPr>
        <w:widowControl/>
        <w:jc w:val="left"/>
        <w:rPr>
          <w:sz w:val="24"/>
        </w:rPr>
        <w:sectPr w:rsidR="00C63C7A">
          <w:headerReference w:type="default" r:id="rId17"/>
          <w:footerReference w:type="default" r:id="rId18"/>
          <w:pgSz w:w="11906" w:h="16838"/>
          <w:pgMar w:top="1440" w:right="1080" w:bottom="1440" w:left="1080" w:header="851" w:footer="992" w:gutter="0"/>
          <w:cols w:space="425"/>
          <w:titlePg/>
          <w:docGrid w:linePitch="312"/>
        </w:sectPr>
      </w:pPr>
      <w:r>
        <w:rPr>
          <w:sz w:val="24"/>
        </w:rPr>
        <w:br w:type="page"/>
      </w:r>
    </w:p>
    <w:p w14:paraId="654E6E94" w14:textId="77777777" w:rsidR="00C63C7A" w:rsidRDefault="00C63C7A">
      <w:pPr>
        <w:spacing w:line="360" w:lineRule="auto"/>
        <w:ind w:leftChars="200" w:left="420"/>
        <w:rPr>
          <w:sz w:val="24"/>
        </w:rPr>
      </w:pPr>
    </w:p>
    <w:p w14:paraId="0CF52266" w14:textId="77777777" w:rsidR="00C63C7A" w:rsidRDefault="00C63C7A">
      <w:pPr>
        <w:spacing w:beforeLines="400" w:before="960"/>
        <w:jc w:val="center"/>
        <w:rPr>
          <w:rFonts w:eastAsia="黑体"/>
          <w:sz w:val="28"/>
          <w:szCs w:val="28"/>
        </w:rPr>
      </w:pPr>
    </w:p>
    <w:p w14:paraId="3335557C" w14:textId="77777777" w:rsidR="00C63C7A" w:rsidRDefault="00000000">
      <w:pPr>
        <w:widowControl/>
        <w:wordWrap w:val="0"/>
        <w:overflowPunct w:val="0"/>
        <w:spacing w:beforeLines="150" w:before="360" w:afterLines="150" w:after="360"/>
        <w:jc w:val="center"/>
        <w:rPr>
          <w:rFonts w:ascii="微软雅黑" w:eastAsia="微软雅黑" w:hAnsi="微软雅黑"/>
          <w:b/>
          <w:sz w:val="48"/>
          <w:szCs w:val="48"/>
          <w:u w:val="words"/>
        </w:rPr>
      </w:pPr>
      <w:r>
        <w:rPr>
          <w:rFonts w:ascii="微软雅黑" w:eastAsia="微软雅黑" w:hAnsi="微软雅黑" w:hint="eastAsia"/>
          <w:b/>
          <w:sz w:val="48"/>
          <w:szCs w:val="48"/>
          <w:u w:val="words"/>
        </w:rPr>
        <w:t>（项目名称）</w:t>
      </w:r>
    </w:p>
    <w:p w14:paraId="201D32E4" w14:textId="77777777" w:rsidR="00C63C7A" w:rsidRDefault="00C63C7A">
      <w:pPr>
        <w:jc w:val="center"/>
        <w:rPr>
          <w:rFonts w:eastAsia="黑体"/>
          <w:sz w:val="20"/>
          <w:szCs w:val="20"/>
        </w:rPr>
      </w:pPr>
    </w:p>
    <w:p w14:paraId="1B361B30" w14:textId="77777777" w:rsidR="00C63C7A" w:rsidRDefault="00C63C7A">
      <w:pPr>
        <w:jc w:val="center"/>
        <w:rPr>
          <w:rFonts w:eastAsia="黑体"/>
          <w:sz w:val="20"/>
          <w:szCs w:val="20"/>
        </w:rPr>
      </w:pPr>
    </w:p>
    <w:p w14:paraId="05BDC96C" w14:textId="77777777" w:rsidR="00C63C7A" w:rsidRDefault="00000000">
      <w:pPr>
        <w:jc w:val="center"/>
        <w:rPr>
          <w:rFonts w:eastAsia="黑体"/>
          <w:sz w:val="44"/>
          <w:szCs w:val="44"/>
        </w:rPr>
      </w:pPr>
      <w:r>
        <w:rPr>
          <w:rFonts w:eastAsia="黑体"/>
          <w:sz w:val="44"/>
          <w:szCs w:val="44"/>
        </w:rPr>
        <w:t>商务标</w:t>
      </w:r>
    </w:p>
    <w:p w14:paraId="5CE4E490" w14:textId="77777777" w:rsidR="00C63C7A" w:rsidRDefault="00C63C7A">
      <w:pPr>
        <w:pStyle w:val="afffff6"/>
        <w:ind w:firstLine="0"/>
        <w:jc w:val="center"/>
      </w:pPr>
    </w:p>
    <w:p w14:paraId="54214838" w14:textId="77777777" w:rsidR="00C63C7A" w:rsidRDefault="00000000">
      <w:pPr>
        <w:jc w:val="center"/>
        <w:rPr>
          <w:rFonts w:eastAsia="黑体"/>
          <w:sz w:val="28"/>
          <w:szCs w:val="28"/>
        </w:rPr>
      </w:pPr>
      <w:r>
        <w:rPr>
          <w:rFonts w:eastAsia="黑体" w:hint="eastAsia"/>
          <w:sz w:val="28"/>
          <w:szCs w:val="28"/>
        </w:rPr>
        <w:t>招标编号：</w:t>
      </w:r>
    </w:p>
    <w:p w14:paraId="1BDC795E" w14:textId="77777777" w:rsidR="00C63C7A" w:rsidRDefault="00000000">
      <w:pPr>
        <w:spacing w:beforeLines="1600" w:before="3840" w:line="360" w:lineRule="auto"/>
        <w:ind w:firstLineChars="850" w:firstLine="2380"/>
        <w:rPr>
          <w:rFonts w:eastAsia="黑体"/>
          <w:sz w:val="28"/>
          <w:szCs w:val="28"/>
        </w:rPr>
      </w:pPr>
      <w:r>
        <w:rPr>
          <w:rFonts w:eastAsia="黑体"/>
          <w:sz w:val="28"/>
          <w:szCs w:val="28"/>
        </w:rPr>
        <w:t>招标人：中国核电工程有限公司</w:t>
      </w:r>
    </w:p>
    <w:p w14:paraId="7428C9A3" w14:textId="77777777" w:rsidR="00C63C7A" w:rsidRDefault="00000000">
      <w:pPr>
        <w:jc w:val="center"/>
        <w:rPr>
          <w:rFonts w:eastAsia="黑体"/>
          <w:sz w:val="28"/>
          <w:szCs w:val="28"/>
        </w:rPr>
      </w:pPr>
      <w:r>
        <w:rPr>
          <w:rFonts w:eastAsia="黑体" w:hint="eastAsia"/>
          <w:sz w:val="28"/>
          <w:szCs w:val="28"/>
        </w:rPr>
        <w:t xml:space="preserve">       </w:t>
      </w:r>
      <w:r>
        <w:rPr>
          <w:rFonts w:eastAsia="黑体" w:hint="eastAsia"/>
          <w:sz w:val="28"/>
          <w:szCs w:val="28"/>
        </w:rPr>
        <w:t>招标代理机构：北京国科军友工程咨询有限公司</w:t>
      </w:r>
    </w:p>
    <w:p w14:paraId="5BCC5EC9" w14:textId="77777777" w:rsidR="00C63C7A" w:rsidRDefault="00000000">
      <w:pPr>
        <w:widowControl/>
        <w:ind w:firstLineChars="900" w:firstLine="2520"/>
        <w:rPr>
          <w:rFonts w:eastAsia="黑体"/>
          <w:sz w:val="28"/>
          <w:szCs w:val="28"/>
        </w:rPr>
      </w:pPr>
      <w:r>
        <w:rPr>
          <w:rFonts w:eastAsia="黑体" w:hint="eastAsia"/>
          <w:sz w:val="28"/>
          <w:szCs w:val="28"/>
        </w:rPr>
        <w:t>投标人：</w:t>
      </w:r>
      <w:r>
        <w:rPr>
          <w:rFonts w:eastAsia="黑体" w:hint="eastAsia"/>
          <w:sz w:val="28"/>
          <w:szCs w:val="28"/>
          <w:u w:val="single"/>
        </w:rPr>
        <w:t xml:space="preserve">　　　　　　　　　　</w:t>
      </w:r>
      <w:r>
        <w:rPr>
          <w:rFonts w:eastAsia="黑体" w:hint="eastAsia"/>
          <w:sz w:val="28"/>
          <w:szCs w:val="28"/>
          <w:u w:val="single"/>
        </w:rPr>
        <w:t xml:space="preserve"> </w:t>
      </w:r>
      <w:r>
        <w:rPr>
          <w:rFonts w:eastAsia="黑体" w:hint="eastAsia"/>
          <w:sz w:val="28"/>
          <w:szCs w:val="28"/>
          <w:u w:val="single"/>
        </w:rPr>
        <w:t>（盖章）</w:t>
      </w:r>
    </w:p>
    <w:p w14:paraId="4A5D2680" w14:textId="77777777" w:rsidR="00C63C7A" w:rsidRDefault="00000000">
      <w:pPr>
        <w:spacing w:afterLines="100" w:after="240" w:line="540" w:lineRule="exact"/>
        <w:jc w:val="center"/>
        <w:rPr>
          <w:b/>
          <w:bCs/>
          <w:sz w:val="28"/>
          <w:szCs w:val="28"/>
        </w:rPr>
      </w:pP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kern w:val="0"/>
          <w:sz w:val="28"/>
          <w:szCs w:val="28"/>
        </w:rPr>
        <w:t>年</w:t>
      </w: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hint="eastAsia"/>
          <w:kern w:val="0"/>
          <w:sz w:val="28"/>
          <w:szCs w:val="28"/>
        </w:rPr>
        <w:t xml:space="preserve"> </w:t>
      </w:r>
      <w:r>
        <w:rPr>
          <w:rFonts w:ascii="宋体" w:eastAsiaTheme="minorEastAsia" w:hAnsi="宋体" w:cstheme="minorBidi"/>
          <w:kern w:val="0"/>
          <w:sz w:val="28"/>
          <w:szCs w:val="28"/>
        </w:rPr>
        <w:t>月</w:t>
      </w: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kern w:val="0"/>
          <w:sz w:val="28"/>
          <w:szCs w:val="28"/>
        </w:rPr>
        <w:t>日</w:t>
      </w:r>
    </w:p>
    <w:p w14:paraId="729AE266" w14:textId="77777777" w:rsidR="00C63C7A" w:rsidRDefault="00000000">
      <w:pPr>
        <w:rPr>
          <w:rFonts w:eastAsia="黑体"/>
          <w:sz w:val="28"/>
          <w:szCs w:val="28"/>
        </w:rPr>
      </w:pPr>
      <w:r>
        <w:rPr>
          <w:rFonts w:eastAsia="黑体"/>
          <w:sz w:val="28"/>
          <w:szCs w:val="28"/>
        </w:rPr>
        <w:br w:type="page"/>
      </w:r>
    </w:p>
    <w:p w14:paraId="3AEC6475" w14:textId="77777777" w:rsidR="00C63C7A" w:rsidRDefault="00C63C7A">
      <w:pPr>
        <w:rPr>
          <w:rFonts w:eastAsia="黑体"/>
          <w:sz w:val="28"/>
          <w:szCs w:val="28"/>
        </w:rPr>
      </w:pPr>
    </w:p>
    <w:p w14:paraId="19D6AAA8" w14:textId="77777777" w:rsidR="00C63C7A" w:rsidRDefault="00000000">
      <w:pPr>
        <w:spacing w:line="360" w:lineRule="auto"/>
        <w:ind w:leftChars="200" w:left="420"/>
        <w:jc w:val="center"/>
        <w:rPr>
          <w:rFonts w:eastAsia="黑体"/>
          <w:sz w:val="28"/>
          <w:szCs w:val="28"/>
        </w:rPr>
      </w:pPr>
      <w:r>
        <w:rPr>
          <w:rFonts w:eastAsia="黑体"/>
          <w:sz w:val="28"/>
          <w:szCs w:val="28"/>
        </w:rPr>
        <w:t>目录</w:t>
      </w:r>
    </w:p>
    <w:p w14:paraId="5B5DB3D0" w14:textId="77777777" w:rsidR="00C63C7A" w:rsidRDefault="00000000">
      <w:pPr>
        <w:spacing w:line="360" w:lineRule="auto"/>
        <w:ind w:leftChars="200" w:left="420"/>
        <w:rPr>
          <w:sz w:val="24"/>
        </w:rPr>
      </w:pPr>
      <w:r>
        <w:rPr>
          <w:sz w:val="24"/>
        </w:rPr>
        <w:t>一、</w:t>
      </w:r>
      <w:r>
        <w:rPr>
          <w:rFonts w:hint="eastAsia"/>
          <w:sz w:val="24"/>
        </w:rPr>
        <w:t>法定代表人（单位负责人）身份证明、</w:t>
      </w:r>
      <w:r>
        <w:rPr>
          <w:sz w:val="24"/>
        </w:rPr>
        <w:t>授权委托书</w:t>
      </w:r>
    </w:p>
    <w:p w14:paraId="34C82906" w14:textId="77777777" w:rsidR="00C63C7A" w:rsidRDefault="00000000">
      <w:pPr>
        <w:spacing w:line="360" w:lineRule="auto"/>
        <w:ind w:leftChars="200" w:left="420"/>
        <w:rPr>
          <w:sz w:val="24"/>
        </w:rPr>
      </w:pPr>
      <w:r>
        <w:rPr>
          <w:sz w:val="24"/>
        </w:rPr>
        <w:t>二、</w:t>
      </w:r>
      <w:r>
        <w:rPr>
          <w:rFonts w:hint="eastAsia"/>
          <w:sz w:val="24"/>
        </w:rPr>
        <w:t>联合体协议（不适用）</w:t>
      </w:r>
    </w:p>
    <w:p w14:paraId="7DDAABAF" w14:textId="77777777" w:rsidR="00C63C7A" w:rsidRDefault="00000000">
      <w:pPr>
        <w:spacing w:line="360" w:lineRule="auto"/>
        <w:ind w:leftChars="200" w:left="420"/>
        <w:rPr>
          <w:sz w:val="24"/>
        </w:rPr>
      </w:pPr>
      <w:r>
        <w:rPr>
          <w:sz w:val="24"/>
        </w:rPr>
        <w:t>三、投标函</w:t>
      </w:r>
    </w:p>
    <w:p w14:paraId="48F956FA" w14:textId="77777777" w:rsidR="00C63C7A" w:rsidRDefault="00000000">
      <w:pPr>
        <w:spacing w:line="360" w:lineRule="auto"/>
        <w:ind w:leftChars="200" w:left="420"/>
        <w:rPr>
          <w:sz w:val="24"/>
        </w:rPr>
      </w:pPr>
      <w:r>
        <w:rPr>
          <w:sz w:val="24"/>
        </w:rPr>
        <w:t>四、投标保证金</w:t>
      </w:r>
    </w:p>
    <w:p w14:paraId="208A9F25" w14:textId="77777777" w:rsidR="00C63C7A" w:rsidRDefault="00000000">
      <w:pPr>
        <w:spacing w:line="360" w:lineRule="auto"/>
        <w:ind w:leftChars="200" w:left="420"/>
        <w:rPr>
          <w:sz w:val="24"/>
        </w:rPr>
      </w:pPr>
      <w:r>
        <w:rPr>
          <w:sz w:val="24"/>
        </w:rPr>
        <w:t>五、投标报价</w:t>
      </w:r>
    </w:p>
    <w:p w14:paraId="01081E9E" w14:textId="77777777" w:rsidR="00C63C7A" w:rsidRDefault="00000000">
      <w:pPr>
        <w:spacing w:line="360" w:lineRule="auto"/>
        <w:ind w:leftChars="200" w:left="420"/>
        <w:rPr>
          <w:sz w:val="24"/>
        </w:rPr>
      </w:pPr>
      <w:r>
        <w:rPr>
          <w:rFonts w:hint="eastAsia"/>
          <w:sz w:val="24"/>
        </w:rPr>
        <w:t>六</w:t>
      </w:r>
      <w:r>
        <w:rPr>
          <w:sz w:val="24"/>
        </w:rPr>
        <w:t>、投标保密承诺函</w:t>
      </w:r>
    </w:p>
    <w:p w14:paraId="2F8B5483" w14:textId="77777777" w:rsidR="00C63C7A" w:rsidRDefault="00000000">
      <w:pPr>
        <w:spacing w:line="360" w:lineRule="auto"/>
        <w:ind w:leftChars="200" w:left="420"/>
        <w:rPr>
          <w:sz w:val="24"/>
        </w:rPr>
      </w:pPr>
      <w:r>
        <w:rPr>
          <w:rFonts w:hint="eastAsia"/>
          <w:sz w:val="24"/>
        </w:rPr>
        <w:t>七</w:t>
      </w:r>
      <w:r>
        <w:rPr>
          <w:sz w:val="24"/>
        </w:rPr>
        <w:t>、</w:t>
      </w:r>
      <w:r>
        <w:rPr>
          <w:rFonts w:hint="eastAsia"/>
          <w:sz w:val="24"/>
        </w:rPr>
        <w:t>关于标密文件有关情况的声明</w:t>
      </w:r>
    </w:p>
    <w:p w14:paraId="0F35F984" w14:textId="77777777" w:rsidR="00C63C7A" w:rsidRDefault="00000000">
      <w:pPr>
        <w:spacing w:line="360" w:lineRule="auto"/>
        <w:ind w:leftChars="200" w:left="420"/>
        <w:rPr>
          <w:sz w:val="24"/>
        </w:rPr>
      </w:pPr>
      <w:r>
        <w:rPr>
          <w:rFonts w:hint="eastAsia"/>
          <w:sz w:val="24"/>
        </w:rPr>
        <w:t>八、</w:t>
      </w:r>
      <w:r>
        <w:rPr>
          <w:sz w:val="24"/>
        </w:rPr>
        <w:t>资格审查资料</w:t>
      </w:r>
    </w:p>
    <w:p w14:paraId="24B1E65A" w14:textId="77777777" w:rsidR="00C63C7A" w:rsidRDefault="00000000">
      <w:pPr>
        <w:spacing w:line="360" w:lineRule="auto"/>
        <w:ind w:leftChars="200" w:left="420"/>
        <w:rPr>
          <w:sz w:val="24"/>
        </w:rPr>
      </w:pPr>
      <w:r>
        <w:rPr>
          <w:rFonts w:hint="eastAsia"/>
          <w:sz w:val="24"/>
        </w:rPr>
        <w:t>九、商务偏离表</w:t>
      </w:r>
    </w:p>
    <w:p w14:paraId="57DEDF07" w14:textId="77777777" w:rsidR="00C63C7A" w:rsidRDefault="00000000">
      <w:pPr>
        <w:widowControl/>
        <w:jc w:val="left"/>
      </w:pPr>
      <w:r>
        <w:br w:type="page"/>
      </w:r>
    </w:p>
    <w:p w14:paraId="1C1EE6F3" w14:textId="77777777" w:rsidR="00C63C7A" w:rsidRDefault="00000000">
      <w:pPr>
        <w:pStyle w:val="21"/>
        <w:spacing w:after="312"/>
        <w:jc w:val="center"/>
      </w:pPr>
      <w:r>
        <w:rPr>
          <w:b w:val="0"/>
          <w:bCs w:val="0"/>
        </w:rPr>
        <w:lastRenderedPageBreak/>
        <w:t>一、</w:t>
      </w:r>
      <w:r>
        <w:rPr>
          <w:rFonts w:hint="eastAsia"/>
          <w:b w:val="0"/>
          <w:bCs w:val="0"/>
        </w:rPr>
        <w:t>法定代表人（单位负责人）身份证明</w:t>
      </w:r>
    </w:p>
    <w:p w14:paraId="688EBA83" w14:textId="77777777" w:rsidR="00C63C7A" w:rsidRDefault="00C63C7A">
      <w:pPr>
        <w:autoSpaceDE w:val="0"/>
        <w:autoSpaceDN w:val="0"/>
        <w:adjustRightInd w:val="0"/>
        <w:spacing w:line="360" w:lineRule="auto"/>
        <w:jc w:val="left"/>
        <w:rPr>
          <w:sz w:val="24"/>
        </w:rPr>
      </w:pPr>
    </w:p>
    <w:p w14:paraId="4696234F" w14:textId="77777777" w:rsidR="00C63C7A" w:rsidRDefault="00000000">
      <w:pPr>
        <w:autoSpaceDE w:val="0"/>
        <w:autoSpaceDN w:val="0"/>
        <w:adjustRightInd w:val="0"/>
        <w:spacing w:line="440" w:lineRule="exact"/>
        <w:jc w:val="left"/>
        <w:rPr>
          <w:sz w:val="24"/>
        </w:rPr>
      </w:pPr>
      <w:r>
        <w:rPr>
          <w:sz w:val="24"/>
        </w:rPr>
        <w:t>投标人名称：</w:t>
      </w:r>
      <w:r>
        <w:rPr>
          <w:rFonts w:hint="eastAsia"/>
          <w:sz w:val="24"/>
          <w:u w:val="single"/>
        </w:rPr>
        <w:t xml:space="preserve">              </w:t>
      </w:r>
    </w:p>
    <w:p w14:paraId="08D560E0" w14:textId="77777777" w:rsidR="00C63C7A" w:rsidRDefault="00000000">
      <w:pPr>
        <w:autoSpaceDE w:val="0"/>
        <w:autoSpaceDN w:val="0"/>
        <w:adjustRightInd w:val="0"/>
        <w:spacing w:line="440" w:lineRule="exact"/>
        <w:jc w:val="left"/>
        <w:rPr>
          <w:sz w:val="24"/>
        </w:rPr>
      </w:pPr>
      <w:r>
        <w:rPr>
          <w:sz w:val="24"/>
        </w:rPr>
        <w:t>姓名：</w:t>
      </w:r>
      <w:r>
        <w:rPr>
          <w:rFonts w:hint="eastAsia"/>
          <w:sz w:val="24"/>
          <w:u w:val="single"/>
        </w:rPr>
        <w:t xml:space="preserve">     </w:t>
      </w:r>
      <w:r>
        <w:rPr>
          <w:sz w:val="24"/>
        </w:rPr>
        <w:t>性别：</w:t>
      </w:r>
      <w:r>
        <w:rPr>
          <w:rFonts w:hint="eastAsia"/>
          <w:sz w:val="24"/>
          <w:u w:val="single"/>
        </w:rPr>
        <w:t xml:space="preserve">    </w:t>
      </w:r>
      <w:r>
        <w:rPr>
          <w:rFonts w:hint="eastAsia"/>
          <w:sz w:val="24"/>
        </w:rPr>
        <w:t xml:space="preserve"> </w:t>
      </w:r>
      <w:r>
        <w:rPr>
          <w:sz w:val="24"/>
        </w:rPr>
        <w:t>年龄：</w:t>
      </w:r>
      <w:r>
        <w:rPr>
          <w:rFonts w:hint="eastAsia"/>
          <w:sz w:val="24"/>
          <w:u w:val="single"/>
        </w:rPr>
        <w:t xml:space="preserve">     </w:t>
      </w:r>
      <w:r>
        <w:rPr>
          <w:sz w:val="24"/>
        </w:rPr>
        <w:t>职务：</w:t>
      </w:r>
      <w:r>
        <w:rPr>
          <w:rFonts w:hint="eastAsia"/>
          <w:sz w:val="24"/>
          <w:u w:val="single"/>
        </w:rPr>
        <w:t xml:space="preserve">     </w:t>
      </w:r>
    </w:p>
    <w:p w14:paraId="7CF21650" w14:textId="77777777" w:rsidR="00C63C7A" w:rsidRDefault="00000000">
      <w:pPr>
        <w:autoSpaceDE w:val="0"/>
        <w:autoSpaceDN w:val="0"/>
        <w:adjustRightInd w:val="0"/>
        <w:spacing w:line="440" w:lineRule="exact"/>
        <w:jc w:val="left"/>
        <w:rPr>
          <w:sz w:val="24"/>
        </w:rPr>
      </w:pPr>
      <w:r>
        <w:rPr>
          <w:sz w:val="24"/>
        </w:rPr>
        <w:t>系</w:t>
      </w:r>
      <w:r>
        <w:rPr>
          <w:rFonts w:hint="eastAsia"/>
          <w:sz w:val="24"/>
        </w:rPr>
        <w:t xml:space="preserve"> </w:t>
      </w:r>
      <w:r>
        <w:rPr>
          <w:rFonts w:hint="eastAsia"/>
          <w:sz w:val="24"/>
          <w:u w:val="single"/>
        </w:rPr>
        <w:t xml:space="preserve">            </w:t>
      </w:r>
      <w:r>
        <w:rPr>
          <w:sz w:val="24"/>
        </w:rPr>
        <w:t>（投标人名称）的法定代表人（单位负责人）。</w:t>
      </w:r>
    </w:p>
    <w:p w14:paraId="6E4EE9F4" w14:textId="77777777" w:rsidR="00C63C7A" w:rsidRDefault="00000000">
      <w:pPr>
        <w:autoSpaceDE w:val="0"/>
        <w:autoSpaceDN w:val="0"/>
        <w:adjustRightInd w:val="0"/>
        <w:spacing w:line="440" w:lineRule="exact"/>
        <w:ind w:firstLineChars="200" w:firstLine="480"/>
        <w:jc w:val="left"/>
        <w:rPr>
          <w:sz w:val="24"/>
        </w:rPr>
      </w:pPr>
      <w:r>
        <w:rPr>
          <w:sz w:val="24"/>
        </w:rPr>
        <w:t>特此证明。</w:t>
      </w:r>
    </w:p>
    <w:p w14:paraId="64722F3F" w14:textId="77777777" w:rsidR="00C63C7A" w:rsidRDefault="00C63C7A">
      <w:pPr>
        <w:autoSpaceDE w:val="0"/>
        <w:autoSpaceDN w:val="0"/>
        <w:adjustRightInd w:val="0"/>
        <w:spacing w:line="440" w:lineRule="exact"/>
        <w:ind w:firstLineChars="200" w:firstLine="480"/>
        <w:jc w:val="left"/>
        <w:rPr>
          <w:sz w:val="24"/>
        </w:rPr>
      </w:pPr>
    </w:p>
    <w:p w14:paraId="0B8B7C9A" w14:textId="77777777" w:rsidR="00C63C7A" w:rsidRDefault="00000000">
      <w:pPr>
        <w:autoSpaceDE w:val="0"/>
        <w:autoSpaceDN w:val="0"/>
        <w:adjustRightInd w:val="0"/>
        <w:spacing w:line="440" w:lineRule="exact"/>
        <w:jc w:val="left"/>
        <w:rPr>
          <w:sz w:val="24"/>
        </w:rPr>
      </w:pPr>
      <w:r>
        <w:rPr>
          <w:sz w:val="24"/>
        </w:rPr>
        <w:t>附：法定代表人（单位负责人）身份证复印件。</w:t>
      </w:r>
    </w:p>
    <w:p w14:paraId="0137C4F7" w14:textId="77777777" w:rsidR="00C63C7A" w:rsidRDefault="00000000">
      <w:pPr>
        <w:autoSpaceDE w:val="0"/>
        <w:autoSpaceDN w:val="0"/>
        <w:adjustRightInd w:val="0"/>
        <w:spacing w:line="440" w:lineRule="exact"/>
        <w:jc w:val="left"/>
        <w:rPr>
          <w:sz w:val="24"/>
        </w:rPr>
      </w:pPr>
      <w:r>
        <w:rPr>
          <w:noProof/>
          <w:sz w:val="24"/>
        </w:rPr>
        <mc:AlternateContent>
          <mc:Choice Requires="wps">
            <w:drawing>
              <wp:anchor distT="0" distB="0" distL="114300" distR="114300" simplePos="0" relativeHeight="251660288" behindDoc="0" locked="0" layoutInCell="1" allowOverlap="1" wp14:anchorId="72ED1DC5" wp14:editId="0D9C015C">
                <wp:simplePos x="0" y="0"/>
                <wp:positionH relativeFrom="column">
                  <wp:posOffset>2707005</wp:posOffset>
                </wp:positionH>
                <wp:positionV relativeFrom="paragraph">
                  <wp:posOffset>172720</wp:posOffset>
                </wp:positionV>
                <wp:extent cx="2486025" cy="139065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B6A6024"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213.15pt;margin-top:13.6pt;height:109.5pt;width:195.75pt;z-index:251660288;mso-width-relative:page;mso-height-relative:page;" fillcolor="#FFFFFF" filled="t" stroked="t" coordsize="21600,21600" o:gfxdata="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iiumnYAAAACgEAAA8AAAAAAAAAAQAgAAAAIgAA&#10;AGRycy9kb3ducmV2LnhtbFBLAQIUABQAAAAIAIdO4kDzx5SVCAIAADgEAAAOAAAAAAAAAAEAIAAA&#10;ACcBAABkcnMvZTJvRG9jLnhtbFBLBQYAAAAABgAGAFkBAAChBQAAAAA=&#10;">
                <v:fill on="t" focussize="0,0"/>
                <v:stroke color="#000000" joinstyle="miter"/>
                <v:imagedata o:title=""/>
                <o:lock v:ext="edit" aspectratio="f"/>
                <v:textbox>
                  <w:txbxContent>
                    <w:p w14:paraId="7A954398"/>
                  </w:txbxContent>
                </v:textbox>
              </v:rect>
            </w:pict>
          </mc:Fallback>
        </mc:AlternateContent>
      </w:r>
      <w:r>
        <w:rPr>
          <w:noProof/>
          <w:sz w:val="24"/>
        </w:rPr>
        <mc:AlternateContent>
          <mc:Choice Requires="wps">
            <w:drawing>
              <wp:anchor distT="0" distB="0" distL="114300" distR="114300" simplePos="0" relativeHeight="251659264" behindDoc="0" locked="0" layoutInCell="1" allowOverlap="1" wp14:anchorId="34ECE463" wp14:editId="7F028C1E">
                <wp:simplePos x="0" y="0"/>
                <wp:positionH relativeFrom="column">
                  <wp:posOffset>106680</wp:posOffset>
                </wp:positionH>
                <wp:positionV relativeFrom="paragraph">
                  <wp:posOffset>163195</wp:posOffset>
                </wp:positionV>
                <wp:extent cx="2486025" cy="139065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391BA47F"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8.4pt;margin-top:12.85pt;height:109.5pt;width:195.75pt;z-index:251659264;mso-width-relative:page;mso-height-relative:page;" fillcolor="#FFFFFF" filled="t" stroked="t" coordsize="21600,21600" o:gfxdata="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hO2d3XAAAACQEAAA8AAAAAAAAAAQAgAAAAIgAA&#10;AGRycy9kb3ducmV2LnhtbFBLAQIUABQAAAAIAIdO4kBjhStBCQIAADgEAAAOAAAAAAAAAAEAIAAA&#10;ACYBAABkcnMvZTJvRG9jLnhtbFBLBQYAAAAABgAGAFkBAAChBQAAAAA=&#10;">
                <v:fill on="t" focussize="0,0"/>
                <v:stroke color="#000000" joinstyle="miter"/>
                <v:imagedata o:title=""/>
                <o:lock v:ext="edit" aspectratio="f"/>
                <v:textbox>
                  <w:txbxContent>
                    <w:p w14:paraId="54A2A9A6"/>
                  </w:txbxContent>
                </v:textbox>
              </v:rect>
            </w:pict>
          </mc:Fallback>
        </mc:AlternateContent>
      </w:r>
    </w:p>
    <w:p w14:paraId="538BE0DE" w14:textId="77777777" w:rsidR="00C63C7A" w:rsidRDefault="00C63C7A">
      <w:pPr>
        <w:autoSpaceDE w:val="0"/>
        <w:autoSpaceDN w:val="0"/>
        <w:adjustRightInd w:val="0"/>
        <w:spacing w:line="440" w:lineRule="exact"/>
        <w:jc w:val="left"/>
        <w:rPr>
          <w:sz w:val="24"/>
        </w:rPr>
      </w:pPr>
    </w:p>
    <w:p w14:paraId="383E73C6" w14:textId="77777777" w:rsidR="00C63C7A" w:rsidRDefault="00C63C7A">
      <w:pPr>
        <w:autoSpaceDE w:val="0"/>
        <w:autoSpaceDN w:val="0"/>
        <w:adjustRightInd w:val="0"/>
        <w:spacing w:line="440" w:lineRule="exact"/>
        <w:jc w:val="left"/>
        <w:rPr>
          <w:sz w:val="24"/>
        </w:rPr>
      </w:pPr>
    </w:p>
    <w:p w14:paraId="4EEC510A" w14:textId="77777777" w:rsidR="00C63C7A" w:rsidRDefault="00C63C7A">
      <w:pPr>
        <w:autoSpaceDE w:val="0"/>
        <w:autoSpaceDN w:val="0"/>
        <w:adjustRightInd w:val="0"/>
        <w:spacing w:line="440" w:lineRule="exact"/>
        <w:jc w:val="left"/>
        <w:rPr>
          <w:sz w:val="24"/>
        </w:rPr>
      </w:pPr>
    </w:p>
    <w:p w14:paraId="5AEDCBDE" w14:textId="77777777" w:rsidR="00C63C7A" w:rsidRDefault="00C63C7A">
      <w:pPr>
        <w:autoSpaceDE w:val="0"/>
        <w:autoSpaceDN w:val="0"/>
        <w:adjustRightInd w:val="0"/>
        <w:spacing w:line="440" w:lineRule="exact"/>
        <w:jc w:val="left"/>
        <w:rPr>
          <w:sz w:val="24"/>
        </w:rPr>
      </w:pPr>
    </w:p>
    <w:p w14:paraId="6FB2D851" w14:textId="77777777" w:rsidR="00C63C7A" w:rsidRDefault="00C63C7A">
      <w:pPr>
        <w:autoSpaceDE w:val="0"/>
        <w:autoSpaceDN w:val="0"/>
        <w:adjustRightInd w:val="0"/>
        <w:spacing w:line="440" w:lineRule="exact"/>
        <w:jc w:val="left"/>
        <w:rPr>
          <w:sz w:val="24"/>
        </w:rPr>
      </w:pPr>
    </w:p>
    <w:p w14:paraId="3B217F02" w14:textId="77777777" w:rsidR="00C63C7A" w:rsidRDefault="00C63C7A">
      <w:pPr>
        <w:autoSpaceDE w:val="0"/>
        <w:autoSpaceDN w:val="0"/>
        <w:adjustRightInd w:val="0"/>
        <w:spacing w:line="440" w:lineRule="exact"/>
        <w:jc w:val="left"/>
        <w:rPr>
          <w:sz w:val="24"/>
        </w:rPr>
      </w:pPr>
    </w:p>
    <w:p w14:paraId="0F1232A4" w14:textId="77777777" w:rsidR="00C63C7A" w:rsidRDefault="00C63C7A">
      <w:pPr>
        <w:autoSpaceDE w:val="0"/>
        <w:autoSpaceDN w:val="0"/>
        <w:adjustRightInd w:val="0"/>
        <w:spacing w:line="440" w:lineRule="exact"/>
        <w:jc w:val="left"/>
        <w:rPr>
          <w:sz w:val="24"/>
        </w:rPr>
      </w:pPr>
    </w:p>
    <w:p w14:paraId="482D78EC" w14:textId="77777777" w:rsidR="00C63C7A" w:rsidRDefault="00000000">
      <w:pPr>
        <w:autoSpaceDE w:val="0"/>
        <w:autoSpaceDN w:val="0"/>
        <w:adjustRightInd w:val="0"/>
        <w:spacing w:line="440" w:lineRule="exact"/>
        <w:jc w:val="right"/>
        <w:rPr>
          <w:sz w:val="24"/>
        </w:rPr>
      </w:pPr>
      <w:r>
        <w:rPr>
          <w:sz w:val="24"/>
        </w:rPr>
        <w:t>投标人：</w:t>
      </w:r>
      <w:r>
        <w:rPr>
          <w:rFonts w:hint="eastAsia"/>
          <w:sz w:val="24"/>
          <w:u w:val="single"/>
        </w:rPr>
        <w:t xml:space="preserve">         </w:t>
      </w:r>
      <w:r>
        <w:rPr>
          <w:sz w:val="24"/>
        </w:rPr>
        <w:t>（盖单位</w:t>
      </w:r>
      <w:r>
        <w:rPr>
          <w:rFonts w:hint="eastAsia"/>
          <w:sz w:val="24"/>
        </w:rPr>
        <w:t>公章</w:t>
      </w:r>
      <w:r>
        <w:rPr>
          <w:sz w:val="24"/>
        </w:rPr>
        <w:t>）</w:t>
      </w:r>
    </w:p>
    <w:p w14:paraId="1384CA2E" w14:textId="77777777" w:rsidR="00C63C7A" w:rsidRDefault="00000000">
      <w:pPr>
        <w:spacing w:afterLines="100" w:after="240" w:line="540" w:lineRule="exact"/>
        <w:jc w:val="center"/>
        <w:rPr>
          <w:b/>
          <w:bCs/>
          <w:sz w:val="32"/>
          <w:szCs w:val="32"/>
        </w:rPr>
      </w:pPr>
      <w:r>
        <w:rPr>
          <w:rFonts w:ascii="宋体" w:eastAsiaTheme="minorEastAsia" w:hAnsi="宋体" w:cstheme="minorBidi" w:hint="eastAsia"/>
          <w:kern w:val="0"/>
          <w:szCs w:val="21"/>
        </w:rPr>
        <w:t xml:space="preserve">                                                </w:t>
      </w:r>
      <w:r>
        <w:rPr>
          <w:rFonts w:ascii="宋体" w:eastAsiaTheme="minorEastAsia" w:hAnsi="宋体" w:cstheme="minorBidi" w:hint="eastAsia"/>
          <w:kern w:val="0"/>
          <w:szCs w:val="21"/>
          <w:u w:val="single"/>
        </w:rPr>
        <w:t xml:space="preserve">     </w:t>
      </w:r>
      <w:r>
        <w:rPr>
          <w:rFonts w:ascii="宋体" w:eastAsiaTheme="minorEastAsia" w:hAnsi="宋体" w:cstheme="minorBidi"/>
          <w:kern w:val="0"/>
          <w:szCs w:val="21"/>
        </w:rPr>
        <w:t>年</w:t>
      </w:r>
      <w:r>
        <w:rPr>
          <w:rFonts w:ascii="宋体" w:eastAsiaTheme="minorEastAsia" w:hAnsi="宋体" w:cstheme="minorBidi" w:hint="eastAsia"/>
          <w:kern w:val="0"/>
          <w:szCs w:val="21"/>
        </w:rPr>
        <w:t xml:space="preserve"> </w:t>
      </w:r>
      <w:r>
        <w:rPr>
          <w:rFonts w:ascii="宋体" w:eastAsiaTheme="minorEastAsia" w:hAnsi="宋体" w:cstheme="minorBidi" w:hint="eastAsia"/>
          <w:kern w:val="0"/>
          <w:szCs w:val="21"/>
          <w:u w:val="single"/>
        </w:rPr>
        <w:t xml:space="preserve">     </w:t>
      </w:r>
      <w:r>
        <w:rPr>
          <w:rFonts w:ascii="宋体" w:eastAsiaTheme="minorEastAsia" w:hAnsi="宋体" w:cstheme="minorBidi" w:hint="eastAsia"/>
          <w:kern w:val="0"/>
          <w:szCs w:val="21"/>
        </w:rPr>
        <w:t xml:space="preserve"> </w:t>
      </w:r>
      <w:r>
        <w:rPr>
          <w:rFonts w:ascii="宋体" w:eastAsiaTheme="minorEastAsia" w:hAnsi="宋体" w:cstheme="minorBidi"/>
          <w:kern w:val="0"/>
          <w:szCs w:val="21"/>
        </w:rPr>
        <w:t>月</w:t>
      </w:r>
      <w:r>
        <w:rPr>
          <w:rFonts w:ascii="宋体" w:eastAsiaTheme="minorEastAsia" w:hAnsi="宋体" w:cstheme="minorBidi" w:hint="eastAsia"/>
          <w:kern w:val="0"/>
          <w:szCs w:val="21"/>
        </w:rPr>
        <w:t xml:space="preserve"> </w:t>
      </w:r>
      <w:r>
        <w:rPr>
          <w:rFonts w:ascii="宋体" w:eastAsiaTheme="minorEastAsia" w:hAnsi="宋体" w:cstheme="minorBidi" w:hint="eastAsia"/>
          <w:kern w:val="0"/>
          <w:szCs w:val="21"/>
          <w:u w:val="single"/>
        </w:rPr>
        <w:t xml:space="preserve">     </w:t>
      </w:r>
      <w:r>
        <w:rPr>
          <w:rFonts w:ascii="宋体" w:eastAsiaTheme="minorEastAsia" w:hAnsi="宋体" w:cstheme="minorBidi"/>
          <w:kern w:val="0"/>
          <w:szCs w:val="21"/>
        </w:rPr>
        <w:t>日</w:t>
      </w:r>
    </w:p>
    <w:p w14:paraId="684D1562" w14:textId="77777777" w:rsidR="00C63C7A" w:rsidRDefault="00C63C7A">
      <w:pPr>
        <w:spacing w:afterLines="100" w:after="240" w:line="540" w:lineRule="exact"/>
        <w:jc w:val="center"/>
        <w:rPr>
          <w:b/>
          <w:bCs/>
          <w:sz w:val="32"/>
          <w:szCs w:val="32"/>
        </w:rPr>
      </w:pPr>
    </w:p>
    <w:p w14:paraId="703A4629" w14:textId="77777777" w:rsidR="00C63C7A" w:rsidRDefault="00000000">
      <w:pPr>
        <w:widowControl/>
        <w:jc w:val="left"/>
        <w:rPr>
          <w:b/>
          <w:bCs/>
          <w:sz w:val="32"/>
          <w:szCs w:val="32"/>
        </w:rPr>
      </w:pPr>
      <w:r>
        <w:rPr>
          <w:b/>
          <w:bCs/>
          <w:sz w:val="32"/>
          <w:szCs w:val="32"/>
        </w:rPr>
        <w:br w:type="page"/>
      </w:r>
    </w:p>
    <w:p w14:paraId="06A292E0" w14:textId="77777777" w:rsidR="00C63C7A" w:rsidRDefault="00000000">
      <w:pPr>
        <w:spacing w:after="312"/>
        <w:jc w:val="center"/>
        <w:rPr>
          <w:b/>
          <w:bCs/>
          <w:sz w:val="32"/>
          <w:szCs w:val="32"/>
        </w:rPr>
      </w:pPr>
      <w:r>
        <w:rPr>
          <w:b/>
          <w:bCs/>
          <w:sz w:val="32"/>
          <w:szCs w:val="32"/>
        </w:rPr>
        <w:lastRenderedPageBreak/>
        <w:t>授权委托书</w:t>
      </w:r>
    </w:p>
    <w:p w14:paraId="25E95825" w14:textId="77777777" w:rsidR="00C63C7A" w:rsidRDefault="00C63C7A">
      <w:pPr>
        <w:spacing w:after="312"/>
        <w:jc w:val="center"/>
        <w:rPr>
          <w:b/>
          <w:bCs/>
          <w:sz w:val="32"/>
          <w:szCs w:val="32"/>
        </w:rPr>
      </w:pPr>
    </w:p>
    <w:p w14:paraId="03E742D6" w14:textId="77777777" w:rsidR="00C63C7A" w:rsidRDefault="00000000">
      <w:pPr>
        <w:topLinePunct/>
        <w:spacing w:line="440" w:lineRule="exact"/>
        <w:ind w:firstLineChars="200" w:firstLine="480"/>
        <w:rPr>
          <w:sz w:val="24"/>
        </w:rPr>
      </w:pPr>
      <w:r>
        <w:rPr>
          <w:sz w:val="24"/>
        </w:rPr>
        <w:t>本人</w:t>
      </w:r>
      <w:r>
        <w:rPr>
          <w:sz w:val="24"/>
          <w:u w:val="single"/>
        </w:rPr>
        <w:t xml:space="preserve">     </w:t>
      </w:r>
      <w:r>
        <w:rPr>
          <w:sz w:val="24"/>
        </w:rPr>
        <w:t>（姓名）系</w:t>
      </w:r>
      <w:r>
        <w:rPr>
          <w:sz w:val="24"/>
          <w:u w:val="single"/>
        </w:rPr>
        <w:t xml:space="preserve">            </w:t>
      </w:r>
      <w:r>
        <w:rPr>
          <w:sz w:val="24"/>
        </w:rPr>
        <w:t>（投标人名称）的法定代表人，现委托</w:t>
      </w:r>
      <w:r>
        <w:rPr>
          <w:rFonts w:hint="eastAsia"/>
          <w:sz w:val="24"/>
        </w:rPr>
        <w:t xml:space="preserve"> </w:t>
      </w:r>
      <w:r>
        <w:rPr>
          <w:sz w:val="24"/>
          <w:u w:val="single"/>
        </w:rPr>
        <w:t xml:space="preserve">      </w:t>
      </w:r>
      <w:r>
        <w:rPr>
          <w:sz w:val="24"/>
        </w:rPr>
        <w:t>（姓名）为我方代理人。代理人根据授权，以我方名义签署、澄清、说明、补正、递交、撤回、修改</w:t>
      </w:r>
      <w:r>
        <w:rPr>
          <w:sz w:val="24"/>
          <w:u w:val="single"/>
        </w:rPr>
        <w:t xml:space="preserve">           </w:t>
      </w:r>
      <w:r>
        <w:rPr>
          <w:sz w:val="24"/>
        </w:rPr>
        <w:t>（项目名称）投标文件、签订合同和处理有关事宜，其法律后果由我方承担。</w:t>
      </w:r>
    </w:p>
    <w:p w14:paraId="59FBB27B" w14:textId="77777777" w:rsidR="00C63C7A" w:rsidRDefault="00000000">
      <w:pPr>
        <w:spacing w:line="440" w:lineRule="exact"/>
        <w:rPr>
          <w:sz w:val="24"/>
        </w:rPr>
      </w:pPr>
      <w:r>
        <w:rPr>
          <w:sz w:val="24"/>
        </w:rPr>
        <w:t>委托期限：</w:t>
      </w:r>
      <w:r>
        <w:rPr>
          <w:rFonts w:hint="eastAsia"/>
          <w:sz w:val="24"/>
          <w:u w:val="single"/>
        </w:rPr>
        <w:t>自本授权委托书签字之日起生效。</w:t>
      </w:r>
    </w:p>
    <w:p w14:paraId="27FAEF01" w14:textId="77777777" w:rsidR="00C63C7A" w:rsidRDefault="00000000">
      <w:pPr>
        <w:spacing w:line="440" w:lineRule="exact"/>
        <w:ind w:firstLineChars="200" w:firstLine="480"/>
        <w:rPr>
          <w:sz w:val="24"/>
        </w:rPr>
      </w:pPr>
      <w:r>
        <w:rPr>
          <w:sz w:val="24"/>
        </w:rPr>
        <w:t>代理人无转委托权。</w:t>
      </w:r>
    </w:p>
    <w:p w14:paraId="60AFB66E" w14:textId="77777777" w:rsidR="00C63C7A" w:rsidRDefault="00000000">
      <w:pPr>
        <w:spacing w:line="440" w:lineRule="exact"/>
        <w:rPr>
          <w:sz w:val="24"/>
        </w:rPr>
      </w:pPr>
      <w:r>
        <w:rPr>
          <w:rFonts w:hint="eastAsia"/>
          <w:sz w:val="24"/>
        </w:rPr>
        <w:t>附：法定代表人（单位负责人）身份证复印件及委托代理人身份证复印件</w:t>
      </w:r>
    </w:p>
    <w:p w14:paraId="4FF67539" w14:textId="77777777" w:rsidR="00C63C7A" w:rsidRDefault="00000000">
      <w:pPr>
        <w:autoSpaceDE w:val="0"/>
        <w:autoSpaceDN w:val="0"/>
        <w:spacing w:line="440" w:lineRule="exact"/>
        <w:jc w:val="left"/>
        <w:rPr>
          <w:sz w:val="24"/>
        </w:rPr>
      </w:pPr>
      <w:r>
        <w:rPr>
          <w:sz w:val="24"/>
        </w:rPr>
        <w:t>法定代表人（单位负责人）身份证复印件</w:t>
      </w:r>
      <w:r>
        <w:rPr>
          <w:noProof/>
          <w:sz w:val="24"/>
        </w:rPr>
        <mc:AlternateContent>
          <mc:Choice Requires="wps">
            <w:drawing>
              <wp:anchor distT="0" distB="0" distL="114300" distR="114300" simplePos="0" relativeHeight="251664384" behindDoc="0" locked="0" layoutInCell="1" allowOverlap="1" wp14:anchorId="1FC65928" wp14:editId="1757098F">
                <wp:simplePos x="0" y="0"/>
                <wp:positionH relativeFrom="column">
                  <wp:posOffset>2707005</wp:posOffset>
                </wp:positionH>
                <wp:positionV relativeFrom="paragraph">
                  <wp:posOffset>452120</wp:posOffset>
                </wp:positionV>
                <wp:extent cx="2486025" cy="139065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49EC80E6"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213.15pt;margin-top:35.6pt;height:109.5pt;width:195.75pt;z-index:251664384;mso-width-relative:page;mso-height-relative:page;" fillcolor="#FFFFFF" filled="t" stroked="t" coordsize="21600,21600" o:gfxdata="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MkkRx2QAAAAoBAAAPAAAAAAAAAAEAIAAAACIA&#10;AABkcnMvZG93bnJldi54bWxQSwECFAAUAAAACACHTuJAMcGLcQgCAAA4BAAADgAAAAAAAAABACAA&#10;AAAoAQAAZHJzL2Uyb0RvYy54bWxQSwUGAAAAAAYABgBZAQAAogUAAAAA&#10;">
                <v:fill on="t" focussize="0,0"/>
                <v:stroke color="#000000" joinstyle="miter"/>
                <v:imagedata o:title=""/>
                <o:lock v:ext="edit" aspectratio="f"/>
                <v:textbox>
                  <w:txbxContent>
                    <w:p w14:paraId="735DE553"/>
                  </w:txbxContent>
                </v:textbox>
              </v:rect>
            </w:pict>
          </mc:Fallback>
        </mc:AlternateContent>
      </w:r>
      <w:r>
        <w:rPr>
          <w:noProof/>
          <w:sz w:val="24"/>
        </w:rPr>
        <mc:AlternateContent>
          <mc:Choice Requires="wps">
            <w:drawing>
              <wp:anchor distT="0" distB="0" distL="114300" distR="114300" simplePos="0" relativeHeight="251663360" behindDoc="0" locked="0" layoutInCell="1" allowOverlap="1" wp14:anchorId="01166501" wp14:editId="532D97BA">
                <wp:simplePos x="0" y="0"/>
                <wp:positionH relativeFrom="column">
                  <wp:posOffset>106680</wp:posOffset>
                </wp:positionH>
                <wp:positionV relativeFrom="paragraph">
                  <wp:posOffset>442595</wp:posOffset>
                </wp:positionV>
                <wp:extent cx="2486025" cy="1390650"/>
                <wp:effectExtent l="4445" t="4445" r="5080" b="14605"/>
                <wp:wrapNone/>
                <wp:docPr id="8" name="矩形 8"/>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290104A8"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8.4pt;margin-top:34.85pt;height:109.5pt;width:195.75pt;z-index:251663360;mso-width-relative:page;mso-height-relative:page;" fillcolor="#FFFFFF" filled="t" stroked="t" coordsize="21600,21600" o:gfxdata="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lFgNNcAAAAJAQAADwAAAAAAAAABACAAAAAiAAAA&#10;ZHJzL2Rvd25yZXYueG1sUEsBAhQAFAAAAAgAh07iQFdP1PQIAgAAOAQAAA4AAAAAAAAAAQAgAAAA&#10;JgEAAGRycy9lMm9Eb2MueG1sUEsFBgAAAAAGAAYAWQEAAKAFAAAAAA==&#10;">
                <v:fill on="t" focussize="0,0"/>
                <v:stroke color="#000000" joinstyle="miter"/>
                <v:imagedata o:title=""/>
                <o:lock v:ext="edit" aspectratio="f"/>
                <v:textbox>
                  <w:txbxContent>
                    <w:p w14:paraId="633592CC"/>
                  </w:txbxContent>
                </v:textbox>
              </v:rect>
            </w:pict>
          </mc:Fallback>
        </mc:AlternateContent>
      </w:r>
    </w:p>
    <w:p w14:paraId="3CFBEEB0" w14:textId="77777777" w:rsidR="00C63C7A" w:rsidRDefault="00C63C7A">
      <w:pPr>
        <w:pStyle w:val="afffff6"/>
      </w:pPr>
    </w:p>
    <w:p w14:paraId="2800ADC1" w14:textId="77777777" w:rsidR="00C63C7A" w:rsidRDefault="00C63C7A"/>
    <w:p w14:paraId="3D169A75" w14:textId="77777777" w:rsidR="00C63C7A" w:rsidRDefault="00C63C7A">
      <w:pPr>
        <w:pStyle w:val="afffff6"/>
      </w:pPr>
    </w:p>
    <w:p w14:paraId="27305013" w14:textId="77777777" w:rsidR="00C63C7A" w:rsidRDefault="00C63C7A"/>
    <w:p w14:paraId="037CAD04" w14:textId="77777777" w:rsidR="00C63C7A" w:rsidRDefault="00C63C7A">
      <w:pPr>
        <w:pStyle w:val="afffff6"/>
      </w:pPr>
    </w:p>
    <w:p w14:paraId="61062A33" w14:textId="77777777" w:rsidR="00C63C7A" w:rsidRDefault="00C63C7A">
      <w:pPr>
        <w:spacing w:line="360" w:lineRule="auto"/>
        <w:ind w:firstLineChars="200" w:firstLine="420"/>
      </w:pPr>
    </w:p>
    <w:p w14:paraId="448DC5C3" w14:textId="77777777" w:rsidR="00C63C7A" w:rsidRDefault="00C63C7A">
      <w:pPr>
        <w:spacing w:line="360" w:lineRule="auto"/>
        <w:ind w:firstLineChars="200" w:firstLine="420"/>
      </w:pPr>
    </w:p>
    <w:p w14:paraId="0DE89E83" w14:textId="77777777" w:rsidR="00C63C7A" w:rsidRDefault="00C63C7A">
      <w:pPr>
        <w:spacing w:line="360" w:lineRule="auto"/>
        <w:rPr>
          <w:sz w:val="24"/>
        </w:rPr>
      </w:pPr>
    </w:p>
    <w:p w14:paraId="3015C4CF" w14:textId="77777777" w:rsidR="00C63C7A" w:rsidRDefault="00000000">
      <w:pPr>
        <w:spacing w:line="360" w:lineRule="auto"/>
      </w:pPr>
      <w:r>
        <w:rPr>
          <w:rFonts w:hint="eastAsia"/>
          <w:sz w:val="24"/>
        </w:rPr>
        <w:t>委托代理人身份证复印件</w:t>
      </w:r>
    </w:p>
    <w:p w14:paraId="4E2BFC09" w14:textId="77777777" w:rsidR="00C63C7A" w:rsidRDefault="00000000">
      <w:pPr>
        <w:spacing w:line="360" w:lineRule="auto"/>
      </w:pPr>
      <w:r>
        <w:rPr>
          <w:rFonts w:eastAsiaTheme="minorEastAsia"/>
          <w:b/>
          <w:bCs/>
          <w:noProof/>
          <w:sz w:val="24"/>
        </w:rPr>
        <mc:AlternateContent>
          <mc:Choice Requires="wps">
            <w:drawing>
              <wp:anchor distT="0" distB="0" distL="114300" distR="114300" simplePos="0" relativeHeight="251662336" behindDoc="0" locked="0" layoutInCell="1" allowOverlap="1" wp14:anchorId="1722958A" wp14:editId="24CF7B58">
                <wp:simplePos x="0" y="0"/>
                <wp:positionH relativeFrom="column">
                  <wp:posOffset>2726055</wp:posOffset>
                </wp:positionH>
                <wp:positionV relativeFrom="paragraph">
                  <wp:posOffset>200660</wp:posOffset>
                </wp:positionV>
                <wp:extent cx="2486025" cy="139065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05B1C797"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214.65pt;margin-top:15.8pt;height:109.5pt;width:195.75pt;z-index:251662336;mso-width-relative:page;mso-height-relative:page;" fillcolor="#FFFFFF" filled="t" stroked="t" coordsize="21600,21600" o:gfxdata="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1EV62AAAAAoBAAAPAAAAAAAAAAEAIAAAACIA&#10;AABkcnMvZG93bnJldi54bWxQSwECFAAUAAAACACHTuJAoYM0pQkCAAA4BAAADgAAAAAAAAABACAA&#10;AAAnAQAAZHJzL2Uyb0RvYy54bWxQSwUGAAAAAAYABgBZAQAAogUAAAAA&#10;">
                <v:fill on="t" focussize="0,0"/>
                <v:stroke color="#000000" joinstyle="miter"/>
                <v:imagedata o:title=""/>
                <o:lock v:ext="edit" aspectratio="f"/>
                <v:textbox>
                  <w:txbxContent>
                    <w:p w14:paraId="70D43F1A"/>
                  </w:txbxContent>
                </v:textbox>
              </v:rect>
            </w:pict>
          </mc:Fallback>
        </mc:AlternateContent>
      </w:r>
      <w:r>
        <w:rPr>
          <w:rFonts w:eastAsiaTheme="minorEastAsia"/>
          <w:b/>
          <w:bCs/>
          <w:noProof/>
          <w:sz w:val="24"/>
        </w:rPr>
        <mc:AlternateContent>
          <mc:Choice Requires="wps">
            <w:drawing>
              <wp:anchor distT="0" distB="0" distL="114300" distR="114300" simplePos="0" relativeHeight="251661312" behindDoc="0" locked="0" layoutInCell="1" allowOverlap="1" wp14:anchorId="46BB98E3" wp14:editId="25E525F7">
                <wp:simplePos x="0" y="0"/>
                <wp:positionH relativeFrom="column">
                  <wp:posOffset>106680</wp:posOffset>
                </wp:positionH>
                <wp:positionV relativeFrom="paragraph">
                  <wp:posOffset>200660</wp:posOffset>
                </wp:positionV>
                <wp:extent cx="2486025" cy="1390650"/>
                <wp:effectExtent l="4445" t="4445" r="5080" b="14605"/>
                <wp:wrapNone/>
                <wp:docPr id="4" name="矩形 4"/>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85D00BC" w14:textId="77777777" w:rsidR="00C63C7A" w:rsidRDefault="00C63C7A"/>
                        </w:txbxContent>
                      </wps:txbx>
                      <wps:bodyPr upright="1"/>
                    </wps:wsp>
                  </a:graphicData>
                </a:graphic>
              </wp:anchor>
            </w:drawing>
          </mc:Choice>
          <mc:Fallback xmlns:wpsCustomData="http://www.wps.cn/officeDocument/2013/wpsCustomData">
            <w:pict>
              <v:rect id="_x0000_s1026" o:spid="_x0000_s1026" o:spt="1" style="position:absolute;left:0pt;margin-left:8.4pt;margin-top:15.8pt;height:109.5pt;width:195.75pt;z-index:251661312;mso-width-relative:page;mso-height-relative:page;" fillcolor="#FFFFFF" filled="t" stroked="t" coordsize="21600,21600" o:gfxdata="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pHxU7XAAAACQEAAA8AAAAAAAAAAQAgAAAAIgAA&#10;AGRycy9kb3ducmV2LnhtbFBLAQIUABQAAAAIAIdO4kBQQoQDCQIAADgEAAAOAAAAAAAAAAEAIAAA&#10;ACYBAABkcnMvZTJvRG9jLnhtbFBLBQYAAAAABgAGAFkBAAChBQAAAAA=&#10;">
                <v:fill on="t" focussize="0,0"/>
                <v:stroke color="#000000" joinstyle="miter"/>
                <v:imagedata o:title=""/>
                <o:lock v:ext="edit" aspectratio="f"/>
                <v:textbox>
                  <w:txbxContent>
                    <w:p w14:paraId="11C8A4A9"/>
                  </w:txbxContent>
                </v:textbox>
              </v:rect>
            </w:pict>
          </mc:Fallback>
        </mc:AlternateContent>
      </w:r>
    </w:p>
    <w:p w14:paraId="0870C003" w14:textId="77777777" w:rsidR="00C63C7A" w:rsidRDefault="00C63C7A"/>
    <w:p w14:paraId="6882E54A" w14:textId="77777777" w:rsidR="00C63C7A" w:rsidRDefault="00C63C7A">
      <w:pPr>
        <w:widowControl/>
        <w:jc w:val="left"/>
        <w:rPr>
          <w:rFonts w:eastAsiaTheme="minorEastAsia"/>
          <w:b/>
          <w:bCs/>
          <w:sz w:val="24"/>
        </w:rPr>
      </w:pPr>
    </w:p>
    <w:p w14:paraId="00A33C8D" w14:textId="77777777" w:rsidR="00C63C7A" w:rsidRDefault="00C63C7A">
      <w:pPr>
        <w:spacing w:line="360" w:lineRule="auto"/>
        <w:rPr>
          <w:rFonts w:asciiTheme="minorEastAsia" w:eastAsiaTheme="minorEastAsia" w:hAnsiTheme="minorEastAsia"/>
          <w:sz w:val="24"/>
        </w:rPr>
      </w:pPr>
    </w:p>
    <w:p w14:paraId="11569995" w14:textId="77777777" w:rsidR="00C63C7A" w:rsidRDefault="00C63C7A">
      <w:pPr>
        <w:spacing w:line="440" w:lineRule="exact"/>
        <w:rPr>
          <w:rFonts w:eastAsia="黑体"/>
          <w:sz w:val="24"/>
        </w:rPr>
      </w:pPr>
    </w:p>
    <w:p w14:paraId="424EB0FD" w14:textId="77777777" w:rsidR="00C63C7A" w:rsidRDefault="00C63C7A">
      <w:pPr>
        <w:widowControl/>
        <w:jc w:val="left"/>
        <w:rPr>
          <w:b/>
          <w:bCs/>
          <w:sz w:val="32"/>
          <w:szCs w:val="32"/>
        </w:rPr>
      </w:pPr>
    </w:p>
    <w:p w14:paraId="5FE8A04E" w14:textId="77777777" w:rsidR="00C63C7A" w:rsidRDefault="00C63C7A">
      <w:pPr>
        <w:pStyle w:val="afffff6"/>
      </w:pPr>
    </w:p>
    <w:p w14:paraId="7A5AB004" w14:textId="77777777" w:rsidR="00C63C7A" w:rsidRDefault="00C63C7A"/>
    <w:p w14:paraId="041F87F0" w14:textId="77777777" w:rsidR="00C63C7A" w:rsidRDefault="00000000">
      <w:pPr>
        <w:spacing w:line="440" w:lineRule="exact"/>
        <w:ind w:leftChars="1823" w:left="4253" w:hangingChars="177" w:hanging="425"/>
        <w:rPr>
          <w:sz w:val="24"/>
        </w:rPr>
      </w:pPr>
      <w:r>
        <w:rPr>
          <w:sz w:val="24"/>
        </w:rPr>
        <w:t>投标人：（盖单位</w:t>
      </w:r>
      <w:r>
        <w:rPr>
          <w:rFonts w:hint="eastAsia"/>
          <w:sz w:val="24"/>
        </w:rPr>
        <w:t>公章</w:t>
      </w:r>
      <w:r>
        <w:rPr>
          <w:sz w:val="24"/>
        </w:rPr>
        <w:t>）</w:t>
      </w:r>
    </w:p>
    <w:p w14:paraId="48AEA6AD" w14:textId="77777777" w:rsidR="00C63C7A" w:rsidRDefault="00000000">
      <w:pPr>
        <w:spacing w:line="440" w:lineRule="exact"/>
        <w:ind w:leftChars="1823" w:left="4253" w:hangingChars="177" w:hanging="425"/>
        <w:rPr>
          <w:sz w:val="24"/>
        </w:rPr>
      </w:pPr>
      <w:r>
        <w:rPr>
          <w:sz w:val="24"/>
        </w:rPr>
        <w:t>法定代表人</w:t>
      </w:r>
      <w:r>
        <w:rPr>
          <w:rFonts w:hint="eastAsia"/>
          <w:sz w:val="24"/>
        </w:rPr>
        <w:t>（单位负责人）</w:t>
      </w:r>
      <w:r>
        <w:rPr>
          <w:sz w:val="24"/>
        </w:rPr>
        <w:t>：（签字</w:t>
      </w:r>
      <w:r>
        <w:rPr>
          <w:rFonts w:hint="eastAsia"/>
          <w:sz w:val="24"/>
        </w:rPr>
        <w:t>或印章</w:t>
      </w:r>
      <w:r>
        <w:rPr>
          <w:sz w:val="24"/>
        </w:rPr>
        <w:t>）</w:t>
      </w:r>
    </w:p>
    <w:p w14:paraId="6F3D264B" w14:textId="77777777" w:rsidR="00C63C7A" w:rsidRDefault="00000000">
      <w:pPr>
        <w:spacing w:line="440" w:lineRule="exact"/>
        <w:ind w:leftChars="1823" w:left="4253" w:hangingChars="177" w:hanging="425"/>
        <w:rPr>
          <w:sz w:val="24"/>
        </w:rPr>
      </w:pPr>
      <w:r>
        <w:rPr>
          <w:sz w:val="24"/>
        </w:rPr>
        <w:t>委托代理人：（签字</w:t>
      </w:r>
      <w:r>
        <w:rPr>
          <w:rFonts w:hint="eastAsia"/>
          <w:sz w:val="24"/>
        </w:rPr>
        <w:t>或印章</w:t>
      </w:r>
      <w:r>
        <w:rPr>
          <w:sz w:val="24"/>
        </w:rPr>
        <w:t>）</w:t>
      </w:r>
    </w:p>
    <w:p w14:paraId="17F2F738" w14:textId="77777777" w:rsidR="00C63C7A" w:rsidRDefault="00000000">
      <w:pPr>
        <w:spacing w:line="440" w:lineRule="exact"/>
        <w:ind w:leftChars="1823" w:left="4253" w:hangingChars="177" w:hanging="425"/>
        <w:rPr>
          <w:sz w:val="24"/>
        </w:rPr>
      </w:pP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5F02EF71" w14:textId="77777777" w:rsidR="00C63C7A" w:rsidRDefault="00000000">
      <w:pPr>
        <w:spacing w:line="440" w:lineRule="exact"/>
        <w:rPr>
          <w:b/>
          <w:bCs/>
          <w:sz w:val="32"/>
          <w:szCs w:val="32"/>
        </w:rPr>
      </w:pPr>
      <w:r>
        <w:rPr>
          <w:rFonts w:hint="eastAsia"/>
          <w:bCs/>
          <w:sz w:val="24"/>
        </w:rPr>
        <w:t>注：</w:t>
      </w:r>
      <w:r>
        <w:rPr>
          <w:bCs/>
          <w:sz w:val="24"/>
        </w:rPr>
        <w:t>关于委托期限</w:t>
      </w:r>
      <w:r>
        <w:rPr>
          <w:rFonts w:hint="eastAsia"/>
          <w:bCs/>
          <w:sz w:val="24"/>
        </w:rPr>
        <w:t>，</w:t>
      </w:r>
      <w:r>
        <w:rPr>
          <w:bCs/>
          <w:sz w:val="24"/>
        </w:rPr>
        <w:t>原则上采用模版原文</w:t>
      </w:r>
      <w:r>
        <w:rPr>
          <w:rFonts w:hint="eastAsia"/>
          <w:bCs/>
          <w:sz w:val="24"/>
        </w:rPr>
        <w:t>。</w:t>
      </w:r>
      <w:r>
        <w:rPr>
          <w:bCs/>
          <w:sz w:val="24"/>
        </w:rPr>
        <w:t>如投标单位需调整修改</w:t>
      </w:r>
      <w:r>
        <w:rPr>
          <w:rFonts w:hint="eastAsia"/>
          <w:bCs/>
          <w:sz w:val="24"/>
        </w:rPr>
        <w:t>，请注意委托期限应覆盖全部投标文件的签署日期。</w:t>
      </w:r>
      <w:r>
        <w:rPr>
          <w:b/>
          <w:bCs/>
          <w:sz w:val="32"/>
          <w:szCs w:val="32"/>
        </w:rPr>
        <w:br w:type="page"/>
      </w:r>
    </w:p>
    <w:p w14:paraId="0EA8A290" w14:textId="77777777" w:rsidR="00C63C7A" w:rsidRDefault="00000000">
      <w:pPr>
        <w:pStyle w:val="21"/>
        <w:spacing w:after="312"/>
        <w:ind w:firstLine="640"/>
        <w:jc w:val="center"/>
        <w:rPr>
          <w:b w:val="0"/>
          <w:bCs w:val="0"/>
          <w:color w:val="FF0000"/>
          <w:sz w:val="28"/>
          <w:szCs w:val="28"/>
        </w:rPr>
      </w:pPr>
      <w:bookmarkStart w:id="528" w:name="_Toc152045788"/>
      <w:bookmarkStart w:id="529" w:name="_Toc246996356"/>
      <w:bookmarkStart w:id="530" w:name="_Toc360276944"/>
      <w:bookmarkStart w:id="531" w:name="_Toc179632808"/>
      <w:bookmarkStart w:id="532" w:name="_Toc152042577"/>
      <w:bookmarkStart w:id="533" w:name="_Toc144974857"/>
      <w:bookmarkStart w:id="534" w:name="_Toc246997099"/>
      <w:bookmarkStart w:id="535" w:name="_Toc247085874"/>
      <w:r>
        <w:rPr>
          <w:rFonts w:hint="eastAsia"/>
          <w:b w:val="0"/>
          <w:bCs w:val="0"/>
        </w:rPr>
        <w:lastRenderedPageBreak/>
        <w:t>二、联合体协议书</w:t>
      </w:r>
      <w:r>
        <w:rPr>
          <w:rFonts w:hint="eastAsia"/>
          <w:b w:val="0"/>
          <w:bCs w:val="0"/>
          <w:color w:val="FF0000"/>
          <w:sz w:val="28"/>
          <w:szCs w:val="28"/>
        </w:rPr>
        <w:t>（不适用）</w:t>
      </w:r>
    </w:p>
    <w:p w14:paraId="76711FFD" w14:textId="77777777" w:rsidR="00C63C7A" w:rsidRDefault="00C63C7A">
      <w:pPr>
        <w:autoSpaceDE w:val="0"/>
        <w:autoSpaceDN w:val="0"/>
        <w:adjustRightInd w:val="0"/>
        <w:spacing w:line="440" w:lineRule="exact"/>
        <w:jc w:val="left"/>
        <w:rPr>
          <w:rFonts w:ascii="宋体" w:eastAsiaTheme="minorEastAsia" w:hAnsi="宋体" w:cs="宋体"/>
          <w:kern w:val="0"/>
          <w:sz w:val="24"/>
        </w:rPr>
      </w:pPr>
    </w:p>
    <w:p w14:paraId="6CE51728" w14:textId="77777777" w:rsidR="00C63C7A" w:rsidRDefault="00000000">
      <w:pPr>
        <w:autoSpaceDE w:val="0"/>
        <w:autoSpaceDN w:val="0"/>
        <w:adjustRightInd w:val="0"/>
        <w:spacing w:line="440" w:lineRule="exact"/>
        <w:jc w:val="left"/>
        <w:rPr>
          <w:kern w:val="0"/>
          <w:szCs w:val="32"/>
        </w:rPr>
      </w:pPr>
      <w:r>
        <w:rPr>
          <w:rFonts w:ascii="宋体" w:eastAsiaTheme="minorEastAsia" w:hAnsi="宋体" w:cs="宋体" w:hint="eastAsia"/>
          <w:kern w:val="0"/>
          <w:sz w:val="24"/>
        </w:rPr>
        <w:t xml:space="preserve">                            </w:t>
      </w:r>
      <w:r>
        <w:rPr>
          <w:kern w:val="0"/>
        </w:rPr>
        <w:br w:type="page"/>
      </w:r>
    </w:p>
    <w:p w14:paraId="2BB6491A" w14:textId="77777777" w:rsidR="00C63C7A" w:rsidRDefault="00000000">
      <w:pPr>
        <w:pStyle w:val="21"/>
        <w:spacing w:after="240"/>
        <w:jc w:val="center"/>
        <w:rPr>
          <w:b w:val="0"/>
          <w:bCs w:val="0"/>
        </w:rPr>
      </w:pPr>
      <w:r>
        <w:rPr>
          <w:rFonts w:hint="eastAsia"/>
          <w:b w:val="0"/>
          <w:bCs w:val="0"/>
        </w:rPr>
        <w:lastRenderedPageBreak/>
        <w:t>三</w:t>
      </w:r>
      <w:r>
        <w:rPr>
          <w:b w:val="0"/>
          <w:bCs w:val="0"/>
        </w:rPr>
        <w:t>、投标函</w:t>
      </w:r>
    </w:p>
    <w:bookmarkEnd w:id="528"/>
    <w:bookmarkEnd w:id="529"/>
    <w:bookmarkEnd w:id="530"/>
    <w:bookmarkEnd w:id="531"/>
    <w:bookmarkEnd w:id="532"/>
    <w:bookmarkEnd w:id="533"/>
    <w:bookmarkEnd w:id="534"/>
    <w:bookmarkEnd w:id="535"/>
    <w:p w14:paraId="0B1F2FC2" w14:textId="77777777" w:rsidR="00C63C7A" w:rsidRDefault="00000000">
      <w:pPr>
        <w:spacing w:afterLines="50" w:after="120" w:line="360" w:lineRule="auto"/>
        <w:rPr>
          <w:b/>
          <w:sz w:val="24"/>
        </w:rPr>
      </w:pPr>
      <w:r>
        <w:rPr>
          <w:b/>
          <w:sz w:val="24"/>
        </w:rPr>
        <w:t>中国核电工程有限公司</w:t>
      </w:r>
      <w:r>
        <w:rPr>
          <w:rFonts w:hint="eastAsia"/>
          <w:b/>
          <w:sz w:val="24"/>
        </w:rPr>
        <w:t>、北京国科军友工程咨询有限公司</w:t>
      </w:r>
      <w:r>
        <w:rPr>
          <w:b/>
          <w:sz w:val="24"/>
        </w:rPr>
        <w:t>：</w:t>
      </w:r>
    </w:p>
    <w:p w14:paraId="4677D9A0" w14:textId="77777777" w:rsidR="00C63C7A" w:rsidRDefault="00000000">
      <w:pPr>
        <w:spacing w:line="440" w:lineRule="exact"/>
        <w:ind w:firstLineChars="200" w:firstLine="480"/>
        <w:rPr>
          <w:sz w:val="24"/>
          <w:u w:val="single"/>
        </w:rPr>
      </w:pPr>
      <w:r>
        <w:rPr>
          <w:sz w:val="24"/>
        </w:rPr>
        <w:t>1</w:t>
      </w:r>
      <w:r>
        <w:rPr>
          <w:rFonts w:hint="eastAsia"/>
          <w:sz w:val="24"/>
        </w:rPr>
        <w:t>．我方已仔细研究了</w:t>
      </w:r>
      <w:r>
        <w:rPr>
          <w:sz w:val="24"/>
          <w:u w:val="single"/>
        </w:rPr>
        <w:t xml:space="preserve">              </w:t>
      </w:r>
      <w:r>
        <w:rPr>
          <w:rFonts w:hint="eastAsia"/>
          <w:sz w:val="24"/>
          <w:u w:val="single"/>
        </w:rPr>
        <w:t>（项目名称）</w:t>
      </w:r>
      <w:r>
        <w:rPr>
          <w:rFonts w:hint="eastAsia"/>
          <w:sz w:val="24"/>
        </w:rPr>
        <w:t>招标文件的全部内容，愿意以人民币（大写</w:t>
      </w:r>
      <w:r>
        <w:rPr>
          <w:sz w:val="24"/>
          <w:u w:val="single"/>
        </w:rPr>
        <w:t xml:space="preserve">     </w:t>
      </w:r>
      <w:r>
        <w:rPr>
          <w:rFonts w:hint="eastAsia"/>
          <w:sz w:val="24"/>
        </w:rPr>
        <w:t>）（</w:t>
      </w:r>
      <w:r>
        <w:rPr>
          <w:rFonts w:hint="eastAsia"/>
          <w:sz w:val="24"/>
        </w:rPr>
        <w:t>¥</w:t>
      </w:r>
      <w:r>
        <w:rPr>
          <w:sz w:val="24"/>
        </w:rPr>
        <w:t xml:space="preserve"> </w:t>
      </w:r>
      <w:r>
        <w:rPr>
          <w:sz w:val="24"/>
          <w:u w:val="single"/>
        </w:rPr>
        <w:t xml:space="preserve">     </w:t>
      </w:r>
      <w:r>
        <w:rPr>
          <w:rFonts w:hint="eastAsia"/>
          <w:sz w:val="24"/>
        </w:rPr>
        <w:t>）的投标总报价，交货期</w:t>
      </w:r>
      <w:r>
        <w:rPr>
          <w:sz w:val="24"/>
          <w:u w:val="single"/>
        </w:rPr>
        <w:t xml:space="preserve">      </w:t>
      </w:r>
      <w:r>
        <w:rPr>
          <w:rFonts w:hint="eastAsia"/>
          <w:sz w:val="24"/>
          <w:u w:val="single"/>
        </w:rPr>
        <w:t>（</w:t>
      </w:r>
      <w:r>
        <w:rPr>
          <w:rFonts w:hint="eastAsia"/>
          <w:b/>
          <w:bCs/>
          <w:sz w:val="24"/>
          <w:u w:val="single"/>
        </w:rPr>
        <w:t>此处请填写“满足”或“不满足”</w:t>
      </w:r>
      <w:r>
        <w:rPr>
          <w:rFonts w:hint="eastAsia"/>
          <w:sz w:val="24"/>
          <w:u w:val="single"/>
        </w:rPr>
        <w:t>）</w:t>
      </w:r>
      <w:r>
        <w:rPr>
          <w:rFonts w:hint="eastAsia"/>
          <w:sz w:val="24"/>
        </w:rPr>
        <w:t>招标文件要求，按合同约定完成本项目供货。</w:t>
      </w:r>
    </w:p>
    <w:p w14:paraId="7EE4B925" w14:textId="77777777" w:rsidR="00C63C7A" w:rsidRDefault="00000000">
      <w:pPr>
        <w:spacing w:line="440" w:lineRule="exact"/>
        <w:ind w:firstLineChars="200" w:firstLine="480"/>
        <w:rPr>
          <w:sz w:val="24"/>
        </w:rPr>
      </w:pPr>
      <w:r>
        <w:rPr>
          <w:sz w:val="24"/>
        </w:rPr>
        <w:t>2</w:t>
      </w:r>
      <w:r>
        <w:rPr>
          <w:sz w:val="24"/>
        </w:rPr>
        <w:t>．我方的投标文件包括下列内容：</w:t>
      </w:r>
    </w:p>
    <w:p w14:paraId="279FC178" w14:textId="77777777" w:rsidR="00C63C7A" w:rsidRDefault="00000000">
      <w:pPr>
        <w:spacing w:line="440" w:lineRule="exact"/>
        <w:ind w:firstLineChars="200" w:firstLine="480"/>
        <w:rPr>
          <w:sz w:val="24"/>
        </w:rPr>
      </w:pPr>
      <w:r>
        <w:rPr>
          <w:rFonts w:hint="eastAsia"/>
          <w:sz w:val="24"/>
        </w:rPr>
        <w:t>（</w:t>
      </w:r>
      <w:r>
        <w:rPr>
          <w:rFonts w:hint="eastAsia"/>
          <w:sz w:val="24"/>
        </w:rPr>
        <w:t>1</w:t>
      </w:r>
      <w:r>
        <w:rPr>
          <w:rFonts w:hint="eastAsia"/>
          <w:sz w:val="24"/>
        </w:rPr>
        <w:t>）……</w:t>
      </w:r>
    </w:p>
    <w:p w14:paraId="36CDEA31" w14:textId="77777777" w:rsidR="00C63C7A" w:rsidRDefault="00000000">
      <w:pPr>
        <w:spacing w:line="440" w:lineRule="exact"/>
        <w:ind w:firstLineChars="200" w:firstLine="480"/>
        <w:rPr>
          <w:sz w:val="24"/>
        </w:rPr>
      </w:pPr>
      <w:r>
        <w:rPr>
          <w:sz w:val="24"/>
        </w:rPr>
        <w:t>投标文件的上述组成部分如存在内容不一致的，以投标函为准。</w:t>
      </w:r>
    </w:p>
    <w:p w14:paraId="149E2C3A" w14:textId="77777777" w:rsidR="00C63C7A" w:rsidRDefault="00000000">
      <w:pPr>
        <w:spacing w:line="440" w:lineRule="exact"/>
        <w:ind w:firstLineChars="200" w:firstLine="480"/>
        <w:rPr>
          <w:sz w:val="24"/>
        </w:rPr>
      </w:pPr>
      <w:r>
        <w:rPr>
          <w:rFonts w:hint="eastAsia"/>
          <w:sz w:val="24"/>
        </w:rPr>
        <w:t xml:space="preserve">3. </w:t>
      </w:r>
      <w:r>
        <w:rPr>
          <w:rFonts w:hint="eastAsia"/>
          <w:sz w:val="24"/>
        </w:rPr>
        <w:t>我方承诺除商务和技术偏离表列出的偏差外，我方响应招标文件的全部要求。</w:t>
      </w:r>
    </w:p>
    <w:p w14:paraId="1313590E" w14:textId="77777777" w:rsidR="00C63C7A" w:rsidRDefault="00000000">
      <w:pPr>
        <w:spacing w:line="440" w:lineRule="exact"/>
        <w:ind w:firstLineChars="200" w:firstLine="480"/>
        <w:rPr>
          <w:sz w:val="24"/>
        </w:rPr>
      </w:pPr>
      <w:r>
        <w:rPr>
          <w:rFonts w:hint="eastAsia"/>
          <w:sz w:val="24"/>
        </w:rPr>
        <w:t xml:space="preserve">4. </w:t>
      </w:r>
      <w:r>
        <w:rPr>
          <w:sz w:val="24"/>
        </w:rPr>
        <w:t>我方承诺投标有效期满足招标文件要求，并在招标文件规定的投标有效期内不撤销投标文件。</w:t>
      </w:r>
    </w:p>
    <w:p w14:paraId="684C3976" w14:textId="77777777" w:rsidR="00C63C7A" w:rsidRDefault="00000000">
      <w:pPr>
        <w:spacing w:line="440" w:lineRule="exact"/>
        <w:ind w:firstLineChars="200" w:firstLine="480"/>
        <w:rPr>
          <w:sz w:val="24"/>
        </w:rPr>
      </w:pPr>
      <w:r>
        <w:rPr>
          <w:rFonts w:hint="eastAsia"/>
          <w:sz w:val="24"/>
        </w:rPr>
        <w:t>5</w:t>
      </w:r>
      <w:r>
        <w:rPr>
          <w:sz w:val="24"/>
        </w:rPr>
        <w:t>．如我方中标，我方承诺：</w:t>
      </w:r>
    </w:p>
    <w:p w14:paraId="4F4559BB" w14:textId="77777777" w:rsidR="00C63C7A" w:rsidRDefault="00000000">
      <w:pPr>
        <w:spacing w:line="440" w:lineRule="exact"/>
        <w:ind w:firstLineChars="342" w:firstLine="821"/>
        <w:rPr>
          <w:sz w:val="24"/>
        </w:rPr>
      </w:pPr>
      <w:r>
        <w:rPr>
          <w:sz w:val="24"/>
        </w:rPr>
        <w:t>（</w:t>
      </w:r>
      <w:r>
        <w:rPr>
          <w:sz w:val="24"/>
        </w:rPr>
        <w:t>1</w:t>
      </w:r>
      <w:r>
        <w:rPr>
          <w:sz w:val="24"/>
        </w:rPr>
        <w:t>）在收到中标通知书后，在中标通知书规定的期限内与你方签订合同；</w:t>
      </w:r>
    </w:p>
    <w:p w14:paraId="32902A0F" w14:textId="77777777" w:rsidR="00C63C7A" w:rsidRDefault="00000000">
      <w:pPr>
        <w:spacing w:line="440" w:lineRule="exact"/>
        <w:ind w:firstLineChars="342" w:firstLine="821"/>
        <w:rPr>
          <w:sz w:val="24"/>
        </w:rPr>
      </w:pPr>
      <w:r>
        <w:rPr>
          <w:sz w:val="24"/>
        </w:rPr>
        <w:t>（</w:t>
      </w:r>
      <w:r>
        <w:rPr>
          <w:sz w:val="24"/>
        </w:rPr>
        <w:t>2</w:t>
      </w:r>
      <w:r>
        <w:rPr>
          <w:sz w:val="24"/>
        </w:rPr>
        <w:t>）</w:t>
      </w:r>
      <w:r>
        <w:rPr>
          <w:rFonts w:hint="eastAsia"/>
          <w:sz w:val="24"/>
        </w:rPr>
        <w:t>在</w:t>
      </w:r>
      <w:r>
        <w:rPr>
          <w:sz w:val="24"/>
        </w:rPr>
        <w:t>签订合同时不向你方提出附加条件；</w:t>
      </w:r>
    </w:p>
    <w:p w14:paraId="5FAA5418" w14:textId="77777777" w:rsidR="00C63C7A" w:rsidRDefault="00000000">
      <w:pPr>
        <w:spacing w:line="440" w:lineRule="exact"/>
        <w:ind w:firstLineChars="342" w:firstLine="821"/>
        <w:rPr>
          <w:sz w:val="24"/>
        </w:rPr>
      </w:pPr>
      <w:r>
        <w:rPr>
          <w:sz w:val="24"/>
        </w:rPr>
        <w:t>（</w:t>
      </w:r>
      <w:r>
        <w:rPr>
          <w:sz w:val="24"/>
        </w:rPr>
        <w:t>3</w:t>
      </w:r>
      <w:r>
        <w:rPr>
          <w:sz w:val="24"/>
        </w:rPr>
        <w:t>）我方承诺按照招标文件规定向你方递交履约</w:t>
      </w:r>
      <w:r>
        <w:rPr>
          <w:rFonts w:hint="eastAsia"/>
          <w:sz w:val="24"/>
        </w:rPr>
        <w:t>保证</w:t>
      </w:r>
      <w:r>
        <w:rPr>
          <w:sz w:val="24"/>
        </w:rPr>
        <w:t>金；</w:t>
      </w:r>
    </w:p>
    <w:p w14:paraId="246903F9" w14:textId="77777777" w:rsidR="00C63C7A" w:rsidRDefault="00000000">
      <w:pPr>
        <w:spacing w:line="440" w:lineRule="exact"/>
        <w:ind w:firstLineChars="342" w:firstLine="821"/>
        <w:rPr>
          <w:sz w:val="24"/>
        </w:rPr>
      </w:pPr>
      <w:r>
        <w:rPr>
          <w:sz w:val="24"/>
        </w:rPr>
        <w:t>（</w:t>
      </w:r>
      <w:r>
        <w:rPr>
          <w:sz w:val="24"/>
        </w:rPr>
        <w:t>4</w:t>
      </w:r>
      <w:r>
        <w:rPr>
          <w:sz w:val="24"/>
        </w:rPr>
        <w:t>）我方承诺在合同约定的期限内完成</w:t>
      </w:r>
      <w:r>
        <w:rPr>
          <w:rFonts w:hint="eastAsia"/>
          <w:sz w:val="24"/>
        </w:rPr>
        <w:t>合同</w:t>
      </w:r>
      <w:r>
        <w:rPr>
          <w:sz w:val="24"/>
        </w:rPr>
        <w:t>规定的全部义务；</w:t>
      </w:r>
    </w:p>
    <w:p w14:paraId="6BCA2678" w14:textId="77777777" w:rsidR="00C63C7A" w:rsidRDefault="00000000">
      <w:pPr>
        <w:spacing w:afterLines="50" w:after="120" w:line="440" w:lineRule="exact"/>
        <w:ind w:firstLineChars="342" w:firstLine="821"/>
        <w:rPr>
          <w:sz w:val="24"/>
        </w:rPr>
      </w:pPr>
      <w:r>
        <w:rPr>
          <w:sz w:val="24"/>
        </w:rPr>
        <w:t>（</w:t>
      </w:r>
      <w:r>
        <w:rPr>
          <w:rFonts w:hint="eastAsia"/>
          <w:sz w:val="24"/>
        </w:rPr>
        <w:t>5</w:t>
      </w:r>
      <w:r>
        <w:rPr>
          <w:rFonts w:hint="eastAsia"/>
          <w:sz w:val="24"/>
        </w:rPr>
        <w:t>）如投标产品中存在进口设备或部件需取得出口许可，我方承诺按相关规定取得相应的出口许可。</w:t>
      </w:r>
    </w:p>
    <w:p w14:paraId="4532C094" w14:textId="77777777" w:rsidR="00C63C7A" w:rsidRDefault="00000000">
      <w:pPr>
        <w:spacing w:afterLines="50" w:after="120" w:line="440" w:lineRule="exact"/>
        <w:ind w:firstLineChars="200" w:firstLine="480"/>
        <w:rPr>
          <w:sz w:val="24"/>
        </w:rPr>
      </w:pPr>
      <w:r>
        <w:rPr>
          <w:rFonts w:hint="eastAsia"/>
          <w:sz w:val="24"/>
        </w:rPr>
        <w:t>6</w:t>
      </w:r>
      <w:r>
        <w:rPr>
          <w:sz w:val="24"/>
        </w:rPr>
        <w:t>．我方在此声明，所递交的投标文件及有关资料内容完整、真实和准确，且不存在第二章</w:t>
      </w:r>
      <w:r>
        <w:rPr>
          <w:rFonts w:hint="eastAsia"/>
          <w:sz w:val="24"/>
        </w:rPr>
        <w:t>“</w:t>
      </w:r>
      <w:r>
        <w:rPr>
          <w:sz w:val="24"/>
        </w:rPr>
        <w:t>投标人须知</w:t>
      </w:r>
      <w:r>
        <w:rPr>
          <w:rFonts w:hint="eastAsia"/>
          <w:sz w:val="24"/>
        </w:rPr>
        <w:t>”</w:t>
      </w:r>
      <w:r>
        <w:rPr>
          <w:sz w:val="24"/>
        </w:rPr>
        <w:t>第</w:t>
      </w:r>
      <w:r>
        <w:rPr>
          <w:sz w:val="24"/>
        </w:rPr>
        <w:t>1.4.3</w:t>
      </w:r>
      <w:r>
        <w:rPr>
          <w:sz w:val="24"/>
        </w:rPr>
        <w:t>项规定的任何一种情形。</w:t>
      </w:r>
    </w:p>
    <w:p w14:paraId="4712D8B0" w14:textId="77777777" w:rsidR="00C63C7A" w:rsidRDefault="00000000">
      <w:pPr>
        <w:spacing w:beforeLines="50" w:before="120" w:line="440" w:lineRule="exact"/>
        <w:ind w:firstLineChars="200" w:firstLine="480"/>
        <w:rPr>
          <w:sz w:val="24"/>
        </w:rPr>
      </w:pPr>
      <w:r>
        <w:rPr>
          <w:rFonts w:hint="eastAsia"/>
          <w:sz w:val="24"/>
        </w:rPr>
        <w:t>7</w:t>
      </w:r>
      <w:r>
        <w:rPr>
          <w:sz w:val="24"/>
        </w:rPr>
        <w:t>．</w:t>
      </w:r>
      <w:r>
        <w:rPr>
          <w:rFonts w:hint="eastAsia"/>
          <w:sz w:val="24"/>
          <w:u w:val="single"/>
        </w:rPr>
        <w:t xml:space="preserve">            </w:t>
      </w:r>
      <w:r>
        <w:rPr>
          <w:sz w:val="24"/>
        </w:rPr>
        <w:t>（其他补充说明）。</w:t>
      </w:r>
    </w:p>
    <w:p w14:paraId="390FB97F" w14:textId="77777777" w:rsidR="00C63C7A" w:rsidRDefault="00000000">
      <w:pPr>
        <w:spacing w:beforeLines="100" w:before="240" w:line="440" w:lineRule="exact"/>
        <w:ind w:firstLineChars="1800" w:firstLine="4320"/>
        <w:rPr>
          <w:sz w:val="24"/>
        </w:rPr>
      </w:pPr>
      <w:r>
        <w:rPr>
          <w:sz w:val="24"/>
        </w:rPr>
        <w:t>投标人：（盖单位</w:t>
      </w:r>
      <w:r>
        <w:rPr>
          <w:rFonts w:hint="eastAsia"/>
          <w:sz w:val="24"/>
        </w:rPr>
        <w:t>公章</w:t>
      </w:r>
      <w:r>
        <w:rPr>
          <w:sz w:val="24"/>
        </w:rPr>
        <w:t>）</w:t>
      </w:r>
    </w:p>
    <w:p w14:paraId="2B4C03A5" w14:textId="77777777" w:rsidR="00C63C7A" w:rsidRDefault="00000000">
      <w:pPr>
        <w:spacing w:line="440" w:lineRule="exact"/>
        <w:ind w:firstLineChars="1800" w:firstLine="4320"/>
        <w:jc w:val="left"/>
        <w:rPr>
          <w:sz w:val="24"/>
        </w:rPr>
      </w:pPr>
      <w:r>
        <w:rPr>
          <w:sz w:val="24"/>
        </w:rPr>
        <w:t>法定代表人或其委托代理人：（签字</w:t>
      </w:r>
      <w:r>
        <w:rPr>
          <w:rFonts w:hint="eastAsia"/>
          <w:sz w:val="24"/>
        </w:rPr>
        <w:t>或印章</w:t>
      </w:r>
      <w:r>
        <w:rPr>
          <w:sz w:val="24"/>
        </w:rPr>
        <w:t>）</w:t>
      </w:r>
    </w:p>
    <w:p w14:paraId="1E34A7DC" w14:textId="77777777" w:rsidR="00C63C7A" w:rsidRDefault="00000000">
      <w:pPr>
        <w:spacing w:line="440" w:lineRule="exact"/>
        <w:ind w:firstLineChars="1800" w:firstLine="4320"/>
        <w:rPr>
          <w:sz w:val="24"/>
        </w:rPr>
      </w:pPr>
      <w:r>
        <w:rPr>
          <w:sz w:val="24"/>
        </w:rPr>
        <w:t>地址：</w:t>
      </w:r>
    </w:p>
    <w:p w14:paraId="6518715F" w14:textId="77777777" w:rsidR="00C63C7A" w:rsidRDefault="00000000">
      <w:pPr>
        <w:spacing w:line="440" w:lineRule="exact"/>
        <w:ind w:firstLineChars="1800" w:firstLine="4320"/>
        <w:rPr>
          <w:sz w:val="24"/>
        </w:rPr>
      </w:pPr>
      <w:r>
        <w:rPr>
          <w:sz w:val="24"/>
        </w:rPr>
        <w:t>网址：</w:t>
      </w:r>
    </w:p>
    <w:p w14:paraId="75C22A2B" w14:textId="77777777" w:rsidR="00C63C7A" w:rsidRDefault="00000000">
      <w:pPr>
        <w:spacing w:line="440" w:lineRule="exact"/>
        <w:ind w:firstLineChars="1800" w:firstLine="4320"/>
        <w:rPr>
          <w:sz w:val="24"/>
        </w:rPr>
      </w:pPr>
      <w:r>
        <w:rPr>
          <w:sz w:val="24"/>
        </w:rPr>
        <w:t>电话：</w:t>
      </w:r>
    </w:p>
    <w:p w14:paraId="34D89999" w14:textId="77777777" w:rsidR="00C63C7A" w:rsidRDefault="00000000">
      <w:pPr>
        <w:spacing w:line="440" w:lineRule="exact"/>
        <w:ind w:firstLineChars="1800" w:firstLine="4320"/>
        <w:rPr>
          <w:sz w:val="24"/>
        </w:rPr>
      </w:pPr>
      <w:r>
        <w:rPr>
          <w:sz w:val="24"/>
        </w:rPr>
        <w:t>邮政编码：</w:t>
      </w:r>
    </w:p>
    <w:p w14:paraId="748964A9" w14:textId="77777777" w:rsidR="00C63C7A" w:rsidRDefault="00000000">
      <w:pPr>
        <w:spacing w:line="440" w:lineRule="exact"/>
        <w:ind w:firstLineChars="2517" w:firstLine="6041"/>
        <w:rPr>
          <w:sz w:val="24"/>
        </w:rPr>
      </w:pPr>
      <w:r>
        <w:rPr>
          <w:sz w:val="24"/>
        </w:rPr>
        <w:t>年</w:t>
      </w:r>
      <w:r>
        <w:rPr>
          <w:rFonts w:hint="eastAsia"/>
          <w:sz w:val="24"/>
        </w:rPr>
        <w:t xml:space="preserve"> </w:t>
      </w:r>
      <w:r>
        <w:rPr>
          <w:sz w:val="24"/>
        </w:rPr>
        <w:t xml:space="preserve"> </w:t>
      </w:r>
      <w:r>
        <w:rPr>
          <w:sz w:val="24"/>
        </w:rPr>
        <w:t>月</w:t>
      </w:r>
      <w:r>
        <w:rPr>
          <w:sz w:val="24"/>
        </w:rPr>
        <w:t xml:space="preserve"> </w:t>
      </w:r>
      <w:r>
        <w:rPr>
          <w:rFonts w:hint="eastAsia"/>
          <w:sz w:val="24"/>
        </w:rPr>
        <w:t xml:space="preserve"> </w:t>
      </w:r>
      <w:r>
        <w:rPr>
          <w:sz w:val="24"/>
        </w:rPr>
        <w:t>日</w:t>
      </w:r>
      <w:bookmarkStart w:id="536" w:name="_Toc246997105"/>
      <w:bookmarkStart w:id="537" w:name="_Toc152042583"/>
      <w:bookmarkStart w:id="538" w:name="_Toc246996362"/>
      <w:bookmarkStart w:id="539" w:name="_Toc179632814"/>
      <w:bookmarkStart w:id="540" w:name="_Toc247085880"/>
      <w:bookmarkStart w:id="541" w:name="_Toc360276949"/>
      <w:bookmarkStart w:id="542" w:name="_Toc152045794"/>
      <w:bookmarkStart w:id="543" w:name="_Toc144974862"/>
    </w:p>
    <w:p w14:paraId="55E79EAE" w14:textId="77777777" w:rsidR="00C63C7A" w:rsidRDefault="00000000">
      <w:pPr>
        <w:spacing w:line="440" w:lineRule="exact"/>
        <w:ind w:right="480" w:firstLineChars="2100" w:firstLine="5040"/>
        <w:rPr>
          <w:rFonts w:eastAsiaTheme="majorEastAsia" w:cstheme="majorBidi"/>
          <w:b/>
          <w:bCs/>
          <w:sz w:val="32"/>
          <w:szCs w:val="32"/>
        </w:rPr>
      </w:pPr>
      <w:r>
        <w:rPr>
          <w:rFonts w:hint="eastAsia"/>
          <w:sz w:val="24"/>
        </w:rPr>
        <w:lastRenderedPageBreak/>
        <w:t>（不应早于授权委托时间）</w:t>
      </w:r>
      <w:r>
        <w:br w:type="page"/>
      </w:r>
    </w:p>
    <w:p w14:paraId="31BF59A5" w14:textId="77777777" w:rsidR="00C63C7A" w:rsidRDefault="00000000">
      <w:pPr>
        <w:pStyle w:val="21"/>
        <w:spacing w:after="312"/>
        <w:jc w:val="center"/>
        <w:rPr>
          <w:b w:val="0"/>
          <w:bCs w:val="0"/>
        </w:rPr>
      </w:pPr>
      <w:r>
        <w:rPr>
          <w:rFonts w:hint="eastAsia"/>
          <w:b w:val="0"/>
          <w:bCs w:val="0"/>
        </w:rPr>
        <w:lastRenderedPageBreak/>
        <w:t>四</w:t>
      </w:r>
      <w:r>
        <w:rPr>
          <w:b w:val="0"/>
          <w:bCs w:val="0"/>
        </w:rPr>
        <w:t>、投标保证金</w:t>
      </w:r>
    </w:p>
    <w:bookmarkEnd w:id="536"/>
    <w:bookmarkEnd w:id="537"/>
    <w:bookmarkEnd w:id="538"/>
    <w:bookmarkEnd w:id="539"/>
    <w:bookmarkEnd w:id="540"/>
    <w:bookmarkEnd w:id="541"/>
    <w:bookmarkEnd w:id="542"/>
    <w:bookmarkEnd w:id="543"/>
    <w:p w14:paraId="14DEE004" w14:textId="77777777" w:rsidR="00C63C7A" w:rsidRDefault="00000000">
      <w:pPr>
        <w:spacing w:line="360" w:lineRule="auto"/>
        <w:ind w:firstLineChars="200" w:firstLine="480"/>
        <w:jc w:val="left"/>
        <w:rPr>
          <w:sz w:val="24"/>
        </w:rPr>
      </w:pPr>
      <w:r>
        <w:rPr>
          <w:sz w:val="24"/>
        </w:rPr>
        <w:t>如电汇，此处附银行电汇凭证复印件及基本账户开户许可证或基本账户开户信息说明，未从基本账户转出的，将做否决投标处理。</w:t>
      </w:r>
    </w:p>
    <w:p w14:paraId="4544C176" w14:textId="77777777" w:rsidR="00C63C7A" w:rsidRDefault="00000000">
      <w:pPr>
        <w:spacing w:line="360" w:lineRule="auto"/>
        <w:ind w:firstLineChars="200" w:firstLine="480"/>
        <w:jc w:val="left"/>
        <w:rPr>
          <w:sz w:val="24"/>
        </w:rPr>
      </w:pPr>
      <w:r>
        <w:rPr>
          <w:sz w:val="24"/>
        </w:rPr>
        <w:t>如提交平台电子保函，此处附平台电子保函复印件。</w:t>
      </w:r>
    </w:p>
    <w:p w14:paraId="79BE94B2" w14:textId="77777777" w:rsidR="00C63C7A" w:rsidRDefault="00000000">
      <w:pPr>
        <w:spacing w:line="360" w:lineRule="auto"/>
        <w:ind w:firstLineChars="200" w:firstLine="480"/>
        <w:jc w:val="left"/>
        <w:rPr>
          <w:sz w:val="24"/>
        </w:rPr>
      </w:pPr>
      <w:r>
        <w:rPr>
          <w:sz w:val="24"/>
        </w:rPr>
        <w:t>如采用银行保函，参考格式如下。</w:t>
      </w:r>
      <w:r>
        <w:rPr>
          <w:b/>
          <w:bCs/>
          <w:sz w:val="24"/>
        </w:rPr>
        <w:t>投标人应在投标截止时间前，</w:t>
      </w:r>
      <w:r>
        <w:rPr>
          <w:rFonts w:eastAsiaTheme="minorEastAsia"/>
          <w:sz w:val="24"/>
          <w:u w:val="single"/>
        </w:rPr>
        <w:t>登录电子采购平台，找到已参与的项目点击【支付保证金】</w:t>
      </w:r>
      <w:r>
        <w:rPr>
          <w:rFonts w:eastAsiaTheme="minorEastAsia"/>
          <w:sz w:val="24"/>
          <w:u w:val="single"/>
        </w:rPr>
        <w:t>-</w:t>
      </w:r>
      <w:r>
        <w:rPr>
          <w:rFonts w:eastAsiaTheme="minorEastAsia"/>
          <w:sz w:val="24"/>
          <w:u w:val="single"/>
        </w:rPr>
        <w:t>【选择保证金缴纳方式】，在该页面中点击【线下保函】，上传保函扫描件。</w:t>
      </w:r>
      <w:r>
        <w:rPr>
          <w:sz w:val="24"/>
        </w:rPr>
        <w:t>银行保函原件于开标当日与投标文件一并提交给招标代理机构，此处附银行保函复印件。</w:t>
      </w:r>
    </w:p>
    <w:p w14:paraId="1F5B5FC9" w14:textId="77777777" w:rsidR="00C63C7A" w:rsidRDefault="00C63C7A">
      <w:pPr>
        <w:spacing w:line="360" w:lineRule="auto"/>
        <w:ind w:firstLineChars="200" w:firstLine="480"/>
        <w:jc w:val="left"/>
        <w:rPr>
          <w:sz w:val="24"/>
        </w:rPr>
      </w:pPr>
    </w:p>
    <w:p w14:paraId="0F7663E3" w14:textId="77777777" w:rsidR="00C63C7A" w:rsidRDefault="00000000">
      <w:pPr>
        <w:jc w:val="center"/>
        <w:rPr>
          <w:b/>
          <w:bCs/>
          <w:color w:val="000000" w:themeColor="text1"/>
          <w:sz w:val="32"/>
          <w:szCs w:val="32"/>
        </w:rPr>
      </w:pPr>
      <w:r>
        <w:rPr>
          <w:b/>
          <w:bCs/>
          <w:color w:val="000000" w:themeColor="text1"/>
          <w:sz w:val="32"/>
          <w:szCs w:val="32"/>
        </w:rPr>
        <w:t>XX</w:t>
      </w:r>
      <w:r>
        <w:rPr>
          <w:rFonts w:hint="eastAsia"/>
          <w:b/>
          <w:bCs/>
          <w:color w:val="000000" w:themeColor="text1"/>
          <w:sz w:val="32"/>
          <w:szCs w:val="32"/>
        </w:rPr>
        <w:t>银行保函</w:t>
      </w:r>
    </w:p>
    <w:p w14:paraId="4BE2A1FA" w14:textId="77777777" w:rsidR="00C63C7A" w:rsidRDefault="00000000">
      <w:pPr>
        <w:rPr>
          <w:b/>
          <w:bCs/>
          <w:color w:val="000000" w:themeColor="text1"/>
          <w:sz w:val="24"/>
        </w:rPr>
      </w:pPr>
      <w:r>
        <w:rPr>
          <w:rFonts w:hint="eastAsia"/>
          <w:b/>
          <w:color w:val="000000" w:themeColor="text1"/>
          <w:sz w:val="24"/>
        </w:rPr>
        <w:t>致：北京国科军友工程咨询有限公司</w:t>
      </w:r>
    </w:p>
    <w:p w14:paraId="506CDB98" w14:textId="77777777" w:rsidR="00C63C7A" w:rsidRDefault="00C63C7A">
      <w:pPr>
        <w:autoSpaceDE w:val="0"/>
        <w:autoSpaceDN w:val="0"/>
        <w:jc w:val="left"/>
        <w:rPr>
          <w:color w:val="000000" w:themeColor="text1"/>
          <w:sz w:val="24"/>
          <w:u w:val="single"/>
        </w:rPr>
      </w:pPr>
    </w:p>
    <w:p w14:paraId="7B314602" w14:textId="77777777" w:rsidR="00C63C7A" w:rsidRDefault="00000000">
      <w:pPr>
        <w:spacing w:line="480" w:lineRule="auto"/>
        <w:ind w:firstLine="480"/>
        <w:rPr>
          <w:rFonts w:ascii="宋体" w:hAnsi="宋体"/>
          <w:color w:val="000000" w:themeColor="text1"/>
          <w:sz w:val="24"/>
        </w:rPr>
      </w:pPr>
      <w:r>
        <w:rPr>
          <w:rFonts w:ascii="宋体" w:hAnsi="宋体" w:hint="eastAsia"/>
          <w:color w:val="000000" w:themeColor="text1"/>
          <w:sz w:val="24"/>
        </w:rPr>
        <w:t>鉴于</w:t>
      </w:r>
      <w:r>
        <w:rPr>
          <w:rFonts w:ascii="宋体" w:hAnsi="宋体" w:hint="eastAsia"/>
          <w:color w:val="000000" w:themeColor="text1"/>
          <w:sz w:val="24"/>
          <w:u w:val="single"/>
        </w:rPr>
        <w:t xml:space="preserve">  </w:t>
      </w:r>
      <w:r>
        <w:rPr>
          <w:rFonts w:ascii="宋体" w:hAnsi="宋体"/>
          <w:color w:val="000000" w:themeColor="text1"/>
          <w:sz w:val="24"/>
          <w:u w:val="single"/>
        </w:rPr>
        <w:t xml:space="preserve">        </w:t>
      </w:r>
      <w:r>
        <w:rPr>
          <w:rFonts w:ascii="宋体" w:hAnsi="宋体" w:hint="eastAsia"/>
          <w:color w:val="000000" w:themeColor="text1"/>
          <w:sz w:val="24"/>
        </w:rPr>
        <w:t>（投标人名称）（以下称“投标人”）于</w:t>
      </w:r>
      <w:r>
        <w:rPr>
          <w:rFonts w:ascii="宋体" w:hAnsi="宋体" w:hint="eastAsia"/>
          <w:color w:val="000000" w:themeColor="text1"/>
          <w:sz w:val="24"/>
          <w:u w:val="single"/>
        </w:rPr>
        <w:tab/>
      </w:r>
      <w:r>
        <w:rPr>
          <w:rFonts w:ascii="宋体" w:hAnsi="宋体"/>
          <w:color w:val="000000" w:themeColor="text1"/>
          <w:sz w:val="24"/>
          <w:u w:val="single"/>
        </w:rPr>
        <w:t xml:space="preserve">   </w:t>
      </w:r>
      <w:r>
        <w:rPr>
          <w:rFonts w:ascii="宋体" w:hAnsi="宋体" w:hint="eastAsia"/>
          <w:color w:val="000000" w:themeColor="text1"/>
          <w:sz w:val="24"/>
        </w:rPr>
        <w:t>年</w:t>
      </w:r>
      <w:r>
        <w:rPr>
          <w:rFonts w:ascii="宋体" w:hAnsi="宋体"/>
          <w:color w:val="000000" w:themeColor="text1"/>
          <w:sz w:val="24"/>
          <w:u w:val="single"/>
        </w:rPr>
        <w:t xml:space="preserve">  </w:t>
      </w:r>
      <w:r>
        <w:rPr>
          <w:rFonts w:ascii="宋体" w:hAnsi="宋体" w:hint="eastAsia"/>
          <w:color w:val="000000" w:themeColor="text1"/>
          <w:sz w:val="24"/>
        </w:rPr>
        <w:t>月</w:t>
      </w:r>
      <w:r>
        <w:rPr>
          <w:rFonts w:ascii="宋体" w:hAnsi="宋体"/>
          <w:color w:val="000000" w:themeColor="text1"/>
          <w:sz w:val="24"/>
          <w:u w:val="single"/>
        </w:rPr>
        <w:t xml:space="preserve">  </w:t>
      </w:r>
      <w:r>
        <w:rPr>
          <w:rFonts w:ascii="宋体" w:hAnsi="宋体" w:hint="eastAsia"/>
          <w:color w:val="000000" w:themeColor="text1"/>
          <w:sz w:val="24"/>
        </w:rPr>
        <w:t>日参加</w:t>
      </w:r>
      <w:r>
        <w:rPr>
          <w:rFonts w:ascii="宋体" w:hAnsi="宋体" w:hint="eastAsia"/>
          <w:color w:val="000000" w:themeColor="text1"/>
          <w:sz w:val="24"/>
          <w:u w:val="single"/>
        </w:rPr>
        <w:t xml:space="preserve"> </w:t>
      </w:r>
      <w:r>
        <w:rPr>
          <w:rFonts w:ascii="宋体" w:hAnsi="宋体" w:hint="eastAsia"/>
          <w:color w:val="000000" w:themeColor="text1"/>
          <w:sz w:val="24"/>
          <w:u w:val="single"/>
        </w:rPr>
        <w:tab/>
      </w:r>
      <w:r>
        <w:rPr>
          <w:rFonts w:ascii="宋体" w:hAnsi="宋体"/>
          <w:color w:val="000000" w:themeColor="text1"/>
          <w:sz w:val="24"/>
          <w:u w:val="single"/>
        </w:rPr>
        <w:t xml:space="preserve">          </w:t>
      </w:r>
      <w:r>
        <w:rPr>
          <w:rFonts w:ascii="宋体" w:hAnsi="宋体" w:hint="eastAsia"/>
          <w:color w:val="000000" w:themeColor="text1"/>
          <w:sz w:val="24"/>
        </w:rPr>
        <w:t>（项目名称）招标的投标，</w:t>
      </w:r>
      <w:r>
        <w:rPr>
          <w:rFonts w:ascii="宋体" w:hAnsi="宋体" w:hint="eastAsia"/>
          <w:color w:val="000000" w:themeColor="text1"/>
          <w:sz w:val="24"/>
          <w:u w:val="single"/>
        </w:rPr>
        <w:t xml:space="preserve"> </w:t>
      </w:r>
      <w:r>
        <w:rPr>
          <w:rFonts w:ascii="宋体" w:hAnsi="宋体" w:hint="eastAsia"/>
          <w:color w:val="000000" w:themeColor="text1"/>
          <w:sz w:val="24"/>
          <w:u w:val="single"/>
        </w:rPr>
        <w:tab/>
      </w:r>
      <w:r>
        <w:rPr>
          <w:rFonts w:ascii="宋体" w:hAnsi="宋体" w:hint="eastAsia"/>
          <w:color w:val="000000" w:themeColor="text1"/>
          <w:sz w:val="24"/>
          <w:u w:val="single"/>
        </w:rPr>
        <w:tab/>
        <w:t>（</w:t>
      </w:r>
      <w:r>
        <w:rPr>
          <w:rFonts w:ascii="宋体" w:hAnsi="宋体" w:hint="eastAsia"/>
          <w:color w:val="000000" w:themeColor="text1"/>
          <w:sz w:val="24"/>
        </w:rPr>
        <w:t>X</w:t>
      </w:r>
      <w:r>
        <w:rPr>
          <w:rFonts w:ascii="宋体" w:hAnsi="宋体"/>
          <w:color w:val="000000" w:themeColor="text1"/>
          <w:sz w:val="24"/>
        </w:rPr>
        <w:t>X</w:t>
      </w:r>
      <w:r>
        <w:rPr>
          <w:rFonts w:ascii="宋体" w:hAnsi="宋体" w:hint="eastAsia"/>
          <w:color w:val="000000" w:themeColor="text1"/>
          <w:sz w:val="24"/>
        </w:rPr>
        <w:t>银行，以下简称“我方”）无条件地、不可撤销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7 日内向你方无条件支付保函对应金额人民币（大写）</w:t>
      </w:r>
      <w:r>
        <w:rPr>
          <w:rFonts w:ascii="宋体" w:hAnsi="宋体" w:hint="eastAsia"/>
          <w:color w:val="000000" w:themeColor="text1"/>
          <w:sz w:val="24"/>
          <w:u w:val="single"/>
        </w:rPr>
        <w:t xml:space="preserve"> </w:t>
      </w:r>
      <w:r>
        <w:rPr>
          <w:rFonts w:ascii="宋体" w:hAnsi="宋体" w:hint="eastAsia"/>
          <w:color w:val="000000" w:themeColor="text1"/>
          <w:sz w:val="24"/>
          <w:u w:val="single"/>
        </w:rPr>
        <w:tab/>
      </w:r>
      <w:r>
        <w:rPr>
          <w:rFonts w:ascii="宋体" w:hAnsi="宋体" w:hint="eastAsia"/>
          <w:color w:val="000000" w:themeColor="text1"/>
          <w:sz w:val="24"/>
          <w:u w:val="single"/>
        </w:rPr>
        <w:tab/>
      </w:r>
      <w:r>
        <w:rPr>
          <w:rFonts w:ascii="宋体" w:hAnsi="宋体" w:hint="eastAsia"/>
          <w:color w:val="000000" w:themeColor="text1"/>
          <w:sz w:val="24"/>
        </w:rPr>
        <w:t>。</w:t>
      </w:r>
    </w:p>
    <w:p w14:paraId="2C57BB3B" w14:textId="77777777" w:rsidR="00C63C7A" w:rsidRDefault="00000000">
      <w:pPr>
        <w:spacing w:line="480" w:lineRule="auto"/>
        <w:ind w:firstLine="480"/>
        <w:rPr>
          <w:rFonts w:ascii="宋体" w:hAnsi="宋体"/>
          <w:color w:val="000000" w:themeColor="text1"/>
          <w:sz w:val="24"/>
        </w:rPr>
      </w:pPr>
      <w:r>
        <w:rPr>
          <w:rFonts w:ascii="宋体" w:hAnsi="宋体" w:hint="eastAsia"/>
          <w:color w:val="000000" w:themeColor="text1"/>
          <w:sz w:val="24"/>
        </w:rPr>
        <w:t>本保函在投标有效期内</w:t>
      </w:r>
      <w:r>
        <w:rPr>
          <w:rFonts w:ascii="宋体" w:hAnsi="宋体" w:hint="eastAsia"/>
          <w:color w:val="000000" w:themeColor="text1"/>
          <w:sz w:val="24"/>
          <w:u w:val="single"/>
        </w:rPr>
        <w:t>（X</w:t>
      </w:r>
      <w:r>
        <w:rPr>
          <w:rFonts w:ascii="宋体" w:hAnsi="宋体"/>
          <w:color w:val="000000" w:themeColor="text1"/>
          <w:sz w:val="24"/>
          <w:u w:val="single"/>
        </w:rPr>
        <w:t>X</w:t>
      </w:r>
      <w:r>
        <w:rPr>
          <w:rFonts w:ascii="宋体" w:hAnsi="宋体" w:hint="eastAsia"/>
          <w:color w:val="000000" w:themeColor="text1"/>
          <w:sz w:val="24"/>
          <w:u w:val="single"/>
        </w:rPr>
        <w:t>年X</w:t>
      </w:r>
      <w:r>
        <w:rPr>
          <w:rFonts w:ascii="宋体" w:hAnsi="宋体"/>
          <w:color w:val="000000" w:themeColor="text1"/>
          <w:sz w:val="24"/>
          <w:u w:val="single"/>
        </w:rPr>
        <w:t>X</w:t>
      </w:r>
      <w:r>
        <w:rPr>
          <w:rFonts w:ascii="宋体" w:hAnsi="宋体" w:hint="eastAsia"/>
          <w:color w:val="000000" w:themeColor="text1"/>
          <w:sz w:val="24"/>
          <w:u w:val="single"/>
        </w:rPr>
        <w:t>月X</w:t>
      </w:r>
      <w:r>
        <w:rPr>
          <w:rFonts w:ascii="宋体" w:hAnsi="宋体"/>
          <w:color w:val="000000" w:themeColor="text1"/>
          <w:sz w:val="24"/>
          <w:u w:val="single"/>
        </w:rPr>
        <w:t>X</w:t>
      </w:r>
      <w:r>
        <w:rPr>
          <w:rFonts w:ascii="宋体" w:hAnsi="宋体" w:hint="eastAsia"/>
          <w:color w:val="000000" w:themeColor="text1"/>
          <w:sz w:val="24"/>
          <w:u w:val="single"/>
        </w:rPr>
        <w:t>日）</w:t>
      </w:r>
      <w:r>
        <w:rPr>
          <w:rFonts w:ascii="宋体" w:hAnsi="宋体" w:hint="eastAsia"/>
          <w:color w:val="000000" w:themeColor="text1"/>
          <w:sz w:val="24"/>
        </w:rPr>
        <w:t>保持有效。要求我方承担保证责任的通知应在投标有效期内送达我方。</w:t>
      </w:r>
    </w:p>
    <w:p w14:paraId="3CB68DB1" w14:textId="77777777" w:rsidR="00C63C7A" w:rsidRDefault="00C63C7A">
      <w:pPr>
        <w:spacing w:line="480" w:lineRule="auto"/>
        <w:ind w:firstLine="480"/>
        <w:rPr>
          <w:rFonts w:ascii="宋体" w:hAnsi="宋体"/>
          <w:color w:val="000000" w:themeColor="text1"/>
          <w:sz w:val="24"/>
        </w:rPr>
      </w:pPr>
    </w:p>
    <w:p w14:paraId="42668F2D" w14:textId="77777777" w:rsidR="00C63C7A" w:rsidRDefault="00000000">
      <w:pPr>
        <w:rPr>
          <w:rFonts w:ascii="宋体" w:hAnsi="宋体"/>
          <w:color w:val="000000" w:themeColor="text1"/>
        </w:rPr>
      </w:pPr>
      <w:r>
        <w:rPr>
          <w:rFonts w:ascii="宋体" w:hAnsi="宋体" w:hint="eastAsia"/>
          <w:color w:val="000000" w:themeColor="text1"/>
        </w:rPr>
        <w:t xml:space="preserve">                                                                     银行盖章</w:t>
      </w:r>
    </w:p>
    <w:p w14:paraId="738F7CF3" w14:textId="77777777" w:rsidR="00C63C7A" w:rsidRDefault="00C63C7A">
      <w:pPr>
        <w:rPr>
          <w:rFonts w:ascii="宋体" w:hAnsi="宋体"/>
          <w:color w:val="000000" w:themeColor="text1"/>
        </w:rPr>
      </w:pPr>
    </w:p>
    <w:p w14:paraId="62B95AAE" w14:textId="77777777" w:rsidR="00C63C7A" w:rsidRDefault="00000000">
      <w:pPr>
        <w:spacing w:line="440" w:lineRule="exact"/>
        <w:jc w:val="center"/>
        <w:rPr>
          <w:rFonts w:eastAsia="黑体"/>
          <w:sz w:val="27"/>
          <w:szCs w:val="27"/>
        </w:rPr>
      </w:pPr>
      <w:r>
        <w:rPr>
          <w:rFonts w:eastAsia="黑体"/>
          <w:sz w:val="20"/>
          <w:szCs w:val="20"/>
        </w:rPr>
        <w:br w:type="page"/>
      </w:r>
    </w:p>
    <w:p w14:paraId="7BD8AE55" w14:textId="77777777" w:rsidR="00C63C7A" w:rsidRDefault="00000000">
      <w:pPr>
        <w:pStyle w:val="21"/>
        <w:spacing w:after="312"/>
        <w:jc w:val="center"/>
        <w:rPr>
          <w:b w:val="0"/>
          <w:bCs w:val="0"/>
        </w:rPr>
      </w:pPr>
      <w:bookmarkStart w:id="544" w:name="_Toc144974863"/>
      <w:bookmarkStart w:id="545" w:name="_Toc247085881"/>
      <w:bookmarkStart w:id="546" w:name="_Toc152042584"/>
      <w:bookmarkStart w:id="547" w:name="_Toc152045795"/>
      <w:bookmarkStart w:id="548" w:name="_Toc179632815"/>
      <w:bookmarkStart w:id="549" w:name="_Toc360276950"/>
      <w:bookmarkStart w:id="550" w:name="_Toc246996363"/>
      <w:bookmarkStart w:id="551" w:name="_Toc246997106"/>
      <w:r>
        <w:rPr>
          <w:rFonts w:hint="eastAsia"/>
          <w:b w:val="0"/>
          <w:bCs w:val="0"/>
        </w:rPr>
        <w:lastRenderedPageBreak/>
        <w:t>五</w:t>
      </w:r>
      <w:r>
        <w:rPr>
          <w:b w:val="0"/>
          <w:bCs w:val="0"/>
        </w:rPr>
        <w:t>、投标报价</w:t>
      </w:r>
    </w:p>
    <w:p w14:paraId="42A4ED03" w14:textId="77777777" w:rsidR="00C63C7A" w:rsidRDefault="00000000">
      <w:pPr>
        <w:jc w:val="center"/>
      </w:pPr>
      <w:r>
        <w:rPr>
          <w:rFonts w:hint="eastAsia"/>
          <w:b/>
          <w:bCs/>
        </w:rPr>
        <w:t>（投标文件电子版中需另附单独的分项报价</w:t>
      </w:r>
      <w:r>
        <w:rPr>
          <w:b/>
          <w:bCs/>
        </w:rPr>
        <w:t>Excel</w:t>
      </w:r>
      <w:r>
        <w:rPr>
          <w:rFonts w:hint="eastAsia"/>
          <w:b/>
          <w:bCs/>
        </w:rPr>
        <w:t>表格）</w:t>
      </w:r>
    </w:p>
    <w:p w14:paraId="4C2568C7" w14:textId="77777777" w:rsidR="00C63C7A" w:rsidRDefault="00C63C7A"/>
    <w:bookmarkEnd w:id="544"/>
    <w:bookmarkEnd w:id="545"/>
    <w:bookmarkEnd w:id="546"/>
    <w:bookmarkEnd w:id="547"/>
    <w:bookmarkEnd w:id="548"/>
    <w:bookmarkEnd w:id="549"/>
    <w:bookmarkEnd w:id="550"/>
    <w:bookmarkEnd w:id="551"/>
    <w:p w14:paraId="52316838" w14:textId="77777777" w:rsidR="00C63C7A" w:rsidRDefault="00000000">
      <w:pPr>
        <w:tabs>
          <w:tab w:val="left" w:pos="1080"/>
        </w:tabs>
        <w:spacing w:line="360" w:lineRule="auto"/>
        <w:rPr>
          <w:sz w:val="24"/>
        </w:rPr>
      </w:pPr>
      <w:r>
        <w:rPr>
          <w:sz w:val="24"/>
        </w:rPr>
        <w:t>投标文件报价部分格式要求：</w:t>
      </w:r>
    </w:p>
    <w:p w14:paraId="4C780296" w14:textId="77777777" w:rsidR="00C63C7A" w:rsidRDefault="00000000">
      <w:pPr>
        <w:spacing w:line="360" w:lineRule="auto"/>
        <w:ind w:firstLineChars="200" w:firstLine="480"/>
        <w:rPr>
          <w:sz w:val="24"/>
        </w:rPr>
      </w:pPr>
      <w:r>
        <w:rPr>
          <w:sz w:val="24"/>
        </w:rPr>
        <w:t>1</w:t>
      </w:r>
      <w:r>
        <w:rPr>
          <w:sz w:val="24"/>
        </w:rPr>
        <w:t>、本招标文件已作规定格式的，按本规定填写。</w:t>
      </w:r>
    </w:p>
    <w:p w14:paraId="330810F4" w14:textId="77777777" w:rsidR="00C63C7A" w:rsidRDefault="00000000">
      <w:pPr>
        <w:widowControl/>
        <w:spacing w:line="360" w:lineRule="auto"/>
        <w:jc w:val="left"/>
        <w:rPr>
          <w:sz w:val="24"/>
        </w:rPr>
      </w:pPr>
      <w:r>
        <w:rPr>
          <w:sz w:val="24"/>
        </w:rPr>
        <w:t xml:space="preserve">    2</w:t>
      </w:r>
      <w:r>
        <w:rPr>
          <w:sz w:val="24"/>
        </w:rPr>
        <w:t>、本招标文件未作规定格式的，由投标人自行设计。</w:t>
      </w:r>
    </w:p>
    <w:p w14:paraId="577F4006" w14:textId="77777777" w:rsidR="00C63C7A" w:rsidRDefault="00000000">
      <w:pPr>
        <w:widowControl/>
        <w:jc w:val="left"/>
        <w:rPr>
          <w:b/>
          <w:sz w:val="36"/>
          <w:szCs w:val="36"/>
        </w:rPr>
      </w:pPr>
      <w:r>
        <w:rPr>
          <w:b/>
          <w:sz w:val="36"/>
          <w:szCs w:val="36"/>
        </w:rPr>
        <w:br w:type="page"/>
      </w:r>
    </w:p>
    <w:p w14:paraId="47C808C9" w14:textId="77777777" w:rsidR="00C63C7A" w:rsidRDefault="00000000">
      <w:pPr>
        <w:jc w:val="center"/>
        <w:rPr>
          <w:sz w:val="32"/>
          <w:szCs w:val="32"/>
        </w:rPr>
      </w:pPr>
      <w:r>
        <w:rPr>
          <w:b/>
          <w:sz w:val="32"/>
          <w:szCs w:val="32"/>
        </w:rPr>
        <w:lastRenderedPageBreak/>
        <w:t>投标总价</w:t>
      </w:r>
    </w:p>
    <w:p w14:paraId="6005E25B" w14:textId="77777777" w:rsidR="00C63C7A" w:rsidRDefault="00000000">
      <w:pPr>
        <w:spacing w:beforeLines="200" w:before="480" w:line="360" w:lineRule="auto"/>
        <w:ind w:leftChars="200" w:left="420"/>
        <w:rPr>
          <w:sz w:val="24"/>
        </w:rPr>
      </w:pPr>
      <w:r>
        <w:rPr>
          <w:rFonts w:hint="eastAsia"/>
          <w:sz w:val="24"/>
        </w:rPr>
        <w:t>项目</w:t>
      </w:r>
      <w:r>
        <w:rPr>
          <w:sz w:val="24"/>
        </w:rPr>
        <w:t>名称：</w:t>
      </w:r>
    </w:p>
    <w:p w14:paraId="5CC9A701" w14:textId="77777777" w:rsidR="00C63C7A" w:rsidRDefault="00000000">
      <w:pPr>
        <w:spacing w:beforeLines="200" w:before="480" w:line="360" w:lineRule="auto"/>
        <w:ind w:leftChars="200" w:left="420"/>
        <w:rPr>
          <w:position w:val="14"/>
          <w:sz w:val="24"/>
          <w:u w:val="single"/>
        </w:rPr>
      </w:pPr>
      <w:r>
        <w:rPr>
          <w:position w:val="14"/>
          <w:sz w:val="24"/>
        </w:rPr>
        <w:t>投标总价（小写）：</w:t>
      </w:r>
      <w:r>
        <w:rPr>
          <w:position w:val="14"/>
          <w:sz w:val="24"/>
          <w:u w:val="single"/>
        </w:rPr>
        <w:t xml:space="preserve">                          </w:t>
      </w:r>
    </w:p>
    <w:p w14:paraId="3F18CB6C" w14:textId="77777777" w:rsidR="00C63C7A" w:rsidRDefault="00000000">
      <w:pPr>
        <w:spacing w:line="360" w:lineRule="auto"/>
        <w:ind w:leftChars="200" w:left="420"/>
        <w:rPr>
          <w:position w:val="-8"/>
          <w:sz w:val="24"/>
          <w:u w:val="single"/>
        </w:rPr>
      </w:pPr>
      <w:r>
        <w:rPr>
          <w:sz w:val="24"/>
        </w:rPr>
        <w:t xml:space="preserve">        </w:t>
      </w:r>
      <w:r>
        <w:rPr>
          <w:position w:val="-8"/>
          <w:sz w:val="24"/>
        </w:rPr>
        <w:t>（大写）：</w:t>
      </w:r>
      <w:r>
        <w:rPr>
          <w:position w:val="-8"/>
          <w:sz w:val="24"/>
          <w:u w:val="single"/>
        </w:rPr>
        <w:t xml:space="preserve">                          </w:t>
      </w:r>
    </w:p>
    <w:p w14:paraId="3540C3F4" w14:textId="77777777" w:rsidR="00C63C7A" w:rsidRDefault="00000000">
      <w:pPr>
        <w:spacing w:beforeLines="200" w:before="480" w:line="360" w:lineRule="auto"/>
        <w:ind w:leftChars="200" w:left="420"/>
        <w:rPr>
          <w:position w:val="-8"/>
          <w:sz w:val="24"/>
        </w:rPr>
      </w:pPr>
      <w:r>
        <w:rPr>
          <w:position w:val="-8"/>
          <w:sz w:val="24"/>
        </w:rPr>
        <w:t>投</w:t>
      </w:r>
      <w:r>
        <w:rPr>
          <w:position w:val="-8"/>
          <w:sz w:val="24"/>
        </w:rPr>
        <w:t xml:space="preserve">  </w:t>
      </w:r>
      <w:r>
        <w:rPr>
          <w:position w:val="-8"/>
          <w:sz w:val="24"/>
        </w:rPr>
        <w:t>标</w:t>
      </w:r>
      <w:r>
        <w:rPr>
          <w:position w:val="-8"/>
          <w:sz w:val="24"/>
        </w:rPr>
        <w:t xml:space="preserve">  </w:t>
      </w:r>
      <w:r>
        <w:rPr>
          <w:position w:val="-8"/>
          <w:sz w:val="24"/>
        </w:rPr>
        <w:t>人：</w:t>
      </w:r>
      <w:r>
        <w:rPr>
          <w:position w:val="-8"/>
          <w:sz w:val="24"/>
        </w:rPr>
        <w:t>____________________</w:t>
      </w:r>
      <w:r>
        <w:rPr>
          <w:position w:val="-8"/>
          <w:sz w:val="24"/>
        </w:rPr>
        <w:t>（全称、盖单位</w:t>
      </w:r>
      <w:r>
        <w:rPr>
          <w:rFonts w:hint="eastAsia"/>
          <w:position w:val="-8"/>
          <w:sz w:val="24"/>
        </w:rPr>
        <w:t>公章</w:t>
      </w:r>
      <w:r>
        <w:rPr>
          <w:position w:val="-8"/>
          <w:sz w:val="24"/>
        </w:rPr>
        <w:t>）</w:t>
      </w:r>
    </w:p>
    <w:p w14:paraId="10AA39B1" w14:textId="77777777" w:rsidR="00C63C7A" w:rsidRDefault="00000000">
      <w:pPr>
        <w:spacing w:beforeLines="200" w:before="480" w:line="360" w:lineRule="auto"/>
        <w:ind w:leftChars="200" w:left="420"/>
        <w:rPr>
          <w:position w:val="-8"/>
          <w:sz w:val="24"/>
        </w:rPr>
      </w:pPr>
      <w:r>
        <w:rPr>
          <w:position w:val="-8"/>
          <w:sz w:val="24"/>
        </w:rPr>
        <w:t>法定代表人或其</w:t>
      </w:r>
      <w:r>
        <w:rPr>
          <w:rFonts w:hint="eastAsia"/>
          <w:position w:val="-8"/>
          <w:sz w:val="24"/>
        </w:rPr>
        <w:t>委托</w:t>
      </w:r>
      <w:r>
        <w:rPr>
          <w:position w:val="-8"/>
          <w:sz w:val="24"/>
        </w:rPr>
        <w:t>代理人：</w:t>
      </w:r>
      <w:r>
        <w:rPr>
          <w:position w:val="-8"/>
          <w:sz w:val="24"/>
        </w:rPr>
        <w:t>__________________</w:t>
      </w:r>
      <w:r>
        <w:rPr>
          <w:position w:val="-8"/>
          <w:sz w:val="24"/>
          <w:u w:val="single"/>
        </w:rPr>
        <w:t xml:space="preserve"> </w:t>
      </w:r>
      <w:r>
        <w:rPr>
          <w:position w:val="-8"/>
          <w:sz w:val="24"/>
        </w:rPr>
        <w:t>_</w:t>
      </w:r>
      <w:r>
        <w:rPr>
          <w:position w:val="-8"/>
          <w:sz w:val="24"/>
        </w:rPr>
        <w:t>（签字</w:t>
      </w:r>
      <w:r>
        <w:rPr>
          <w:rFonts w:hint="eastAsia"/>
          <w:position w:val="-8"/>
          <w:sz w:val="24"/>
        </w:rPr>
        <w:t>或印章</w:t>
      </w:r>
      <w:r>
        <w:rPr>
          <w:position w:val="-8"/>
          <w:sz w:val="24"/>
        </w:rPr>
        <w:t>）</w:t>
      </w:r>
    </w:p>
    <w:p w14:paraId="6D73EACE" w14:textId="77777777" w:rsidR="00C63C7A" w:rsidRDefault="00000000">
      <w:pPr>
        <w:spacing w:beforeLines="200" w:before="480" w:line="360" w:lineRule="auto"/>
        <w:jc w:val="center"/>
        <w:rPr>
          <w:sz w:val="24"/>
        </w:rPr>
      </w:pPr>
      <w:r>
        <w:rPr>
          <w:position w:val="-8"/>
          <w:sz w:val="24"/>
        </w:rPr>
        <w:t>日</w:t>
      </w:r>
      <w:r>
        <w:rPr>
          <w:position w:val="-8"/>
          <w:sz w:val="24"/>
        </w:rPr>
        <w:t xml:space="preserve">      </w:t>
      </w:r>
      <w:r>
        <w:rPr>
          <w:position w:val="-8"/>
          <w:sz w:val="24"/>
        </w:rPr>
        <w:t>期：</w:t>
      </w:r>
      <w:r>
        <w:rPr>
          <w:position w:val="-8"/>
          <w:sz w:val="24"/>
        </w:rPr>
        <w:t>_______</w:t>
      </w:r>
      <w:r>
        <w:rPr>
          <w:position w:val="-8"/>
          <w:sz w:val="24"/>
        </w:rPr>
        <w:t>年</w:t>
      </w:r>
      <w:r>
        <w:rPr>
          <w:position w:val="-8"/>
          <w:sz w:val="24"/>
        </w:rPr>
        <w:t>______</w:t>
      </w:r>
      <w:r>
        <w:rPr>
          <w:position w:val="-8"/>
          <w:sz w:val="24"/>
        </w:rPr>
        <w:t>月</w:t>
      </w:r>
      <w:r>
        <w:rPr>
          <w:position w:val="-8"/>
          <w:sz w:val="24"/>
        </w:rPr>
        <w:t>_____</w:t>
      </w:r>
      <w:r>
        <w:rPr>
          <w:position w:val="-8"/>
          <w:sz w:val="24"/>
        </w:rPr>
        <w:t>日</w:t>
      </w:r>
      <w:r>
        <w:rPr>
          <w:sz w:val="24"/>
        </w:rPr>
        <w:t xml:space="preserve"> </w:t>
      </w:r>
    </w:p>
    <w:p w14:paraId="1303C0D2" w14:textId="77777777" w:rsidR="00C63C7A" w:rsidRDefault="00C63C7A">
      <w:pPr>
        <w:pStyle w:val="afffff6"/>
      </w:pPr>
    </w:p>
    <w:p w14:paraId="120905FE" w14:textId="77777777" w:rsidR="00C63C7A" w:rsidRDefault="00C63C7A">
      <w:pPr>
        <w:pStyle w:val="afffff6"/>
      </w:pPr>
    </w:p>
    <w:p w14:paraId="7F37A29B" w14:textId="77777777" w:rsidR="00C63C7A" w:rsidRDefault="00000000">
      <w:pPr>
        <w:pStyle w:val="afffff6"/>
        <w:ind w:firstLine="0"/>
        <w:jc w:val="center"/>
        <w:sectPr w:rsidR="00C63C7A">
          <w:pgSz w:w="11906" w:h="16838"/>
          <w:pgMar w:top="1440" w:right="1080" w:bottom="1440" w:left="1080" w:header="851" w:footer="992" w:gutter="0"/>
          <w:cols w:space="425"/>
          <w:titlePg/>
          <w:docGrid w:linePitch="312"/>
        </w:sectPr>
      </w:pPr>
      <w:r>
        <w:br w:type="page"/>
      </w:r>
    </w:p>
    <w:p w14:paraId="14662380" w14:textId="77777777" w:rsidR="00C63C7A" w:rsidRDefault="00000000">
      <w:pPr>
        <w:pStyle w:val="afffff6"/>
        <w:ind w:firstLine="0"/>
        <w:jc w:val="center"/>
        <w:rPr>
          <w:b/>
          <w:bCs/>
          <w:kern w:val="0"/>
          <w:sz w:val="32"/>
          <w:szCs w:val="32"/>
        </w:rPr>
      </w:pPr>
      <w:r>
        <w:rPr>
          <w:rFonts w:hint="eastAsia"/>
          <w:b/>
          <w:bCs/>
          <w:kern w:val="0"/>
          <w:sz w:val="32"/>
          <w:szCs w:val="32"/>
        </w:rPr>
        <w:lastRenderedPageBreak/>
        <w:t>分项报价表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1415"/>
        <w:gridCol w:w="3283"/>
        <w:gridCol w:w="1287"/>
        <w:gridCol w:w="1114"/>
        <w:gridCol w:w="1486"/>
        <w:gridCol w:w="1233"/>
        <w:gridCol w:w="1495"/>
        <w:gridCol w:w="1251"/>
        <w:gridCol w:w="1078"/>
      </w:tblGrid>
      <w:tr w:rsidR="00C63C7A" w14:paraId="3F417FD0" w14:textId="77777777">
        <w:trPr>
          <w:trHeight w:val="472"/>
          <w:jc w:val="center"/>
        </w:trPr>
        <w:tc>
          <w:tcPr>
            <w:tcW w:w="420" w:type="pct"/>
            <w:vAlign w:val="center"/>
          </w:tcPr>
          <w:p w14:paraId="2D6C9D79" w14:textId="77777777" w:rsidR="00C63C7A" w:rsidRDefault="00000000">
            <w:pPr>
              <w:autoSpaceDE w:val="0"/>
              <w:autoSpaceDN w:val="0"/>
              <w:adjustRightInd w:val="0"/>
              <w:jc w:val="center"/>
              <w:rPr>
                <w:rFonts w:ascii="宋?" w:hAnsi="宋?" w:cs="宋?"/>
                <w:b/>
                <w:kern w:val="0"/>
                <w:sz w:val="20"/>
                <w:szCs w:val="21"/>
              </w:rPr>
            </w:pPr>
            <w:r>
              <w:rPr>
                <w:rFonts w:ascii="宋?" w:hAnsi="宋?" w:cs="宋?"/>
                <w:b/>
                <w:kern w:val="0"/>
                <w:sz w:val="20"/>
                <w:szCs w:val="21"/>
              </w:rPr>
              <w:t>序号</w:t>
            </w:r>
          </w:p>
        </w:tc>
        <w:tc>
          <w:tcPr>
            <w:tcW w:w="475" w:type="pct"/>
            <w:vAlign w:val="center"/>
          </w:tcPr>
          <w:p w14:paraId="3AE1F8BC" w14:textId="77777777" w:rsidR="00C63C7A" w:rsidRDefault="00000000">
            <w:pPr>
              <w:autoSpaceDE w:val="0"/>
              <w:autoSpaceDN w:val="0"/>
              <w:adjustRightInd w:val="0"/>
              <w:jc w:val="center"/>
              <w:rPr>
                <w:rFonts w:ascii="宋?" w:hAnsi="宋?" w:cs="宋?"/>
                <w:b/>
                <w:kern w:val="0"/>
                <w:sz w:val="20"/>
                <w:szCs w:val="21"/>
              </w:rPr>
            </w:pPr>
            <w:r>
              <w:rPr>
                <w:rFonts w:ascii="宋?" w:hAnsi="宋?" w:cs="宋?" w:hint="eastAsia"/>
                <w:b/>
                <w:kern w:val="0"/>
                <w:sz w:val="20"/>
                <w:szCs w:val="21"/>
              </w:rPr>
              <w:t>分项名称</w:t>
            </w:r>
          </w:p>
        </w:tc>
        <w:tc>
          <w:tcPr>
            <w:tcW w:w="1102" w:type="pct"/>
            <w:vAlign w:val="center"/>
          </w:tcPr>
          <w:p w14:paraId="0A100C9B" w14:textId="77777777" w:rsidR="00C63C7A" w:rsidRDefault="00000000">
            <w:pPr>
              <w:autoSpaceDE w:val="0"/>
              <w:autoSpaceDN w:val="0"/>
              <w:adjustRightInd w:val="0"/>
              <w:jc w:val="center"/>
              <w:rPr>
                <w:rFonts w:ascii="宋?" w:hAnsi="宋?" w:cs="宋?"/>
                <w:b/>
                <w:kern w:val="0"/>
                <w:sz w:val="20"/>
                <w:szCs w:val="21"/>
              </w:rPr>
            </w:pPr>
            <w:r>
              <w:rPr>
                <w:rFonts w:ascii="宋?" w:hAnsi="宋?" w:cs="宋?" w:hint="eastAsia"/>
                <w:b/>
                <w:kern w:val="0"/>
                <w:sz w:val="20"/>
                <w:szCs w:val="21"/>
              </w:rPr>
              <w:t>规格型号</w:t>
            </w:r>
          </w:p>
        </w:tc>
        <w:tc>
          <w:tcPr>
            <w:tcW w:w="432" w:type="pct"/>
            <w:vAlign w:val="center"/>
          </w:tcPr>
          <w:p w14:paraId="24C054A7" w14:textId="77777777" w:rsidR="00C63C7A" w:rsidRDefault="00000000">
            <w:pPr>
              <w:autoSpaceDE w:val="0"/>
              <w:autoSpaceDN w:val="0"/>
              <w:adjustRightInd w:val="0"/>
              <w:jc w:val="center"/>
              <w:rPr>
                <w:rFonts w:ascii="宋?" w:hAnsi="宋?" w:cs="宋?"/>
                <w:b/>
                <w:kern w:val="0"/>
                <w:sz w:val="20"/>
                <w:szCs w:val="21"/>
              </w:rPr>
            </w:pPr>
            <w:r>
              <w:rPr>
                <w:rFonts w:ascii="宋?" w:hAnsi="宋?" w:cs="宋?" w:hint="eastAsia"/>
                <w:b/>
                <w:kern w:val="0"/>
                <w:sz w:val="20"/>
                <w:szCs w:val="21"/>
              </w:rPr>
              <w:t>生产厂家</w:t>
            </w:r>
          </w:p>
        </w:tc>
        <w:tc>
          <w:tcPr>
            <w:tcW w:w="374" w:type="pct"/>
            <w:vAlign w:val="center"/>
          </w:tcPr>
          <w:p w14:paraId="017C42F1" w14:textId="77777777" w:rsidR="00C63C7A" w:rsidRDefault="00000000">
            <w:pPr>
              <w:autoSpaceDE w:val="0"/>
              <w:autoSpaceDN w:val="0"/>
              <w:adjustRightInd w:val="0"/>
              <w:jc w:val="center"/>
              <w:rPr>
                <w:b/>
                <w:kern w:val="0"/>
                <w:sz w:val="20"/>
                <w:szCs w:val="21"/>
              </w:rPr>
            </w:pPr>
            <w:r>
              <w:rPr>
                <w:rFonts w:ascii="宋?" w:hAnsi="宋?" w:cs="宋?" w:hint="eastAsia"/>
                <w:b/>
                <w:kern w:val="0"/>
                <w:sz w:val="20"/>
                <w:szCs w:val="21"/>
              </w:rPr>
              <w:t>产地</w:t>
            </w:r>
          </w:p>
        </w:tc>
        <w:tc>
          <w:tcPr>
            <w:tcW w:w="499" w:type="pct"/>
            <w:vAlign w:val="center"/>
          </w:tcPr>
          <w:p w14:paraId="1720DAD7" w14:textId="77777777" w:rsidR="00C63C7A" w:rsidRDefault="00000000">
            <w:pPr>
              <w:autoSpaceDE w:val="0"/>
              <w:autoSpaceDN w:val="0"/>
              <w:adjustRightInd w:val="0"/>
              <w:jc w:val="center"/>
              <w:rPr>
                <w:rFonts w:ascii="宋?" w:hAnsi="宋?" w:cs="宋?"/>
                <w:b/>
                <w:kern w:val="0"/>
                <w:sz w:val="20"/>
                <w:szCs w:val="21"/>
              </w:rPr>
            </w:pPr>
            <w:r>
              <w:rPr>
                <w:rFonts w:ascii="宋?" w:hAnsi="宋?" w:cs="宋?" w:hint="eastAsia"/>
                <w:b/>
                <w:kern w:val="0"/>
                <w:sz w:val="20"/>
                <w:szCs w:val="21"/>
              </w:rPr>
              <w:t>单位</w:t>
            </w:r>
          </w:p>
        </w:tc>
        <w:tc>
          <w:tcPr>
            <w:tcW w:w="414" w:type="pct"/>
            <w:vAlign w:val="center"/>
          </w:tcPr>
          <w:p w14:paraId="627821ED" w14:textId="77777777" w:rsidR="00C63C7A" w:rsidRDefault="00000000">
            <w:pPr>
              <w:jc w:val="center"/>
              <w:rPr>
                <w:b/>
                <w:kern w:val="0"/>
                <w:sz w:val="20"/>
                <w:szCs w:val="21"/>
              </w:rPr>
            </w:pPr>
            <w:r>
              <w:rPr>
                <w:rFonts w:hint="eastAsia"/>
                <w:b/>
                <w:kern w:val="0"/>
                <w:sz w:val="20"/>
                <w:szCs w:val="21"/>
              </w:rPr>
              <w:t>数量</w:t>
            </w:r>
          </w:p>
        </w:tc>
        <w:tc>
          <w:tcPr>
            <w:tcW w:w="502" w:type="pct"/>
            <w:vAlign w:val="center"/>
          </w:tcPr>
          <w:p w14:paraId="35BA72CD" w14:textId="77777777" w:rsidR="00C63C7A" w:rsidRDefault="00000000">
            <w:pPr>
              <w:jc w:val="center"/>
              <w:rPr>
                <w:b/>
                <w:kern w:val="0"/>
                <w:sz w:val="20"/>
                <w:szCs w:val="21"/>
              </w:rPr>
            </w:pPr>
            <w:r>
              <w:rPr>
                <w:rFonts w:hint="eastAsia"/>
                <w:b/>
                <w:kern w:val="0"/>
                <w:sz w:val="20"/>
                <w:szCs w:val="21"/>
              </w:rPr>
              <w:t>单价（元）</w:t>
            </w:r>
          </w:p>
        </w:tc>
        <w:tc>
          <w:tcPr>
            <w:tcW w:w="420" w:type="pct"/>
            <w:vAlign w:val="center"/>
          </w:tcPr>
          <w:p w14:paraId="4CD301B5" w14:textId="77777777" w:rsidR="00C63C7A" w:rsidRDefault="00000000">
            <w:pPr>
              <w:jc w:val="center"/>
              <w:rPr>
                <w:b/>
                <w:kern w:val="0"/>
                <w:sz w:val="20"/>
                <w:szCs w:val="21"/>
              </w:rPr>
            </w:pPr>
            <w:r>
              <w:rPr>
                <w:rFonts w:hint="eastAsia"/>
                <w:b/>
                <w:kern w:val="0"/>
                <w:sz w:val="20"/>
                <w:szCs w:val="21"/>
              </w:rPr>
              <w:t>合价（元）</w:t>
            </w:r>
          </w:p>
        </w:tc>
        <w:tc>
          <w:tcPr>
            <w:tcW w:w="362" w:type="pct"/>
            <w:vAlign w:val="center"/>
          </w:tcPr>
          <w:p w14:paraId="55F5516C" w14:textId="77777777" w:rsidR="00C63C7A" w:rsidRDefault="00000000">
            <w:pPr>
              <w:jc w:val="center"/>
              <w:rPr>
                <w:b/>
                <w:kern w:val="0"/>
                <w:sz w:val="20"/>
                <w:szCs w:val="21"/>
              </w:rPr>
            </w:pPr>
            <w:r>
              <w:rPr>
                <w:rFonts w:hint="eastAsia"/>
                <w:b/>
                <w:kern w:val="0"/>
                <w:sz w:val="20"/>
                <w:szCs w:val="21"/>
              </w:rPr>
              <w:t>备注</w:t>
            </w:r>
          </w:p>
        </w:tc>
      </w:tr>
      <w:tr w:rsidR="00C63C7A" w14:paraId="2A53523C" w14:textId="77777777">
        <w:trPr>
          <w:trHeight w:val="518"/>
          <w:jc w:val="center"/>
        </w:trPr>
        <w:tc>
          <w:tcPr>
            <w:tcW w:w="420" w:type="pct"/>
            <w:vAlign w:val="center"/>
          </w:tcPr>
          <w:p w14:paraId="4ED137C3" w14:textId="77777777" w:rsidR="00C63C7A" w:rsidRDefault="00000000">
            <w:pPr>
              <w:jc w:val="center"/>
              <w:rPr>
                <w:kern w:val="0"/>
                <w:sz w:val="20"/>
                <w:szCs w:val="21"/>
              </w:rPr>
            </w:pPr>
            <w:r>
              <w:rPr>
                <w:rFonts w:hint="eastAsia"/>
                <w:kern w:val="0"/>
                <w:sz w:val="20"/>
                <w:szCs w:val="21"/>
              </w:rPr>
              <w:t>1</w:t>
            </w:r>
          </w:p>
        </w:tc>
        <w:tc>
          <w:tcPr>
            <w:tcW w:w="475" w:type="pct"/>
            <w:vAlign w:val="center"/>
          </w:tcPr>
          <w:p w14:paraId="4B550E94" w14:textId="77777777" w:rsidR="00C63C7A" w:rsidRDefault="00000000">
            <w:pPr>
              <w:jc w:val="center"/>
              <w:rPr>
                <w:kern w:val="0"/>
                <w:sz w:val="20"/>
                <w:szCs w:val="21"/>
              </w:rPr>
            </w:pPr>
            <w:r>
              <w:rPr>
                <w:rFonts w:hint="eastAsia"/>
                <w:kern w:val="0"/>
                <w:sz w:val="20"/>
                <w:szCs w:val="21"/>
              </w:rPr>
              <w:t>01</w:t>
            </w:r>
            <w:r>
              <w:rPr>
                <w:rFonts w:hint="eastAsia"/>
                <w:kern w:val="0"/>
                <w:sz w:val="20"/>
                <w:szCs w:val="21"/>
              </w:rPr>
              <w:t>手套箱</w:t>
            </w:r>
          </w:p>
        </w:tc>
        <w:tc>
          <w:tcPr>
            <w:tcW w:w="1102" w:type="pct"/>
            <w:vAlign w:val="center"/>
          </w:tcPr>
          <w:p w14:paraId="191D1C55" w14:textId="77777777" w:rsidR="00C63C7A" w:rsidRDefault="00C63C7A">
            <w:pPr>
              <w:jc w:val="center"/>
              <w:rPr>
                <w:kern w:val="0"/>
                <w:sz w:val="20"/>
                <w:szCs w:val="21"/>
              </w:rPr>
            </w:pPr>
          </w:p>
        </w:tc>
        <w:tc>
          <w:tcPr>
            <w:tcW w:w="432" w:type="pct"/>
            <w:vAlign w:val="center"/>
          </w:tcPr>
          <w:p w14:paraId="0CD4B72F" w14:textId="77777777" w:rsidR="00C63C7A" w:rsidRDefault="00C63C7A">
            <w:pPr>
              <w:jc w:val="center"/>
              <w:rPr>
                <w:kern w:val="0"/>
                <w:sz w:val="20"/>
                <w:szCs w:val="21"/>
              </w:rPr>
            </w:pPr>
          </w:p>
        </w:tc>
        <w:tc>
          <w:tcPr>
            <w:tcW w:w="374" w:type="pct"/>
            <w:vAlign w:val="center"/>
          </w:tcPr>
          <w:p w14:paraId="5784326E" w14:textId="77777777" w:rsidR="00C63C7A" w:rsidRDefault="00C63C7A">
            <w:pPr>
              <w:jc w:val="center"/>
              <w:rPr>
                <w:kern w:val="0"/>
                <w:sz w:val="20"/>
                <w:szCs w:val="21"/>
              </w:rPr>
            </w:pPr>
          </w:p>
        </w:tc>
        <w:tc>
          <w:tcPr>
            <w:tcW w:w="499" w:type="pct"/>
            <w:vAlign w:val="center"/>
          </w:tcPr>
          <w:p w14:paraId="058F942F" w14:textId="77777777" w:rsidR="00C63C7A" w:rsidRDefault="00000000">
            <w:pPr>
              <w:jc w:val="center"/>
              <w:rPr>
                <w:kern w:val="0"/>
                <w:sz w:val="20"/>
                <w:szCs w:val="21"/>
              </w:rPr>
            </w:pPr>
            <w:r>
              <w:rPr>
                <w:rFonts w:hint="eastAsia"/>
                <w:kern w:val="0"/>
                <w:sz w:val="20"/>
                <w:szCs w:val="21"/>
              </w:rPr>
              <w:t>套</w:t>
            </w:r>
          </w:p>
        </w:tc>
        <w:tc>
          <w:tcPr>
            <w:tcW w:w="414" w:type="pct"/>
            <w:vAlign w:val="center"/>
          </w:tcPr>
          <w:p w14:paraId="703489F7" w14:textId="77777777" w:rsidR="00C63C7A" w:rsidRDefault="00C63C7A">
            <w:pPr>
              <w:jc w:val="center"/>
              <w:rPr>
                <w:kern w:val="0"/>
                <w:sz w:val="20"/>
                <w:szCs w:val="21"/>
              </w:rPr>
            </w:pPr>
          </w:p>
        </w:tc>
        <w:tc>
          <w:tcPr>
            <w:tcW w:w="502" w:type="pct"/>
            <w:vAlign w:val="center"/>
          </w:tcPr>
          <w:p w14:paraId="2A9DC018" w14:textId="77777777" w:rsidR="00C63C7A" w:rsidRDefault="00C63C7A">
            <w:pPr>
              <w:jc w:val="center"/>
              <w:rPr>
                <w:kern w:val="0"/>
                <w:sz w:val="20"/>
                <w:szCs w:val="21"/>
              </w:rPr>
            </w:pPr>
          </w:p>
        </w:tc>
        <w:tc>
          <w:tcPr>
            <w:tcW w:w="420" w:type="pct"/>
            <w:vAlign w:val="center"/>
          </w:tcPr>
          <w:p w14:paraId="00DF19D6" w14:textId="77777777" w:rsidR="00C63C7A" w:rsidRDefault="00C63C7A">
            <w:pPr>
              <w:jc w:val="center"/>
              <w:rPr>
                <w:kern w:val="0"/>
                <w:sz w:val="20"/>
                <w:szCs w:val="21"/>
              </w:rPr>
            </w:pPr>
          </w:p>
        </w:tc>
        <w:tc>
          <w:tcPr>
            <w:tcW w:w="362" w:type="pct"/>
            <w:vAlign w:val="center"/>
          </w:tcPr>
          <w:p w14:paraId="09EED44D" w14:textId="77777777" w:rsidR="00C63C7A" w:rsidRDefault="00C63C7A">
            <w:pPr>
              <w:jc w:val="center"/>
              <w:rPr>
                <w:kern w:val="0"/>
                <w:sz w:val="20"/>
                <w:szCs w:val="21"/>
              </w:rPr>
            </w:pPr>
          </w:p>
        </w:tc>
      </w:tr>
      <w:tr w:rsidR="00C63C7A" w14:paraId="3A951A62" w14:textId="77777777">
        <w:trPr>
          <w:trHeight w:val="518"/>
          <w:jc w:val="center"/>
        </w:trPr>
        <w:tc>
          <w:tcPr>
            <w:tcW w:w="420" w:type="pct"/>
            <w:vAlign w:val="center"/>
          </w:tcPr>
          <w:p w14:paraId="598698FB" w14:textId="77777777" w:rsidR="00C63C7A" w:rsidRDefault="00000000">
            <w:pPr>
              <w:jc w:val="center"/>
              <w:rPr>
                <w:kern w:val="0"/>
                <w:sz w:val="20"/>
                <w:szCs w:val="21"/>
              </w:rPr>
            </w:pPr>
            <w:r>
              <w:rPr>
                <w:rFonts w:hint="eastAsia"/>
                <w:kern w:val="0"/>
                <w:sz w:val="20"/>
                <w:szCs w:val="21"/>
              </w:rPr>
              <w:t>1.1</w:t>
            </w:r>
          </w:p>
        </w:tc>
        <w:tc>
          <w:tcPr>
            <w:tcW w:w="475" w:type="pct"/>
            <w:vAlign w:val="center"/>
          </w:tcPr>
          <w:p w14:paraId="1BA7BAD4" w14:textId="77777777" w:rsidR="00C63C7A" w:rsidRDefault="00C63C7A">
            <w:pPr>
              <w:jc w:val="center"/>
              <w:rPr>
                <w:kern w:val="0"/>
                <w:sz w:val="20"/>
                <w:szCs w:val="21"/>
              </w:rPr>
            </w:pPr>
          </w:p>
        </w:tc>
        <w:tc>
          <w:tcPr>
            <w:tcW w:w="1102" w:type="pct"/>
            <w:vAlign w:val="center"/>
          </w:tcPr>
          <w:p w14:paraId="0CB70686" w14:textId="77777777" w:rsidR="00C63C7A" w:rsidRDefault="00C63C7A">
            <w:pPr>
              <w:jc w:val="center"/>
              <w:rPr>
                <w:kern w:val="0"/>
                <w:sz w:val="20"/>
                <w:szCs w:val="21"/>
              </w:rPr>
            </w:pPr>
          </w:p>
        </w:tc>
        <w:tc>
          <w:tcPr>
            <w:tcW w:w="432" w:type="pct"/>
            <w:vAlign w:val="center"/>
          </w:tcPr>
          <w:p w14:paraId="6481FC4C" w14:textId="77777777" w:rsidR="00C63C7A" w:rsidRDefault="00C63C7A">
            <w:pPr>
              <w:jc w:val="center"/>
              <w:rPr>
                <w:kern w:val="0"/>
                <w:sz w:val="20"/>
                <w:szCs w:val="21"/>
              </w:rPr>
            </w:pPr>
          </w:p>
        </w:tc>
        <w:tc>
          <w:tcPr>
            <w:tcW w:w="374" w:type="pct"/>
            <w:vAlign w:val="center"/>
          </w:tcPr>
          <w:p w14:paraId="69B8E399" w14:textId="77777777" w:rsidR="00C63C7A" w:rsidRDefault="00C63C7A">
            <w:pPr>
              <w:jc w:val="center"/>
              <w:rPr>
                <w:kern w:val="0"/>
                <w:sz w:val="20"/>
                <w:szCs w:val="21"/>
              </w:rPr>
            </w:pPr>
          </w:p>
        </w:tc>
        <w:tc>
          <w:tcPr>
            <w:tcW w:w="499" w:type="pct"/>
            <w:vAlign w:val="center"/>
          </w:tcPr>
          <w:p w14:paraId="75004550" w14:textId="77777777" w:rsidR="00C63C7A" w:rsidRDefault="00C63C7A">
            <w:pPr>
              <w:jc w:val="center"/>
              <w:rPr>
                <w:kern w:val="0"/>
                <w:sz w:val="20"/>
                <w:szCs w:val="21"/>
              </w:rPr>
            </w:pPr>
          </w:p>
        </w:tc>
        <w:tc>
          <w:tcPr>
            <w:tcW w:w="414" w:type="pct"/>
            <w:vAlign w:val="center"/>
          </w:tcPr>
          <w:p w14:paraId="266FFB03" w14:textId="77777777" w:rsidR="00C63C7A" w:rsidRDefault="00C63C7A">
            <w:pPr>
              <w:jc w:val="center"/>
              <w:rPr>
                <w:kern w:val="0"/>
                <w:sz w:val="20"/>
                <w:szCs w:val="21"/>
              </w:rPr>
            </w:pPr>
          </w:p>
        </w:tc>
        <w:tc>
          <w:tcPr>
            <w:tcW w:w="502" w:type="pct"/>
            <w:vAlign w:val="center"/>
          </w:tcPr>
          <w:p w14:paraId="30FD599D" w14:textId="77777777" w:rsidR="00C63C7A" w:rsidRDefault="00C63C7A">
            <w:pPr>
              <w:jc w:val="center"/>
              <w:rPr>
                <w:kern w:val="0"/>
                <w:sz w:val="20"/>
                <w:szCs w:val="21"/>
              </w:rPr>
            </w:pPr>
          </w:p>
        </w:tc>
        <w:tc>
          <w:tcPr>
            <w:tcW w:w="420" w:type="pct"/>
            <w:vAlign w:val="center"/>
          </w:tcPr>
          <w:p w14:paraId="0263A65E" w14:textId="77777777" w:rsidR="00C63C7A" w:rsidRDefault="00C63C7A">
            <w:pPr>
              <w:jc w:val="center"/>
              <w:rPr>
                <w:kern w:val="0"/>
                <w:sz w:val="20"/>
                <w:szCs w:val="21"/>
              </w:rPr>
            </w:pPr>
          </w:p>
        </w:tc>
        <w:tc>
          <w:tcPr>
            <w:tcW w:w="362" w:type="pct"/>
            <w:vAlign w:val="center"/>
          </w:tcPr>
          <w:p w14:paraId="43F21ED1" w14:textId="77777777" w:rsidR="00C63C7A" w:rsidRDefault="00C63C7A">
            <w:pPr>
              <w:jc w:val="center"/>
              <w:rPr>
                <w:kern w:val="0"/>
                <w:sz w:val="20"/>
                <w:szCs w:val="21"/>
              </w:rPr>
            </w:pPr>
          </w:p>
        </w:tc>
      </w:tr>
      <w:tr w:rsidR="00C63C7A" w14:paraId="5DB75513" w14:textId="77777777">
        <w:trPr>
          <w:trHeight w:val="518"/>
          <w:jc w:val="center"/>
        </w:trPr>
        <w:tc>
          <w:tcPr>
            <w:tcW w:w="420" w:type="pct"/>
            <w:vAlign w:val="center"/>
          </w:tcPr>
          <w:p w14:paraId="05220602" w14:textId="77777777" w:rsidR="00C63C7A" w:rsidRDefault="00000000">
            <w:pPr>
              <w:jc w:val="center"/>
              <w:rPr>
                <w:kern w:val="0"/>
                <w:sz w:val="20"/>
                <w:szCs w:val="21"/>
              </w:rPr>
            </w:pPr>
            <w:r>
              <w:rPr>
                <w:rFonts w:hint="eastAsia"/>
                <w:kern w:val="0"/>
                <w:sz w:val="20"/>
                <w:szCs w:val="21"/>
              </w:rPr>
              <w:t>1.</w:t>
            </w:r>
            <w:r>
              <w:rPr>
                <w:rFonts w:hint="eastAsia"/>
                <w:kern w:val="0"/>
                <w:sz w:val="20"/>
                <w:szCs w:val="21"/>
              </w:rPr>
              <w:t>…</w:t>
            </w:r>
          </w:p>
        </w:tc>
        <w:tc>
          <w:tcPr>
            <w:tcW w:w="475" w:type="pct"/>
            <w:vAlign w:val="center"/>
          </w:tcPr>
          <w:p w14:paraId="054D3D7E" w14:textId="77777777" w:rsidR="00C63C7A" w:rsidRDefault="00C63C7A">
            <w:pPr>
              <w:jc w:val="center"/>
              <w:rPr>
                <w:kern w:val="0"/>
                <w:sz w:val="20"/>
                <w:szCs w:val="21"/>
              </w:rPr>
            </w:pPr>
          </w:p>
        </w:tc>
        <w:tc>
          <w:tcPr>
            <w:tcW w:w="1102" w:type="pct"/>
            <w:vAlign w:val="center"/>
          </w:tcPr>
          <w:p w14:paraId="7F3CB82D" w14:textId="77777777" w:rsidR="00C63C7A" w:rsidRDefault="00C63C7A">
            <w:pPr>
              <w:jc w:val="center"/>
              <w:rPr>
                <w:kern w:val="0"/>
                <w:sz w:val="20"/>
                <w:szCs w:val="21"/>
              </w:rPr>
            </w:pPr>
          </w:p>
        </w:tc>
        <w:tc>
          <w:tcPr>
            <w:tcW w:w="432" w:type="pct"/>
            <w:vAlign w:val="center"/>
          </w:tcPr>
          <w:p w14:paraId="57729965" w14:textId="77777777" w:rsidR="00C63C7A" w:rsidRDefault="00C63C7A">
            <w:pPr>
              <w:jc w:val="center"/>
              <w:rPr>
                <w:kern w:val="0"/>
                <w:sz w:val="20"/>
                <w:szCs w:val="21"/>
              </w:rPr>
            </w:pPr>
          </w:p>
        </w:tc>
        <w:tc>
          <w:tcPr>
            <w:tcW w:w="374" w:type="pct"/>
            <w:vAlign w:val="center"/>
          </w:tcPr>
          <w:p w14:paraId="6273AC0E" w14:textId="77777777" w:rsidR="00C63C7A" w:rsidRDefault="00C63C7A">
            <w:pPr>
              <w:jc w:val="center"/>
              <w:rPr>
                <w:kern w:val="0"/>
                <w:sz w:val="20"/>
                <w:szCs w:val="21"/>
              </w:rPr>
            </w:pPr>
          </w:p>
        </w:tc>
        <w:tc>
          <w:tcPr>
            <w:tcW w:w="499" w:type="pct"/>
            <w:vAlign w:val="center"/>
          </w:tcPr>
          <w:p w14:paraId="0A9C724D" w14:textId="77777777" w:rsidR="00C63C7A" w:rsidRDefault="00C63C7A">
            <w:pPr>
              <w:jc w:val="center"/>
              <w:rPr>
                <w:kern w:val="0"/>
                <w:sz w:val="20"/>
                <w:szCs w:val="21"/>
              </w:rPr>
            </w:pPr>
          </w:p>
        </w:tc>
        <w:tc>
          <w:tcPr>
            <w:tcW w:w="414" w:type="pct"/>
            <w:vAlign w:val="center"/>
          </w:tcPr>
          <w:p w14:paraId="2ED9A5F4" w14:textId="77777777" w:rsidR="00C63C7A" w:rsidRDefault="00C63C7A">
            <w:pPr>
              <w:jc w:val="center"/>
              <w:rPr>
                <w:kern w:val="0"/>
                <w:sz w:val="20"/>
                <w:szCs w:val="21"/>
              </w:rPr>
            </w:pPr>
          </w:p>
        </w:tc>
        <w:tc>
          <w:tcPr>
            <w:tcW w:w="502" w:type="pct"/>
            <w:vAlign w:val="center"/>
          </w:tcPr>
          <w:p w14:paraId="6EC03B08" w14:textId="77777777" w:rsidR="00C63C7A" w:rsidRDefault="00C63C7A">
            <w:pPr>
              <w:jc w:val="center"/>
              <w:rPr>
                <w:kern w:val="0"/>
                <w:sz w:val="20"/>
                <w:szCs w:val="21"/>
              </w:rPr>
            </w:pPr>
          </w:p>
        </w:tc>
        <w:tc>
          <w:tcPr>
            <w:tcW w:w="420" w:type="pct"/>
            <w:vAlign w:val="center"/>
          </w:tcPr>
          <w:p w14:paraId="5FA5A75A" w14:textId="77777777" w:rsidR="00C63C7A" w:rsidRDefault="00C63C7A">
            <w:pPr>
              <w:jc w:val="center"/>
              <w:rPr>
                <w:kern w:val="0"/>
                <w:sz w:val="20"/>
                <w:szCs w:val="21"/>
              </w:rPr>
            </w:pPr>
          </w:p>
        </w:tc>
        <w:tc>
          <w:tcPr>
            <w:tcW w:w="362" w:type="pct"/>
            <w:vAlign w:val="center"/>
          </w:tcPr>
          <w:p w14:paraId="711214DD" w14:textId="77777777" w:rsidR="00C63C7A" w:rsidRDefault="00C63C7A">
            <w:pPr>
              <w:jc w:val="center"/>
              <w:rPr>
                <w:kern w:val="0"/>
                <w:sz w:val="20"/>
                <w:szCs w:val="21"/>
              </w:rPr>
            </w:pPr>
          </w:p>
        </w:tc>
      </w:tr>
      <w:tr w:rsidR="00C63C7A" w14:paraId="0B23CA80" w14:textId="77777777">
        <w:trPr>
          <w:trHeight w:val="518"/>
          <w:jc w:val="center"/>
        </w:trPr>
        <w:tc>
          <w:tcPr>
            <w:tcW w:w="420" w:type="pct"/>
            <w:vAlign w:val="center"/>
          </w:tcPr>
          <w:p w14:paraId="5D479E3B" w14:textId="77777777" w:rsidR="00C63C7A" w:rsidRDefault="00000000">
            <w:pPr>
              <w:jc w:val="center"/>
              <w:rPr>
                <w:kern w:val="0"/>
                <w:sz w:val="20"/>
                <w:szCs w:val="21"/>
              </w:rPr>
            </w:pPr>
            <w:r>
              <w:rPr>
                <w:rFonts w:hint="eastAsia"/>
                <w:kern w:val="0"/>
                <w:sz w:val="20"/>
                <w:szCs w:val="21"/>
              </w:rPr>
              <w:t>2</w:t>
            </w:r>
          </w:p>
        </w:tc>
        <w:tc>
          <w:tcPr>
            <w:tcW w:w="475" w:type="pct"/>
            <w:vAlign w:val="center"/>
          </w:tcPr>
          <w:p w14:paraId="1F8E1F98" w14:textId="77777777" w:rsidR="00C63C7A" w:rsidRDefault="00000000">
            <w:pPr>
              <w:jc w:val="center"/>
              <w:rPr>
                <w:kern w:val="0"/>
                <w:sz w:val="20"/>
                <w:szCs w:val="21"/>
              </w:rPr>
            </w:pPr>
            <w:r>
              <w:rPr>
                <w:rFonts w:hint="eastAsia"/>
                <w:kern w:val="0"/>
                <w:sz w:val="20"/>
                <w:szCs w:val="21"/>
              </w:rPr>
              <w:t>02</w:t>
            </w:r>
            <w:r>
              <w:rPr>
                <w:rFonts w:hint="eastAsia"/>
                <w:kern w:val="0"/>
                <w:sz w:val="20"/>
                <w:szCs w:val="21"/>
              </w:rPr>
              <w:t>手套箱</w:t>
            </w:r>
          </w:p>
        </w:tc>
        <w:tc>
          <w:tcPr>
            <w:tcW w:w="1102" w:type="pct"/>
            <w:vAlign w:val="center"/>
          </w:tcPr>
          <w:p w14:paraId="2A5EBBBF" w14:textId="77777777" w:rsidR="00C63C7A" w:rsidRDefault="00C63C7A">
            <w:pPr>
              <w:jc w:val="center"/>
              <w:rPr>
                <w:kern w:val="0"/>
                <w:sz w:val="20"/>
                <w:szCs w:val="21"/>
              </w:rPr>
            </w:pPr>
          </w:p>
        </w:tc>
        <w:tc>
          <w:tcPr>
            <w:tcW w:w="432" w:type="pct"/>
            <w:vAlign w:val="center"/>
          </w:tcPr>
          <w:p w14:paraId="0F556AB4" w14:textId="77777777" w:rsidR="00C63C7A" w:rsidRDefault="00C63C7A">
            <w:pPr>
              <w:jc w:val="center"/>
              <w:rPr>
                <w:kern w:val="0"/>
                <w:sz w:val="20"/>
                <w:szCs w:val="21"/>
              </w:rPr>
            </w:pPr>
          </w:p>
        </w:tc>
        <w:tc>
          <w:tcPr>
            <w:tcW w:w="374" w:type="pct"/>
            <w:vAlign w:val="center"/>
          </w:tcPr>
          <w:p w14:paraId="5AEB2679" w14:textId="77777777" w:rsidR="00C63C7A" w:rsidRDefault="00C63C7A">
            <w:pPr>
              <w:jc w:val="center"/>
              <w:rPr>
                <w:kern w:val="0"/>
                <w:sz w:val="20"/>
                <w:szCs w:val="21"/>
              </w:rPr>
            </w:pPr>
          </w:p>
        </w:tc>
        <w:tc>
          <w:tcPr>
            <w:tcW w:w="499" w:type="pct"/>
            <w:vAlign w:val="center"/>
          </w:tcPr>
          <w:p w14:paraId="0A2FDACF" w14:textId="77777777" w:rsidR="00C63C7A" w:rsidRDefault="00000000">
            <w:pPr>
              <w:jc w:val="center"/>
              <w:rPr>
                <w:kern w:val="0"/>
                <w:sz w:val="20"/>
                <w:szCs w:val="21"/>
              </w:rPr>
            </w:pPr>
            <w:r>
              <w:rPr>
                <w:rFonts w:hint="eastAsia"/>
                <w:kern w:val="0"/>
                <w:sz w:val="20"/>
                <w:szCs w:val="21"/>
              </w:rPr>
              <w:t>套</w:t>
            </w:r>
          </w:p>
        </w:tc>
        <w:tc>
          <w:tcPr>
            <w:tcW w:w="414" w:type="pct"/>
            <w:vAlign w:val="center"/>
          </w:tcPr>
          <w:p w14:paraId="68E9EB6C" w14:textId="77777777" w:rsidR="00C63C7A" w:rsidRDefault="00C63C7A">
            <w:pPr>
              <w:jc w:val="center"/>
              <w:rPr>
                <w:kern w:val="0"/>
                <w:sz w:val="20"/>
                <w:szCs w:val="21"/>
              </w:rPr>
            </w:pPr>
          </w:p>
        </w:tc>
        <w:tc>
          <w:tcPr>
            <w:tcW w:w="502" w:type="pct"/>
            <w:vAlign w:val="center"/>
          </w:tcPr>
          <w:p w14:paraId="70F97F39" w14:textId="77777777" w:rsidR="00C63C7A" w:rsidRDefault="00C63C7A">
            <w:pPr>
              <w:jc w:val="center"/>
              <w:rPr>
                <w:kern w:val="0"/>
                <w:sz w:val="20"/>
                <w:szCs w:val="21"/>
              </w:rPr>
            </w:pPr>
          </w:p>
        </w:tc>
        <w:tc>
          <w:tcPr>
            <w:tcW w:w="420" w:type="pct"/>
            <w:vAlign w:val="center"/>
          </w:tcPr>
          <w:p w14:paraId="2E92AA9D" w14:textId="77777777" w:rsidR="00C63C7A" w:rsidRDefault="00C63C7A">
            <w:pPr>
              <w:jc w:val="center"/>
              <w:rPr>
                <w:kern w:val="0"/>
                <w:sz w:val="20"/>
                <w:szCs w:val="21"/>
              </w:rPr>
            </w:pPr>
          </w:p>
        </w:tc>
        <w:tc>
          <w:tcPr>
            <w:tcW w:w="362" w:type="pct"/>
            <w:vAlign w:val="center"/>
          </w:tcPr>
          <w:p w14:paraId="4BA81B15" w14:textId="77777777" w:rsidR="00C63C7A" w:rsidRDefault="00C63C7A">
            <w:pPr>
              <w:jc w:val="center"/>
              <w:rPr>
                <w:kern w:val="0"/>
                <w:sz w:val="20"/>
                <w:szCs w:val="21"/>
              </w:rPr>
            </w:pPr>
          </w:p>
        </w:tc>
      </w:tr>
      <w:tr w:rsidR="00C63C7A" w14:paraId="2CA3FCE1" w14:textId="77777777">
        <w:trPr>
          <w:trHeight w:val="518"/>
          <w:jc w:val="center"/>
        </w:trPr>
        <w:tc>
          <w:tcPr>
            <w:tcW w:w="420" w:type="pct"/>
            <w:vAlign w:val="center"/>
          </w:tcPr>
          <w:p w14:paraId="771C4A1E" w14:textId="77777777" w:rsidR="00C63C7A" w:rsidRDefault="00000000">
            <w:pPr>
              <w:jc w:val="center"/>
              <w:rPr>
                <w:kern w:val="0"/>
                <w:sz w:val="20"/>
                <w:szCs w:val="21"/>
              </w:rPr>
            </w:pPr>
            <w:r>
              <w:rPr>
                <w:rFonts w:hint="eastAsia"/>
                <w:kern w:val="0"/>
                <w:sz w:val="20"/>
                <w:szCs w:val="21"/>
              </w:rPr>
              <w:t>2.1</w:t>
            </w:r>
          </w:p>
        </w:tc>
        <w:tc>
          <w:tcPr>
            <w:tcW w:w="475" w:type="pct"/>
            <w:vAlign w:val="center"/>
          </w:tcPr>
          <w:p w14:paraId="135454E4" w14:textId="77777777" w:rsidR="00C63C7A" w:rsidRDefault="00C63C7A">
            <w:pPr>
              <w:jc w:val="center"/>
              <w:rPr>
                <w:kern w:val="0"/>
                <w:sz w:val="20"/>
                <w:szCs w:val="21"/>
              </w:rPr>
            </w:pPr>
          </w:p>
        </w:tc>
        <w:tc>
          <w:tcPr>
            <w:tcW w:w="1102" w:type="pct"/>
            <w:vAlign w:val="center"/>
          </w:tcPr>
          <w:p w14:paraId="25496933" w14:textId="77777777" w:rsidR="00C63C7A" w:rsidRDefault="00C63C7A">
            <w:pPr>
              <w:jc w:val="center"/>
              <w:rPr>
                <w:kern w:val="0"/>
                <w:sz w:val="20"/>
                <w:szCs w:val="21"/>
              </w:rPr>
            </w:pPr>
          </w:p>
        </w:tc>
        <w:tc>
          <w:tcPr>
            <w:tcW w:w="432" w:type="pct"/>
            <w:vAlign w:val="center"/>
          </w:tcPr>
          <w:p w14:paraId="0C55901D" w14:textId="77777777" w:rsidR="00C63C7A" w:rsidRDefault="00C63C7A">
            <w:pPr>
              <w:jc w:val="center"/>
              <w:rPr>
                <w:kern w:val="0"/>
                <w:sz w:val="20"/>
                <w:szCs w:val="21"/>
              </w:rPr>
            </w:pPr>
          </w:p>
        </w:tc>
        <w:tc>
          <w:tcPr>
            <w:tcW w:w="374" w:type="pct"/>
            <w:vAlign w:val="center"/>
          </w:tcPr>
          <w:p w14:paraId="4986600F" w14:textId="77777777" w:rsidR="00C63C7A" w:rsidRDefault="00C63C7A">
            <w:pPr>
              <w:jc w:val="center"/>
              <w:rPr>
                <w:kern w:val="0"/>
                <w:sz w:val="20"/>
                <w:szCs w:val="21"/>
              </w:rPr>
            </w:pPr>
          </w:p>
        </w:tc>
        <w:tc>
          <w:tcPr>
            <w:tcW w:w="499" w:type="pct"/>
            <w:vAlign w:val="center"/>
          </w:tcPr>
          <w:p w14:paraId="431FE9C7" w14:textId="77777777" w:rsidR="00C63C7A" w:rsidRDefault="00C63C7A">
            <w:pPr>
              <w:jc w:val="center"/>
              <w:rPr>
                <w:kern w:val="0"/>
                <w:sz w:val="20"/>
                <w:szCs w:val="21"/>
              </w:rPr>
            </w:pPr>
          </w:p>
        </w:tc>
        <w:tc>
          <w:tcPr>
            <w:tcW w:w="414" w:type="pct"/>
            <w:vAlign w:val="center"/>
          </w:tcPr>
          <w:p w14:paraId="3A585853" w14:textId="77777777" w:rsidR="00C63C7A" w:rsidRDefault="00C63C7A">
            <w:pPr>
              <w:jc w:val="center"/>
              <w:rPr>
                <w:kern w:val="0"/>
                <w:sz w:val="20"/>
                <w:szCs w:val="21"/>
              </w:rPr>
            </w:pPr>
          </w:p>
        </w:tc>
        <w:tc>
          <w:tcPr>
            <w:tcW w:w="502" w:type="pct"/>
            <w:vAlign w:val="center"/>
          </w:tcPr>
          <w:p w14:paraId="6A414A9B" w14:textId="77777777" w:rsidR="00C63C7A" w:rsidRDefault="00C63C7A">
            <w:pPr>
              <w:jc w:val="center"/>
              <w:rPr>
                <w:kern w:val="0"/>
                <w:sz w:val="20"/>
                <w:szCs w:val="21"/>
              </w:rPr>
            </w:pPr>
          </w:p>
        </w:tc>
        <w:tc>
          <w:tcPr>
            <w:tcW w:w="420" w:type="pct"/>
            <w:vAlign w:val="center"/>
          </w:tcPr>
          <w:p w14:paraId="65D81012" w14:textId="77777777" w:rsidR="00C63C7A" w:rsidRDefault="00C63C7A">
            <w:pPr>
              <w:jc w:val="center"/>
              <w:rPr>
                <w:kern w:val="0"/>
                <w:sz w:val="20"/>
                <w:szCs w:val="21"/>
              </w:rPr>
            </w:pPr>
          </w:p>
        </w:tc>
        <w:tc>
          <w:tcPr>
            <w:tcW w:w="362" w:type="pct"/>
            <w:vAlign w:val="center"/>
          </w:tcPr>
          <w:p w14:paraId="2CED74BB" w14:textId="77777777" w:rsidR="00C63C7A" w:rsidRDefault="00C63C7A">
            <w:pPr>
              <w:jc w:val="center"/>
              <w:rPr>
                <w:kern w:val="0"/>
                <w:sz w:val="20"/>
                <w:szCs w:val="21"/>
              </w:rPr>
            </w:pPr>
          </w:p>
        </w:tc>
      </w:tr>
      <w:tr w:rsidR="00C63C7A" w14:paraId="09EA2F19" w14:textId="77777777">
        <w:trPr>
          <w:trHeight w:val="518"/>
          <w:jc w:val="center"/>
        </w:trPr>
        <w:tc>
          <w:tcPr>
            <w:tcW w:w="420" w:type="pct"/>
            <w:vAlign w:val="center"/>
          </w:tcPr>
          <w:p w14:paraId="2A292080" w14:textId="77777777" w:rsidR="00C63C7A" w:rsidRDefault="00000000">
            <w:pPr>
              <w:jc w:val="center"/>
              <w:rPr>
                <w:kern w:val="0"/>
                <w:sz w:val="20"/>
                <w:szCs w:val="21"/>
              </w:rPr>
            </w:pPr>
            <w:r>
              <w:rPr>
                <w:rFonts w:hint="eastAsia"/>
                <w:kern w:val="0"/>
                <w:sz w:val="20"/>
                <w:szCs w:val="21"/>
              </w:rPr>
              <w:t>2.</w:t>
            </w:r>
            <w:r>
              <w:rPr>
                <w:rFonts w:hint="eastAsia"/>
                <w:kern w:val="0"/>
                <w:sz w:val="20"/>
                <w:szCs w:val="21"/>
              </w:rPr>
              <w:t>…</w:t>
            </w:r>
          </w:p>
        </w:tc>
        <w:tc>
          <w:tcPr>
            <w:tcW w:w="475" w:type="pct"/>
            <w:vAlign w:val="center"/>
          </w:tcPr>
          <w:p w14:paraId="06D0A366" w14:textId="77777777" w:rsidR="00C63C7A" w:rsidRDefault="00C63C7A">
            <w:pPr>
              <w:jc w:val="center"/>
              <w:rPr>
                <w:kern w:val="0"/>
                <w:sz w:val="20"/>
                <w:szCs w:val="21"/>
              </w:rPr>
            </w:pPr>
          </w:p>
        </w:tc>
        <w:tc>
          <w:tcPr>
            <w:tcW w:w="1102" w:type="pct"/>
            <w:vAlign w:val="center"/>
          </w:tcPr>
          <w:p w14:paraId="0D192BD1" w14:textId="77777777" w:rsidR="00C63C7A" w:rsidRDefault="00C63C7A">
            <w:pPr>
              <w:jc w:val="center"/>
              <w:rPr>
                <w:kern w:val="0"/>
                <w:sz w:val="20"/>
                <w:szCs w:val="21"/>
              </w:rPr>
            </w:pPr>
          </w:p>
        </w:tc>
        <w:tc>
          <w:tcPr>
            <w:tcW w:w="432" w:type="pct"/>
            <w:vAlign w:val="center"/>
          </w:tcPr>
          <w:p w14:paraId="19B2A767" w14:textId="77777777" w:rsidR="00C63C7A" w:rsidRDefault="00C63C7A">
            <w:pPr>
              <w:jc w:val="center"/>
              <w:rPr>
                <w:kern w:val="0"/>
                <w:sz w:val="20"/>
                <w:szCs w:val="21"/>
              </w:rPr>
            </w:pPr>
          </w:p>
        </w:tc>
        <w:tc>
          <w:tcPr>
            <w:tcW w:w="374" w:type="pct"/>
            <w:vAlign w:val="center"/>
          </w:tcPr>
          <w:p w14:paraId="75CCCFEA" w14:textId="77777777" w:rsidR="00C63C7A" w:rsidRDefault="00C63C7A">
            <w:pPr>
              <w:jc w:val="center"/>
              <w:rPr>
                <w:kern w:val="0"/>
                <w:sz w:val="20"/>
                <w:szCs w:val="21"/>
              </w:rPr>
            </w:pPr>
          </w:p>
        </w:tc>
        <w:tc>
          <w:tcPr>
            <w:tcW w:w="499" w:type="pct"/>
            <w:vAlign w:val="center"/>
          </w:tcPr>
          <w:p w14:paraId="4D51385F" w14:textId="77777777" w:rsidR="00C63C7A" w:rsidRDefault="00C63C7A">
            <w:pPr>
              <w:jc w:val="center"/>
              <w:rPr>
                <w:kern w:val="0"/>
                <w:sz w:val="20"/>
                <w:szCs w:val="21"/>
              </w:rPr>
            </w:pPr>
          </w:p>
        </w:tc>
        <w:tc>
          <w:tcPr>
            <w:tcW w:w="414" w:type="pct"/>
            <w:vAlign w:val="center"/>
          </w:tcPr>
          <w:p w14:paraId="3FEC71CC" w14:textId="77777777" w:rsidR="00C63C7A" w:rsidRDefault="00C63C7A">
            <w:pPr>
              <w:jc w:val="center"/>
              <w:rPr>
                <w:kern w:val="0"/>
                <w:sz w:val="20"/>
                <w:szCs w:val="21"/>
              </w:rPr>
            </w:pPr>
          </w:p>
        </w:tc>
        <w:tc>
          <w:tcPr>
            <w:tcW w:w="502" w:type="pct"/>
            <w:vAlign w:val="center"/>
          </w:tcPr>
          <w:p w14:paraId="6CD67E6A" w14:textId="77777777" w:rsidR="00C63C7A" w:rsidRDefault="00C63C7A">
            <w:pPr>
              <w:jc w:val="center"/>
              <w:rPr>
                <w:kern w:val="0"/>
                <w:sz w:val="20"/>
                <w:szCs w:val="21"/>
              </w:rPr>
            </w:pPr>
          </w:p>
        </w:tc>
        <w:tc>
          <w:tcPr>
            <w:tcW w:w="420" w:type="pct"/>
            <w:vAlign w:val="center"/>
          </w:tcPr>
          <w:p w14:paraId="7BBCAA81" w14:textId="77777777" w:rsidR="00C63C7A" w:rsidRDefault="00C63C7A">
            <w:pPr>
              <w:jc w:val="center"/>
              <w:rPr>
                <w:kern w:val="0"/>
                <w:sz w:val="20"/>
                <w:szCs w:val="21"/>
              </w:rPr>
            </w:pPr>
          </w:p>
        </w:tc>
        <w:tc>
          <w:tcPr>
            <w:tcW w:w="362" w:type="pct"/>
            <w:vAlign w:val="center"/>
          </w:tcPr>
          <w:p w14:paraId="0FE61CC3" w14:textId="77777777" w:rsidR="00C63C7A" w:rsidRDefault="00C63C7A">
            <w:pPr>
              <w:jc w:val="center"/>
              <w:rPr>
                <w:kern w:val="0"/>
                <w:sz w:val="20"/>
                <w:szCs w:val="21"/>
              </w:rPr>
            </w:pPr>
          </w:p>
        </w:tc>
      </w:tr>
      <w:tr w:rsidR="00C63C7A" w14:paraId="3A64C04E" w14:textId="77777777">
        <w:trPr>
          <w:trHeight w:val="518"/>
          <w:jc w:val="center"/>
        </w:trPr>
        <w:tc>
          <w:tcPr>
            <w:tcW w:w="420" w:type="pct"/>
            <w:vAlign w:val="center"/>
          </w:tcPr>
          <w:p w14:paraId="781D85C8" w14:textId="77777777" w:rsidR="00C63C7A" w:rsidRDefault="00000000">
            <w:pPr>
              <w:jc w:val="center"/>
              <w:rPr>
                <w:kern w:val="0"/>
                <w:sz w:val="20"/>
                <w:szCs w:val="21"/>
              </w:rPr>
            </w:pPr>
            <w:r>
              <w:rPr>
                <w:rFonts w:hint="eastAsia"/>
                <w:kern w:val="0"/>
                <w:sz w:val="20"/>
                <w:szCs w:val="21"/>
              </w:rPr>
              <w:t>3</w:t>
            </w:r>
          </w:p>
        </w:tc>
        <w:tc>
          <w:tcPr>
            <w:tcW w:w="475" w:type="pct"/>
            <w:vAlign w:val="center"/>
          </w:tcPr>
          <w:p w14:paraId="1FA2303C" w14:textId="77777777" w:rsidR="00C63C7A" w:rsidRDefault="00000000">
            <w:pPr>
              <w:jc w:val="center"/>
              <w:rPr>
                <w:kern w:val="0"/>
                <w:sz w:val="20"/>
                <w:szCs w:val="21"/>
              </w:rPr>
            </w:pPr>
            <w:r>
              <w:rPr>
                <w:rFonts w:hint="eastAsia"/>
                <w:kern w:val="0"/>
                <w:sz w:val="20"/>
                <w:szCs w:val="21"/>
              </w:rPr>
              <w:t>03</w:t>
            </w:r>
            <w:r>
              <w:rPr>
                <w:rFonts w:hint="eastAsia"/>
                <w:kern w:val="0"/>
                <w:sz w:val="20"/>
                <w:szCs w:val="21"/>
              </w:rPr>
              <w:t>手套箱</w:t>
            </w:r>
          </w:p>
        </w:tc>
        <w:tc>
          <w:tcPr>
            <w:tcW w:w="1102" w:type="pct"/>
            <w:vAlign w:val="center"/>
          </w:tcPr>
          <w:p w14:paraId="2C213AE6" w14:textId="77777777" w:rsidR="00C63C7A" w:rsidRDefault="00C63C7A">
            <w:pPr>
              <w:jc w:val="center"/>
              <w:rPr>
                <w:kern w:val="0"/>
                <w:sz w:val="20"/>
                <w:szCs w:val="21"/>
              </w:rPr>
            </w:pPr>
          </w:p>
        </w:tc>
        <w:tc>
          <w:tcPr>
            <w:tcW w:w="432" w:type="pct"/>
            <w:vAlign w:val="center"/>
          </w:tcPr>
          <w:p w14:paraId="11DD5FE0" w14:textId="77777777" w:rsidR="00C63C7A" w:rsidRDefault="00C63C7A">
            <w:pPr>
              <w:jc w:val="center"/>
              <w:rPr>
                <w:kern w:val="0"/>
                <w:sz w:val="20"/>
                <w:szCs w:val="21"/>
              </w:rPr>
            </w:pPr>
          </w:p>
        </w:tc>
        <w:tc>
          <w:tcPr>
            <w:tcW w:w="374" w:type="pct"/>
            <w:vAlign w:val="center"/>
          </w:tcPr>
          <w:p w14:paraId="74B3D170" w14:textId="77777777" w:rsidR="00C63C7A" w:rsidRDefault="00C63C7A">
            <w:pPr>
              <w:jc w:val="center"/>
              <w:rPr>
                <w:kern w:val="0"/>
                <w:sz w:val="20"/>
                <w:szCs w:val="21"/>
              </w:rPr>
            </w:pPr>
          </w:p>
        </w:tc>
        <w:tc>
          <w:tcPr>
            <w:tcW w:w="499" w:type="pct"/>
            <w:vAlign w:val="center"/>
          </w:tcPr>
          <w:p w14:paraId="3176B751" w14:textId="77777777" w:rsidR="00C63C7A" w:rsidRDefault="00000000">
            <w:pPr>
              <w:jc w:val="center"/>
              <w:rPr>
                <w:kern w:val="0"/>
                <w:sz w:val="20"/>
                <w:szCs w:val="21"/>
              </w:rPr>
            </w:pPr>
            <w:r>
              <w:rPr>
                <w:rFonts w:hint="eastAsia"/>
                <w:kern w:val="0"/>
                <w:sz w:val="20"/>
                <w:szCs w:val="21"/>
              </w:rPr>
              <w:t>套</w:t>
            </w:r>
          </w:p>
        </w:tc>
        <w:tc>
          <w:tcPr>
            <w:tcW w:w="414" w:type="pct"/>
            <w:vAlign w:val="center"/>
          </w:tcPr>
          <w:p w14:paraId="32635B0B" w14:textId="77777777" w:rsidR="00C63C7A" w:rsidRDefault="00C63C7A">
            <w:pPr>
              <w:jc w:val="center"/>
              <w:rPr>
                <w:kern w:val="0"/>
                <w:sz w:val="20"/>
                <w:szCs w:val="21"/>
              </w:rPr>
            </w:pPr>
          </w:p>
        </w:tc>
        <w:tc>
          <w:tcPr>
            <w:tcW w:w="502" w:type="pct"/>
            <w:vAlign w:val="center"/>
          </w:tcPr>
          <w:p w14:paraId="28A88CD0" w14:textId="77777777" w:rsidR="00C63C7A" w:rsidRDefault="00C63C7A">
            <w:pPr>
              <w:jc w:val="center"/>
              <w:rPr>
                <w:kern w:val="0"/>
                <w:sz w:val="20"/>
                <w:szCs w:val="21"/>
              </w:rPr>
            </w:pPr>
          </w:p>
        </w:tc>
        <w:tc>
          <w:tcPr>
            <w:tcW w:w="420" w:type="pct"/>
            <w:vAlign w:val="center"/>
          </w:tcPr>
          <w:p w14:paraId="652EDCE7" w14:textId="77777777" w:rsidR="00C63C7A" w:rsidRDefault="00C63C7A">
            <w:pPr>
              <w:jc w:val="center"/>
              <w:rPr>
                <w:kern w:val="0"/>
                <w:sz w:val="20"/>
                <w:szCs w:val="21"/>
              </w:rPr>
            </w:pPr>
          </w:p>
        </w:tc>
        <w:tc>
          <w:tcPr>
            <w:tcW w:w="362" w:type="pct"/>
            <w:vAlign w:val="center"/>
          </w:tcPr>
          <w:p w14:paraId="51DD85D9" w14:textId="77777777" w:rsidR="00C63C7A" w:rsidRDefault="00C63C7A">
            <w:pPr>
              <w:jc w:val="center"/>
              <w:rPr>
                <w:kern w:val="0"/>
                <w:sz w:val="20"/>
                <w:szCs w:val="21"/>
              </w:rPr>
            </w:pPr>
          </w:p>
        </w:tc>
      </w:tr>
      <w:tr w:rsidR="00C63C7A" w14:paraId="53D33FA5" w14:textId="77777777">
        <w:trPr>
          <w:trHeight w:val="518"/>
          <w:jc w:val="center"/>
        </w:trPr>
        <w:tc>
          <w:tcPr>
            <w:tcW w:w="420" w:type="pct"/>
            <w:vAlign w:val="center"/>
          </w:tcPr>
          <w:p w14:paraId="46324E72" w14:textId="77777777" w:rsidR="00C63C7A" w:rsidRDefault="00000000">
            <w:pPr>
              <w:jc w:val="center"/>
              <w:rPr>
                <w:kern w:val="0"/>
                <w:sz w:val="20"/>
                <w:szCs w:val="21"/>
              </w:rPr>
            </w:pPr>
            <w:r>
              <w:rPr>
                <w:rFonts w:hint="eastAsia"/>
                <w:kern w:val="0"/>
                <w:sz w:val="20"/>
                <w:szCs w:val="21"/>
              </w:rPr>
              <w:t>……</w:t>
            </w:r>
          </w:p>
        </w:tc>
        <w:tc>
          <w:tcPr>
            <w:tcW w:w="475" w:type="pct"/>
            <w:vAlign w:val="center"/>
          </w:tcPr>
          <w:p w14:paraId="12F84AA7" w14:textId="77777777" w:rsidR="00C63C7A" w:rsidRDefault="00C63C7A">
            <w:pPr>
              <w:jc w:val="center"/>
              <w:rPr>
                <w:kern w:val="0"/>
                <w:sz w:val="20"/>
                <w:szCs w:val="21"/>
              </w:rPr>
            </w:pPr>
          </w:p>
        </w:tc>
        <w:tc>
          <w:tcPr>
            <w:tcW w:w="1102" w:type="pct"/>
            <w:vAlign w:val="center"/>
          </w:tcPr>
          <w:p w14:paraId="5A5496F9" w14:textId="77777777" w:rsidR="00C63C7A" w:rsidRDefault="00C63C7A">
            <w:pPr>
              <w:jc w:val="center"/>
              <w:rPr>
                <w:kern w:val="0"/>
                <w:sz w:val="20"/>
                <w:szCs w:val="21"/>
              </w:rPr>
            </w:pPr>
          </w:p>
        </w:tc>
        <w:tc>
          <w:tcPr>
            <w:tcW w:w="432" w:type="pct"/>
            <w:vAlign w:val="center"/>
          </w:tcPr>
          <w:p w14:paraId="7A30B209" w14:textId="77777777" w:rsidR="00C63C7A" w:rsidRDefault="00C63C7A">
            <w:pPr>
              <w:jc w:val="center"/>
              <w:rPr>
                <w:kern w:val="0"/>
                <w:sz w:val="20"/>
                <w:szCs w:val="21"/>
              </w:rPr>
            </w:pPr>
          </w:p>
        </w:tc>
        <w:tc>
          <w:tcPr>
            <w:tcW w:w="374" w:type="pct"/>
            <w:vAlign w:val="center"/>
          </w:tcPr>
          <w:p w14:paraId="392AEC78" w14:textId="77777777" w:rsidR="00C63C7A" w:rsidRDefault="00C63C7A">
            <w:pPr>
              <w:jc w:val="center"/>
              <w:rPr>
                <w:kern w:val="0"/>
                <w:sz w:val="20"/>
                <w:szCs w:val="21"/>
              </w:rPr>
            </w:pPr>
          </w:p>
        </w:tc>
        <w:tc>
          <w:tcPr>
            <w:tcW w:w="499" w:type="pct"/>
            <w:vAlign w:val="center"/>
          </w:tcPr>
          <w:p w14:paraId="3EBE9255" w14:textId="77777777" w:rsidR="00C63C7A" w:rsidRDefault="00C63C7A">
            <w:pPr>
              <w:jc w:val="center"/>
            </w:pPr>
          </w:p>
        </w:tc>
        <w:tc>
          <w:tcPr>
            <w:tcW w:w="414" w:type="pct"/>
            <w:vAlign w:val="center"/>
          </w:tcPr>
          <w:p w14:paraId="30009F72" w14:textId="77777777" w:rsidR="00C63C7A" w:rsidRDefault="00C63C7A">
            <w:pPr>
              <w:jc w:val="center"/>
              <w:rPr>
                <w:kern w:val="0"/>
                <w:sz w:val="20"/>
                <w:szCs w:val="21"/>
              </w:rPr>
            </w:pPr>
          </w:p>
        </w:tc>
        <w:tc>
          <w:tcPr>
            <w:tcW w:w="502" w:type="pct"/>
            <w:vAlign w:val="center"/>
          </w:tcPr>
          <w:p w14:paraId="22F1A6B7" w14:textId="77777777" w:rsidR="00C63C7A" w:rsidRDefault="00C63C7A">
            <w:pPr>
              <w:jc w:val="center"/>
              <w:rPr>
                <w:kern w:val="0"/>
                <w:sz w:val="20"/>
                <w:szCs w:val="21"/>
              </w:rPr>
            </w:pPr>
          </w:p>
        </w:tc>
        <w:tc>
          <w:tcPr>
            <w:tcW w:w="420" w:type="pct"/>
            <w:vAlign w:val="center"/>
          </w:tcPr>
          <w:p w14:paraId="2B958D34" w14:textId="77777777" w:rsidR="00C63C7A" w:rsidRDefault="00C63C7A">
            <w:pPr>
              <w:jc w:val="center"/>
              <w:rPr>
                <w:kern w:val="0"/>
                <w:sz w:val="20"/>
                <w:szCs w:val="21"/>
              </w:rPr>
            </w:pPr>
          </w:p>
        </w:tc>
        <w:tc>
          <w:tcPr>
            <w:tcW w:w="362" w:type="pct"/>
            <w:vAlign w:val="center"/>
          </w:tcPr>
          <w:p w14:paraId="2356CBC0" w14:textId="77777777" w:rsidR="00C63C7A" w:rsidRDefault="00C63C7A">
            <w:pPr>
              <w:jc w:val="center"/>
              <w:rPr>
                <w:kern w:val="0"/>
                <w:sz w:val="20"/>
                <w:szCs w:val="21"/>
              </w:rPr>
            </w:pPr>
          </w:p>
        </w:tc>
      </w:tr>
      <w:tr w:rsidR="00C63C7A" w14:paraId="538BA8CE" w14:textId="77777777">
        <w:trPr>
          <w:trHeight w:val="676"/>
          <w:jc w:val="center"/>
        </w:trPr>
        <w:tc>
          <w:tcPr>
            <w:tcW w:w="420" w:type="pct"/>
            <w:vAlign w:val="center"/>
          </w:tcPr>
          <w:p w14:paraId="6A3D6DF0" w14:textId="77777777" w:rsidR="00C63C7A" w:rsidRDefault="00000000">
            <w:pPr>
              <w:jc w:val="center"/>
              <w:rPr>
                <w:kern w:val="0"/>
                <w:sz w:val="20"/>
                <w:szCs w:val="21"/>
              </w:rPr>
            </w:pPr>
            <w:r>
              <w:rPr>
                <w:rFonts w:hint="eastAsia"/>
                <w:kern w:val="0"/>
                <w:sz w:val="20"/>
                <w:szCs w:val="21"/>
              </w:rPr>
              <w:t>合计</w:t>
            </w:r>
          </w:p>
        </w:tc>
        <w:tc>
          <w:tcPr>
            <w:tcW w:w="4580" w:type="pct"/>
            <w:gridSpan w:val="9"/>
            <w:vAlign w:val="center"/>
          </w:tcPr>
          <w:p w14:paraId="51AF7796" w14:textId="77777777" w:rsidR="00C63C7A" w:rsidRDefault="00000000">
            <w:pPr>
              <w:jc w:val="center"/>
              <w:rPr>
                <w:kern w:val="0"/>
                <w:sz w:val="20"/>
                <w:szCs w:val="21"/>
              </w:rPr>
            </w:pPr>
            <w:r>
              <w:rPr>
                <w:rFonts w:hint="eastAsia"/>
                <w:kern w:val="0"/>
                <w:sz w:val="20"/>
                <w:szCs w:val="21"/>
              </w:rPr>
              <w:t>大写金额：</w:t>
            </w:r>
            <w:r>
              <w:rPr>
                <w:rFonts w:hint="eastAsia"/>
                <w:kern w:val="0"/>
                <w:sz w:val="20"/>
                <w:szCs w:val="21"/>
              </w:rPr>
              <w:t>XXXXXXXXX</w:t>
            </w:r>
          </w:p>
        </w:tc>
      </w:tr>
      <w:tr w:rsidR="00C63C7A" w14:paraId="004AF535" w14:textId="77777777">
        <w:trPr>
          <w:trHeight w:val="676"/>
          <w:jc w:val="center"/>
        </w:trPr>
        <w:tc>
          <w:tcPr>
            <w:tcW w:w="420" w:type="pct"/>
            <w:vAlign w:val="center"/>
          </w:tcPr>
          <w:p w14:paraId="2FD7D595" w14:textId="77777777" w:rsidR="00C63C7A" w:rsidRDefault="00000000">
            <w:pPr>
              <w:jc w:val="center"/>
              <w:rPr>
                <w:kern w:val="0"/>
                <w:sz w:val="20"/>
                <w:szCs w:val="21"/>
              </w:rPr>
            </w:pPr>
            <w:r>
              <w:rPr>
                <w:rFonts w:hint="eastAsia"/>
                <w:kern w:val="0"/>
                <w:sz w:val="20"/>
                <w:szCs w:val="21"/>
              </w:rPr>
              <w:t>增值税税率</w:t>
            </w:r>
          </w:p>
        </w:tc>
        <w:tc>
          <w:tcPr>
            <w:tcW w:w="4580" w:type="pct"/>
            <w:gridSpan w:val="9"/>
            <w:vAlign w:val="center"/>
          </w:tcPr>
          <w:p w14:paraId="06297A71" w14:textId="77777777" w:rsidR="00C63C7A" w:rsidRDefault="00000000">
            <w:pPr>
              <w:jc w:val="center"/>
              <w:rPr>
                <w:kern w:val="0"/>
                <w:sz w:val="20"/>
                <w:szCs w:val="21"/>
              </w:rPr>
            </w:pPr>
            <w:r>
              <w:rPr>
                <w:rFonts w:hint="eastAsia"/>
                <w:kern w:val="0"/>
                <w:sz w:val="20"/>
                <w:szCs w:val="21"/>
              </w:rPr>
              <w:t>13%</w:t>
            </w:r>
          </w:p>
        </w:tc>
      </w:tr>
      <w:tr w:rsidR="00C63C7A" w14:paraId="63A15A72" w14:textId="77777777">
        <w:trPr>
          <w:trHeight w:val="676"/>
          <w:jc w:val="center"/>
        </w:trPr>
        <w:tc>
          <w:tcPr>
            <w:tcW w:w="420" w:type="pct"/>
            <w:vAlign w:val="center"/>
          </w:tcPr>
          <w:p w14:paraId="56AD8F8D" w14:textId="77777777" w:rsidR="00C63C7A" w:rsidRDefault="00000000">
            <w:pPr>
              <w:jc w:val="center"/>
              <w:rPr>
                <w:kern w:val="0"/>
                <w:sz w:val="20"/>
                <w:szCs w:val="21"/>
              </w:rPr>
            </w:pPr>
            <w:r>
              <w:rPr>
                <w:rFonts w:hint="eastAsia"/>
                <w:kern w:val="0"/>
                <w:sz w:val="20"/>
                <w:szCs w:val="21"/>
              </w:rPr>
              <w:t>不含税价格</w:t>
            </w:r>
          </w:p>
        </w:tc>
        <w:tc>
          <w:tcPr>
            <w:tcW w:w="4580" w:type="pct"/>
            <w:gridSpan w:val="9"/>
            <w:vAlign w:val="center"/>
          </w:tcPr>
          <w:p w14:paraId="5B68EEE3" w14:textId="77777777" w:rsidR="00C63C7A" w:rsidRDefault="00C63C7A">
            <w:pPr>
              <w:jc w:val="center"/>
              <w:rPr>
                <w:kern w:val="0"/>
                <w:sz w:val="20"/>
                <w:szCs w:val="21"/>
              </w:rPr>
            </w:pPr>
          </w:p>
        </w:tc>
      </w:tr>
    </w:tbl>
    <w:p w14:paraId="4017BB67" w14:textId="77777777" w:rsidR="00C63C7A" w:rsidRDefault="00C63C7A">
      <w:pPr>
        <w:widowControl/>
        <w:tabs>
          <w:tab w:val="left" w:pos="420"/>
        </w:tabs>
        <w:spacing w:line="360" w:lineRule="auto"/>
        <w:jc w:val="left"/>
        <w:rPr>
          <w:sz w:val="24"/>
        </w:rPr>
      </w:pPr>
    </w:p>
    <w:p w14:paraId="697D3F26" w14:textId="77777777" w:rsidR="00C63C7A" w:rsidRDefault="00000000">
      <w:pPr>
        <w:widowControl/>
        <w:spacing w:line="360" w:lineRule="auto"/>
        <w:jc w:val="left"/>
        <w:rPr>
          <w:color w:val="000000"/>
          <w:sz w:val="24"/>
        </w:rPr>
      </w:pPr>
      <w:r>
        <w:rPr>
          <w:rFonts w:hint="eastAsia"/>
          <w:color w:val="000000"/>
          <w:sz w:val="24"/>
        </w:rPr>
        <w:t>注：</w:t>
      </w:r>
    </w:p>
    <w:p w14:paraId="04EC81C1" w14:textId="77777777" w:rsidR="00C63C7A" w:rsidRDefault="00000000">
      <w:pPr>
        <w:widowControl/>
        <w:spacing w:line="360" w:lineRule="auto"/>
        <w:jc w:val="left"/>
        <w:rPr>
          <w:color w:val="000000"/>
          <w:sz w:val="24"/>
        </w:rPr>
      </w:pPr>
      <w:r>
        <w:rPr>
          <w:rFonts w:hint="eastAsia"/>
          <w:color w:val="000000"/>
          <w:sz w:val="24"/>
        </w:rPr>
        <w:t>1</w:t>
      </w:r>
      <w:r>
        <w:rPr>
          <w:rFonts w:hint="eastAsia"/>
          <w:color w:val="000000"/>
          <w:sz w:val="24"/>
        </w:rPr>
        <w:t>）上表中合计应与投标函总价保持一致。</w:t>
      </w:r>
    </w:p>
    <w:p w14:paraId="003A80A4" w14:textId="77777777" w:rsidR="00C63C7A" w:rsidRDefault="00000000">
      <w:pPr>
        <w:widowControl/>
        <w:spacing w:line="360" w:lineRule="auto"/>
        <w:jc w:val="left"/>
        <w:rPr>
          <w:color w:val="000000"/>
          <w:sz w:val="24"/>
        </w:rPr>
      </w:pPr>
      <w:r>
        <w:rPr>
          <w:rFonts w:hint="eastAsia"/>
          <w:color w:val="000000"/>
          <w:sz w:val="24"/>
        </w:rPr>
        <w:lastRenderedPageBreak/>
        <w:t>2</w:t>
      </w:r>
      <w:r>
        <w:rPr>
          <w:rFonts w:hint="eastAsia"/>
          <w:color w:val="000000"/>
          <w:sz w:val="24"/>
        </w:rPr>
        <w:t>）上表中所报价格均为含税价格。</w:t>
      </w:r>
    </w:p>
    <w:p w14:paraId="5F65B78B" w14:textId="77777777" w:rsidR="00C63C7A" w:rsidRDefault="00000000">
      <w:pPr>
        <w:widowControl/>
        <w:spacing w:line="360" w:lineRule="auto"/>
        <w:jc w:val="left"/>
        <w:rPr>
          <w:color w:val="000000"/>
          <w:sz w:val="24"/>
        </w:rPr>
      </w:pPr>
      <w:r>
        <w:rPr>
          <w:rFonts w:hint="eastAsia"/>
          <w:color w:val="000000"/>
          <w:sz w:val="24"/>
        </w:rPr>
        <w:t>3</w:t>
      </w:r>
      <w:r>
        <w:rPr>
          <w:rFonts w:hint="eastAsia"/>
          <w:color w:val="000000"/>
          <w:sz w:val="24"/>
        </w:rPr>
        <w:t>）投标人须对每一项要求进行报价，如果无费用请填写“</w:t>
      </w:r>
      <w:r>
        <w:rPr>
          <w:color w:val="000000"/>
          <w:sz w:val="24"/>
        </w:rPr>
        <w:t>0</w:t>
      </w:r>
      <w:r>
        <w:rPr>
          <w:rFonts w:hint="eastAsia"/>
          <w:color w:val="000000"/>
          <w:sz w:val="24"/>
        </w:rPr>
        <w:t>”。</w:t>
      </w:r>
    </w:p>
    <w:p w14:paraId="5C3F3087" w14:textId="77777777" w:rsidR="00C63C7A" w:rsidRDefault="00000000">
      <w:pPr>
        <w:pStyle w:val="afffff6"/>
        <w:ind w:firstLine="0"/>
        <w:rPr>
          <w:color w:val="000000"/>
          <w:sz w:val="24"/>
          <w:szCs w:val="24"/>
        </w:rPr>
      </w:pPr>
      <w:r>
        <w:rPr>
          <w:rFonts w:hint="eastAsia"/>
          <w:color w:val="000000"/>
          <w:sz w:val="24"/>
          <w:szCs w:val="24"/>
        </w:rPr>
        <w:t>4</w:t>
      </w:r>
      <w:r>
        <w:rPr>
          <w:rFonts w:hint="eastAsia"/>
          <w:color w:val="000000"/>
          <w:sz w:val="24"/>
          <w:szCs w:val="24"/>
        </w:rPr>
        <w:t>）从制造厂到本项目工地现场指定地点的费用</w:t>
      </w:r>
      <w:r>
        <w:rPr>
          <w:rFonts w:hint="eastAsia"/>
          <w:color w:val="000000"/>
          <w:sz w:val="24"/>
          <w:szCs w:val="24"/>
        </w:rPr>
        <w:t>DDP</w:t>
      </w:r>
      <w:r>
        <w:rPr>
          <w:rFonts w:hint="eastAsia"/>
          <w:color w:val="000000"/>
          <w:sz w:val="24"/>
          <w:szCs w:val="24"/>
        </w:rPr>
        <w:t>，此部分费用包含在合计中。</w:t>
      </w:r>
    </w:p>
    <w:p w14:paraId="7F359BE2" w14:textId="77777777" w:rsidR="00C63C7A" w:rsidRDefault="00000000">
      <w:pPr>
        <w:widowControl/>
        <w:spacing w:line="360" w:lineRule="auto"/>
        <w:jc w:val="left"/>
        <w:rPr>
          <w:color w:val="000000"/>
          <w:sz w:val="24"/>
        </w:rPr>
      </w:pPr>
      <w:r>
        <w:rPr>
          <w:rFonts w:hint="eastAsia"/>
          <w:color w:val="000000"/>
          <w:sz w:val="24"/>
        </w:rPr>
        <w:t>5</w:t>
      </w:r>
      <w:r>
        <w:rPr>
          <w:rFonts w:hint="eastAsia"/>
          <w:color w:val="000000"/>
          <w:sz w:val="24"/>
        </w:rPr>
        <w:t>）上述增值税率按照国家规定的设备销售适用的一般纳税人增值税税率进行填写。</w:t>
      </w:r>
    </w:p>
    <w:p w14:paraId="46AA1C12" w14:textId="77777777" w:rsidR="00C63C7A" w:rsidRDefault="00000000">
      <w:pPr>
        <w:widowControl/>
        <w:spacing w:line="360" w:lineRule="auto"/>
        <w:jc w:val="left"/>
        <w:rPr>
          <w:color w:val="000000"/>
          <w:sz w:val="24"/>
        </w:rPr>
      </w:pPr>
      <w:r>
        <w:rPr>
          <w:rFonts w:hint="eastAsia"/>
          <w:color w:val="000000"/>
          <w:sz w:val="24"/>
        </w:rPr>
        <w:t>6</w:t>
      </w:r>
      <w:r>
        <w:rPr>
          <w:rFonts w:hint="eastAsia"/>
          <w:color w:val="000000"/>
          <w:sz w:val="24"/>
        </w:rPr>
        <w:t>）上表中各分项不允许随意删减，可注明不适用。</w:t>
      </w:r>
    </w:p>
    <w:p w14:paraId="0703B8D5" w14:textId="77777777" w:rsidR="00C63C7A" w:rsidRDefault="00000000">
      <w:pPr>
        <w:widowControl/>
        <w:spacing w:line="360" w:lineRule="auto"/>
        <w:jc w:val="left"/>
        <w:rPr>
          <w:color w:val="000000"/>
          <w:sz w:val="24"/>
        </w:rPr>
      </w:pPr>
      <w:r>
        <w:rPr>
          <w:rFonts w:hint="eastAsia"/>
          <w:color w:val="000000"/>
          <w:sz w:val="24"/>
        </w:rPr>
        <w:t>7</w:t>
      </w:r>
      <w:r>
        <w:rPr>
          <w:rFonts w:hint="eastAsia"/>
          <w:color w:val="000000"/>
          <w:sz w:val="24"/>
        </w:rPr>
        <w:t>）除非在合同中有相反的规定或说明，以上总价将包括供应商为完成本采购项目合同项下所有的义务和责任的费用，并且在本报价中没有列出的项目应认为已包括在以上报价的其它项目中。</w:t>
      </w:r>
    </w:p>
    <w:p w14:paraId="34D67223" w14:textId="77777777" w:rsidR="00C63C7A" w:rsidRDefault="00000000">
      <w:pPr>
        <w:pStyle w:val="afffff6"/>
        <w:ind w:firstLine="0"/>
        <w:rPr>
          <w:b/>
          <w:color w:val="000000"/>
          <w:sz w:val="24"/>
        </w:rPr>
      </w:pPr>
      <w:r>
        <w:rPr>
          <w:rFonts w:hint="eastAsia"/>
          <w:b/>
          <w:color w:val="000000"/>
          <w:sz w:val="24"/>
        </w:rPr>
        <w:t>8</w:t>
      </w:r>
      <w:r>
        <w:rPr>
          <w:rFonts w:hint="eastAsia"/>
          <w:b/>
          <w:color w:val="000000"/>
          <w:sz w:val="24"/>
        </w:rPr>
        <w:t>）合同总价仅包括材料或设备价格，其他不构成报价组成。</w:t>
      </w:r>
    </w:p>
    <w:p w14:paraId="21E56961" w14:textId="77777777" w:rsidR="00C63C7A" w:rsidRDefault="00000000">
      <w:pPr>
        <w:pStyle w:val="afffff6"/>
        <w:ind w:firstLine="0"/>
        <w:rPr>
          <w:b/>
          <w:color w:val="000000"/>
          <w:sz w:val="24"/>
        </w:rPr>
      </w:pPr>
      <w:r>
        <w:rPr>
          <w:rFonts w:hint="eastAsia"/>
          <w:b/>
          <w:color w:val="000000"/>
          <w:sz w:val="24"/>
        </w:rPr>
        <w:t>9</w:t>
      </w:r>
      <w:r>
        <w:rPr>
          <w:rFonts w:hint="eastAsia"/>
          <w:b/>
          <w:color w:val="000000"/>
          <w:sz w:val="24"/>
        </w:rPr>
        <w:t>）投标方根据手套箱具体组成及结构进行详细设备零部件的报价（对应上表中</w:t>
      </w:r>
      <w:r>
        <w:rPr>
          <w:rFonts w:hint="eastAsia"/>
          <w:b/>
          <w:color w:val="000000"/>
          <w:sz w:val="24"/>
        </w:rPr>
        <w:t>1.1</w:t>
      </w:r>
      <w:r>
        <w:rPr>
          <w:rFonts w:hint="eastAsia"/>
          <w:b/>
          <w:color w:val="000000"/>
          <w:sz w:val="24"/>
        </w:rPr>
        <w:t>、</w:t>
      </w:r>
      <w:r>
        <w:rPr>
          <w:rFonts w:hint="eastAsia"/>
          <w:b/>
          <w:color w:val="000000"/>
          <w:sz w:val="24"/>
        </w:rPr>
        <w:t>1.</w:t>
      </w:r>
      <w:r>
        <w:rPr>
          <w:rFonts w:hint="eastAsia"/>
          <w:b/>
          <w:color w:val="000000"/>
          <w:sz w:val="24"/>
        </w:rPr>
        <w:t>…、</w:t>
      </w:r>
      <w:r>
        <w:rPr>
          <w:rFonts w:hint="eastAsia"/>
          <w:b/>
          <w:color w:val="000000"/>
          <w:sz w:val="24"/>
        </w:rPr>
        <w:t>2.1</w:t>
      </w:r>
      <w:r>
        <w:rPr>
          <w:rFonts w:hint="eastAsia"/>
          <w:b/>
          <w:color w:val="000000"/>
          <w:sz w:val="24"/>
        </w:rPr>
        <w:t>、</w:t>
      </w:r>
      <w:r>
        <w:rPr>
          <w:rFonts w:hint="eastAsia"/>
          <w:b/>
          <w:color w:val="000000"/>
          <w:sz w:val="24"/>
        </w:rPr>
        <w:t>2.</w:t>
      </w:r>
      <w:r>
        <w:rPr>
          <w:rFonts w:hint="eastAsia"/>
          <w:b/>
          <w:color w:val="000000"/>
          <w:sz w:val="24"/>
        </w:rPr>
        <w:t>…、</w:t>
      </w:r>
      <w:r>
        <w:rPr>
          <w:b/>
          <w:color w:val="000000"/>
          <w:sz w:val="24"/>
        </w:rPr>
        <w:t>…</w:t>
      </w:r>
      <w:r>
        <w:rPr>
          <w:rFonts w:hint="eastAsia"/>
          <w:b/>
          <w:color w:val="000000"/>
          <w:sz w:val="24"/>
        </w:rPr>
        <w:t>等）。</w:t>
      </w:r>
    </w:p>
    <w:p w14:paraId="79087EB5" w14:textId="77777777" w:rsidR="00C63C7A" w:rsidRDefault="00C63C7A">
      <w:pPr>
        <w:spacing w:line="360" w:lineRule="auto"/>
      </w:pPr>
    </w:p>
    <w:p w14:paraId="55F1E91A" w14:textId="77777777" w:rsidR="00C63C7A" w:rsidRDefault="00000000">
      <w:pPr>
        <w:spacing w:line="360" w:lineRule="auto"/>
        <w:rPr>
          <w:sz w:val="24"/>
        </w:rPr>
      </w:pPr>
      <w:r>
        <w:rPr>
          <w:sz w:val="24"/>
        </w:rPr>
        <w:t>投</w:t>
      </w:r>
      <w:r>
        <w:rPr>
          <w:sz w:val="24"/>
        </w:rPr>
        <w:t xml:space="preserve">  </w:t>
      </w:r>
      <w:r>
        <w:rPr>
          <w:sz w:val="24"/>
        </w:rPr>
        <w:t>标</w:t>
      </w:r>
      <w:r>
        <w:rPr>
          <w:sz w:val="24"/>
        </w:rPr>
        <w:t xml:space="preserve">  </w:t>
      </w:r>
      <w:r>
        <w:rPr>
          <w:sz w:val="24"/>
        </w:rPr>
        <w:t>人：</w:t>
      </w:r>
      <w:r>
        <w:rPr>
          <w:sz w:val="24"/>
          <w:u w:val="single"/>
        </w:rPr>
        <w:t xml:space="preserve">                      </w:t>
      </w:r>
      <w:r>
        <w:rPr>
          <w:sz w:val="24"/>
        </w:rPr>
        <w:t xml:space="preserve"> </w:t>
      </w:r>
      <w:r>
        <w:rPr>
          <w:sz w:val="24"/>
        </w:rPr>
        <w:t>（</w:t>
      </w:r>
      <w:r>
        <w:rPr>
          <w:rFonts w:hint="eastAsia"/>
          <w:sz w:val="24"/>
        </w:rPr>
        <w:t>盖单位公章</w:t>
      </w:r>
      <w:r>
        <w:rPr>
          <w:sz w:val="24"/>
        </w:rPr>
        <w:t>）</w:t>
      </w:r>
    </w:p>
    <w:p w14:paraId="3C887452" w14:textId="77777777" w:rsidR="00C63C7A" w:rsidRDefault="00000000">
      <w:pPr>
        <w:spacing w:line="360" w:lineRule="auto"/>
        <w:rPr>
          <w:sz w:val="24"/>
        </w:rPr>
      </w:pPr>
      <w:r>
        <w:rPr>
          <w:sz w:val="24"/>
        </w:rPr>
        <w:t>法定代表人或其委托代理人：</w:t>
      </w:r>
      <w:r>
        <w:rPr>
          <w:sz w:val="24"/>
          <w:u w:val="single"/>
        </w:rPr>
        <w:t xml:space="preserve">                         </w:t>
      </w:r>
      <w:r>
        <w:rPr>
          <w:sz w:val="24"/>
        </w:rPr>
        <w:t>（签字</w:t>
      </w:r>
      <w:r>
        <w:rPr>
          <w:rFonts w:hint="eastAsia"/>
          <w:sz w:val="24"/>
        </w:rPr>
        <w:t>或印章</w:t>
      </w:r>
      <w:r>
        <w:rPr>
          <w:sz w:val="24"/>
        </w:rPr>
        <w:t>）</w:t>
      </w:r>
    </w:p>
    <w:p w14:paraId="59E33A84" w14:textId="77777777" w:rsidR="00C63C7A" w:rsidRDefault="00000000">
      <w:pPr>
        <w:widowControl/>
        <w:jc w:val="left"/>
        <w:rPr>
          <w:sz w:val="24"/>
        </w:rPr>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7D48B3CA" w14:textId="77777777" w:rsidR="00C63C7A" w:rsidRDefault="00C63C7A">
      <w:pPr>
        <w:pStyle w:val="afffff6"/>
      </w:pPr>
    </w:p>
    <w:p w14:paraId="6926446A" w14:textId="77777777" w:rsidR="00C63C7A" w:rsidRDefault="00000000">
      <w:pPr>
        <w:jc w:val="center"/>
        <w:rPr>
          <w:rFonts w:ascii="宋体" w:hAnsi="宋体" w:cs="宋体"/>
          <w:b/>
          <w:sz w:val="28"/>
          <w:szCs w:val="28"/>
        </w:rPr>
      </w:pPr>
      <w:r>
        <w:br w:type="page"/>
      </w:r>
      <w:r>
        <w:rPr>
          <w:rFonts w:ascii="宋体" w:hAnsi="宋体" w:cs="宋体" w:hint="eastAsia"/>
          <w:b/>
          <w:sz w:val="28"/>
          <w:szCs w:val="28"/>
        </w:rPr>
        <w:lastRenderedPageBreak/>
        <w:t>国外进口材料、设备和外购件分项价格表</w:t>
      </w:r>
    </w:p>
    <w:p w14:paraId="7C1B9642" w14:textId="77777777" w:rsidR="00C63C7A" w:rsidRDefault="00000000">
      <w:pPr>
        <w:rPr>
          <w:rFonts w:ascii="宋体" w:hAnsi="宋体" w:cs="宋体"/>
        </w:rPr>
      </w:pPr>
      <w:r>
        <w:rPr>
          <w:sz w:val="24"/>
          <w:szCs w:val="22"/>
        </w:rPr>
        <w:t xml:space="preserve">    </w:t>
      </w:r>
      <w:r>
        <w:rPr>
          <w:rFonts w:ascii="宋体" w:hAnsi="宋体" w:cs="宋体" w:hint="eastAsia"/>
        </w:rPr>
        <w:t xml:space="preserve">                                                                                                                          单位：万元</w:t>
      </w: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7"/>
        <w:gridCol w:w="1268"/>
        <w:gridCol w:w="880"/>
        <w:gridCol w:w="1014"/>
        <w:gridCol w:w="888"/>
        <w:gridCol w:w="888"/>
        <w:gridCol w:w="888"/>
        <w:gridCol w:w="1338"/>
        <w:gridCol w:w="1288"/>
        <w:gridCol w:w="1335"/>
        <w:gridCol w:w="1370"/>
        <w:gridCol w:w="1344"/>
        <w:gridCol w:w="1338"/>
      </w:tblGrid>
      <w:tr w:rsidR="00C63C7A" w14:paraId="22DD1B2A" w14:textId="77777777">
        <w:trPr>
          <w:trHeight w:val="454"/>
        </w:trPr>
        <w:tc>
          <w:tcPr>
            <w:tcW w:w="259" w:type="pct"/>
            <w:tcBorders>
              <w:top w:val="single" w:sz="4" w:space="0" w:color="auto"/>
              <w:left w:val="single" w:sz="4" w:space="0" w:color="auto"/>
              <w:bottom w:val="single" w:sz="4" w:space="0" w:color="auto"/>
              <w:right w:val="single" w:sz="4" w:space="0" w:color="auto"/>
            </w:tcBorders>
            <w:vAlign w:val="center"/>
          </w:tcPr>
          <w:p w14:paraId="49605691" w14:textId="77777777" w:rsidR="00C63C7A" w:rsidRDefault="00000000">
            <w:pPr>
              <w:rPr>
                <w:rFonts w:ascii="宋体" w:hAnsi="宋体" w:cs="宋体"/>
              </w:rPr>
            </w:pPr>
            <w:r>
              <w:rPr>
                <w:rFonts w:ascii="宋体" w:hAnsi="宋体" w:cs="宋体" w:hint="eastAsia"/>
              </w:rPr>
              <w:t>序号</w:t>
            </w:r>
          </w:p>
        </w:tc>
        <w:tc>
          <w:tcPr>
            <w:tcW w:w="434" w:type="pct"/>
            <w:tcBorders>
              <w:top w:val="single" w:sz="4" w:space="0" w:color="auto"/>
              <w:left w:val="single" w:sz="4" w:space="0" w:color="auto"/>
              <w:bottom w:val="single" w:sz="4" w:space="0" w:color="auto"/>
              <w:right w:val="single" w:sz="4" w:space="0" w:color="auto"/>
            </w:tcBorders>
            <w:vAlign w:val="center"/>
          </w:tcPr>
          <w:p w14:paraId="0FE5C46E" w14:textId="77777777" w:rsidR="00C63C7A" w:rsidRDefault="00000000">
            <w:pPr>
              <w:rPr>
                <w:rFonts w:ascii="宋体" w:hAnsi="宋体" w:cs="宋体"/>
              </w:rPr>
            </w:pPr>
            <w:r>
              <w:rPr>
                <w:rFonts w:ascii="宋体" w:hAnsi="宋体" w:cs="宋体" w:hint="eastAsia"/>
              </w:rPr>
              <w:t>名称</w:t>
            </w:r>
          </w:p>
        </w:tc>
        <w:tc>
          <w:tcPr>
            <w:tcW w:w="301" w:type="pct"/>
            <w:tcBorders>
              <w:top w:val="single" w:sz="4" w:space="0" w:color="auto"/>
              <w:left w:val="single" w:sz="4" w:space="0" w:color="auto"/>
              <w:bottom w:val="single" w:sz="4" w:space="0" w:color="auto"/>
              <w:right w:val="single" w:sz="4" w:space="0" w:color="auto"/>
            </w:tcBorders>
            <w:vAlign w:val="center"/>
          </w:tcPr>
          <w:p w14:paraId="7CAD7BEF" w14:textId="77777777" w:rsidR="00C63C7A" w:rsidRDefault="00000000">
            <w:pPr>
              <w:jc w:val="center"/>
              <w:rPr>
                <w:rFonts w:ascii="宋体" w:hAnsi="宋体" w:cs="宋体"/>
              </w:rPr>
            </w:pPr>
            <w:r>
              <w:rPr>
                <w:rFonts w:ascii="宋体" w:hAnsi="宋体" w:cs="宋体" w:hint="eastAsia"/>
              </w:rPr>
              <w:t>规格型号</w:t>
            </w:r>
          </w:p>
        </w:tc>
        <w:tc>
          <w:tcPr>
            <w:tcW w:w="347" w:type="pct"/>
            <w:tcBorders>
              <w:top w:val="single" w:sz="4" w:space="0" w:color="auto"/>
              <w:left w:val="single" w:sz="4" w:space="0" w:color="auto"/>
              <w:bottom w:val="single" w:sz="4" w:space="0" w:color="auto"/>
              <w:right w:val="single" w:sz="4" w:space="0" w:color="auto"/>
            </w:tcBorders>
            <w:vAlign w:val="center"/>
          </w:tcPr>
          <w:p w14:paraId="26788712" w14:textId="77777777" w:rsidR="00C63C7A" w:rsidRDefault="00000000">
            <w:pPr>
              <w:rPr>
                <w:rFonts w:ascii="宋体" w:hAnsi="宋体" w:cs="宋体"/>
              </w:rPr>
            </w:pPr>
            <w:r>
              <w:rPr>
                <w:rFonts w:ascii="宋体" w:hAnsi="宋体" w:cs="宋体" w:hint="eastAsia"/>
              </w:rPr>
              <w:t>供货商</w:t>
            </w:r>
          </w:p>
        </w:tc>
        <w:tc>
          <w:tcPr>
            <w:tcW w:w="304" w:type="pct"/>
            <w:tcBorders>
              <w:top w:val="single" w:sz="4" w:space="0" w:color="auto"/>
              <w:left w:val="single" w:sz="4" w:space="0" w:color="auto"/>
              <w:bottom w:val="single" w:sz="4" w:space="0" w:color="auto"/>
              <w:right w:val="single" w:sz="4" w:space="0" w:color="auto"/>
            </w:tcBorders>
            <w:vAlign w:val="center"/>
          </w:tcPr>
          <w:p w14:paraId="78E29221" w14:textId="77777777" w:rsidR="00C63C7A" w:rsidRDefault="00000000">
            <w:pPr>
              <w:jc w:val="center"/>
              <w:rPr>
                <w:rFonts w:ascii="宋体" w:hAnsi="宋体" w:cs="宋体"/>
              </w:rPr>
            </w:pPr>
            <w:r>
              <w:rPr>
                <w:rFonts w:ascii="宋体" w:hAnsi="宋体" w:cs="宋体" w:hint="eastAsia"/>
              </w:rPr>
              <w:t>进口国家</w:t>
            </w:r>
          </w:p>
        </w:tc>
        <w:tc>
          <w:tcPr>
            <w:tcW w:w="304" w:type="pct"/>
            <w:tcBorders>
              <w:top w:val="single" w:sz="4" w:space="0" w:color="auto"/>
              <w:left w:val="single" w:sz="4" w:space="0" w:color="auto"/>
              <w:bottom w:val="single" w:sz="4" w:space="0" w:color="auto"/>
              <w:right w:val="single" w:sz="4" w:space="0" w:color="auto"/>
            </w:tcBorders>
            <w:vAlign w:val="center"/>
          </w:tcPr>
          <w:p w14:paraId="270CFEF7" w14:textId="77777777" w:rsidR="00C63C7A" w:rsidRDefault="00000000">
            <w:pPr>
              <w:jc w:val="center"/>
              <w:rPr>
                <w:rFonts w:ascii="宋体" w:hAnsi="宋体" w:cs="宋体"/>
              </w:rPr>
            </w:pPr>
            <w:r>
              <w:rPr>
                <w:rFonts w:ascii="宋体" w:hAnsi="宋体" w:cs="宋体" w:hint="eastAsia"/>
              </w:rPr>
              <w:t>数量</w:t>
            </w:r>
          </w:p>
        </w:tc>
        <w:tc>
          <w:tcPr>
            <w:tcW w:w="304" w:type="pct"/>
            <w:tcBorders>
              <w:top w:val="single" w:sz="4" w:space="0" w:color="auto"/>
              <w:left w:val="single" w:sz="4" w:space="0" w:color="auto"/>
              <w:bottom w:val="single" w:sz="4" w:space="0" w:color="auto"/>
              <w:right w:val="single" w:sz="4" w:space="0" w:color="auto"/>
            </w:tcBorders>
            <w:vAlign w:val="center"/>
          </w:tcPr>
          <w:p w14:paraId="389E10B0" w14:textId="77777777" w:rsidR="00C63C7A" w:rsidRDefault="00000000">
            <w:pPr>
              <w:jc w:val="center"/>
              <w:rPr>
                <w:rFonts w:ascii="宋体" w:hAnsi="宋体" w:cs="宋体"/>
              </w:rPr>
            </w:pPr>
            <w:r>
              <w:rPr>
                <w:rFonts w:ascii="宋体" w:hAnsi="宋体" w:cs="宋体" w:hint="eastAsia"/>
              </w:rPr>
              <w:t>单价</w:t>
            </w:r>
          </w:p>
          <w:p w14:paraId="22F30A4E" w14:textId="77777777" w:rsidR="00C63C7A" w:rsidRDefault="00000000">
            <w:pPr>
              <w:jc w:val="center"/>
              <w:rPr>
                <w:rFonts w:ascii="宋体" w:hAnsi="宋体" w:cs="宋体"/>
              </w:rPr>
            </w:pPr>
            <w:r>
              <w:rPr>
                <w:rFonts w:ascii="宋体" w:hAnsi="宋体" w:cs="宋体" w:hint="eastAsia"/>
              </w:rPr>
              <w:t>CIF</w:t>
            </w:r>
          </w:p>
        </w:tc>
        <w:tc>
          <w:tcPr>
            <w:tcW w:w="458" w:type="pct"/>
            <w:tcBorders>
              <w:top w:val="single" w:sz="4" w:space="0" w:color="auto"/>
              <w:left w:val="single" w:sz="4" w:space="0" w:color="auto"/>
              <w:bottom w:val="single" w:sz="4" w:space="0" w:color="auto"/>
              <w:right w:val="single" w:sz="4" w:space="0" w:color="auto"/>
            </w:tcBorders>
            <w:vAlign w:val="center"/>
          </w:tcPr>
          <w:p w14:paraId="60DF080F" w14:textId="77777777" w:rsidR="00C63C7A" w:rsidRDefault="00000000">
            <w:pPr>
              <w:jc w:val="center"/>
              <w:rPr>
                <w:rFonts w:ascii="宋体" w:hAnsi="宋体" w:cs="宋体"/>
              </w:rPr>
            </w:pPr>
            <w:r>
              <w:rPr>
                <w:rFonts w:ascii="宋体" w:hAnsi="宋体" w:cs="宋体" w:hint="eastAsia"/>
              </w:rPr>
              <w:t>税前总价</w:t>
            </w:r>
          </w:p>
          <w:p w14:paraId="67450A5A" w14:textId="77777777" w:rsidR="00C63C7A" w:rsidRDefault="00000000">
            <w:pPr>
              <w:jc w:val="center"/>
              <w:rPr>
                <w:rFonts w:ascii="宋体" w:hAnsi="宋体" w:cs="宋体"/>
              </w:rPr>
            </w:pPr>
            <w:r>
              <w:rPr>
                <w:rFonts w:ascii="宋体" w:hAnsi="宋体" w:cs="宋体" w:hint="eastAsia"/>
              </w:rPr>
              <w:t>CIF</w:t>
            </w:r>
          </w:p>
        </w:tc>
        <w:tc>
          <w:tcPr>
            <w:tcW w:w="441" w:type="pct"/>
            <w:tcBorders>
              <w:top w:val="single" w:sz="4" w:space="0" w:color="auto"/>
              <w:left w:val="single" w:sz="4" w:space="0" w:color="auto"/>
              <w:bottom w:val="single" w:sz="4" w:space="0" w:color="auto"/>
              <w:right w:val="single" w:sz="4" w:space="0" w:color="auto"/>
            </w:tcBorders>
            <w:vAlign w:val="center"/>
          </w:tcPr>
          <w:p w14:paraId="5EAB15E8" w14:textId="77777777" w:rsidR="00C63C7A" w:rsidRDefault="00000000">
            <w:pPr>
              <w:jc w:val="center"/>
              <w:rPr>
                <w:rFonts w:ascii="宋体" w:hAnsi="宋体" w:cs="宋体"/>
              </w:rPr>
            </w:pPr>
            <w:r>
              <w:rPr>
                <w:rFonts w:ascii="宋体" w:hAnsi="宋体" w:cs="宋体" w:hint="eastAsia"/>
              </w:rPr>
              <w:t>进口关税/税率</w:t>
            </w:r>
          </w:p>
        </w:tc>
        <w:tc>
          <w:tcPr>
            <w:tcW w:w="457" w:type="pct"/>
            <w:tcBorders>
              <w:top w:val="single" w:sz="4" w:space="0" w:color="auto"/>
              <w:left w:val="single" w:sz="4" w:space="0" w:color="auto"/>
              <w:bottom w:val="single" w:sz="4" w:space="0" w:color="auto"/>
              <w:right w:val="single" w:sz="4" w:space="0" w:color="auto"/>
            </w:tcBorders>
            <w:vAlign w:val="center"/>
          </w:tcPr>
          <w:p w14:paraId="64743EBE" w14:textId="77777777" w:rsidR="00C63C7A" w:rsidRDefault="00000000">
            <w:pPr>
              <w:jc w:val="center"/>
              <w:rPr>
                <w:rFonts w:ascii="宋体" w:hAnsi="宋体" w:cs="宋体"/>
              </w:rPr>
            </w:pPr>
            <w:r>
              <w:rPr>
                <w:rFonts w:ascii="宋体" w:hAnsi="宋体" w:cs="宋体" w:hint="eastAsia"/>
              </w:rPr>
              <w:t>进口增值税/税率</w:t>
            </w:r>
          </w:p>
        </w:tc>
        <w:tc>
          <w:tcPr>
            <w:tcW w:w="469" w:type="pct"/>
            <w:tcBorders>
              <w:top w:val="single" w:sz="4" w:space="0" w:color="auto"/>
              <w:left w:val="single" w:sz="4" w:space="0" w:color="auto"/>
              <w:bottom w:val="single" w:sz="4" w:space="0" w:color="auto"/>
              <w:right w:val="single" w:sz="4" w:space="0" w:color="auto"/>
            </w:tcBorders>
            <w:vAlign w:val="center"/>
          </w:tcPr>
          <w:p w14:paraId="5A97FA94" w14:textId="77777777" w:rsidR="00C63C7A" w:rsidRDefault="00000000">
            <w:pPr>
              <w:jc w:val="center"/>
              <w:rPr>
                <w:rFonts w:ascii="宋体" w:hAnsi="宋体" w:cs="宋体"/>
              </w:rPr>
            </w:pPr>
            <w:r>
              <w:rPr>
                <w:rFonts w:ascii="宋体" w:hAnsi="宋体" w:cs="宋体" w:hint="eastAsia"/>
              </w:rPr>
              <w:t>港口至工厂保险费</w:t>
            </w:r>
          </w:p>
        </w:tc>
        <w:tc>
          <w:tcPr>
            <w:tcW w:w="460" w:type="pct"/>
            <w:tcBorders>
              <w:top w:val="single" w:sz="4" w:space="0" w:color="auto"/>
              <w:left w:val="single" w:sz="4" w:space="0" w:color="auto"/>
              <w:bottom w:val="single" w:sz="4" w:space="0" w:color="auto"/>
              <w:right w:val="single" w:sz="4" w:space="0" w:color="auto"/>
            </w:tcBorders>
            <w:vAlign w:val="center"/>
          </w:tcPr>
          <w:p w14:paraId="1374EDC3" w14:textId="77777777" w:rsidR="00C63C7A" w:rsidRDefault="00000000">
            <w:pPr>
              <w:rPr>
                <w:rFonts w:ascii="宋体" w:hAnsi="宋体" w:cs="宋体"/>
              </w:rPr>
            </w:pPr>
            <w:r>
              <w:rPr>
                <w:rFonts w:ascii="宋体" w:hAnsi="宋体" w:cs="宋体" w:hint="eastAsia"/>
              </w:rPr>
              <w:t>港口至工厂运费及其他</w:t>
            </w:r>
          </w:p>
        </w:tc>
        <w:tc>
          <w:tcPr>
            <w:tcW w:w="458" w:type="pct"/>
            <w:tcBorders>
              <w:top w:val="single" w:sz="4" w:space="0" w:color="auto"/>
              <w:left w:val="single" w:sz="4" w:space="0" w:color="auto"/>
              <w:bottom w:val="single" w:sz="4" w:space="0" w:color="auto"/>
              <w:right w:val="single" w:sz="4" w:space="0" w:color="auto"/>
            </w:tcBorders>
            <w:vAlign w:val="center"/>
          </w:tcPr>
          <w:p w14:paraId="07D21E32" w14:textId="77777777" w:rsidR="00C63C7A" w:rsidRDefault="00000000">
            <w:pPr>
              <w:jc w:val="center"/>
              <w:rPr>
                <w:rFonts w:ascii="宋体" w:hAnsi="宋体" w:cs="宋体"/>
              </w:rPr>
            </w:pPr>
            <w:r>
              <w:rPr>
                <w:rFonts w:ascii="宋体" w:hAnsi="宋体" w:cs="宋体" w:hint="eastAsia"/>
              </w:rPr>
              <w:t>含税EXW工厂价</w:t>
            </w:r>
          </w:p>
        </w:tc>
      </w:tr>
      <w:tr w:rsidR="00C63C7A" w14:paraId="489C3ECF"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1767DA2D" w14:textId="77777777" w:rsidR="00C63C7A" w:rsidRDefault="00000000">
            <w:pPr>
              <w:rPr>
                <w:rFonts w:ascii="宋体" w:hAnsi="宋体" w:cs="宋体"/>
              </w:rPr>
            </w:pPr>
            <w:r>
              <w:rPr>
                <w:rFonts w:ascii="宋体" w:hAnsi="宋体" w:cs="宋体" w:hint="eastAsia"/>
              </w:rPr>
              <w:t>1</w:t>
            </w:r>
          </w:p>
        </w:tc>
        <w:tc>
          <w:tcPr>
            <w:tcW w:w="434" w:type="pct"/>
            <w:tcBorders>
              <w:top w:val="single" w:sz="4" w:space="0" w:color="auto"/>
              <w:left w:val="single" w:sz="4" w:space="0" w:color="auto"/>
              <w:bottom w:val="single" w:sz="4" w:space="0" w:color="auto"/>
              <w:right w:val="single" w:sz="4" w:space="0" w:color="auto"/>
            </w:tcBorders>
          </w:tcPr>
          <w:p w14:paraId="0629A181" w14:textId="77777777" w:rsidR="00C63C7A" w:rsidRDefault="00000000">
            <w:pPr>
              <w:rPr>
                <w:rFonts w:ascii="宋体" w:hAnsi="宋体" w:cs="宋体"/>
              </w:rPr>
            </w:pPr>
            <w:r>
              <w:rPr>
                <w:rFonts w:ascii="宋体" w:hAnsi="宋体" w:cs="宋体" w:hint="eastAsia"/>
              </w:rPr>
              <w:t>材料</w:t>
            </w:r>
          </w:p>
        </w:tc>
        <w:tc>
          <w:tcPr>
            <w:tcW w:w="301" w:type="pct"/>
            <w:tcBorders>
              <w:top w:val="single" w:sz="4" w:space="0" w:color="auto"/>
              <w:left w:val="single" w:sz="4" w:space="0" w:color="auto"/>
              <w:bottom w:val="single" w:sz="4" w:space="0" w:color="auto"/>
              <w:right w:val="single" w:sz="4" w:space="0" w:color="auto"/>
            </w:tcBorders>
          </w:tcPr>
          <w:p w14:paraId="06258B56"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695F21EE"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1A5907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7A2DE85"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E3F793F"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41B3E86"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543A964F"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66A549A9"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6E07C6FC"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B69B5A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616A5DC5" w14:textId="77777777" w:rsidR="00C63C7A" w:rsidRDefault="00C63C7A">
            <w:pPr>
              <w:rPr>
                <w:rFonts w:ascii="宋体" w:hAnsi="宋体" w:cs="宋体"/>
              </w:rPr>
            </w:pPr>
          </w:p>
        </w:tc>
      </w:tr>
      <w:tr w:rsidR="00C63C7A" w14:paraId="25F8188B"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D2268C9" w14:textId="77777777" w:rsidR="00C63C7A" w:rsidRDefault="00000000">
            <w:pPr>
              <w:rPr>
                <w:rFonts w:ascii="宋体" w:hAnsi="宋体" w:cs="宋体"/>
              </w:rPr>
            </w:pPr>
            <w:r>
              <w:rPr>
                <w:rFonts w:ascii="宋体" w:hAnsi="宋体" w:cs="宋体" w:hint="eastAsia"/>
              </w:rPr>
              <w:t>1.1</w:t>
            </w:r>
          </w:p>
        </w:tc>
        <w:tc>
          <w:tcPr>
            <w:tcW w:w="434" w:type="pct"/>
            <w:tcBorders>
              <w:top w:val="single" w:sz="4" w:space="0" w:color="auto"/>
              <w:left w:val="single" w:sz="4" w:space="0" w:color="auto"/>
              <w:bottom w:val="single" w:sz="4" w:space="0" w:color="auto"/>
              <w:right w:val="single" w:sz="4" w:space="0" w:color="auto"/>
            </w:tcBorders>
          </w:tcPr>
          <w:p w14:paraId="1C1ABBD7" w14:textId="77777777" w:rsidR="00C63C7A" w:rsidRDefault="00C63C7A">
            <w:pPr>
              <w:rPr>
                <w:rFonts w:ascii="宋体" w:hAnsi="宋体" w:cs="宋体"/>
              </w:rPr>
            </w:pPr>
          </w:p>
          <w:p w14:paraId="48A4F242"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7AEEAEEE"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31B9E250"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32BE8A9"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6896DD2"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6146BD4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1D7F1CE"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046461B4"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A04DF3B"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47F48DAF"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0BEC55B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4A0C026" w14:textId="77777777" w:rsidR="00C63C7A" w:rsidRDefault="00C63C7A">
            <w:pPr>
              <w:rPr>
                <w:rFonts w:ascii="宋体" w:hAnsi="宋体" w:cs="宋体"/>
              </w:rPr>
            </w:pPr>
          </w:p>
        </w:tc>
      </w:tr>
      <w:tr w:rsidR="00C63C7A" w14:paraId="2FC22DD9"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39D262D0" w14:textId="77777777" w:rsidR="00C63C7A" w:rsidRDefault="00000000">
            <w:pPr>
              <w:rPr>
                <w:rFonts w:ascii="宋体" w:hAnsi="宋体" w:cs="宋体"/>
              </w:rPr>
            </w:pPr>
            <w:r>
              <w:rPr>
                <w:rFonts w:ascii="宋体" w:hAnsi="宋体" w:cs="宋体" w:hint="eastAsia"/>
              </w:rPr>
              <w:t>1.‥</w:t>
            </w:r>
          </w:p>
        </w:tc>
        <w:tc>
          <w:tcPr>
            <w:tcW w:w="434" w:type="pct"/>
            <w:tcBorders>
              <w:top w:val="single" w:sz="4" w:space="0" w:color="auto"/>
              <w:left w:val="single" w:sz="4" w:space="0" w:color="auto"/>
              <w:bottom w:val="single" w:sz="4" w:space="0" w:color="auto"/>
              <w:right w:val="single" w:sz="4" w:space="0" w:color="auto"/>
            </w:tcBorders>
          </w:tcPr>
          <w:p w14:paraId="5725A8FE"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5AD0F389"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1D1BB1C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A7EEA9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1F99206"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E639F62"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2EE65D14"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568D9704"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0E74AA0"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14268B42"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25B9201F"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A120121" w14:textId="77777777" w:rsidR="00C63C7A" w:rsidRDefault="00C63C7A">
            <w:pPr>
              <w:rPr>
                <w:rFonts w:ascii="宋体" w:hAnsi="宋体" w:cs="宋体"/>
              </w:rPr>
            </w:pPr>
          </w:p>
        </w:tc>
      </w:tr>
      <w:tr w:rsidR="00C63C7A" w14:paraId="58CF37B0"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4765B606" w14:textId="77777777" w:rsidR="00C63C7A" w:rsidRDefault="00000000">
            <w:pPr>
              <w:rPr>
                <w:rFonts w:ascii="宋体" w:hAnsi="宋体" w:cs="宋体"/>
              </w:rPr>
            </w:pPr>
            <w:r>
              <w:rPr>
                <w:rFonts w:ascii="宋体" w:hAnsi="宋体" w:cs="宋体" w:hint="eastAsia"/>
              </w:rPr>
              <w:t xml:space="preserve">2 </w:t>
            </w:r>
          </w:p>
        </w:tc>
        <w:tc>
          <w:tcPr>
            <w:tcW w:w="434" w:type="pct"/>
            <w:tcBorders>
              <w:top w:val="single" w:sz="4" w:space="0" w:color="auto"/>
              <w:left w:val="single" w:sz="4" w:space="0" w:color="auto"/>
              <w:bottom w:val="single" w:sz="4" w:space="0" w:color="auto"/>
              <w:right w:val="single" w:sz="4" w:space="0" w:color="auto"/>
            </w:tcBorders>
          </w:tcPr>
          <w:p w14:paraId="2404D601" w14:textId="77777777" w:rsidR="00C63C7A" w:rsidRDefault="00000000">
            <w:pPr>
              <w:rPr>
                <w:rFonts w:ascii="宋体" w:hAnsi="宋体" w:cs="宋体"/>
              </w:rPr>
            </w:pPr>
            <w:r>
              <w:rPr>
                <w:rFonts w:ascii="宋体" w:hAnsi="宋体" w:cs="宋体" w:hint="eastAsia"/>
              </w:rPr>
              <w:t>设备…</w:t>
            </w:r>
          </w:p>
        </w:tc>
        <w:tc>
          <w:tcPr>
            <w:tcW w:w="301" w:type="pct"/>
            <w:tcBorders>
              <w:top w:val="single" w:sz="4" w:space="0" w:color="auto"/>
              <w:left w:val="single" w:sz="4" w:space="0" w:color="auto"/>
              <w:bottom w:val="single" w:sz="4" w:space="0" w:color="auto"/>
              <w:right w:val="single" w:sz="4" w:space="0" w:color="auto"/>
            </w:tcBorders>
          </w:tcPr>
          <w:p w14:paraId="6892A553"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5CDD4D7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0F2F40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73878F4B"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29134A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79D7649"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3ECF87EA"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3A9DFB18"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59B68E73"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4B83BD99"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180D7F09" w14:textId="77777777" w:rsidR="00C63C7A" w:rsidRDefault="00C63C7A">
            <w:pPr>
              <w:rPr>
                <w:rFonts w:ascii="宋体" w:hAnsi="宋体" w:cs="宋体"/>
              </w:rPr>
            </w:pPr>
          </w:p>
        </w:tc>
      </w:tr>
      <w:tr w:rsidR="00C63C7A" w14:paraId="7943FCB2"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098365A" w14:textId="77777777" w:rsidR="00C63C7A" w:rsidRDefault="00000000">
            <w:pPr>
              <w:rPr>
                <w:rFonts w:ascii="宋体" w:hAnsi="宋体" w:cs="宋体"/>
              </w:rPr>
            </w:pPr>
            <w:r>
              <w:rPr>
                <w:rFonts w:ascii="宋体" w:hAnsi="宋体" w:cs="宋体" w:hint="eastAsia"/>
              </w:rPr>
              <w:t>2.1</w:t>
            </w:r>
          </w:p>
          <w:p w14:paraId="0A69E541" w14:textId="77777777" w:rsidR="00C63C7A" w:rsidRDefault="00C63C7A">
            <w:pPr>
              <w:rPr>
                <w:rFonts w:ascii="宋体" w:hAnsi="宋体" w:cs="宋体"/>
              </w:rPr>
            </w:pPr>
          </w:p>
        </w:tc>
        <w:tc>
          <w:tcPr>
            <w:tcW w:w="434" w:type="pct"/>
            <w:tcBorders>
              <w:top w:val="single" w:sz="4" w:space="0" w:color="auto"/>
              <w:left w:val="single" w:sz="4" w:space="0" w:color="auto"/>
              <w:bottom w:val="single" w:sz="4" w:space="0" w:color="auto"/>
              <w:right w:val="single" w:sz="4" w:space="0" w:color="auto"/>
            </w:tcBorders>
          </w:tcPr>
          <w:p w14:paraId="1B8C97D4"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7BA94FBE"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296520EA"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7AC7246"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DA8A2ED"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697F1A1D"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C19B755"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119B07D5"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03882297"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18A3B4C7"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5B5AF96D"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4C1FC135" w14:textId="77777777" w:rsidR="00C63C7A" w:rsidRDefault="00C63C7A">
            <w:pPr>
              <w:rPr>
                <w:rFonts w:ascii="宋体" w:hAnsi="宋体" w:cs="宋体"/>
              </w:rPr>
            </w:pPr>
          </w:p>
        </w:tc>
      </w:tr>
      <w:tr w:rsidR="00C63C7A" w14:paraId="3F868220"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40422ED4" w14:textId="77777777" w:rsidR="00C63C7A" w:rsidRDefault="00000000">
            <w:pPr>
              <w:rPr>
                <w:rFonts w:ascii="宋体" w:hAnsi="宋体" w:cs="宋体"/>
              </w:rPr>
            </w:pPr>
            <w:r>
              <w:rPr>
                <w:rFonts w:ascii="宋体" w:hAnsi="宋体" w:cs="宋体" w:hint="eastAsia"/>
              </w:rPr>
              <w:t>2.‥</w:t>
            </w:r>
          </w:p>
        </w:tc>
        <w:tc>
          <w:tcPr>
            <w:tcW w:w="434" w:type="pct"/>
            <w:tcBorders>
              <w:top w:val="single" w:sz="4" w:space="0" w:color="auto"/>
              <w:left w:val="single" w:sz="4" w:space="0" w:color="auto"/>
              <w:bottom w:val="single" w:sz="4" w:space="0" w:color="auto"/>
              <w:right w:val="single" w:sz="4" w:space="0" w:color="auto"/>
            </w:tcBorders>
          </w:tcPr>
          <w:p w14:paraId="460B3FBA"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38988BB3" w14:textId="77777777" w:rsidR="00C63C7A" w:rsidRDefault="00C63C7A">
            <w:pPr>
              <w:rPr>
                <w:rFonts w:ascii="宋体" w:hAnsi="宋体" w:cs="宋体"/>
              </w:rPr>
            </w:pPr>
          </w:p>
          <w:p w14:paraId="4F3436A8"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2121A2B3"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26B7470"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F5EA423"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CCB9613"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69493C0E"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3991C72B"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28928D8C"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194CEDEE"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7509489"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295F13C7" w14:textId="77777777" w:rsidR="00C63C7A" w:rsidRDefault="00C63C7A">
            <w:pPr>
              <w:rPr>
                <w:rFonts w:ascii="宋体" w:hAnsi="宋体" w:cs="宋体"/>
              </w:rPr>
            </w:pPr>
          </w:p>
        </w:tc>
      </w:tr>
      <w:tr w:rsidR="00C63C7A" w14:paraId="2D09A12C"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263ACE62" w14:textId="77777777" w:rsidR="00C63C7A" w:rsidRDefault="00000000">
            <w:pPr>
              <w:rPr>
                <w:rFonts w:ascii="宋体" w:hAnsi="宋体" w:cs="宋体"/>
              </w:rPr>
            </w:pPr>
            <w:r>
              <w:rPr>
                <w:rFonts w:ascii="宋体" w:hAnsi="宋体" w:cs="宋体" w:hint="eastAsia"/>
              </w:rPr>
              <w:t>3</w:t>
            </w:r>
          </w:p>
        </w:tc>
        <w:tc>
          <w:tcPr>
            <w:tcW w:w="434" w:type="pct"/>
            <w:tcBorders>
              <w:top w:val="single" w:sz="4" w:space="0" w:color="auto"/>
              <w:left w:val="single" w:sz="4" w:space="0" w:color="auto"/>
              <w:bottom w:val="single" w:sz="4" w:space="0" w:color="auto"/>
              <w:right w:val="single" w:sz="4" w:space="0" w:color="auto"/>
            </w:tcBorders>
          </w:tcPr>
          <w:p w14:paraId="390C4764" w14:textId="77777777" w:rsidR="00C63C7A" w:rsidRDefault="00000000">
            <w:pPr>
              <w:rPr>
                <w:rFonts w:ascii="宋体" w:hAnsi="宋体" w:cs="宋体"/>
              </w:rPr>
            </w:pPr>
            <w:r>
              <w:rPr>
                <w:rFonts w:ascii="宋体" w:hAnsi="宋体" w:cs="宋体" w:hint="eastAsia"/>
              </w:rPr>
              <w:t>外购件</w:t>
            </w:r>
          </w:p>
        </w:tc>
        <w:tc>
          <w:tcPr>
            <w:tcW w:w="301" w:type="pct"/>
            <w:tcBorders>
              <w:top w:val="single" w:sz="4" w:space="0" w:color="auto"/>
              <w:left w:val="single" w:sz="4" w:space="0" w:color="auto"/>
              <w:bottom w:val="single" w:sz="4" w:space="0" w:color="auto"/>
              <w:right w:val="single" w:sz="4" w:space="0" w:color="auto"/>
            </w:tcBorders>
          </w:tcPr>
          <w:p w14:paraId="271B8D3D"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670622B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716DCFB7"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1CC6A382"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B7B67A7"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184438B4"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0C400C5D"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1026FD64"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42D3A23F"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4C041836"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5421BAD7" w14:textId="77777777" w:rsidR="00C63C7A" w:rsidRDefault="00C63C7A">
            <w:pPr>
              <w:rPr>
                <w:rFonts w:ascii="宋体" w:hAnsi="宋体" w:cs="宋体"/>
              </w:rPr>
            </w:pPr>
          </w:p>
        </w:tc>
      </w:tr>
      <w:tr w:rsidR="00C63C7A" w14:paraId="0C3AC3A4"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6578F15E" w14:textId="77777777" w:rsidR="00C63C7A" w:rsidRDefault="00000000">
            <w:pPr>
              <w:rPr>
                <w:rFonts w:ascii="宋体" w:hAnsi="宋体" w:cs="宋体"/>
              </w:rPr>
            </w:pPr>
            <w:r>
              <w:rPr>
                <w:rFonts w:ascii="宋体" w:hAnsi="宋体" w:cs="宋体" w:hint="eastAsia"/>
              </w:rPr>
              <w:t>3.1</w:t>
            </w:r>
          </w:p>
        </w:tc>
        <w:tc>
          <w:tcPr>
            <w:tcW w:w="434" w:type="pct"/>
            <w:tcBorders>
              <w:top w:val="single" w:sz="4" w:space="0" w:color="auto"/>
              <w:left w:val="single" w:sz="4" w:space="0" w:color="auto"/>
              <w:bottom w:val="single" w:sz="4" w:space="0" w:color="auto"/>
              <w:right w:val="single" w:sz="4" w:space="0" w:color="auto"/>
            </w:tcBorders>
          </w:tcPr>
          <w:p w14:paraId="6BD0A1ED" w14:textId="77777777" w:rsidR="00C63C7A" w:rsidRDefault="00C63C7A">
            <w:pPr>
              <w:rPr>
                <w:rFonts w:ascii="宋体" w:hAnsi="宋体" w:cs="宋体"/>
              </w:rPr>
            </w:pPr>
          </w:p>
          <w:p w14:paraId="3DE0E7D3"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782A64B0"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0D65A86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FF94F0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6A5AA04E"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31C4B078"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61B2C728"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228F2206"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68190782"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2342036F"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368A80CF"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A7C439C" w14:textId="77777777" w:rsidR="00C63C7A" w:rsidRDefault="00C63C7A">
            <w:pPr>
              <w:rPr>
                <w:rFonts w:ascii="宋体" w:hAnsi="宋体" w:cs="宋体"/>
              </w:rPr>
            </w:pPr>
          </w:p>
        </w:tc>
      </w:tr>
      <w:tr w:rsidR="00C63C7A" w14:paraId="2CB7048A"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457029BE" w14:textId="77777777" w:rsidR="00C63C7A" w:rsidRDefault="00000000">
            <w:pPr>
              <w:rPr>
                <w:rFonts w:ascii="宋体" w:hAnsi="宋体" w:cs="宋体"/>
              </w:rPr>
            </w:pPr>
            <w:r>
              <w:rPr>
                <w:rFonts w:ascii="宋体" w:hAnsi="宋体" w:cs="宋体" w:hint="eastAsia"/>
              </w:rPr>
              <w:t>3.2</w:t>
            </w:r>
          </w:p>
        </w:tc>
        <w:tc>
          <w:tcPr>
            <w:tcW w:w="434" w:type="pct"/>
            <w:tcBorders>
              <w:top w:val="single" w:sz="4" w:space="0" w:color="auto"/>
              <w:left w:val="single" w:sz="4" w:space="0" w:color="auto"/>
              <w:bottom w:val="single" w:sz="4" w:space="0" w:color="auto"/>
              <w:right w:val="single" w:sz="4" w:space="0" w:color="auto"/>
            </w:tcBorders>
          </w:tcPr>
          <w:p w14:paraId="7AFE3C94" w14:textId="77777777" w:rsidR="00C63C7A" w:rsidRDefault="00C63C7A">
            <w:pPr>
              <w:rPr>
                <w:rFonts w:ascii="宋体" w:hAnsi="宋体" w:cs="宋体"/>
              </w:rPr>
            </w:pPr>
          </w:p>
          <w:p w14:paraId="066702D0" w14:textId="77777777" w:rsidR="00C63C7A" w:rsidRDefault="00C63C7A">
            <w:pPr>
              <w:rPr>
                <w:rFonts w:ascii="宋体" w:hAnsi="宋体" w:cs="宋体"/>
              </w:rPr>
            </w:pPr>
          </w:p>
        </w:tc>
        <w:tc>
          <w:tcPr>
            <w:tcW w:w="301" w:type="pct"/>
            <w:tcBorders>
              <w:top w:val="single" w:sz="4" w:space="0" w:color="auto"/>
              <w:left w:val="single" w:sz="4" w:space="0" w:color="auto"/>
              <w:bottom w:val="single" w:sz="4" w:space="0" w:color="auto"/>
              <w:right w:val="single" w:sz="4" w:space="0" w:color="auto"/>
            </w:tcBorders>
          </w:tcPr>
          <w:p w14:paraId="38E3A195"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0FBA9791"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4553F44"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5568BFE9"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2E972DEE"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8C9C698"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6FD4ABD4"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4CD0D289"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0229A89E"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13365685"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26A1EABC" w14:textId="77777777" w:rsidR="00C63C7A" w:rsidRDefault="00C63C7A">
            <w:pPr>
              <w:rPr>
                <w:rFonts w:ascii="宋体" w:hAnsi="宋体" w:cs="宋体"/>
              </w:rPr>
            </w:pPr>
          </w:p>
        </w:tc>
      </w:tr>
      <w:tr w:rsidR="00C63C7A" w14:paraId="2DEBC65E" w14:textId="77777777">
        <w:trPr>
          <w:trHeight w:hRule="exact" w:val="454"/>
        </w:trPr>
        <w:tc>
          <w:tcPr>
            <w:tcW w:w="259" w:type="pct"/>
            <w:tcBorders>
              <w:top w:val="single" w:sz="4" w:space="0" w:color="auto"/>
              <w:left w:val="single" w:sz="4" w:space="0" w:color="auto"/>
              <w:bottom w:val="single" w:sz="4" w:space="0" w:color="auto"/>
              <w:right w:val="single" w:sz="4" w:space="0" w:color="auto"/>
            </w:tcBorders>
          </w:tcPr>
          <w:p w14:paraId="0435FE99" w14:textId="77777777" w:rsidR="00C63C7A" w:rsidRDefault="00C63C7A">
            <w:pPr>
              <w:rPr>
                <w:rFonts w:ascii="宋体" w:hAnsi="宋体" w:cs="宋体"/>
              </w:rPr>
            </w:pPr>
          </w:p>
        </w:tc>
        <w:tc>
          <w:tcPr>
            <w:tcW w:w="434" w:type="pct"/>
            <w:tcBorders>
              <w:top w:val="single" w:sz="4" w:space="0" w:color="auto"/>
              <w:left w:val="single" w:sz="4" w:space="0" w:color="auto"/>
              <w:bottom w:val="single" w:sz="4" w:space="0" w:color="auto"/>
              <w:right w:val="single" w:sz="4" w:space="0" w:color="auto"/>
            </w:tcBorders>
          </w:tcPr>
          <w:p w14:paraId="2674EC9B" w14:textId="77777777" w:rsidR="00C63C7A" w:rsidRDefault="00000000">
            <w:pPr>
              <w:rPr>
                <w:rFonts w:ascii="宋体" w:hAnsi="宋体" w:cs="宋体"/>
              </w:rPr>
            </w:pPr>
            <w:r>
              <w:rPr>
                <w:rFonts w:ascii="宋体" w:hAnsi="宋体" w:cs="宋体" w:hint="eastAsia"/>
              </w:rPr>
              <w:t>合计</w:t>
            </w:r>
          </w:p>
        </w:tc>
        <w:tc>
          <w:tcPr>
            <w:tcW w:w="301" w:type="pct"/>
            <w:tcBorders>
              <w:top w:val="single" w:sz="4" w:space="0" w:color="auto"/>
              <w:left w:val="single" w:sz="4" w:space="0" w:color="auto"/>
              <w:bottom w:val="single" w:sz="4" w:space="0" w:color="auto"/>
              <w:right w:val="single" w:sz="4" w:space="0" w:color="auto"/>
            </w:tcBorders>
          </w:tcPr>
          <w:p w14:paraId="6EA5B28C" w14:textId="77777777" w:rsidR="00C63C7A" w:rsidRDefault="00C63C7A">
            <w:pPr>
              <w:rPr>
                <w:rFonts w:ascii="宋体" w:hAnsi="宋体" w:cs="宋体"/>
              </w:rPr>
            </w:pPr>
          </w:p>
        </w:tc>
        <w:tc>
          <w:tcPr>
            <w:tcW w:w="347" w:type="pct"/>
            <w:tcBorders>
              <w:top w:val="single" w:sz="4" w:space="0" w:color="auto"/>
              <w:left w:val="single" w:sz="4" w:space="0" w:color="auto"/>
              <w:bottom w:val="single" w:sz="4" w:space="0" w:color="auto"/>
              <w:right w:val="single" w:sz="4" w:space="0" w:color="auto"/>
            </w:tcBorders>
          </w:tcPr>
          <w:p w14:paraId="65BFA68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465A5FA"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4A9D1C1F" w14:textId="77777777" w:rsidR="00C63C7A" w:rsidRDefault="00C63C7A">
            <w:pPr>
              <w:rPr>
                <w:rFonts w:ascii="宋体" w:hAnsi="宋体" w:cs="宋体"/>
              </w:rPr>
            </w:pPr>
          </w:p>
        </w:tc>
        <w:tc>
          <w:tcPr>
            <w:tcW w:w="304" w:type="pct"/>
            <w:tcBorders>
              <w:top w:val="single" w:sz="4" w:space="0" w:color="auto"/>
              <w:left w:val="single" w:sz="4" w:space="0" w:color="auto"/>
              <w:bottom w:val="single" w:sz="4" w:space="0" w:color="auto"/>
              <w:right w:val="single" w:sz="4" w:space="0" w:color="auto"/>
            </w:tcBorders>
          </w:tcPr>
          <w:p w14:paraId="084CA2DD"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7F10A457" w14:textId="77777777" w:rsidR="00C63C7A" w:rsidRDefault="00C63C7A">
            <w:pPr>
              <w:rPr>
                <w:rFonts w:ascii="宋体" w:hAnsi="宋体" w:cs="宋体"/>
              </w:rPr>
            </w:pPr>
          </w:p>
        </w:tc>
        <w:tc>
          <w:tcPr>
            <w:tcW w:w="441" w:type="pct"/>
            <w:tcBorders>
              <w:top w:val="single" w:sz="4" w:space="0" w:color="auto"/>
              <w:left w:val="single" w:sz="4" w:space="0" w:color="auto"/>
              <w:bottom w:val="single" w:sz="4" w:space="0" w:color="auto"/>
              <w:right w:val="single" w:sz="4" w:space="0" w:color="auto"/>
            </w:tcBorders>
          </w:tcPr>
          <w:p w14:paraId="3C7D9651" w14:textId="77777777" w:rsidR="00C63C7A" w:rsidRDefault="00C63C7A">
            <w:pPr>
              <w:rPr>
                <w:rFonts w:ascii="宋体" w:hAnsi="宋体" w:cs="宋体"/>
              </w:rPr>
            </w:pPr>
          </w:p>
        </w:tc>
        <w:tc>
          <w:tcPr>
            <w:tcW w:w="457" w:type="pct"/>
            <w:tcBorders>
              <w:top w:val="single" w:sz="4" w:space="0" w:color="auto"/>
              <w:left w:val="single" w:sz="4" w:space="0" w:color="auto"/>
              <w:bottom w:val="single" w:sz="4" w:space="0" w:color="auto"/>
              <w:right w:val="single" w:sz="4" w:space="0" w:color="auto"/>
            </w:tcBorders>
          </w:tcPr>
          <w:p w14:paraId="38FC6CE1" w14:textId="77777777" w:rsidR="00C63C7A" w:rsidRDefault="00C63C7A">
            <w:pPr>
              <w:rPr>
                <w:rFonts w:ascii="宋体" w:hAnsi="宋体" w:cs="宋体"/>
              </w:rPr>
            </w:pPr>
          </w:p>
        </w:tc>
        <w:tc>
          <w:tcPr>
            <w:tcW w:w="469" w:type="pct"/>
            <w:tcBorders>
              <w:top w:val="single" w:sz="4" w:space="0" w:color="auto"/>
              <w:left w:val="single" w:sz="4" w:space="0" w:color="auto"/>
              <w:bottom w:val="single" w:sz="4" w:space="0" w:color="auto"/>
              <w:right w:val="single" w:sz="4" w:space="0" w:color="auto"/>
            </w:tcBorders>
          </w:tcPr>
          <w:p w14:paraId="46E9CA35" w14:textId="77777777" w:rsidR="00C63C7A" w:rsidRDefault="00C63C7A">
            <w:pPr>
              <w:rPr>
                <w:rFonts w:ascii="宋体" w:hAnsi="宋体" w:cs="宋体"/>
              </w:rPr>
            </w:pPr>
          </w:p>
        </w:tc>
        <w:tc>
          <w:tcPr>
            <w:tcW w:w="460" w:type="pct"/>
            <w:tcBorders>
              <w:top w:val="single" w:sz="4" w:space="0" w:color="auto"/>
              <w:left w:val="single" w:sz="4" w:space="0" w:color="auto"/>
              <w:bottom w:val="single" w:sz="4" w:space="0" w:color="auto"/>
              <w:right w:val="single" w:sz="4" w:space="0" w:color="auto"/>
            </w:tcBorders>
          </w:tcPr>
          <w:p w14:paraId="11FF1E43" w14:textId="77777777" w:rsidR="00C63C7A" w:rsidRDefault="00C63C7A">
            <w:pPr>
              <w:rPr>
                <w:rFonts w:ascii="宋体" w:hAnsi="宋体" w:cs="宋体"/>
              </w:rPr>
            </w:pPr>
          </w:p>
        </w:tc>
        <w:tc>
          <w:tcPr>
            <w:tcW w:w="458" w:type="pct"/>
            <w:tcBorders>
              <w:top w:val="single" w:sz="4" w:space="0" w:color="auto"/>
              <w:left w:val="single" w:sz="4" w:space="0" w:color="auto"/>
              <w:bottom w:val="single" w:sz="4" w:space="0" w:color="auto"/>
              <w:right w:val="single" w:sz="4" w:space="0" w:color="auto"/>
            </w:tcBorders>
          </w:tcPr>
          <w:p w14:paraId="03389D00" w14:textId="77777777" w:rsidR="00C63C7A" w:rsidRDefault="00C63C7A">
            <w:pPr>
              <w:rPr>
                <w:rFonts w:ascii="宋体" w:hAnsi="宋体" w:cs="宋体"/>
              </w:rPr>
            </w:pPr>
          </w:p>
        </w:tc>
      </w:tr>
    </w:tbl>
    <w:p w14:paraId="4925D4EC" w14:textId="77777777" w:rsidR="00C63C7A" w:rsidRDefault="00000000">
      <w:pPr>
        <w:widowControl/>
        <w:spacing w:line="360" w:lineRule="auto"/>
        <w:jc w:val="left"/>
        <w:rPr>
          <w:sz w:val="24"/>
        </w:rPr>
      </w:pPr>
      <w:r>
        <w:rPr>
          <w:rFonts w:hint="eastAsia"/>
          <w:sz w:val="24"/>
        </w:rPr>
        <w:t>注：</w:t>
      </w:r>
    </w:p>
    <w:p w14:paraId="4B664B3C" w14:textId="77777777" w:rsidR="00C63C7A" w:rsidRDefault="00000000">
      <w:pPr>
        <w:widowControl/>
        <w:tabs>
          <w:tab w:val="left" w:pos="420"/>
        </w:tabs>
        <w:spacing w:line="360" w:lineRule="auto"/>
        <w:jc w:val="left"/>
        <w:rPr>
          <w:sz w:val="24"/>
        </w:rPr>
      </w:pPr>
      <w:r>
        <w:rPr>
          <w:rFonts w:hint="eastAsia"/>
          <w:sz w:val="24"/>
        </w:rPr>
        <w:t>1</w:t>
      </w:r>
      <w:r>
        <w:rPr>
          <w:rFonts w:hint="eastAsia"/>
          <w:sz w:val="24"/>
        </w:rPr>
        <w:t>）</w:t>
      </w:r>
      <w:r>
        <w:rPr>
          <w:rFonts w:ascii="宋体" w:hAnsi="宋体" w:cs="宋体" w:hint="eastAsia"/>
          <w:sz w:val="24"/>
        </w:rPr>
        <w:t>本表数量与内容对应投标技术文件的相应部分中的进口部分。如果无费用请填写“0”</w:t>
      </w:r>
      <w:r>
        <w:rPr>
          <w:rFonts w:hint="eastAsia"/>
          <w:sz w:val="24"/>
        </w:rPr>
        <w:t>。</w:t>
      </w:r>
    </w:p>
    <w:p w14:paraId="2E610D0C" w14:textId="77777777" w:rsidR="00C63C7A" w:rsidRDefault="00000000">
      <w:pPr>
        <w:widowControl/>
        <w:tabs>
          <w:tab w:val="left" w:pos="420"/>
        </w:tabs>
        <w:spacing w:line="360" w:lineRule="auto"/>
        <w:jc w:val="left"/>
        <w:rPr>
          <w:sz w:val="24"/>
        </w:rPr>
      </w:pPr>
      <w:r>
        <w:rPr>
          <w:rFonts w:hint="eastAsia"/>
          <w:sz w:val="24"/>
        </w:rPr>
        <w:t>2</w:t>
      </w:r>
      <w:r>
        <w:rPr>
          <w:rFonts w:hint="eastAsia"/>
          <w:sz w:val="24"/>
        </w:rPr>
        <w:t>）以上表格中价格均为含税价。</w:t>
      </w:r>
    </w:p>
    <w:p w14:paraId="5C3E4D70" w14:textId="77777777" w:rsidR="00C63C7A" w:rsidRDefault="00000000">
      <w:pPr>
        <w:widowControl/>
        <w:tabs>
          <w:tab w:val="left" w:pos="420"/>
        </w:tabs>
        <w:spacing w:line="360" w:lineRule="auto"/>
        <w:jc w:val="left"/>
        <w:rPr>
          <w:sz w:val="24"/>
        </w:rPr>
      </w:pPr>
      <w:r>
        <w:rPr>
          <w:rFonts w:hint="eastAsia"/>
          <w:sz w:val="24"/>
        </w:rPr>
        <w:t>3</w:t>
      </w:r>
      <w:r>
        <w:rPr>
          <w:rFonts w:hint="eastAsia"/>
          <w:sz w:val="24"/>
        </w:rPr>
        <w:t>）如表格不适用，报价人可自行做适应性调整。</w:t>
      </w:r>
    </w:p>
    <w:p w14:paraId="5D2DB7D9" w14:textId="77777777" w:rsidR="00C63C7A" w:rsidRDefault="00000000">
      <w:pPr>
        <w:spacing w:line="360" w:lineRule="auto"/>
        <w:rPr>
          <w:sz w:val="24"/>
        </w:rPr>
      </w:pPr>
      <w:r>
        <w:rPr>
          <w:sz w:val="24"/>
        </w:rPr>
        <w:t>投</w:t>
      </w:r>
      <w:r>
        <w:rPr>
          <w:sz w:val="24"/>
        </w:rPr>
        <w:t xml:space="preserve">  </w:t>
      </w:r>
      <w:r>
        <w:rPr>
          <w:sz w:val="24"/>
        </w:rPr>
        <w:t>标</w:t>
      </w:r>
      <w:r>
        <w:rPr>
          <w:sz w:val="24"/>
        </w:rPr>
        <w:t xml:space="preserve">  </w:t>
      </w:r>
      <w:r>
        <w:rPr>
          <w:sz w:val="24"/>
        </w:rPr>
        <w:t>人：</w:t>
      </w:r>
      <w:r>
        <w:rPr>
          <w:sz w:val="24"/>
          <w:u w:val="single"/>
        </w:rPr>
        <w:t xml:space="preserve">                      </w:t>
      </w:r>
      <w:r>
        <w:rPr>
          <w:sz w:val="24"/>
        </w:rPr>
        <w:t xml:space="preserve"> </w:t>
      </w:r>
      <w:r>
        <w:rPr>
          <w:sz w:val="24"/>
        </w:rPr>
        <w:t>（</w:t>
      </w:r>
      <w:r>
        <w:rPr>
          <w:rFonts w:hint="eastAsia"/>
          <w:sz w:val="24"/>
        </w:rPr>
        <w:t>盖单位公章</w:t>
      </w:r>
      <w:r>
        <w:rPr>
          <w:sz w:val="24"/>
        </w:rPr>
        <w:t>）</w:t>
      </w:r>
    </w:p>
    <w:p w14:paraId="3DF2EAD5" w14:textId="77777777" w:rsidR="00C63C7A" w:rsidRDefault="00000000">
      <w:pPr>
        <w:spacing w:line="360" w:lineRule="auto"/>
        <w:rPr>
          <w:sz w:val="24"/>
        </w:rPr>
      </w:pPr>
      <w:r>
        <w:rPr>
          <w:sz w:val="24"/>
        </w:rPr>
        <w:t>法定代表人或其委托代理人：</w:t>
      </w:r>
      <w:r>
        <w:rPr>
          <w:sz w:val="24"/>
          <w:u w:val="single"/>
        </w:rPr>
        <w:t xml:space="preserve">                         </w:t>
      </w:r>
      <w:r>
        <w:rPr>
          <w:sz w:val="24"/>
        </w:rPr>
        <w:t>（签字</w:t>
      </w:r>
      <w:r>
        <w:rPr>
          <w:rFonts w:hint="eastAsia"/>
          <w:sz w:val="24"/>
        </w:rPr>
        <w:t>或印章</w:t>
      </w:r>
      <w:r>
        <w:rPr>
          <w:sz w:val="24"/>
        </w:rPr>
        <w:t>）</w:t>
      </w:r>
    </w:p>
    <w:p w14:paraId="2B27AF8B" w14:textId="77777777" w:rsidR="00C63C7A" w:rsidRDefault="00000000">
      <w:pPr>
        <w:widowControl/>
        <w:spacing w:line="360" w:lineRule="auto"/>
        <w:jc w:val="left"/>
      </w:pPr>
      <w:r>
        <w:rPr>
          <w:sz w:val="24"/>
        </w:rPr>
        <w:t>日期：</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2C8629E2" w14:textId="77777777" w:rsidR="00C63C7A" w:rsidRDefault="00C63C7A">
      <w:pPr>
        <w:pStyle w:val="afffff6"/>
        <w:sectPr w:rsidR="00C63C7A">
          <w:pgSz w:w="16838" w:h="11906" w:orient="landscape"/>
          <w:pgMar w:top="1440" w:right="1080" w:bottom="1440" w:left="1080" w:header="851" w:footer="992" w:gutter="0"/>
          <w:cols w:space="425"/>
          <w:titlePg/>
          <w:docGrid w:linePitch="312"/>
        </w:sectPr>
      </w:pPr>
    </w:p>
    <w:p w14:paraId="32019A65" w14:textId="77777777" w:rsidR="00C63C7A" w:rsidRDefault="00000000">
      <w:pPr>
        <w:pStyle w:val="21"/>
        <w:spacing w:after="312"/>
        <w:jc w:val="center"/>
        <w:rPr>
          <w:rFonts w:ascii="黑体" w:hAnsi="黑体"/>
          <w:b w:val="0"/>
          <w:bCs w:val="0"/>
        </w:rPr>
      </w:pPr>
      <w:r>
        <w:rPr>
          <w:rFonts w:ascii="黑体" w:hAnsi="黑体" w:hint="eastAsia"/>
          <w:b w:val="0"/>
          <w:bCs w:val="0"/>
        </w:rPr>
        <w:lastRenderedPageBreak/>
        <w:t>六、保密承诺函</w:t>
      </w:r>
    </w:p>
    <w:p w14:paraId="028CDFA0" w14:textId="77777777" w:rsidR="00C63C7A" w:rsidRDefault="00000000">
      <w:pPr>
        <w:snapToGrid w:val="0"/>
        <w:spacing w:line="360" w:lineRule="auto"/>
        <w:rPr>
          <w:rFonts w:eastAsiaTheme="minorEastAsia"/>
          <w:b/>
          <w:bCs/>
          <w:sz w:val="24"/>
        </w:rPr>
      </w:pPr>
      <w:r>
        <w:rPr>
          <w:rFonts w:eastAsiaTheme="minorEastAsia"/>
          <w:b/>
          <w:bCs/>
          <w:sz w:val="24"/>
        </w:rPr>
        <w:t>致：中国核电工程有限公司</w:t>
      </w:r>
      <w:r>
        <w:rPr>
          <w:rFonts w:eastAsiaTheme="minorEastAsia" w:hint="eastAsia"/>
          <w:b/>
          <w:bCs/>
          <w:sz w:val="24"/>
        </w:rPr>
        <w:t>、北京国科军友工程咨询有限公司</w:t>
      </w:r>
    </w:p>
    <w:p w14:paraId="716BA2D0" w14:textId="77777777" w:rsidR="00C63C7A" w:rsidRDefault="00C63C7A">
      <w:pPr>
        <w:snapToGrid w:val="0"/>
        <w:spacing w:line="360" w:lineRule="auto"/>
        <w:rPr>
          <w:rFonts w:eastAsiaTheme="minorEastAsia"/>
          <w:b/>
          <w:bCs/>
          <w:sz w:val="24"/>
        </w:rPr>
      </w:pPr>
    </w:p>
    <w:p w14:paraId="4951ED6A" w14:textId="77777777" w:rsidR="00C63C7A" w:rsidRDefault="00000000">
      <w:pPr>
        <w:spacing w:line="360" w:lineRule="auto"/>
        <w:ind w:firstLineChars="200" w:firstLine="480"/>
        <w:rPr>
          <w:rFonts w:eastAsiaTheme="minorEastAsia"/>
          <w:sz w:val="24"/>
        </w:rPr>
      </w:pPr>
      <w:r>
        <w:rPr>
          <w:rFonts w:eastAsiaTheme="minorEastAsia"/>
          <w:sz w:val="24"/>
        </w:rPr>
        <w:t>根据贵方为</w:t>
      </w:r>
      <w:r>
        <w:rPr>
          <w:rFonts w:eastAsiaTheme="minorEastAsia"/>
          <w:sz w:val="24"/>
          <w:u w:val="single"/>
        </w:rPr>
        <w:t xml:space="preserve">                              </w:t>
      </w:r>
      <w:r>
        <w:rPr>
          <w:rFonts w:eastAsiaTheme="minorEastAsia"/>
          <w:sz w:val="24"/>
        </w:rPr>
        <w:t xml:space="preserve"> </w:t>
      </w:r>
      <w:r>
        <w:rPr>
          <w:rFonts w:eastAsiaTheme="minorEastAsia"/>
          <w:sz w:val="24"/>
        </w:rPr>
        <w:t>项目的招标文件（招标编号：</w:t>
      </w:r>
      <w:r>
        <w:rPr>
          <w:rFonts w:eastAsiaTheme="minorEastAsia"/>
          <w:sz w:val="24"/>
          <w:u w:val="single"/>
        </w:rPr>
        <w:t xml:space="preserve">              </w:t>
      </w:r>
      <w:r>
        <w:rPr>
          <w:rFonts w:eastAsiaTheme="minorEastAsia"/>
          <w:b/>
          <w:sz w:val="24"/>
        </w:rPr>
        <w:t xml:space="preserve"> </w:t>
      </w:r>
      <w:r>
        <w:rPr>
          <w:rFonts w:eastAsiaTheme="minorEastAsia"/>
          <w:sz w:val="24"/>
        </w:rPr>
        <w:t>），我公司</w:t>
      </w:r>
      <w:r>
        <w:rPr>
          <w:rFonts w:eastAsiaTheme="minorEastAsia"/>
          <w:sz w:val="24"/>
          <w:u w:val="single"/>
        </w:rPr>
        <w:t xml:space="preserve"> </w:t>
      </w:r>
      <w:r>
        <w:rPr>
          <w:rFonts w:eastAsiaTheme="minorEastAsia"/>
          <w:sz w:val="24"/>
          <w:u w:val="single"/>
        </w:rPr>
        <w:t>（投标人名称和地址）</w:t>
      </w:r>
      <w:r>
        <w:rPr>
          <w:rFonts w:eastAsiaTheme="minorEastAsia"/>
          <w:sz w:val="24"/>
          <w:u w:val="single"/>
        </w:rPr>
        <w:t xml:space="preserve"> </w:t>
      </w:r>
      <w:r>
        <w:rPr>
          <w:rFonts w:eastAsiaTheme="minorEastAsia"/>
          <w:sz w:val="24"/>
        </w:rPr>
        <w:t>在此做出以下郑重承诺：</w:t>
      </w:r>
    </w:p>
    <w:p w14:paraId="670DE2D5" w14:textId="77777777" w:rsidR="00C63C7A" w:rsidRDefault="00C63C7A">
      <w:pPr>
        <w:spacing w:line="360" w:lineRule="auto"/>
        <w:rPr>
          <w:rFonts w:eastAsiaTheme="minorEastAsia"/>
          <w:sz w:val="24"/>
        </w:rPr>
      </w:pPr>
    </w:p>
    <w:p w14:paraId="1AC3F1BA" w14:textId="77777777" w:rsidR="00C63C7A" w:rsidRDefault="00000000">
      <w:pPr>
        <w:numPr>
          <w:ilvl w:val="0"/>
          <w:numId w:val="106"/>
        </w:numPr>
        <w:spacing w:before="80" w:after="80" w:line="360" w:lineRule="auto"/>
        <w:rPr>
          <w:rFonts w:eastAsiaTheme="minorEastAsia"/>
          <w:sz w:val="24"/>
        </w:rPr>
      </w:pPr>
      <w:r>
        <w:rPr>
          <w:rFonts w:eastAsiaTheme="minorEastAsia"/>
          <w:sz w:val="24"/>
        </w:rPr>
        <w:t>我方从你方获得的所有文件、数据和其它资料仅限用于准备和提交投标文件，以响应投标须知的要求。</w:t>
      </w:r>
    </w:p>
    <w:p w14:paraId="6A1D3912" w14:textId="77777777" w:rsidR="00C63C7A" w:rsidRDefault="00000000">
      <w:pPr>
        <w:numPr>
          <w:ilvl w:val="0"/>
          <w:numId w:val="106"/>
        </w:numPr>
        <w:spacing w:before="80" w:after="80" w:line="360" w:lineRule="auto"/>
        <w:rPr>
          <w:rFonts w:eastAsiaTheme="minorEastAsia"/>
          <w:sz w:val="24"/>
        </w:rPr>
      </w:pPr>
      <w:r>
        <w:rPr>
          <w:rFonts w:eastAsiaTheme="minorEastAsia"/>
          <w:sz w:val="24"/>
        </w:rPr>
        <w:t>由你方直接或间接提供的与投标须知相关的任何文档、数据和其它资料应严格保密，在未经招标方书面同意的情况下，无论该信息是投标前提供的、投标过程中提供的，还是投标结束后提供的，均不会泄露给任何第三方。</w:t>
      </w:r>
    </w:p>
    <w:p w14:paraId="7E2352D5" w14:textId="77777777" w:rsidR="00C63C7A" w:rsidRDefault="00000000">
      <w:pPr>
        <w:numPr>
          <w:ilvl w:val="0"/>
          <w:numId w:val="106"/>
        </w:numPr>
        <w:spacing w:before="80" w:after="80" w:line="360" w:lineRule="auto"/>
        <w:rPr>
          <w:rFonts w:eastAsiaTheme="minorEastAsia"/>
          <w:sz w:val="24"/>
        </w:rPr>
      </w:pPr>
      <w:r>
        <w:rPr>
          <w:rFonts w:eastAsiaTheme="minorEastAsia"/>
          <w:sz w:val="24"/>
        </w:rPr>
        <w:t>如存在为准备投标文件的目的，需要将你方提供给的相关文件、数据和其它资料提交给分包商的情况，我方将书面通告你方，并与分包商签订类似的保密协议。</w:t>
      </w:r>
    </w:p>
    <w:p w14:paraId="2C2DB9C7" w14:textId="77777777" w:rsidR="00C63C7A" w:rsidRDefault="00000000">
      <w:pPr>
        <w:numPr>
          <w:ilvl w:val="0"/>
          <w:numId w:val="106"/>
        </w:numPr>
        <w:spacing w:before="80" w:after="80" w:line="360" w:lineRule="auto"/>
        <w:rPr>
          <w:rFonts w:eastAsiaTheme="minorEastAsia"/>
          <w:sz w:val="24"/>
        </w:rPr>
      </w:pPr>
      <w:r>
        <w:rPr>
          <w:rFonts w:eastAsiaTheme="minorEastAsia"/>
          <w:sz w:val="24"/>
        </w:rPr>
        <w:t>由于我方需要，通过你方从第三方可能获得某些敏感文件、数据和资料，比如接口数据等，在此之前，我方应直接与第三方签定类似的保密承诺或协议。此外，如有要求，我方应向你方或者第三方交还这些敏感资料。</w:t>
      </w:r>
    </w:p>
    <w:p w14:paraId="713CDFA1" w14:textId="77777777" w:rsidR="00C63C7A" w:rsidRDefault="00000000">
      <w:pPr>
        <w:spacing w:line="360" w:lineRule="auto"/>
        <w:ind w:leftChars="2092" w:left="4393"/>
        <w:rPr>
          <w:rFonts w:eastAsiaTheme="minorEastAsia"/>
          <w:sz w:val="24"/>
        </w:rPr>
      </w:pPr>
      <w:r>
        <w:rPr>
          <w:rFonts w:eastAsiaTheme="minorEastAsia"/>
          <w:sz w:val="24"/>
        </w:rPr>
        <w:t xml:space="preserve"> </w:t>
      </w:r>
      <w:r>
        <w:rPr>
          <w:rFonts w:eastAsiaTheme="minorEastAsia"/>
          <w:sz w:val="24"/>
        </w:rPr>
        <w:t>投标人（盖单位</w:t>
      </w:r>
      <w:r>
        <w:rPr>
          <w:rFonts w:hint="eastAsia"/>
          <w:sz w:val="24"/>
        </w:rPr>
        <w:t>公章</w:t>
      </w:r>
      <w:r>
        <w:rPr>
          <w:rFonts w:eastAsiaTheme="minorEastAsia"/>
          <w:sz w:val="24"/>
        </w:rPr>
        <w:t>）：</w:t>
      </w:r>
      <w:r>
        <w:rPr>
          <w:rFonts w:eastAsiaTheme="minorEastAsia"/>
          <w:sz w:val="24"/>
        </w:rPr>
        <w:t xml:space="preserve"> </w:t>
      </w:r>
    </w:p>
    <w:p w14:paraId="475C299C" w14:textId="77777777" w:rsidR="00C63C7A" w:rsidRDefault="00000000">
      <w:pPr>
        <w:spacing w:line="360" w:lineRule="auto"/>
        <w:ind w:leftChars="2092" w:left="4393"/>
        <w:rPr>
          <w:rFonts w:eastAsiaTheme="minorEastAsia"/>
          <w:sz w:val="24"/>
        </w:rPr>
      </w:pPr>
      <w:r>
        <w:rPr>
          <w:rFonts w:eastAsiaTheme="minorEastAsia"/>
          <w:sz w:val="24"/>
        </w:rPr>
        <w:t>法定代表人</w:t>
      </w:r>
      <w:r>
        <w:rPr>
          <w:rFonts w:eastAsiaTheme="minorEastAsia" w:hint="eastAsia"/>
          <w:sz w:val="24"/>
        </w:rPr>
        <w:t>或其委托代理</w:t>
      </w:r>
      <w:r>
        <w:rPr>
          <w:rFonts w:eastAsiaTheme="minorEastAsia"/>
          <w:sz w:val="24"/>
        </w:rPr>
        <w:t>人（签字</w:t>
      </w:r>
      <w:r>
        <w:rPr>
          <w:rFonts w:hint="eastAsia"/>
          <w:sz w:val="24"/>
        </w:rPr>
        <w:t>或印章</w:t>
      </w:r>
      <w:r>
        <w:rPr>
          <w:rFonts w:eastAsiaTheme="minorEastAsia"/>
          <w:sz w:val="24"/>
        </w:rPr>
        <w:t>）：</w:t>
      </w:r>
    </w:p>
    <w:p w14:paraId="35B524C2" w14:textId="77777777" w:rsidR="00C63C7A" w:rsidRDefault="00C63C7A">
      <w:pPr>
        <w:spacing w:line="360" w:lineRule="auto"/>
        <w:rPr>
          <w:rFonts w:eastAsiaTheme="minorEastAsia"/>
          <w:sz w:val="24"/>
        </w:rPr>
      </w:pPr>
    </w:p>
    <w:p w14:paraId="014FED37" w14:textId="77777777" w:rsidR="00C63C7A" w:rsidRDefault="00000000">
      <w:pPr>
        <w:spacing w:line="360" w:lineRule="auto"/>
        <w:ind w:leftChars="2092" w:left="4393"/>
        <w:jc w:val="center"/>
        <w:rPr>
          <w:rFonts w:eastAsiaTheme="minorEastAsia"/>
          <w:sz w:val="24"/>
        </w:rPr>
      </w:pPr>
      <w:r>
        <w:rPr>
          <w:rFonts w:eastAsiaTheme="minorEastAsia"/>
          <w:sz w:val="24"/>
        </w:rPr>
        <w:t xml:space="preserve">           </w:t>
      </w:r>
      <w:r>
        <w:rPr>
          <w:rFonts w:eastAsiaTheme="minorEastAsia"/>
          <w:sz w:val="24"/>
        </w:rPr>
        <w:t>日期：</w:t>
      </w:r>
      <w:r>
        <w:rPr>
          <w:rFonts w:eastAsiaTheme="minorEastAsia"/>
          <w:sz w:val="24"/>
        </w:rPr>
        <w:t xml:space="preserve">   </w:t>
      </w:r>
      <w:r>
        <w:rPr>
          <w:rFonts w:eastAsiaTheme="minorEastAsia"/>
          <w:sz w:val="24"/>
        </w:rPr>
        <w:t>年</w:t>
      </w:r>
      <w:r>
        <w:rPr>
          <w:rFonts w:eastAsiaTheme="minorEastAsia"/>
          <w:sz w:val="24"/>
        </w:rPr>
        <w:t xml:space="preserve">   </w:t>
      </w:r>
      <w:r>
        <w:rPr>
          <w:rFonts w:eastAsiaTheme="minorEastAsia"/>
          <w:sz w:val="24"/>
        </w:rPr>
        <w:t>月</w:t>
      </w:r>
      <w:r>
        <w:rPr>
          <w:rFonts w:eastAsiaTheme="minorEastAsia"/>
          <w:sz w:val="24"/>
        </w:rPr>
        <w:t xml:space="preserve">   </w:t>
      </w:r>
      <w:r>
        <w:rPr>
          <w:rFonts w:eastAsiaTheme="minorEastAsia"/>
          <w:sz w:val="24"/>
        </w:rPr>
        <w:t>日</w:t>
      </w:r>
    </w:p>
    <w:p w14:paraId="724BF613" w14:textId="77777777" w:rsidR="00C63C7A" w:rsidRDefault="00C63C7A">
      <w:pPr>
        <w:spacing w:line="360" w:lineRule="auto"/>
        <w:ind w:leftChars="2092" w:left="4393"/>
        <w:jc w:val="center"/>
        <w:rPr>
          <w:rFonts w:eastAsiaTheme="minorEastAsia"/>
          <w:sz w:val="24"/>
        </w:rPr>
      </w:pPr>
    </w:p>
    <w:p w14:paraId="672C1F5A" w14:textId="77777777" w:rsidR="00C63C7A" w:rsidRDefault="00C63C7A">
      <w:pPr>
        <w:spacing w:line="360" w:lineRule="auto"/>
        <w:ind w:leftChars="2092" w:left="4393"/>
        <w:jc w:val="center"/>
        <w:rPr>
          <w:rFonts w:eastAsiaTheme="minorEastAsia"/>
          <w:sz w:val="24"/>
        </w:rPr>
      </w:pPr>
    </w:p>
    <w:p w14:paraId="22BBAD05" w14:textId="77777777" w:rsidR="00C63C7A" w:rsidRDefault="00000000">
      <w:pPr>
        <w:spacing w:line="360" w:lineRule="auto"/>
        <w:ind w:leftChars="2092" w:left="4393"/>
        <w:jc w:val="center"/>
        <w:rPr>
          <w:rFonts w:eastAsia="黑体"/>
          <w:sz w:val="20"/>
          <w:szCs w:val="20"/>
        </w:rPr>
      </w:pPr>
      <w:r>
        <w:rPr>
          <w:rFonts w:eastAsia="黑体"/>
          <w:sz w:val="20"/>
          <w:szCs w:val="20"/>
        </w:rPr>
        <w:br w:type="page"/>
      </w:r>
    </w:p>
    <w:p w14:paraId="14E94CD2" w14:textId="77777777" w:rsidR="00C63C7A" w:rsidRDefault="00000000">
      <w:pPr>
        <w:pStyle w:val="21"/>
        <w:spacing w:after="312"/>
        <w:jc w:val="center"/>
        <w:rPr>
          <w:rFonts w:ascii="黑体" w:hAnsi="黑体"/>
          <w:b w:val="0"/>
          <w:bCs w:val="0"/>
        </w:rPr>
      </w:pPr>
      <w:r>
        <w:rPr>
          <w:rFonts w:ascii="黑体" w:hAnsi="黑体" w:hint="eastAsia"/>
          <w:b w:val="0"/>
          <w:bCs w:val="0"/>
        </w:rPr>
        <w:lastRenderedPageBreak/>
        <w:t>七、关于标密文件有关情况的声明</w:t>
      </w:r>
    </w:p>
    <w:p w14:paraId="5534CA03" w14:textId="77777777" w:rsidR="00C63C7A" w:rsidRDefault="00000000">
      <w:pPr>
        <w:spacing w:line="360" w:lineRule="auto"/>
        <w:rPr>
          <w:sz w:val="24"/>
        </w:rPr>
      </w:pPr>
      <w:r>
        <w:rPr>
          <w:rFonts w:hint="eastAsia"/>
          <w:sz w:val="24"/>
        </w:rPr>
        <w:t>中国核电工程有限公司、北京国科军友工程咨询有限公司：</w:t>
      </w:r>
    </w:p>
    <w:p w14:paraId="6536B7FE" w14:textId="77777777" w:rsidR="00C63C7A" w:rsidRDefault="00000000">
      <w:pPr>
        <w:spacing w:line="360" w:lineRule="auto"/>
        <w:ind w:firstLineChars="205" w:firstLine="492"/>
        <w:rPr>
          <w:sz w:val="24"/>
        </w:rPr>
      </w:pPr>
      <w:r>
        <w:rPr>
          <w:rFonts w:hint="eastAsia"/>
          <w:sz w:val="24"/>
        </w:rPr>
        <w:t>我司提交给贵司的所有标密文件均为我司自定义的文件保密等级，不涉及国家秘密，不属于国家标准中的密级文件，不</w:t>
      </w:r>
      <w:r>
        <w:rPr>
          <w:sz w:val="24"/>
        </w:rPr>
        <w:t>涉及核心商秘，</w:t>
      </w:r>
      <w:r>
        <w:rPr>
          <w:rFonts w:hint="eastAsia"/>
          <w:sz w:val="24"/>
        </w:rPr>
        <w:t>贵司不必承担相应的保密责任。</w:t>
      </w:r>
    </w:p>
    <w:p w14:paraId="7F3D827B" w14:textId="77777777" w:rsidR="00C63C7A" w:rsidRDefault="00000000">
      <w:pPr>
        <w:spacing w:line="360" w:lineRule="auto"/>
        <w:ind w:firstLineChars="205" w:firstLine="492"/>
        <w:rPr>
          <w:sz w:val="24"/>
        </w:rPr>
      </w:pPr>
      <w:r>
        <w:rPr>
          <w:rFonts w:hint="eastAsia"/>
          <w:sz w:val="24"/>
        </w:rPr>
        <w:t>特此声明。</w:t>
      </w:r>
    </w:p>
    <w:p w14:paraId="75C3A882" w14:textId="77777777" w:rsidR="00C63C7A" w:rsidRDefault="00000000">
      <w:pPr>
        <w:ind w:right="540"/>
        <w:jc w:val="right"/>
        <w:rPr>
          <w:sz w:val="27"/>
          <w:szCs w:val="27"/>
        </w:rPr>
      </w:pPr>
      <w:r>
        <w:rPr>
          <w:rFonts w:hint="eastAsia"/>
          <w:sz w:val="27"/>
          <w:szCs w:val="27"/>
        </w:rPr>
        <w:t>投标人（盖单位公章）：</w:t>
      </w:r>
      <w:r>
        <w:rPr>
          <w:rFonts w:hint="eastAsia"/>
          <w:sz w:val="27"/>
          <w:szCs w:val="27"/>
        </w:rPr>
        <w:t>XXX</w:t>
      </w:r>
    </w:p>
    <w:p w14:paraId="6E247EC8" w14:textId="77777777" w:rsidR="00C63C7A" w:rsidRDefault="00000000">
      <w:pPr>
        <w:ind w:right="540"/>
        <w:jc w:val="right"/>
        <w:rPr>
          <w:sz w:val="27"/>
          <w:szCs w:val="27"/>
        </w:rPr>
      </w:pPr>
      <w:r>
        <w:rPr>
          <w:rFonts w:hint="eastAsia"/>
          <w:sz w:val="27"/>
          <w:szCs w:val="27"/>
        </w:rPr>
        <w:t xml:space="preserve">    </w:t>
      </w:r>
    </w:p>
    <w:p w14:paraId="0920ACBB" w14:textId="77777777" w:rsidR="00C63C7A" w:rsidRDefault="00000000">
      <w:pPr>
        <w:ind w:right="540"/>
        <w:jc w:val="right"/>
        <w:rPr>
          <w:sz w:val="27"/>
          <w:szCs w:val="27"/>
        </w:rPr>
      </w:pPr>
      <w:r>
        <w:rPr>
          <w:rFonts w:hint="eastAsia"/>
          <w:sz w:val="27"/>
          <w:szCs w:val="27"/>
        </w:rPr>
        <w:t xml:space="preserve">                         </w:t>
      </w:r>
    </w:p>
    <w:p w14:paraId="458F2EF7" w14:textId="77777777" w:rsidR="00C63C7A" w:rsidRDefault="00000000">
      <w:pPr>
        <w:ind w:right="540"/>
        <w:jc w:val="right"/>
        <w:rPr>
          <w:sz w:val="27"/>
          <w:szCs w:val="27"/>
        </w:rPr>
      </w:pPr>
      <w:r>
        <w:rPr>
          <w:rFonts w:hint="eastAsia"/>
          <w:sz w:val="27"/>
          <w:szCs w:val="27"/>
        </w:rPr>
        <w:t xml:space="preserve">                                 20XX</w:t>
      </w:r>
      <w:r>
        <w:rPr>
          <w:rFonts w:hint="eastAsia"/>
          <w:sz w:val="27"/>
          <w:szCs w:val="27"/>
        </w:rPr>
        <w:t>年</w:t>
      </w:r>
      <w:r>
        <w:rPr>
          <w:rFonts w:hint="eastAsia"/>
          <w:sz w:val="27"/>
          <w:szCs w:val="27"/>
        </w:rPr>
        <w:t>XX</w:t>
      </w:r>
      <w:r>
        <w:rPr>
          <w:rFonts w:hint="eastAsia"/>
          <w:sz w:val="27"/>
          <w:szCs w:val="27"/>
        </w:rPr>
        <w:t>月</w:t>
      </w:r>
      <w:r>
        <w:rPr>
          <w:rFonts w:hint="eastAsia"/>
          <w:sz w:val="27"/>
          <w:szCs w:val="27"/>
        </w:rPr>
        <w:t>XX</w:t>
      </w:r>
      <w:r>
        <w:rPr>
          <w:rFonts w:hint="eastAsia"/>
          <w:sz w:val="27"/>
          <w:szCs w:val="27"/>
        </w:rPr>
        <w:t>日</w:t>
      </w:r>
    </w:p>
    <w:p w14:paraId="210999F1" w14:textId="77777777" w:rsidR="00C63C7A" w:rsidRDefault="00C63C7A">
      <w:pPr>
        <w:ind w:right="540"/>
        <w:jc w:val="right"/>
        <w:rPr>
          <w:sz w:val="27"/>
          <w:szCs w:val="27"/>
        </w:rPr>
      </w:pPr>
    </w:p>
    <w:p w14:paraId="08636EB9" w14:textId="77777777" w:rsidR="00C63C7A" w:rsidRDefault="00000000">
      <w:pPr>
        <w:widowControl/>
        <w:jc w:val="left"/>
        <w:rPr>
          <w:sz w:val="27"/>
          <w:szCs w:val="27"/>
        </w:rPr>
      </w:pPr>
      <w:r>
        <w:rPr>
          <w:sz w:val="27"/>
          <w:szCs w:val="27"/>
        </w:rPr>
        <w:br w:type="page"/>
      </w:r>
    </w:p>
    <w:p w14:paraId="699B5D36" w14:textId="77777777" w:rsidR="00C63C7A" w:rsidRDefault="00000000">
      <w:pPr>
        <w:pStyle w:val="21"/>
        <w:spacing w:after="312"/>
        <w:jc w:val="center"/>
        <w:rPr>
          <w:rFonts w:eastAsiaTheme="minorEastAsia"/>
          <w:sz w:val="24"/>
        </w:rPr>
      </w:pPr>
      <w:r>
        <w:rPr>
          <w:rFonts w:ascii="黑体" w:hAnsi="黑体" w:hint="eastAsia"/>
          <w:b w:val="0"/>
          <w:bCs w:val="0"/>
        </w:rPr>
        <w:lastRenderedPageBreak/>
        <w:t>八、资</w:t>
      </w:r>
      <w:bookmarkStart w:id="552" w:name="_Toc246996372"/>
      <w:bookmarkStart w:id="553" w:name="_Toc179632827"/>
      <w:bookmarkStart w:id="554" w:name="_Toc152042596"/>
      <w:bookmarkStart w:id="555" w:name="_Toc360276959"/>
      <w:bookmarkStart w:id="556" w:name="_Toc246997115"/>
      <w:bookmarkStart w:id="557" w:name="_Toc152045807"/>
      <w:bookmarkStart w:id="558" w:name="_Toc144974875"/>
      <w:bookmarkStart w:id="559" w:name="_Toc247085890"/>
      <w:r>
        <w:rPr>
          <w:rFonts w:ascii="黑体" w:hAnsi="黑体" w:hint="eastAsia"/>
          <w:b w:val="0"/>
          <w:bCs w:val="0"/>
        </w:rPr>
        <w:t>格审查资料</w:t>
      </w:r>
    </w:p>
    <w:bookmarkEnd w:id="552"/>
    <w:bookmarkEnd w:id="553"/>
    <w:bookmarkEnd w:id="554"/>
    <w:bookmarkEnd w:id="555"/>
    <w:bookmarkEnd w:id="556"/>
    <w:bookmarkEnd w:id="557"/>
    <w:bookmarkEnd w:id="558"/>
    <w:bookmarkEnd w:id="559"/>
    <w:p w14:paraId="0853CEB1" w14:textId="77777777" w:rsidR="00C63C7A" w:rsidRDefault="00000000">
      <w:pPr>
        <w:spacing w:line="360" w:lineRule="auto"/>
        <w:ind w:firstLineChars="200" w:firstLine="480"/>
        <w:rPr>
          <w:b/>
          <w:bCs/>
          <w:sz w:val="32"/>
          <w:szCs w:val="32"/>
        </w:rPr>
      </w:pPr>
      <w:r>
        <w:rPr>
          <w:rFonts w:asciiTheme="minorEastAsia" w:eastAsiaTheme="minorEastAsia" w:hAnsiTheme="minorEastAsia" w:hint="eastAsia"/>
          <w:bCs/>
          <w:sz w:val="24"/>
        </w:rPr>
        <w:t>注：投标人应根据投标人须知第3.5项要求提供资格审查资料</w:t>
      </w:r>
      <w:r>
        <w:rPr>
          <w:b/>
          <w:bCs/>
          <w:sz w:val="32"/>
          <w:szCs w:val="32"/>
        </w:rPr>
        <w:br w:type="page"/>
      </w:r>
    </w:p>
    <w:p w14:paraId="122D0943" w14:textId="77777777" w:rsidR="00C63C7A" w:rsidRDefault="00000000">
      <w:pPr>
        <w:spacing w:line="360" w:lineRule="auto"/>
        <w:jc w:val="center"/>
        <w:rPr>
          <w:b/>
          <w:bCs/>
          <w:sz w:val="32"/>
          <w:szCs w:val="32"/>
        </w:rPr>
      </w:pPr>
      <w:r>
        <w:rPr>
          <w:b/>
          <w:bCs/>
          <w:sz w:val="32"/>
          <w:szCs w:val="32"/>
        </w:rPr>
        <w:lastRenderedPageBreak/>
        <w:t>（一）投标人简介</w:t>
      </w:r>
    </w:p>
    <w:p w14:paraId="64C90237" w14:textId="77777777" w:rsidR="00C63C7A" w:rsidRDefault="00000000">
      <w:pPr>
        <w:spacing w:line="360" w:lineRule="auto"/>
        <w:ind w:firstLineChars="200" w:firstLine="480"/>
        <w:jc w:val="left"/>
        <w:rPr>
          <w:bCs/>
          <w:sz w:val="24"/>
        </w:rPr>
      </w:pPr>
      <w:r>
        <w:rPr>
          <w:rFonts w:hint="eastAsia"/>
          <w:bCs/>
          <w:sz w:val="24"/>
        </w:rPr>
        <w:t>投标人简介为对投标人情况的介绍，除填写《投标人基本情况表》并提供相关证明材料外，可提供更加详细的介绍。</w:t>
      </w:r>
    </w:p>
    <w:p w14:paraId="0E66DEA3" w14:textId="77777777" w:rsidR="00C63C7A" w:rsidRDefault="00000000">
      <w:pPr>
        <w:jc w:val="center"/>
        <w:rPr>
          <w:b/>
          <w:bCs/>
          <w:sz w:val="32"/>
          <w:szCs w:val="32"/>
        </w:rPr>
      </w:pPr>
      <w:bookmarkStart w:id="560" w:name="_Toc246997116"/>
      <w:bookmarkStart w:id="561" w:name="_Toc360276960"/>
      <w:bookmarkStart w:id="562" w:name="_Toc144974876"/>
      <w:bookmarkStart w:id="563" w:name="_Toc152045808"/>
      <w:bookmarkStart w:id="564" w:name="_Toc152042597"/>
      <w:bookmarkStart w:id="565" w:name="_Toc246996373"/>
      <w:bookmarkStart w:id="566" w:name="_Toc179632828"/>
      <w:bookmarkStart w:id="567" w:name="_Toc247085891"/>
      <w:r>
        <w:rPr>
          <w:b/>
          <w:bCs/>
          <w:sz w:val="32"/>
          <w:szCs w:val="32"/>
        </w:rPr>
        <w:t>投标人基本情况表</w:t>
      </w:r>
    </w:p>
    <w:tbl>
      <w:tblPr>
        <w:tblW w:w="887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022"/>
        <w:gridCol w:w="881"/>
        <w:gridCol w:w="2351"/>
        <w:gridCol w:w="1321"/>
        <w:gridCol w:w="2304"/>
      </w:tblGrid>
      <w:tr w:rsidR="00C63C7A" w14:paraId="6E2AF75F" w14:textId="77777777">
        <w:trPr>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bookmarkEnd w:id="560"/>
          <w:bookmarkEnd w:id="561"/>
          <w:bookmarkEnd w:id="562"/>
          <w:bookmarkEnd w:id="563"/>
          <w:bookmarkEnd w:id="564"/>
          <w:bookmarkEnd w:id="565"/>
          <w:bookmarkEnd w:id="566"/>
          <w:bookmarkEnd w:id="567"/>
          <w:p w14:paraId="1B77C0D9" w14:textId="77777777" w:rsidR="00C63C7A" w:rsidRDefault="00000000">
            <w:pPr>
              <w:topLinePunct/>
              <w:spacing w:line="440" w:lineRule="exact"/>
              <w:jc w:val="center"/>
              <w:rPr>
                <w:szCs w:val="21"/>
              </w:rPr>
            </w:pPr>
            <w:r>
              <w:rPr>
                <w:szCs w:val="21"/>
              </w:rPr>
              <w:t>投标人名称</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5C2E100F" w14:textId="77777777" w:rsidR="00C63C7A" w:rsidRDefault="00C63C7A">
            <w:pPr>
              <w:topLinePunct/>
              <w:spacing w:line="440" w:lineRule="exact"/>
              <w:jc w:val="center"/>
              <w:rPr>
                <w:szCs w:val="21"/>
              </w:rPr>
            </w:pPr>
          </w:p>
        </w:tc>
      </w:tr>
      <w:tr w:rsidR="00C63C7A" w14:paraId="65881501" w14:textId="77777777">
        <w:trPr>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p w14:paraId="0160F53F" w14:textId="77777777" w:rsidR="00C63C7A" w:rsidRDefault="00000000">
            <w:pPr>
              <w:topLinePunct/>
              <w:spacing w:line="440" w:lineRule="exact"/>
              <w:jc w:val="center"/>
              <w:rPr>
                <w:szCs w:val="21"/>
              </w:rPr>
            </w:pPr>
            <w:r>
              <w:rPr>
                <w:szCs w:val="21"/>
              </w:rPr>
              <w:t>注册资金</w:t>
            </w:r>
          </w:p>
        </w:tc>
        <w:tc>
          <w:tcPr>
            <w:tcW w:w="3232" w:type="dxa"/>
            <w:gridSpan w:val="2"/>
            <w:tcBorders>
              <w:top w:val="single" w:sz="4" w:space="0" w:color="auto"/>
              <w:left w:val="single" w:sz="4" w:space="0" w:color="auto"/>
              <w:bottom w:val="single" w:sz="4" w:space="0" w:color="auto"/>
              <w:right w:val="single" w:sz="4" w:space="0" w:color="auto"/>
            </w:tcBorders>
            <w:vAlign w:val="center"/>
          </w:tcPr>
          <w:p w14:paraId="7FAD1D6B"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2F4E802B" w14:textId="77777777" w:rsidR="00C63C7A" w:rsidRDefault="00000000">
            <w:pPr>
              <w:topLinePunct/>
              <w:spacing w:line="440" w:lineRule="exact"/>
              <w:jc w:val="center"/>
              <w:rPr>
                <w:szCs w:val="21"/>
              </w:rPr>
            </w:pPr>
            <w:r>
              <w:rPr>
                <w:szCs w:val="21"/>
              </w:rPr>
              <w:t>成立时间</w:t>
            </w:r>
          </w:p>
        </w:tc>
        <w:tc>
          <w:tcPr>
            <w:tcW w:w="2304" w:type="dxa"/>
            <w:tcBorders>
              <w:top w:val="single" w:sz="4" w:space="0" w:color="auto"/>
              <w:left w:val="single" w:sz="4" w:space="0" w:color="auto"/>
              <w:bottom w:val="single" w:sz="4" w:space="0" w:color="auto"/>
              <w:right w:val="single" w:sz="4" w:space="0" w:color="auto"/>
            </w:tcBorders>
            <w:vAlign w:val="center"/>
          </w:tcPr>
          <w:p w14:paraId="7197BF05" w14:textId="77777777" w:rsidR="00C63C7A" w:rsidRDefault="00C63C7A">
            <w:pPr>
              <w:topLinePunct/>
              <w:spacing w:line="440" w:lineRule="exact"/>
              <w:jc w:val="center"/>
              <w:rPr>
                <w:szCs w:val="21"/>
              </w:rPr>
            </w:pPr>
          </w:p>
        </w:tc>
      </w:tr>
      <w:tr w:rsidR="00C63C7A" w14:paraId="5D923CC7" w14:textId="77777777">
        <w:trPr>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p w14:paraId="309AC0AC" w14:textId="77777777" w:rsidR="00C63C7A" w:rsidRDefault="00000000">
            <w:pPr>
              <w:topLinePunct/>
              <w:spacing w:line="440" w:lineRule="exact"/>
              <w:jc w:val="center"/>
              <w:rPr>
                <w:szCs w:val="21"/>
              </w:rPr>
            </w:pPr>
            <w:r>
              <w:rPr>
                <w:szCs w:val="21"/>
              </w:rPr>
              <w:t>注册地址</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3BDE633F" w14:textId="77777777" w:rsidR="00C63C7A" w:rsidRDefault="00C63C7A">
            <w:pPr>
              <w:topLinePunct/>
              <w:spacing w:line="440" w:lineRule="exact"/>
              <w:jc w:val="center"/>
              <w:rPr>
                <w:szCs w:val="21"/>
              </w:rPr>
            </w:pPr>
          </w:p>
        </w:tc>
      </w:tr>
      <w:tr w:rsidR="00C63C7A" w14:paraId="22162674" w14:textId="77777777">
        <w:trPr>
          <w:cantSplit/>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p w14:paraId="4E3296C7" w14:textId="77777777" w:rsidR="00C63C7A" w:rsidRDefault="00000000">
            <w:pPr>
              <w:topLinePunct/>
              <w:spacing w:line="440" w:lineRule="exact"/>
              <w:jc w:val="center"/>
              <w:rPr>
                <w:szCs w:val="21"/>
              </w:rPr>
            </w:pPr>
            <w:r>
              <w:rPr>
                <w:szCs w:val="21"/>
              </w:rPr>
              <w:t>邮政编码</w:t>
            </w:r>
          </w:p>
        </w:tc>
        <w:tc>
          <w:tcPr>
            <w:tcW w:w="3232" w:type="dxa"/>
            <w:gridSpan w:val="2"/>
            <w:tcBorders>
              <w:top w:val="single" w:sz="4" w:space="0" w:color="auto"/>
              <w:left w:val="single" w:sz="4" w:space="0" w:color="auto"/>
              <w:bottom w:val="single" w:sz="4" w:space="0" w:color="auto"/>
              <w:right w:val="single" w:sz="4" w:space="0" w:color="auto"/>
            </w:tcBorders>
            <w:vAlign w:val="center"/>
          </w:tcPr>
          <w:p w14:paraId="05CF2D22"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780326D9" w14:textId="77777777" w:rsidR="00C63C7A" w:rsidRDefault="00000000">
            <w:pPr>
              <w:topLinePunct/>
              <w:spacing w:line="440" w:lineRule="exact"/>
              <w:jc w:val="center"/>
              <w:rPr>
                <w:szCs w:val="21"/>
              </w:rPr>
            </w:pPr>
            <w:r>
              <w:rPr>
                <w:szCs w:val="21"/>
              </w:rPr>
              <w:t>员工总数</w:t>
            </w:r>
          </w:p>
        </w:tc>
        <w:tc>
          <w:tcPr>
            <w:tcW w:w="2304" w:type="dxa"/>
            <w:tcBorders>
              <w:top w:val="single" w:sz="4" w:space="0" w:color="auto"/>
              <w:left w:val="single" w:sz="4" w:space="0" w:color="auto"/>
              <w:bottom w:val="single" w:sz="4" w:space="0" w:color="auto"/>
              <w:right w:val="single" w:sz="4" w:space="0" w:color="auto"/>
            </w:tcBorders>
            <w:vAlign w:val="center"/>
          </w:tcPr>
          <w:p w14:paraId="2BF64732" w14:textId="77777777" w:rsidR="00C63C7A" w:rsidRDefault="00C63C7A">
            <w:pPr>
              <w:topLinePunct/>
              <w:spacing w:line="440" w:lineRule="exact"/>
              <w:jc w:val="center"/>
              <w:rPr>
                <w:szCs w:val="21"/>
              </w:rPr>
            </w:pPr>
          </w:p>
        </w:tc>
      </w:tr>
      <w:tr w:rsidR="00C63C7A" w14:paraId="15ACCA73" w14:textId="77777777">
        <w:trPr>
          <w:cantSplit/>
          <w:trHeight w:val="280"/>
          <w:jc w:val="center"/>
        </w:trPr>
        <w:tc>
          <w:tcPr>
            <w:tcW w:w="2022" w:type="dxa"/>
            <w:vMerge w:val="restart"/>
            <w:tcBorders>
              <w:top w:val="single" w:sz="4" w:space="0" w:color="auto"/>
              <w:left w:val="single" w:sz="4" w:space="0" w:color="auto"/>
              <w:bottom w:val="single" w:sz="4" w:space="0" w:color="auto"/>
              <w:right w:val="single" w:sz="4" w:space="0" w:color="auto"/>
            </w:tcBorders>
            <w:vAlign w:val="center"/>
          </w:tcPr>
          <w:p w14:paraId="46CDE916" w14:textId="77777777" w:rsidR="00C63C7A" w:rsidRDefault="00000000">
            <w:pPr>
              <w:topLinePunct/>
              <w:spacing w:line="440" w:lineRule="exact"/>
              <w:jc w:val="center"/>
              <w:rPr>
                <w:szCs w:val="21"/>
              </w:rPr>
            </w:pPr>
            <w:r>
              <w:rPr>
                <w:szCs w:val="21"/>
              </w:rPr>
              <w:t>联系方式</w:t>
            </w:r>
          </w:p>
        </w:tc>
        <w:tc>
          <w:tcPr>
            <w:tcW w:w="881" w:type="dxa"/>
            <w:tcBorders>
              <w:top w:val="single" w:sz="4" w:space="0" w:color="auto"/>
              <w:left w:val="single" w:sz="4" w:space="0" w:color="auto"/>
              <w:bottom w:val="single" w:sz="4" w:space="0" w:color="auto"/>
              <w:right w:val="single" w:sz="4" w:space="0" w:color="auto"/>
            </w:tcBorders>
            <w:vAlign w:val="center"/>
          </w:tcPr>
          <w:p w14:paraId="6473CCA1" w14:textId="77777777" w:rsidR="00C63C7A" w:rsidRDefault="00000000">
            <w:pPr>
              <w:topLinePunct/>
              <w:spacing w:line="440" w:lineRule="exact"/>
              <w:jc w:val="center"/>
              <w:rPr>
                <w:szCs w:val="21"/>
              </w:rPr>
            </w:pPr>
            <w:r>
              <w:rPr>
                <w:szCs w:val="21"/>
              </w:rPr>
              <w:t>联系人</w:t>
            </w:r>
          </w:p>
        </w:tc>
        <w:tc>
          <w:tcPr>
            <w:tcW w:w="2351" w:type="dxa"/>
            <w:tcBorders>
              <w:top w:val="single" w:sz="4" w:space="0" w:color="auto"/>
              <w:left w:val="single" w:sz="4" w:space="0" w:color="auto"/>
              <w:bottom w:val="single" w:sz="4" w:space="0" w:color="auto"/>
              <w:right w:val="single" w:sz="4" w:space="0" w:color="auto"/>
            </w:tcBorders>
            <w:vAlign w:val="center"/>
          </w:tcPr>
          <w:p w14:paraId="497E1BF2"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0602FC7E" w14:textId="77777777" w:rsidR="00C63C7A" w:rsidRDefault="00000000">
            <w:pPr>
              <w:topLinePunct/>
              <w:spacing w:line="440" w:lineRule="exact"/>
              <w:jc w:val="center"/>
              <w:rPr>
                <w:szCs w:val="21"/>
              </w:rPr>
            </w:pPr>
            <w:r>
              <w:rPr>
                <w:szCs w:val="21"/>
              </w:rPr>
              <w:t>电话</w:t>
            </w:r>
          </w:p>
        </w:tc>
        <w:tc>
          <w:tcPr>
            <w:tcW w:w="2304" w:type="dxa"/>
            <w:tcBorders>
              <w:top w:val="single" w:sz="4" w:space="0" w:color="auto"/>
              <w:left w:val="single" w:sz="4" w:space="0" w:color="auto"/>
              <w:bottom w:val="single" w:sz="4" w:space="0" w:color="auto"/>
              <w:right w:val="single" w:sz="4" w:space="0" w:color="auto"/>
            </w:tcBorders>
            <w:vAlign w:val="center"/>
          </w:tcPr>
          <w:p w14:paraId="3B9D1EA1" w14:textId="77777777" w:rsidR="00C63C7A" w:rsidRDefault="00C63C7A">
            <w:pPr>
              <w:topLinePunct/>
              <w:spacing w:line="440" w:lineRule="exact"/>
              <w:jc w:val="center"/>
              <w:rPr>
                <w:szCs w:val="21"/>
              </w:rPr>
            </w:pPr>
          </w:p>
        </w:tc>
      </w:tr>
      <w:tr w:rsidR="00C63C7A" w14:paraId="57F20359" w14:textId="77777777">
        <w:trPr>
          <w:cantSplit/>
          <w:trHeight w:val="280"/>
          <w:jc w:val="center"/>
        </w:trPr>
        <w:tc>
          <w:tcPr>
            <w:tcW w:w="2022" w:type="dxa"/>
            <w:vMerge/>
            <w:tcBorders>
              <w:top w:val="single" w:sz="4" w:space="0" w:color="auto"/>
              <w:left w:val="single" w:sz="4" w:space="0" w:color="auto"/>
              <w:bottom w:val="single" w:sz="4" w:space="0" w:color="auto"/>
              <w:right w:val="single" w:sz="4" w:space="0" w:color="auto"/>
            </w:tcBorders>
            <w:vAlign w:val="center"/>
          </w:tcPr>
          <w:p w14:paraId="20DF6DF4" w14:textId="77777777" w:rsidR="00C63C7A" w:rsidRDefault="00C63C7A">
            <w:pPr>
              <w:topLinePunct/>
              <w:spacing w:line="440" w:lineRule="exact"/>
              <w:jc w:val="center"/>
              <w:rPr>
                <w:szCs w:val="21"/>
              </w:rPr>
            </w:pPr>
          </w:p>
        </w:tc>
        <w:tc>
          <w:tcPr>
            <w:tcW w:w="881" w:type="dxa"/>
            <w:tcBorders>
              <w:top w:val="single" w:sz="4" w:space="0" w:color="auto"/>
              <w:left w:val="single" w:sz="4" w:space="0" w:color="auto"/>
              <w:bottom w:val="single" w:sz="4" w:space="0" w:color="auto"/>
              <w:right w:val="single" w:sz="4" w:space="0" w:color="auto"/>
            </w:tcBorders>
            <w:vAlign w:val="center"/>
          </w:tcPr>
          <w:p w14:paraId="3689EAC1" w14:textId="77777777" w:rsidR="00C63C7A" w:rsidRDefault="00000000">
            <w:pPr>
              <w:topLinePunct/>
              <w:spacing w:line="440" w:lineRule="exact"/>
              <w:jc w:val="center"/>
              <w:rPr>
                <w:szCs w:val="21"/>
              </w:rPr>
            </w:pPr>
            <w:r>
              <w:rPr>
                <w:szCs w:val="21"/>
              </w:rPr>
              <w:t>网址</w:t>
            </w:r>
          </w:p>
        </w:tc>
        <w:tc>
          <w:tcPr>
            <w:tcW w:w="2351" w:type="dxa"/>
            <w:tcBorders>
              <w:top w:val="single" w:sz="4" w:space="0" w:color="auto"/>
              <w:left w:val="single" w:sz="4" w:space="0" w:color="auto"/>
              <w:bottom w:val="single" w:sz="4" w:space="0" w:color="auto"/>
              <w:right w:val="single" w:sz="4" w:space="0" w:color="auto"/>
            </w:tcBorders>
            <w:vAlign w:val="center"/>
          </w:tcPr>
          <w:p w14:paraId="63FFC208"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65C39787" w14:textId="77777777" w:rsidR="00C63C7A" w:rsidRDefault="00000000">
            <w:pPr>
              <w:topLinePunct/>
              <w:spacing w:line="440" w:lineRule="exact"/>
              <w:jc w:val="center"/>
              <w:rPr>
                <w:szCs w:val="21"/>
              </w:rPr>
            </w:pPr>
            <w:r>
              <w:rPr>
                <w:szCs w:val="21"/>
              </w:rPr>
              <w:t>传真</w:t>
            </w:r>
          </w:p>
        </w:tc>
        <w:tc>
          <w:tcPr>
            <w:tcW w:w="2304" w:type="dxa"/>
            <w:tcBorders>
              <w:top w:val="single" w:sz="4" w:space="0" w:color="auto"/>
              <w:left w:val="single" w:sz="4" w:space="0" w:color="auto"/>
              <w:bottom w:val="single" w:sz="4" w:space="0" w:color="auto"/>
              <w:right w:val="single" w:sz="4" w:space="0" w:color="auto"/>
            </w:tcBorders>
            <w:vAlign w:val="center"/>
          </w:tcPr>
          <w:p w14:paraId="1B990218" w14:textId="77777777" w:rsidR="00C63C7A" w:rsidRDefault="00C63C7A">
            <w:pPr>
              <w:topLinePunct/>
              <w:spacing w:line="440" w:lineRule="exact"/>
              <w:jc w:val="center"/>
              <w:rPr>
                <w:szCs w:val="21"/>
              </w:rPr>
            </w:pPr>
          </w:p>
        </w:tc>
      </w:tr>
      <w:tr w:rsidR="00C63C7A" w14:paraId="35B00D76" w14:textId="77777777">
        <w:trPr>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p w14:paraId="7A7742BF" w14:textId="77777777" w:rsidR="00C63C7A" w:rsidRDefault="00000000">
            <w:pPr>
              <w:topLinePunct/>
              <w:spacing w:line="440" w:lineRule="exact"/>
              <w:jc w:val="center"/>
              <w:rPr>
                <w:szCs w:val="21"/>
              </w:rPr>
            </w:pPr>
            <w:r>
              <w:rPr>
                <w:szCs w:val="21"/>
              </w:rPr>
              <w:t>法定代表人</w:t>
            </w:r>
          </w:p>
        </w:tc>
        <w:tc>
          <w:tcPr>
            <w:tcW w:w="881" w:type="dxa"/>
            <w:tcBorders>
              <w:top w:val="single" w:sz="4" w:space="0" w:color="auto"/>
              <w:left w:val="single" w:sz="4" w:space="0" w:color="auto"/>
              <w:bottom w:val="single" w:sz="4" w:space="0" w:color="auto"/>
              <w:right w:val="single" w:sz="4" w:space="0" w:color="auto"/>
            </w:tcBorders>
            <w:vAlign w:val="center"/>
          </w:tcPr>
          <w:p w14:paraId="4C489C49" w14:textId="77777777" w:rsidR="00C63C7A" w:rsidRDefault="00000000">
            <w:pPr>
              <w:topLinePunct/>
              <w:spacing w:line="440" w:lineRule="exact"/>
              <w:jc w:val="center"/>
              <w:rPr>
                <w:szCs w:val="21"/>
              </w:rPr>
            </w:pPr>
            <w:r>
              <w:rPr>
                <w:szCs w:val="21"/>
              </w:rPr>
              <w:t>姓名</w:t>
            </w:r>
          </w:p>
        </w:tc>
        <w:tc>
          <w:tcPr>
            <w:tcW w:w="2351" w:type="dxa"/>
            <w:tcBorders>
              <w:top w:val="single" w:sz="4" w:space="0" w:color="auto"/>
              <w:left w:val="single" w:sz="4" w:space="0" w:color="auto"/>
              <w:bottom w:val="single" w:sz="4" w:space="0" w:color="auto"/>
              <w:right w:val="single" w:sz="4" w:space="0" w:color="auto"/>
            </w:tcBorders>
            <w:vAlign w:val="center"/>
          </w:tcPr>
          <w:p w14:paraId="18A082F3"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60CC635E" w14:textId="77777777" w:rsidR="00C63C7A" w:rsidRDefault="00000000">
            <w:pPr>
              <w:topLinePunct/>
              <w:spacing w:line="440" w:lineRule="exact"/>
              <w:jc w:val="center"/>
              <w:rPr>
                <w:szCs w:val="21"/>
              </w:rPr>
            </w:pPr>
            <w:r>
              <w:rPr>
                <w:szCs w:val="21"/>
              </w:rPr>
              <w:t>电话</w:t>
            </w:r>
          </w:p>
        </w:tc>
        <w:tc>
          <w:tcPr>
            <w:tcW w:w="2304" w:type="dxa"/>
            <w:tcBorders>
              <w:top w:val="single" w:sz="4" w:space="0" w:color="auto"/>
              <w:left w:val="single" w:sz="4" w:space="0" w:color="auto"/>
              <w:bottom w:val="single" w:sz="4" w:space="0" w:color="auto"/>
              <w:right w:val="single" w:sz="4" w:space="0" w:color="auto"/>
            </w:tcBorders>
            <w:vAlign w:val="center"/>
          </w:tcPr>
          <w:p w14:paraId="1C0CE4BE" w14:textId="77777777" w:rsidR="00C63C7A" w:rsidRDefault="00C63C7A">
            <w:pPr>
              <w:topLinePunct/>
              <w:spacing w:line="440" w:lineRule="exact"/>
              <w:jc w:val="center"/>
              <w:rPr>
                <w:szCs w:val="21"/>
              </w:rPr>
            </w:pPr>
          </w:p>
        </w:tc>
      </w:tr>
      <w:tr w:rsidR="00C63C7A" w14:paraId="59F0EF77" w14:textId="77777777">
        <w:trPr>
          <w:trHeight w:val="280"/>
          <w:jc w:val="center"/>
        </w:trPr>
        <w:tc>
          <w:tcPr>
            <w:tcW w:w="2022" w:type="dxa"/>
            <w:tcBorders>
              <w:top w:val="single" w:sz="4" w:space="0" w:color="auto"/>
              <w:left w:val="single" w:sz="4" w:space="0" w:color="auto"/>
              <w:bottom w:val="single" w:sz="4" w:space="0" w:color="auto"/>
              <w:right w:val="single" w:sz="4" w:space="0" w:color="auto"/>
            </w:tcBorders>
            <w:vAlign w:val="center"/>
          </w:tcPr>
          <w:p w14:paraId="3E0149CD" w14:textId="77777777" w:rsidR="00C63C7A" w:rsidRDefault="00000000">
            <w:pPr>
              <w:topLinePunct/>
              <w:spacing w:line="440" w:lineRule="exact"/>
              <w:jc w:val="center"/>
              <w:rPr>
                <w:szCs w:val="21"/>
              </w:rPr>
            </w:pPr>
            <w:r>
              <w:rPr>
                <w:szCs w:val="21"/>
              </w:rPr>
              <w:t>技术负责人</w:t>
            </w:r>
          </w:p>
        </w:tc>
        <w:tc>
          <w:tcPr>
            <w:tcW w:w="881" w:type="dxa"/>
            <w:tcBorders>
              <w:top w:val="single" w:sz="4" w:space="0" w:color="auto"/>
              <w:left w:val="single" w:sz="4" w:space="0" w:color="auto"/>
              <w:bottom w:val="single" w:sz="4" w:space="0" w:color="auto"/>
              <w:right w:val="single" w:sz="4" w:space="0" w:color="auto"/>
            </w:tcBorders>
            <w:vAlign w:val="center"/>
          </w:tcPr>
          <w:p w14:paraId="52790075" w14:textId="77777777" w:rsidR="00C63C7A" w:rsidRDefault="00000000">
            <w:pPr>
              <w:topLinePunct/>
              <w:spacing w:line="440" w:lineRule="exact"/>
              <w:jc w:val="center"/>
              <w:rPr>
                <w:szCs w:val="21"/>
              </w:rPr>
            </w:pPr>
            <w:r>
              <w:rPr>
                <w:szCs w:val="21"/>
              </w:rPr>
              <w:t>姓名</w:t>
            </w:r>
          </w:p>
        </w:tc>
        <w:tc>
          <w:tcPr>
            <w:tcW w:w="2351" w:type="dxa"/>
            <w:tcBorders>
              <w:top w:val="single" w:sz="4" w:space="0" w:color="auto"/>
              <w:left w:val="single" w:sz="4" w:space="0" w:color="auto"/>
              <w:bottom w:val="single" w:sz="4" w:space="0" w:color="auto"/>
              <w:right w:val="single" w:sz="4" w:space="0" w:color="auto"/>
            </w:tcBorders>
            <w:vAlign w:val="center"/>
          </w:tcPr>
          <w:p w14:paraId="0713712F" w14:textId="77777777" w:rsidR="00C63C7A" w:rsidRDefault="00C63C7A">
            <w:pPr>
              <w:topLinePunct/>
              <w:spacing w:line="440" w:lineRule="exact"/>
              <w:jc w:val="center"/>
              <w:rPr>
                <w:szCs w:val="21"/>
              </w:rPr>
            </w:pPr>
          </w:p>
        </w:tc>
        <w:tc>
          <w:tcPr>
            <w:tcW w:w="1321" w:type="dxa"/>
            <w:tcBorders>
              <w:top w:val="single" w:sz="4" w:space="0" w:color="auto"/>
              <w:left w:val="single" w:sz="4" w:space="0" w:color="auto"/>
              <w:bottom w:val="single" w:sz="4" w:space="0" w:color="auto"/>
              <w:right w:val="single" w:sz="4" w:space="0" w:color="auto"/>
            </w:tcBorders>
            <w:vAlign w:val="center"/>
          </w:tcPr>
          <w:p w14:paraId="0FE9C20A" w14:textId="77777777" w:rsidR="00C63C7A" w:rsidRDefault="00000000">
            <w:pPr>
              <w:topLinePunct/>
              <w:spacing w:line="440" w:lineRule="exact"/>
              <w:jc w:val="center"/>
              <w:rPr>
                <w:szCs w:val="21"/>
              </w:rPr>
            </w:pPr>
            <w:r>
              <w:rPr>
                <w:szCs w:val="21"/>
              </w:rPr>
              <w:t>技术职称</w:t>
            </w:r>
          </w:p>
        </w:tc>
        <w:tc>
          <w:tcPr>
            <w:tcW w:w="2304" w:type="dxa"/>
            <w:tcBorders>
              <w:top w:val="single" w:sz="4" w:space="0" w:color="auto"/>
              <w:left w:val="single" w:sz="4" w:space="0" w:color="auto"/>
              <w:bottom w:val="single" w:sz="4" w:space="0" w:color="auto"/>
              <w:right w:val="single" w:sz="4" w:space="0" w:color="auto"/>
            </w:tcBorders>
            <w:vAlign w:val="center"/>
          </w:tcPr>
          <w:p w14:paraId="15C5A252" w14:textId="77777777" w:rsidR="00C63C7A" w:rsidRDefault="00C63C7A">
            <w:pPr>
              <w:topLinePunct/>
              <w:spacing w:line="440" w:lineRule="exact"/>
              <w:jc w:val="center"/>
              <w:rPr>
                <w:szCs w:val="21"/>
              </w:rPr>
            </w:pPr>
          </w:p>
        </w:tc>
      </w:tr>
      <w:tr w:rsidR="00C63C7A" w14:paraId="0663C16D" w14:textId="77777777">
        <w:trPr>
          <w:trHeight w:val="760"/>
          <w:jc w:val="center"/>
        </w:trPr>
        <w:tc>
          <w:tcPr>
            <w:tcW w:w="2022" w:type="dxa"/>
            <w:tcBorders>
              <w:top w:val="single" w:sz="4" w:space="0" w:color="auto"/>
              <w:left w:val="single" w:sz="4" w:space="0" w:color="auto"/>
              <w:bottom w:val="single" w:sz="4" w:space="0" w:color="auto"/>
              <w:right w:val="single" w:sz="4" w:space="0" w:color="auto"/>
            </w:tcBorders>
            <w:vAlign w:val="center"/>
          </w:tcPr>
          <w:p w14:paraId="0B1F939B" w14:textId="77777777" w:rsidR="00C63C7A" w:rsidRDefault="00000000">
            <w:pPr>
              <w:topLinePunct/>
              <w:spacing w:line="440" w:lineRule="exact"/>
              <w:jc w:val="center"/>
              <w:rPr>
                <w:szCs w:val="21"/>
              </w:rPr>
            </w:pPr>
            <w:r>
              <w:rPr>
                <w:rFonts w:hint="eastAsia"/>
                <w:szCs w:val="21"/>
              </w:rPr>
              <w:t>投标人须知要求投</w:t>
            </w:r>
            <w:r>
              <w:rPr>
                <w:szCs w:val="21"/>
              </w:rPr>
              <w:t>标人需具有的各类资质证书</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556E5FF3" w14:textId="77777777" w:rsidR="00C63C7A" w:rsidRDefault="00000000">
            <w:pPr>
              <w:topLinePunct/>
              <w:spacing w:line="440" w:lineRule="exact"/>
              <w:ind w:firstLineChars="50" w:firstLine="105"/>
              <w:jc w:val="left"/>
              <w:rPr>
                <w:szCs w:val="21"/>
              </w:rPr>
            </w:pPr>
            <w:r>
              <w:rPr>
                <w:szCs w:val="21"/>
              </w:rPr>
              <w:t>资质名称：</w:t>
            </w:r>
            <w:r>
              <w:rPr>
                <w:rFonts w:hint="eastAsia"/>
                <w:szCs w:val="21"/>
              </w:rPr>
              <w:t xml:space="preserve">                </w:t>
            </w:r>
            <w:r>
              <w:rPr>
                <w:szCs w:val="21"/>
              </w:rPr>
              <w:t>等级：</w:t>
            </w:r>
            <w:r>
              <w:rPr>
                <w:rFonts w:hint="eastAsia"/>
                <w:szCs w:val="21"/>
              </w:rPr>
              <w:t xml:space="preserve">        </w:t>
            </w:r>
            <w:r>
              <w:rPr>
                <w:szCs w:val="21"/>
              </w:rPr>
              <w:t>证书号：</w:t>
            </w:r>
          </w:p>
        </w:tc>
      </w:tr>
      <w:tr w:rsidR="00C63C7A" w14:paraId="74C1BFC6" w14:textId="77777777">
        <w:trPr>
          <w:cantSplit/>
          <w:trHeight w:val="296"/>
          <w:jc w:val="center"/>
        </w:trPr>
        <w:tc>
          <w:tcPr>
            <w:tcW w:w="2022" w:type="dxa"/>
            <w:tcBorders>
              <w:top w:val="single" w:sz="4" w:space="0" w:color="auto"/>
              <w:left w:val="single" w:sz="4" w:space="0" w:color="auto"/>
              <w:bottom w:val="single" w:sz="4" w:space="0" w:color="auto"/>
              <w:right w:val="single" w:sz="4" w:space="0" w:color="auto"/>
            </w:tcBorders>
            <w:vAlign w:val="center"/>
          </w:tcPr>
          <w:p w14:paraId="3C002566" w14:textId="77777777" w:rsidR="00C63C7A" w:rsidRDefault="00000000">
            <w:pPr>
              <w:topLinePunct/>
              <w:spacing w:line="440" w:lineRule="exact"/>
              <w:jc w:val="center"/>
              <w:rPr>
                <w:szCs w:val="21"/>
              </w:rPr>
            </w:pPr>
            <w:r>
              <w:rPr>
                <w:rFonts w:hint="eastAsia"/>
                <w:szCs w:val="21"/>
              </w:rPr>
              <w:t>基本</w:t>
            </w:r>
            <w:r>
              <w:rPr>
                <w:szCs w:val="21"/>
              </w:rPr>
              <w:t>账户开户银行</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6CA799BC" w14:textId="77777777" w:rsidR="00C63C7A" w:rsidRDefault="00C63C7A">
            <w:pPr>
              <w:topLinePunct/>
              <w:spacing w:line="440" w:lineRule="exact"/>
              <w:jc w:val="center"/>
              <w:rPr>
                <w:szCs w:val="21"/>
              </w:rPr>
            </w:pPr>
          </w:p>
        </w:tc>
      </w:tr>
      <w:tr w:rsidR="00C63C7A" w14:paraId="2DC9AE4F" w14:textId="77777777">
        <w:trPr>
          <w:cantSplit/>
          <w:trHeight w:val="296"/>
          <w:jc w:val="center"/>
        </w:trPr>
        <w:tc>
          <w:tcPr>
            <w:tcW w:w="2022" w:type="dxa"/>
            <w:tcBorders>
              <w:top w:val="single" w:sz="4" w:space="0" w:color="auto"/>
              <w:left w:val="single" w:sz="4" w:space="0" w:color="auto"/>
              <w:bottom w:val="single" w:sz="4" w:space="0" w:color="auto"/>
              <w:right w:val="single" w:sz="4" w:space="0" w:color="auto"/>
            </w:tcBorders>
            <w:vAlign w:val="center"/>
          </w:tcPr>
          <w:p w14:paraId="47E70025" w14:textId="77777777" w:rsidR="00C63C7A" w:rsidRDefault="00000000">
            <w:pPr>
              <w:topLinePunct/>
              <w:spacing w:line="440" w:lineRule="exact"/>
              <w:jc w:val="center"/>
              <w:rPr>
                <w:szCs w:val="21"/>
              </w:rPr>
            </w:pPr>
            <w:r>
              <w:rPr>
                <w:rFonts w:hint="eastAsia"/>
                <w:szCs w:val="21"/>
              </w:rPr>
              <w:t>基本</w:t>
            </w:r>
            <w:r>
              <w:rPr>
                <w:szCs w:val="21"/>
              </w:rPr>
              <w:t>账户银行账号</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03FD76F8" w14:textId="77777777" w:rsidR="00C63C7A" w:rsidRDefault="00C63C7A">
            <w:pPr>
              <w:topLinePunct/>
              <w:spacing w:line="440" w:lineRule="exact"/>
              <w:jc w:val="center"/>
              <w:rPr>
                <w:szCs w:val="21"/>
              </w:rPr>
            </w:pPr>
          </w:p>
        </w:tc>
      </w:tr>
      <w:tr w:rsidR="00C63C7A" w14:paraId="7F3A818F" w14:textId="77777777">
        <w:trPr>
          <w:cantSplit/>
          <w:trHeight w:val="296"/>
          <w:jc w:val="center"/>
        </w:trPr>
        <w:tc>
          <w:tcPr>
            <w:tcW w:w="2022" w:type="dxa"/>
            <w:tcBorders>
              <w:top w:val="single" w:sz="4" w:space="0" w:color="auto"/>
              <w:left w:val="single" w:sz="4" w:space="0" w:color="auto"/>
              <w:bottom w:val="single" w:sz="4" w:space="0" w:color="auto"/>
              <w:right w:val="single" w:sz="4" w:space="0" w:color="auto"/>
            </w:tcBorders>
            <w:vAlign w:val="center"/>
          </w:tcPr>
          <w:p w14:paraId="2D30D89A" w14:textId="77777777" w:rsidR="00C63C7A" w:rsidRDefault="00000000">
            <w:pPr>
              <w:topLinePunct/>
              <w:spacing w:line="440" w:lineRule="exact"/>
              <w:jc w:val="center"/>
              <w:rPr>
                <w:szCs w:val="21"/>
              </w:rPr>
            </w:pPr>
            <w:r>
              <w:rPr>
                <w:rFonts w:hint="eastAsia"/>
                <w:szCs w:val="21"/>
              </w:rPr>
              <w:t>近</w:t>
            </w:r>
            <w:r>
              <w:rPr>
                <w:szCs w:val="21"/>
              </w:rPr>
              <w:t>三年营业额</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45F265DC" w14:textId="77777777" w:rsidR="00C63C7A" w:rsidRDefault="00C63C7A">
            <w:pPr>
              <w:topLinePunct/>
              <w:spacing w:line="440" w:lineRule="exact"/>
              <w:jc w:val="center"/>
              <w:rPr>
                <w:szCs w:val="21"/>
              </w:rPr>
            </w:pPr>
          </w:p>
        </w:tc>
      </w:tr>
      <w:tr w:rsidR="00C63C7A" w14:paraId="3E6E1E2B" w14:textId="77777777">
        <w:trPr>
          <w:cantSplit/>
          <w:trHeight w:val="1765"/>
          <w:jc w:val="center"/>
        </w:trPr>
        <w:tc>
          <w:tcPr>
            <w:tcW w:w="2022" w:type="dxa"/>
            <w:tcBorders>
              <w:top w:val="single" w:sz="4" w:space="0" w:color="auto"/>
              <w:left w:val="single" w:sz="4" w:space="0" w:color="auto"/>
              <w:bottom w:val="single" w:sz="4" w:space="0" w:color="auto"/>
              <w:right w:val="single" w:sz="4" w:space="0" w:color="auto"/>
            </w:tcBorders>
            <w:vAlign w:val="center"/>
          </w:tcPr>
          <w:p w14:paraId="02894696" w14:textId="77777777" w:rsidR="00C63C7A" w:rsidRDefault="00000000">
            <w:pPr>
              <w:topLinePunct/>
              <w:spacing w:line="440" w:lineRule="exact"/>
              <w:jc w:val="center"/>
              <w:rPr>
                <w:szCs w:val="21"/>
              </w:rPr>
            </w:pPr>
            <w:r>
              <w:rPr>
                <w:rFonts w:hint="eastAsia"/>
                <w:szCs w:val="21"/>
              </w:rPr>
              <w:t>投标人关联企业情况（包括但不限于与投标法定代表人（单位负责）为同一人或者存在控制、管理关系的不同单位）</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676590BA" w14:textId="77777777" w:rsidR="00C63C7A" w:rsidRDefault="00C63C7A">
            <w:pPr>
              <w:topLinePunct/>
              <w:spacing w:line="440" w:lineRule="exact"/>
              <w:jc w:val="center"/>
              <w:rPr>
                <w:szCs w:val="21"/>
              </w:rPr>
            </w:pPr>
          </w:p>
        </w:tc>
      </w:tr>
      <w:tr w:rsidR="00C63C7A" w14:paraId="033C3741" w14:textId="77777777">
        <w:trPr>
          <w:cantSplit/>
          <w:trHeight w:val="509"/>
          <w:jc w:val="center"/>
        </w:trPr>
        <w:tc>
          <w:tcPr>
            <w:tcW w:w="2022" w:type="dxa"/>
            <w:tcBorders>
              <w:top w:val="single" w:sz="4" w:space="0" w:color="auto"/>
              <w:left w:val="single" w:sz="4" w:space="0" w:color="auto"/>
              <w:bottom w:val="single" w:sz="4" w:space="0" w:color="auto"/>
              <w:right w:val="single" w:sz="4" w:space="0" w:color="auto"/>
            </w:tcBorders>
            <w:vAlign w:val="center"/>
          </w:tcPr>
          <w:p w14:paraId="21882600" w14:textId="77777777" w:rsidR="00C63C7A" w:rsidRDefault="00000000">
            <w:pPr>
              <w:topLinePunct/>
              <w:spacing w:line="440" w:lineRule="exact"/>
              <w:jc w:val="center"/>
              <w:rPr>
                <w:szCs w:val="21"/>
              </w:rPr>
            </w:pPr>
            <w:r>
              <w:rPr>
                <w:rFonts w:hint="eastAsia"/>
                <w:szCs w:val="21"/>
              </w:rPr>
              <w:t>投标设备制造商名称</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7F268153" w14:textId="77777777" w:rsidR="00C63C7A" w:rsidRDefault="00C63C7A">
            <w:pPr>
              <w:topLinePunct/>
              <w:spacing w:line="440" w:lineRule="exact"/>
              <w:jc w:val="center"/>
              <w:rPr>
                <w:szCs w:val="21"/>
              </w:rPr>
            </w:pPr>
          </w:p>
        </w:tc>
      </w:tr>
      <w:tr w:rsidR="00C63C7A" w14:paraId="3BDA8191" w14:textId="77777777">
        <w:trPr>
          <w:trHeight w:val="760"/>
          <w:jc w:val="center"/>
        </w:trPr>
        <w:tc>
          <w:tcPr>
            <w:tcW w:w="2022" w:type="dxa"/>
            <w:tcBorders>
              <w:top w:val="single" w:sz="4" w:space="0" w:color="auto"/>
              <w:left w:val="single" w:sz="4" w:space="0" w:color="auto"/>
              <w:right w:val="single" w:sz="4" w:space="0" w:color="auto"/>
            </w:tcBorders>
            <w:vAlign w:val="center"/>
          </w:tcPr>
          <w:p w14:paraId="382073E2" w14:textId="77777777" w:rsidR="00C63C7A" w:rsidRDefault="00000000">
            <w:pPr>
              <w:topLinePunct/>
              <w:spacing w:line="440" w:lineRule="exact"/>
              <w:ind w:firstLineChars="100" w:firstLine="210"/>
              <w:jc w:val="center"/>
              <w:rPr>
                <w:szCs w:val="21"/>
              </w:rPr>
            </w:pPr>
            <w:r>
              <w:rPr>
                <w:rFonts w:hint="eastAsia"/>
                <w:szCs w:val="21"/>
              </w:rPr>
              <w:t>投</w:t>
            </w:r>
            <w:r>
              <w:rPr>
                <w:szCs w:val="21"/>
              </w:rPr>
              <w:t>标人须知要求投标设备制造商需具有的资质证书</w:t>
            </w:r>
          </w:p>
        </w:tc>
        <w:tc>
          <w:tcPr>
            <w:tcW w:w="6857" w:type="dxa"/>
            <w:gridSpan w:val="4"/>
            <w:tcBorders>
              <w:top w:val="single" w:sz="4" w:space="0" w:color="auto"/>
              <w:left w:val="single" w:sz="4" w:space="0" w:color="auto"/>
              <w:right w:val="single" w:sz="4" w:space="0" w:color="auto"/>
            </w:tcBorders>
            <w:vAlign w:val="center"/>
          </w:tcPr>
          <w:p w14:paraId="500A7294" w14:textId="77777777" w:rsidR="00C63C7A" w:rsidRDefault="00C63C7A">
            <w:pPr>
              <w:topLinePunct/>
              <w:spacing w:line="440" w:lineRule="exact"/>
              <w:jc w:val="center"/>
              <w:rPr>
                <w:szCs w:val="21"/>
              </w:rPr>
            </w:pPr>
          </w:p>
        </w:tc>
      </w:tr>
      <w:tr w:rsidR="00C63C7A" w14:paraId="4F7246D1" w14:textId="77777777">
        <w:trPr>
          <w:trHeight w:val="263"/>
          <w:jc w:val="center"/>
        </w:trPr>
        <w:tc>
          <w:tcPr>
            <w:tcW w:w="2022" w:type="dxa"/>
            <w:tcBorders>
              <w:top w:val="single" w:sz="4" w:space="0" w:color="auto"/>
              <w:left w:val="single" w:sz="4" w:space="0" w:color="auto"/>
              <w:bottom w:val="single" w:sz="4" w:space="0" w:color="auto"/>
              <w:right w:val="single" w:sz="4" w:space="0" w:color="auto"/>
            </w:tcBorders>
            <w:vAlign w:val="center"/>
          </w:tcPr>
          <w:p w14:paraId="48A95D6F" w14:textId="77777777" w:rsidR="00C63C7A" w:rsidRDefault="00000000">
            <w:pPr>
              <w:topLinePunct/>
              <w:spacing w:line="440" w:lineRule="exact"/>
              <w:jc w:val="center"/>
              <w:rPr>
                <w:szCs w:val="21"/>
              </w:rPr>
            </w:pPr>
            <w:r>
              <w:rPr>
                <w:szCs w:val="21"/>
              </w:rPr>
              <w:t>备注</w:t>
            </w:r>
          </w:p>
        </w:tc>
        <w:tc>
          <w:tcPr>
            <w:tcW w:w="6857" w:type="dxa"/>
            <w:gridSpan w:val="4"/>
            <w:tcBorders>
              <w:top w:val="single" w:sz="4" w:space="0" w:color="auto"/>
              <w:left w:val="single" w:sz="4" w:space="0" w:color="auto"/>
              <w:bottom w:val="single" w:sz="4" w:space="0" w:color="auto"/>
              <w:right w:val="single" w:sz="4" w:space="0" w:color="auto"/>
            </w:tcBorders>
            <w:vAlign w:val="center"/>
          </w:tcPr>
          <w:p w14:paraId="24724949" w14:textId="77777777" w:rsidR="00C63C7A" w:rsidRDefault="00C63C7A">
            <w:pPr>
              <w:topLinePunct/>
              <w:spacing w:line="440" w:lineRule="exact"/>
              <w:jc w:val="center"/>
              <w:rPr>
                <w:szCs w:val="21"/>
              </w:rPr>
            </w:pPr>
          </w:p>
        </w:tc>
      </w:tr>
    </w:tbl>
    <w:p w14:paraId="6E139CD6" w14:textId="77777777" w:rsidR="00C63C7A" w:rsidRDefault="00000000">
      <w:pPr>
        <w:widowControl/>
        <w:jc w:val="left"/>
      </w:pPr>
      <w:bookmarkStart w:id="568" w:name="_Toc152042598"/>
      <w:bookmarkStart w:id="569" w:name="_Toc152045809"/>
      <w:bookmarkStart w:id="570" w:name="_Toc247527849"/>
      <w:bookmarkStart w:id="571" w:name="_Toc144974877"/>
      <w:bookmarkStart w:id="572" w:name="_Toc360276961"/>
      <w:bookmarkStart w:id="573" w:name="_Toc247514301"/>
      <w:bookmarkStart w:id="574" w:name="_Toc265953295"/>
      <w:bookmarkStart w:id="575" w:name="_Toc144974881"/>
      <w:bookmarkStart w:id="576" w:name="_Toc152042602"/>
      <w:bookmarkStart w:id="577" w:name="_Toc179632833"/>
      <w:bookmarkStart w:id="578" w:name="_Toc152045813"/>
      <w:r>
        <w:rPr>
          <w:rFonts w:asciiTheme="minorEastAsia" w:eastAsiaTheme="minorEastAsia" w:hAnsiTheme="minorEastAsia"/>
          <w:sz w:val="24"/>
        </w:rPr>
        <w:lastRenderedPageBreak/>
        <w:t>注：投标人应根据投标人须知第</w:t>
      </w:r>
      <w:r>
        <w:rPr>
          <w:rFonts w:asciiTheme="minorEastAsia" w:eastAsiaTheme="minorEastAsia" w:hAnsiTheme="minorEastAsia" w:hint="eastAsia"/>
          <w:sz w:val="24"/>
        </w:rPr>
        <w:t>3.5.1项要求提供相关证明材料。</w:t>
      </w:r>
      <w:r>
        <w:br w:type="page"/>
      </w:r>
    </w:p>
    <w:p w14:paraId="0174A094" w14:textId="77777777" w:rsidR="00C63C7A" w:rsidRDefault="00000000">
      <w:pPr>
        <w:jc w:val="center"/>
        <w:rPr>
          <w:b/>
          <w:bCs/>
          <w:sz w:val="32"/>
          <w:szCs w:val="32"/>
        </w:rPr>
      </w:pPr>
      <w:r>
        <w:rPr>
          <w:b/>
          <w:bCs/>
          <w:sz w:val="32"/>
          <w:szCs w:val="32"/>
        </w:rPr>
        <w:lastRenderedPageBreak/>
        <w:t>（</w:t>
      </w:r>
      <w:r>
        <w:rPr>
          <w:rFonts w:hint="eastAsia"/>
          <w:b/>
          <w:bCs/>
          <w:sz w:val="32"/>
          <w:szCs w:val="32"/>
        </w:rPr>
        <w:t>二</w:t>
      </w:r>
      <w:r>
        <w:rPr>
          <w:b/>
          <w:bCs/>
          <w:sz w:val="32"/>
          <w:szCs w:val="32"/>
        </w:rPr>
        <w:t>）近年财务状况表</w:t>
      </w:r>
    </w:p>
    <w:bookmarkEnd w:id="568"/>
    <w:bookmarkEnd w:id="569"/>
    <w:bookmarkEnd w:id="570"/>
    <w:bookmarkEnd w:id="571"/>
    <w:bookmarkEnd w:id="572"/>
    <w:bookmarkEnd w:id="573"/>
    <w:bookmarkEnd w:id="574"/>
    <w:p w14:paraId="7240F15B" w14:textId="77777777" w:rsidR="00C63C7A" w:rsidRDefault="00000000">
      <w:pPr>
        <w:topLinePunct/>
        <w:spacing w:line="440" w:lineRule="exact"/>
        <w:jc w:val="center"/>
        <w:rPr>
          <w:rFonts w:eastAsia="黑体"/>
          <w:sz w:val="20"/>
          <w:szCs w:val="20"/>
        </w:rPr>
      </w:pPr>
      <w:r>
        <w:rPr>
          <w:rFonts w:asciiTheme="minorEastAsia" w:eastAsiaTheme="minorEastAsia" w:hAnsiTheme="minorEastAsia" w:hint="eastAsia"/>
          <w:sz w:val="24"/>
        </w:rPr>
        <w:t>（注：投标人应根据投标人须知第3.5.2项要求在此处附相关证明材料。</w:t>
      </w:r>
      <w:r>
        <w:rPr>
          <w:rFonts w:hint="eastAsia"/>
          <w:color w:val="000000"/>
          <w:sz w:val="24"/>
        </w:rPr>
        <w:t>事业单位可提供非经审计的财务报表或财务状况说明。</w:t>
      </w:r>
      <w:r>
        <w:rPr>
          <w:rFonts w:asciiTheme="minorEastAsia" w:eastAsiaTheme="minorEastAsia" w:hAnsiTheme="minorEastAsia" w:hint="eastAsia"/>
          <w:sz w:val="24"/>
        </w:rPr>
        <w:t>）</w:t>
      </w:r>
    </w:p>
    <w:p w14:paraId="4078149D" w14:textId="77777777" w:rsidR="00C63C7A" w:rsidRDefault="00000000">
      <w:pPr>
        <w:widowControl/>
        <w:jc w:val="left"/>
        <w:rPr>
          <w:b/>
          <w:bCs/>
          <w:sz w:val="32"/>
          <w:szCs w:val="32"/>
        </w:rPr>
      </w:pPr>
      <w:r>
        <w:rPr>
          <w:b/>
          <w:bCs/>
          <w:sz w:val="32"/>
          <w:szCs w:val="32"/>
        </w:rPr>
        <w:br w:type="page"/>
      </w:r>
    </w:p>
    <w:p w14:paraId="59BBA745" w14:textId="77777777" w:rsidR="00C63C7A" w:rsidRDefault="00000000">
      <w:pPr>
        <w:jc w:val="center"/>
        <w:rPr>
          <w:b/>
          <w:bCs/>
          <w:sz w:val="32"/>
          <w:szCs w:val="32"/>
        </w:rPr>
      </w:pPr>
      <w:r>
        <w:rPr>
          <w:b/>
          <w:bCs/>
          <w:sz w:val="32"/>
          <w:szCs w:val="32"/>
        </w:rPr>
        <w:lastRenderedPageBreak/>
        <w:t>（</w:t>
      </w:r>
      <w:bookmarkStart w:id="579" w:name="_Toc247514302"/>
      <w:bookmarkStart w:id="580" w:name="_Toc247527850"/>
      <w:bookmarkStart w:id="581" w:name="_Toc152045810"/>
      <w:bookmarkStart w:id="582" w:name="_Toc144974878"/>
      <w:bookmarkStart w:id="583" w:name="_Toc360276962"/>
      <w:bookmarkStart w:id="584" w:name="_Toc265953296"/>
      <w:bookmarkStart w:id="585" w:name="_Toc152042599"/>
      <w:r>
        <w:rPr>
          <w:rFonts w:hint="eastAsia"/>
          <w:b/>
          <w:bCs/>
          <w:sz w:val="32"/>
          <w:szCs w:val="32"/>
        </w:rPr>
        <w:t>三</w:t>
      </w:r>
      <w:r>
        <w:rPr>
          <w:b/>
          <w:bCs/>
          <w:sz w:val="32"/>
          <w:szCs w:val="32"/>
        </w:rPr>
        <w:t>）近年完成的类似项目情况表</w:t>
      </w:r>
    </w:p>
    <w:bookmarkEnd w:id="579"/>
    <w:bookmarkEnd w:id="580"/>
    <w:bookmarkEnd w:id="581"/>
    <w:bookmarkEnd w:id="582"/>
    <w:bookmarkEnd w:id="583"/>
    <w:bookmarkEnd w:id="584"/>
    <w:bookmarkEnd w:id="585"/>
    <w:p w14:paraId="0F0CF2E9" w14:textId="77777777" w:rsidR="00C63C7A" w:rsidRDefault="00000000">
      <w:pPr>
        <w:spacing w:line="440" w:lineRule="exact"/>
        <w:jc w:val="left"/>
        <w:rPr>
          <w:rFonts w:asciiTheme="minorEastAsia" w:eastAsiaTheme="minorEastAsia" w:hAnsiTheme="minorEastAsia"/>
          <w:szCs w:val="21"/>
        </w:rPr>
      </w:pPr>
      <w:r>
        <w:rPr>
          <w:rFonts w:asciiTheme="minorEastAsia" w:eastAsiaTheme="minorEastAsia" w:hAnsiTheme="minorEastAsia"/>
          <w:szCs w:val="21"/>
        </w:rPr>
        <w:t>序号：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63C7A" w14:paraId="41F6F562" w14:textId="77777777">
        <w:trPr>
          <w:trHeight w:val="670"/>
        </w:trPr>
        <w:tc>
          <w:tcPr>
            <w:tcW w:w="2269" w:type="dxa"/>
            <w:vAlign w:val="center"/>
          </w:tcPr>
          <w:p w14:paraId="7ECF9D3F" w14:textId="77777777" w:rsidR="00C63C7A" w:rsidRDefault="00000000">
            <w:pPr>
              <w:topLinePunct/>
              <w:spacing w:line="440" w:lineRule="exact"/>
              <w:jc w:val="center"/>
              <w:rPr>
                <w:szCs w:val="21"/>
              </w:rPr>
            </w:pPr>
            <w:r>
              <w:rPr>
                <w:rFonts w:hint="eastAsia"/>
                <w:szCs w:val="21"/>
              </w:rPr>
              <w:t>设备</w:t>
            </w:r>
            <w:r>
              <w:rPr>
                <w:szCs w:val="21"/>
              </w:rPr>
              <w:t>名称</w:t>
            </w:r>
          </w:p>
        </w:tc>
        <w:tc>
          <w:tcPr>
            <w:tcW w:w="6253" w:type="dxa"/>
          </w:tcPr>
          <w:p w14:paraId="7DD07A76" w14:textId="77777777" w:rsidR="00C63C7A" w:rsidRDefault="00C63C7A">
            <w:pPr>
              <w:topLinePunct/>
              <w:spacing w:line="440" w:lineRule="exact"/>
              <w:rPr>
                <w:szCs w:val="21"/>
              </w:rPr>
            </w:pPr>
          </w:p>
        </w:tc>
      </w:tr>
      <w:tr w:rsidR="00C63C7A" w14:paraId="3E71DB36" w14:textId="77777777">
        <w:trPr>
          <w:trHeight w:val="606"/>
        </w:trPr>
        <w:tc>
          <w:tcPr>
            <w:tcW w:w="2269" w:type="dxa"/>
            <w:vAlign w:val="center"/>
          </w:tcPr>
          <w:p w14:paraId="3A307576" w14:textId="77777777" w:rsidR="00C63C7A" w:rsidRDefault="00000000">
            <w:pPr>
              <w:topLinePunct/>
              <w:spacing w:line="440" w:lineRule="exact"/>
              <w:jc w:val="center"/>
              <w:rPr>
                <w:szCs w:val="21"/>
              </w:rPr>
            </w:pPr>
            <w:r>
              <w:rPr>
                <w:rFonts w:hint="eastAsia"/>
                <w:szCs w:val="21"/>
              </w:rPr>
              <w:t>规格和型号</w:t>
            </w:r>
          </w:p>
        </w:tc>
        <w:tc>
          <w:tcPr>
            <w:tcW w:w="6253" w:type="dxa"/>
          </w:tcPr>
          <w:p w14:paraId="701706EE" w14:textId="77777777" w:rsidR="00C63C7A" w:rsidRDefault="00C63C7A">
            <w:pPr>
              <w:topLinePunct/>
              <w:spacing w:line="440" w:lineRule="exact"/>
              <w:rPr>
                <w:szCs w:val="21"/>
              </w:rPr>
            </w:pPr>
          </w:p>
        </w:tc>
      </w:tr>
      <w:tr w:rsidR="00C63C7A" w14:paraId="6A3257B4" w14:textId="77777777">
        <w:trPr>
          <w:trHeight w:val="614"/>
        </w:trPr>
        <w:tc>
          <w:tcPr>
            <w:tcW w:w="2269" w:type="dxa"/>
            <w:vAlign w:val="center"/>
          </w:tcPr>
          <w:p w14:paraId="30F37F1C" w14:textId="77777777" w:rsidR="00C63C7A" w:rsidRDefault="00000000">
            <w:pPr>
              <w:topLinePunct/>
              <w:spacing w:line="440" w:lineRule="exact"/>
              <w:jc w:val="center"/>
              <w:rPr>
                <w:szCs w:val="21"/>
              </w:rPr>
            </w:pPr>
            <w:r>
              <w:rPr>
                <w:szCs w:val="21"/>
              </w:rPr>
              <w:t>项目名称</w:t>
            </w:r>
          </w:p>
        </w:tc>
        <w:tc>
          <w:tcPr>
            <w:tcW w:w="6253" w:type="dxa"/>
          </w:tcPr>
          <w:p w14:paraId="08601C82" w14:textId="77777777" w:rsidR="00C63C7A" w:rsidRDefault="00C63C7A">
            <w:pPr>
              <w:topLinePunct/>
              <w:spacing w:line="440" w:lineRule="exact"/>
              <w:rPr>
                <w:szCs w:val="21"/>
              </w:rPr>
            </w:pPr>
          </w:p>
        </w:tc>
      </w:tr>
      <w:tr w:rsidR="00C63C7A" w14:paraId="6E751901" w14:textId="77777777">
        <w:trPr>
          <w:trHeight w:val="608"/>
        </w:trPr>
        <w:tc>
          <w:tcPr>
            <w:tcW w:w="2269" w:type="dxa"/>
            <w:vAlign w:val="center"/>
          </w:tcPr>
          <w:p w14:paraId="285B823D" w14:textId="77777777" w:rsidR="00C63C7A" w:rsidRDefault="00000000">
            <w:pPr>
              <w:topLinePunct/>
              <w:spacing w:line="440" w:lineRule="exact"/>
              <w:jc w:val="center"/>
              <w:rPr>
                <w:szCs w:val="21"/>
              </w:rPr>
            </w:pPr>
            <w:r>
              <w:rPr>
                <w:rFonts w:hint="eastAsia"/>
                <w:szCs w:val="21"/>
              </w:rPr>
              <w:t>买方名称</w:t>
            </w:r>
          </w:p>
        </w:tc>
        <w:tc>
          <w:tcPr>
            <w:tcW w:w="6253" w:type="dxa"/>
          </w:tcPr>
          <w:p w14:paraId="59A01C93" w14:textId="77777777" w:rsidR="00C63C7A" w:rsidRDefault="00C63C7A">
            <w:pPr>
              <w:topLinePunct/>
              <w:spacing w:line="440" w:lineRule="exact"/>
              <w:rPr>
                <w:szCs w:val="21"/>
              </w:rPr>
            </w:pPr>
          </w:p>
        </w:tc>
      </w:tr>
      <w:tr w:rsidR="00C63C7A" w14:paraId="48B8FD84" w14:textId="77777777">
        <w:trPr>
          <w:trHeight w:val="616"/>
        </w:trPr>
        <w:tc>
          <w:tcPr>
            <w:tcW w:w="2269" w:type="dxa"/>
            <w:vAlign w:val="center"/>
          </w:tcPr>
          <w:p w14:paraId="1D4D20E5" w14:textId="77777777" w:rsidR="00C63C7A" w:rsidRDefault="00000000">
            <w:pPr>
              <w:topLinePunct/>
              <w:spacing w:line="440" w:lineRule="exact"/>
              <w:jc w:val="center"/>
              <w:rPr>
                <w:szCs w:val="21"/>
              </w:rPr>
            </w:pPr>
            <w:r>
              <w:rPr>
                <w:rFonts w:hint="eastAsia"/>
                <w:szCs w:val="21"/>
              </w:rPr>
              <w:t>买方联系人和电话</w:t>
            </w:r>
          </w:p>
        </w:tc>
        <w:tc>
          <w:tcPr>
            <w:tcW w:w="6253" w:type="dxa"/>
          </w:tcPr>
          <w:p w14:paraId="32F3A977" w14:textId="77777777" w:rsidR="00C63C7A" w:rsidRDefault="00C63C7A">
            <w:pPr>
              <w:topLinePunct/>
              <w:spacing w:line="440" w:lineRule="exact"/>
              <w:rPr>
                <w:szCs w:val="21"/>
              </w:rPr>
            </w:pPr>
          </w:p>
        </w:tc>
      </w:tr>
      <w:tr w:rsidR="00C63C7A" w14:paraId="5B9462EB" w14:textId="77777777">
        <w:trPr>
          <w:trHeight w:val="610"/>
        </w:trPr>
        <w:tc>
          <w:tcPr>
            <w:tcW w:w="2269" w:type="dxa"/>
            <w:vAlign w:val="center"/>
          </w:tcPr>
          <w:p w14:paraId="7BE28F22" w14:textId="77777777" w:rsidR="00C63C7A" w:rsidRDefault="00000000">
            <w:pPr>
              <w:topLinePunct/>
              <w:spacing w:line="440" w:lineRule="exact"/>
              <w:jc w:val="center"/>
              <w:rPr>
                <w:szCs w:val="21"/>
              </w:rPr>
            </w:pPr>
            <w:r>
              <w:rPr>
                <w:szCs w:val="21"/>
              </w:rPr>
              <w:t>合同价格</w:t>
            </w:r>
          </w:p>
        </w:tc>
        <w:tc>
          <w:tcPr>
            <w:tcW w:w="6253" w:type="dxa"/>
          </w:tcPr>
          <w:p w14:paraId="3D9A17EB" w14:textId="77777777" w:rsidR="00C63C7A" w:rsidRDefault="00C63C7A">
            <w:pPr>
              <w:topLinePunct/>
              <w:spacing w:line="440" w:lineRule="exact"/>
              <w:rPr>
                <w:szCs w:val="21"/>
              </w:rPr>
            </w:pPr>
          </w:p>
        </w:tc>
      </w:tr>
      <w:tr w:rsidR="00C63C7A" w14:paraId="0C6F7E16" w14:textId="77777777">
        <w:trPr>
          <w:trHeight w:val="604"/>
        </w:trPr>
        <w:tc>
          <w:tcPr>
            <w:tcW w:w="2269" w:type="dxa"/>
            <w:vAlign w:val="center"/>
          </w:tcPr>
          <w:p w14:paraId="66A3B553" w14:textId="77777777" w:rsidR="00C63C7A" w:rsidRDefault="00000000">
            <w:pPr>
              <w:topLinePunct/>
              <w:spacing w:line="440" w:lineRule="exact"/>
              <w:jc w:val="center"/>
              <w:rPr>
                <w:szCs w:val="21"/>
              </w:rPr>
            </w:pPr>
            <w:r>
              <w:rPr>
                <w:rFonts w:hint="eastAsia"/>
                <w:szCs w:val="21"/>
              </w:rPr>
              <w:t>项目概况及投标人履约情况</w:t>
            </w:r>
          </w:p>
        </w:tc>
        <w:tc>
          <w:tcPr>
            <w:tcW w:w="6253" w:type="dxa"/>
          </w:tcPr>
          <w:p w14:paraId="317016D5" w14:textId="77777777" w:rsidR="00C63C7A" w:rsidRDefault="00C63C7A">
            <w:pPr>
              <w:topLinePunct/>
              <w:spacing w:line="440" w:lineRule="exact"/>
              <w:rPr>
                <w:szCs w:val="21"/>
              </w:rPr>
            </w:pPr>
          </w:p>
          <w:p w14:paraId="3428AF83" w14:textId="77777777" w:rsidR="00C63C7A" w:rsidRDefault="00C63C7A">
            <w:pPr>
              <w:topLinePunct/>
              <w:spacing w:line="440" w:lineRule="exact"/>
              <w:rPr>
                <w:szCs w:val="21"/>
              </w:rPr>
            </w:pPr>
          </w:p>
          <w:p w14:paraId="17E20F08" w14:textId="77777777" w:rsidR="00C63C7A" w:rsidRDefault="00C63C7A">
            <w:pPr>
              <w:topLinePunct/>
              <w:spacing w:line="440" w:lineRule="exact"/>
              <w:rPr>
                <w:szCs w:val="21"/>
              </w:rPr>
            </w:pPr>
          </w:p>
          <w:p w14:paraId="56676299" w14:textId="77777777" w:rsidR="00C63C7A" w:rsidRDefault="00C63C7A">
            <w:pPr>
              <w:topLinePunct/>
              <w:spacing w:line="440" w:lineRule="exact"/>
              <w:rPr>
                <w:szCs w:val="21"/>
              </w:rPr>
            </w:pPr>
          </w:p>
          <w:p w14:paraId="573E665D" w14:textId="77777777" w:rsidR="00C63C7A" w:rsidRDefault="00C63C7A">
            <w:pPr>
              <w:topLinePunct/>
              <w:spacing w:line="440" w:lineRule="exact"/>
              <w:rPr>
                <w:szCs w:val="21"/>
              </w:rPr>
            </w:pPr>
          </w:p>
          <w:p w14:paraId="0FE9F560" w14:textId="77777777" w:rsidR="00C63C7A" w:rsidRDefault="00C63C7A">
            <w:pPr>
              <w:topLinePunct/>
              <w:spacing w:line="440" w:lineRule="exact"/>
              <w:rPr>
                <w:szCs w:val="21"/>
              </w:rPr>
            </w:pPr>
          </w:p>
          <w:p w14:paraId="1D771375" w14:textId="77777777" w:rsidR="00C63C7A" w:rsidRDefault="00C63C7A">
            <w:pPr>
              <w:topLinePunct/>
              <w:spacing w:line="440" w:lineRule="exact"/>
              <w:rPr>
                <w:szCs w:val="21"/>
              </w:rPr>
            </w:pPr>
          </w:p>
          <w:p w14:paraId="7C323017" w14:textId="77777777" w:rsidR="00C63C7A" w:rsidRDefault="00C63C7A">
            <w:pPr>
              <w:topLinePunct/>
              <w:spacing w:line="440" w:lineRule="exact"/>
              <w:rPr>
                <w:szCs w:val="21"/>
              </w:rPr>
            </w:pPr>
          </w:p>
          <w:p w14:paraId="2C6BD23A" w14:textId="77777777" w:rsidR="00C63C7A" w:rsidRDefault="00C63C7A">
            <w:pPr>
              <w:topLinePunct/>
              <w:spacing w:line="440" w:lineRule="exact"/>
              <w:rPr>
                <w:szCs w:val="21"/>
              </w:rPr>
            </w:pPr>
          </w:p>
          <w:p w14:paraId="3F6CB5E4" w14:textId="77777777" w:rsidR="00C63C7A" w:rsidRDefault="00C63C7A">
            <w:pPr>
              <w:topLinePunct/>
              <w:spacing w:line="440" w:lineRule="exact"/>
              <w:rPr>
                <w:szCs w:val="21"/>
              </w:rPr>
            </w:pPr>
          </w:p>
          <w:p w14:paraId="488AB5DB" w14:textId="77777777" w:rsidR="00C63C7A" w:rsidRDefault="00C63C7A">
            <w:pPr>
              <w:topLinePunct/>
              <w:spacing w:line="440" w:lineRule="exact"/>
              <w:rPr>
                <w:szCs w:val="21"/>
              </w:rPr>
            </w:pPr>
          </w:p>
        </w:tc>
      </w:tr>
      <w:tr w:rsidR="00C63C7A" w14:paraId="4B75F972" w14:textId="77777777">
        <w:trPr>
          <w:trHeight w:val="604"/>
        </w:trPr>
        <w:tc>
          <w:tcPr>
            <w:tcW w:w="2269" w:type="dxa"/>
            <w:vAlign w:val="center"/>
          </w:tcPr>
          <w:p w14:paraId="2C44B835" w14:textId="77777777" w:rsidR="00C63C7A" w:rsidRDefault="00000000">
            <w:pPr>
              <w:topLinePunct/>
              <w:spacing w:line="440" w:lineRule="exact"/>
              <w:jc w:val="center"/>
              <w:rPr>
                <w:szCs w:val="21"/>
              </w:rPr>
            </w:pPr>
            <w:r>
              <w:rPr>
                <w:szCs w:val="21"/>
              </w:rPr>
              <w:t>备注</w:t>
            </w:r>
          </w:p>
        </w:tc>
        <w:tc>
          <w:tcPr>
            <w:tcW w:w="6253" w:type="dxa"/>
          </w:tcPr>
          <w:p w14:paraId="635B9528" w14:textId="77777777" w:rsidR="00C63C7A" w:rsidRDefault="00C63C7A">
            <w:pPr>
              <w:topLinePunct/>
              <w:spacing w:line="440" w:lineRule="exact"/>
              <w:rPr>
                <w:szCs w:val="21"/>
              </w:rPr>
            </w:pPr>
          </w:p>
        </w:tc>
      </w:tr>
    </w:tbl>
    <w:p w14:paraId="07EF630F" w14:textId="77777777" w:rsidR="00C63C7A" w:rsidRDefault="00000000">
      <w:pPr>
        <w:spacing w:line="440" w:lineRule="exact"/>
        <w:rPr>
          <w:rFonts w:eastAsia="黑体"/>
          <w:sz w:val="23"/>
          <w:szCs w:val="23"/>
        </w:rPr>
      </w:pPr>
      <w:r>
        <w:rPr>
          <w:rFonts w:asciiTheme="minorEastAsia" w:eastAsiaTheme="minorEastAsia" w:hAnsiTheme="minorEastAsia"/>
          <w:bCs/>
          <w:sz w:val="24"/>
        </w:rPr>
        <w:t>注：投标人应根据投标人须知第</w:t>
      </w:r>
      <w:r>
        <w:rPr>
          <w:rFonts w:asciiTheme="minorEastAsia" w:eastAsiaTheme="minorEastAsia" w:hAnsiTheme="minorEastAsia" w:hint="eastAsia"/>
          <w:bCs/>
          <w:sz w:val="24"/>
        </w:rPr>
        <w:t>3.5.3项及评标办法的要求在本表后附相关证明材料。</w:t>
      </w:r>
    </w:p>
    <w:p w14:paraId="05B7E55C" w14:textId="77777777" w:rsidR="00C63C7A" w:rsidRDefault="00C63C7A">
      <w:pPr>
        <w:spacing w:line="440" w:lineRule="exact"/>
        <w:rPr>
          <w:rFonts w:eastAsia="黑体"/>
          <w:sz w:val="23"/>
          <w:szCs w:val="23"/>
        </w:rPr>
      </w:pPr>
    </w:p>
    <w:p w14:paraId="7AE6A2A8" w14:textId="77777777" w:rsidR="00C63C7A" w:rsidRDefault="00000000">
      <w:pPr>
        <w:widowControl/>
        <w:jc w:val="left"/>
        <w:rPr>
          <w:b/>
          <w:bCs/>
          <w:sz w:val="32"/>
          <w:szCs w:val="32"/>
        </w:rPr>
      </w:pPr>
      <w:r>
        <w:rPr>
          <w:b/>
          <w:bCs/>
          <w:sz w:val="32"/>
          <w:szCs w:val="32"/>
        </w:rPr>
        <w:br w:type="page"/>
      </w:r>
    </w:p>
    <w:p w14:paraId="7CFAF59F" w14:textId="77777777" w:rsidR="00C63C7A" w:rsidRDefault="00000000">
      <w:pPr>
        <w:jc w:val="center"/>
        <w:rPr>
          <w:b/>
          <w:bCs/>
          <w:sz w:val="32"/>
          <w:szCs w:val="32"/>
        </w:rPr>
      </w:pPr>
      <w:r>
        <w:rPr>
          <w:b/>
          <w:bCs/>
          <w:sz w:val="32"/>
          <w:szCs w:val="32"/>
        </w:rPr>
        <w:lastRenderedPageBreak/>
        <w:t>（</w:t>
      </w:r>
      <w:bookmarkStart w:id="586" w:name="_Toc247514303"/>
      <w:bookmarkStart w:id="587" w:name="_Toc360276963"/>
      <w:bookmarkStart w:id="588" w:name="_Toc152045811"/>
      <w:bookmarkStart w:id="589" w:name="_Toc152042600"/>
      <w:bookmarkStart w:id="590" w:name="_Toc144974879"/>
      <w:bookmarkStart w:id="591" w:name="_Toc247527851"/>
      <w:bookmarkStart w:id="592" w:name="_Toc265953297"/>
      <w:r>
        <w:rPr>
          <w:rFonts w:hint="eastAsia"/>
          <w:b/>
          <w:bCs/>
          <w:sz w:val="32"/>
          <w:szCs w:val="32"/>
        </w:rPr>
        <w:t>四</w:t>
      </w:r>
      <w:r>
        <w:rPr>
          <w:b/>
          <w:bCs/>
          <w:sz w:val="32"/>
          <w:szCs w:val="32"/>
        </w:rPr>
        <w:t>）正在</w:t>
      </w:r>
      <w:r>
        <w:rPr>
          <w:rFonts w:hint="eastAsia"/>
          <w:b/>
          <w:bCs/>
          <w:sz w:val="32"/>
          <w:szCs w:val="32"/>
        </w:rPr>
        <w:t>供货</w:t>
      </w:r>
      <w:r>
        <w:rPr>
          <w:b/>
          <w:bCs/>
          <w:sz w:val="32"/>
          <w:szCs w:val="32"/>
        </w:rPr>
        <w:t>的和新承接的项目情况表</w:t>
      </w:r>
    </w:p>
    <w:bookmarkEnd w:id="586"/>
    <w:bookmarkEnd w:id="587"/>
    <w:bookmarkEnd w:id="588"/>
    <w:bookmarkEnd w:id="589"/>
    <w:bookmarkEnd w:id="590"/>
    <w:bookmarkEnd w:id="591"/>
    <w:bookmarkEnd w:id="592"/>
    <w:p w14:paraId="42ADD8DC" w14:textId="77777777" w:rsidR="00C63C7A" w:rsidRDefault="00000000">
      <w:pPr>
        <w:spacing w:line="440" w:lineRule="exact"/>
        <w:jc w:val="left"/>
        <w:rPr>
          <w:rFonts w:asciiTheme="minorEastAsia" w:eastAsiaTheme="minorEastAsia" w:hAnsiTheme="minorEastAsia"/>
          <w:szCs w:val="21"/>
        </w:rPr>
      </w:pPr>
      <w:r>
        <w:rPr>
          <w:rFonts w:asciiTheme="minorEastAsia" w:eastAsiaTheme="minorEastAsia" w:hAnsiTheme="minorEastAsia"/>
          <w:szCs w:val="21"/>
        </w:rPr>
        <w:t>序号：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6874"/>
      </w:tblGrid>
      <w:tr w:rsidR="00C63C7A" w14:paraId="274F10DC" w14:textId="77777777">
        <w:trPr>
          <w:trHeight w:val="670"/>
          <w:jc w:val="center"/>
        </w:trPr>
        <w:tc>
          <w:tcPr>
            <w:tcW w:w="2059" w:type="dxa"/>
            <w:vAlign w:val="center"/>
          </w:tcPr>
          <w:p w14:paraId="226552C1" w14:textId="77777777" w:rsidR="00C63C7A" w:rsidRDefault="00000000">
            <w:pPr>
              <w:topLinePunct/>
              <w:spacing w:line="440" w:lineRule="exact"/>
              <w:jc w:val="center"/>
              <w:rPr>
                <w:szCs w:val="21"/>
              </w:rPr>
            </w:pPr>
            <w:r>
              <w:rPr>
                <w:rFonts w:hint="eastAsia"/>
                <w:szCs w:val="21"/>
              </w:rPr>
              <w:t>设备</w:t>
            </w:r>
            <w:r>
              <w:rPr>
                <w:szCs w:val="21"/>
              </w:rPr>
              <w:t>名称</w:t>
            </w:r>
          </w:p>
        </w:tc>
        <w:tc>
          <w:tcPr>
            <w:tcW w:w="6874" w:type="dxa"/>
          </w:tcPr>
          <w:p w14:paraId="24247FFF" w14:textId="77777777" w:rsidR="00C63C7A" w:rsidRDefault="00C63C7A">
            <w:pPr>
              <w:topLinePunct/>
              <w:spacing w:line="440" w:lineRule="exact"/>
              <w:rPr>
                <w:szCs w:val="21"/>
              </w:rPr>
            </w:pPr>
          </w:p>
        </w:tc>
      </w:tr>
      <w:tr w:rsidR="00C63C7A" w14:paraId="2CC5CF4E" w14:textId="77777777">
        <w:trPr>
          <w:trHeight w:val="606"/>
          <w:jc w:val="center"/>
        </w:trPr>
        <w:tc>
          <w:tcPr>
            <w:tcW w:w="2059" w:type="dxa"/>
            <w:vAlign w:val="center"/>
          </w:tcPr>
          <w:p w14:paraId="1F469CBE" w14:textId="77777777" w:rsidR="00C63C7A" w:rsidRDefault="00000000">
            <w:pPr>
              <w:topLinePunct/>
              <w:spacing w:line="440" w:lineRule="exact"/>
              <w:jc w:val="center"/>
              <w:rPr>
                <w:szCs w:val="21"/>
              </w:rPr>
            </w:pPr>
            <w:r>
              <w:rPr>
                <w:rFonts w:hint="eastAsia"/>
                <w:szCs w:val="21"/>
              </w:rPr>
              <w:t>规格和型号</w:t>
            </w:r>
          </w:p>
        </w:tc>
        <w:tc>
          <w:tcPr>
            <w:tcW w:w="6874" w:type="dxa"/>
          </w:tcPr>
          <w:p w14:paraId="72F7F02C" w14:textId="77777777" w:rsidR="00C63C7A" w:rsidRDefault="00C63C7A">
            <w:pPr>
              <w:topLinePunct/>
              <w:spacing w:line="440" w:lineRule="exact"/>
              <w:rPr>
                <w:szCs w:val="21"/>
              </w:rPr>
            </w:pPr>
          </w:p>
        </w:tc>
      </w:tr>
      <w:tr w:rsidR="00C63C7A" w14:paraId="335167CD" w14:textId="77777777">
        <w:trPr>
          <w:trHeight w:val="614"/>
          <w:jc w:val="center"/>
        </w:trPr>
        <w:tc>
          <w:tcPr>
            <w:tcW w:w="2059" w:type="dxa"/>
            <w:vAlign w:val="center"/>
          </w:tcPr>
          <w:p w14:paraId="3BAEBED3" w14:textId="77777777" w:rsidR="00C63C7A" w:rsidRDefault="00000000">
            <w:pPr>
              <w:topLinePunct/>
              <w:spacing w:line="440" w:lineRule="exact"/>
              <w:jc w:val="center"/>
              <w:rPr>
                <w:szCs w:val="21"/>
              </w:rPr>
            </w:pPr>
            <w:r>
              <w:rPr>
                <w:szCs w:val="21"/>
              </w:rPr>
              <w:t>项目名称</w:t>
            </w:r>
          </w:p>
        </w:tc>
        <w:tc>
          <w:tcPr>
            <w:tcW w:w="6874" w:type="dxa"/>
          </w:tcPr>
          <w:p w14:paraId="39DB762D" w14:textId="77777777" w:rsidR="00C63C7A" w:rsidRDefault="00C63C7A">
            <w:pPr>
              <w:topLinePunct/>
              <w:spacing w:line="440" w:lineRule="exact"/>
              <w:rPr>
                <w:szCs w:val="21"/>
              </w:rPr>
            </w:pPr>
          </w:p>
        </w:tc>
      </w:tr>
      <w:tr w:rsidR="00C63C7A" w14:paraId="2B6DE39C" w14:textId="77777777">
        <w:trPr>
          <w:trHeight w:val="608"/>
          <w:jc w:val="center"/>
        </w:trPr>
        <w:tc>
          <w:tcPr>
            <w:tcW w:w="2059" w:type="dxa"/>
            <w:vAlign w:val="center"/>
          </w:tcPr>
          <w:p w14:paraId="5507F9F0" w14:textId="77777777" w:rsidR="00C63C7A" w:rsidRDefault="00000000">
            <w:pPr>
              <w:topLinePunct/>
              <w:spacing w:line="440" w:lineRule="exact"/>
              <w:jc w:val="center"/>
              <w:rPr>
                <w:szCs w:val="21"/>
              </w:rPr>
            </w:pPr>
            <w:r>
              <w:rPr>
                <w:rFonts w:hint="eastAsia"/>
                <w:szCs w:val="21"/>
              </w:rPr>
              <w:t>买方名称</w:t>
            </w:r>
          </w:p>
        </w:tc>
        <w:tc>
          <w:tcPr>
            <w:tcW w:w="6874" w:type="dxa"/>
          </w:tcPr>
          <w:p w14:paraId="2E0C5D8E" w14:textId="77777777" w:rsidR="00C63C7A" w:rsidRDefault="00C63C7A">
            <w:pPr>
              <w:topLinePunct/>
              <w:spacing w:line="440" w:lineRule="exact"/>
              <w:rPr>
                <w:szCs w:val="21"/>
              </w:rPr>
            </w:pPr>
          </w:p>
        </w:tc>
      </w:tr>
      <w:tr w:rsidR="00C63C7A" w14:paraId="362E7547" w14:textId="77777777">
        <w:trPr>
          <w:trHeight w:val="616"/>
          <w:jc w:val="center"/>
        </w:trPr>
        <w:tc>
          <w:tcPr>
            <w:tcW w:w="2059" w:type="dxa"/>
            <w:vAlign w:val="center"/>
          </w:tcPr>
          <w:p w14:paraId="31C1950A" w14:textId="77777777" w:rsidR="00C63C7A" w:rsidRDefault="00000000">
            <w:pPr>
              <w:topLinePunct/>
              <w:spacing w:line="440" w:lineRule="exact"/>
              <w:jc w:val="center"/>
              <w:rPr>
                <w:szCs w:val="21"/>
              </w:rPr>
            </w:pPr>
            <w:r>
              <w:rPr>
                <w:rFonts w:hint="eastAsia"/>
                <w:szCs w:val="21"/>
              </w:rPr>
              <w:t>买方联系人和电话</w:t>
            </w:r>
          </w:p>
        </w:tc>
        <w:tc>
          <w:tcPr>
            <w:tcW w:w="6874" w:type="dxa"/>
          </w:tcPr>
          <w:p w14:paraId="6A7F7167" w14:textId="77777777" w:rsidR="00C63C7A" w:rsidRDefault="00C63C7A">
            <w:pPr>
              <w:topLinePunct/>
              <w:spacing w:line="440" w:lineRule="exact"/>
              <w:rPr>
                <w:szCs w:val="21"/>
              </w:rPr>
            </w:pPr>
          </w:p>
        </w:tc>
      </w:tr>
      <w:tr w:rsidR="00C63C7A" w14:paraId="1E482ED6" w14:textId="77777777">
        <w:trPr>
          <w:trHeight w:val="610"/>
          <w:jc w:val="center"/>
        </w:trPr>
        <w:tc>
          <w:tcPr>
            <w:tcW w:w="2059" w:type="dxa"/>
            <w:vAlign w:val="center"/>
          </w:tcPr>
          <w:p w14:paraId="2F55FE1C" w14:textId="77777777" w:rsidR="00C63C7A" w:rsidRDefault="00000000">
            <w:pPr>
              <w:topLinePunct/>
              <w:spacing w:line="440" w:lineRule="exact"/>
              <w:jc w:val="center"/>
              <w:rPr>
                <w:szCs w:val="21"/>
              </w:rPr>
            </w:pPr>
            <w:r>
              <w:rPr>
                <w:szCs w:val="21"/>
              </w:rPr>
              <w:t>签约合同价</w:t>
            </w:r>
          </w:p>
        </w:tc>
        <w:tc>
          <w:tcPr>
            <w:tcW w:w="6874" w:type="dxa"/>
          </w:tcPr>
          <w:p w14:paraId="11023F6F" w14:textId="77777777" w:rsidR="00C63C7A" w:rsidRDefault="00C63C7A">
            <w:pPr>
              <w:topLinePunct/>
              <w:spacing w:line="440" w:lineRule="exact"/>
              <w:rPr>
                <w:szCs w:val="21"/>
              </w:rPr>
            </w:pPr>
          </w:p>
        </w:tc>
      </w:tr>
      <w:tr w:rsidR="00C63C7A" w14:paraId="59DC129B" w14:textId="77777777">
        <w:trPr>
          <w:trHeight w:val="548"/>
          <w:jc w:val="center"/>
        </w:trPr>
        <w:tc>
          <w:tcPr>
            <w:tcW w:w="2059" w:type="dxa"/>
            <w:vAlign w:val="center"/>
          </w:tcPr>
          <w:p w14:paraId="52399358" w14:textId="77777777" w:rsidR="00C63C7A" w:rsidRDefault="00000000">
            <w:pPr>
              <w:topLinePunct/>
              <w:spacing w:line="440" w:lineRule="exact"/>
              <w:jc w:val="center"/>
              <w:rPr>
                <w:szCs w:val="21"/>
              </w:rPr>
            </w:pPr>
            <w:r>
              <w:rPr>
                <w:rFonts w:hint="eastAsia"/>
                <w:szCs w:val="21"/>
              </w:rPr>
              <w:t>项目概况及投标人履约情况</w:t>
            </w:r>
          </w:p>
        </w:tc>
        <w:tc>
          <w:tcPr>
            <w:tcW w:w="6874" w:type="dxa"/>
          </w:tcPr>
          <w:p w14:paraId="05D67B60" w14:textId="77777777" w:rsidR="00C63C7A" w:rsidRDefault="00C63C7A">
            <w:pPr>
              <w:topLinePunct/>
              <w:spacing w:line="440" w:lineRule="exact"/>
              <w:rPr>
                <w:szCs w:val="21"/>
              </w:rPr>
            </w:pPr>
          </w:p>
          <w:p w14:paraId="1047D4A4" w14:textId="77777777" w:rsidR="00C63C7A" w:rsidRDefault="00C63C7A">
            <w:pPr>
              <w:topLinePunct/>
              <w:spacing w:line="440" w:lineRule="exact"/>
              <w:rPr>
                <w:szCs w:val="21"/>
              </w:rPr>
            </w:pPr>
          </w:p>
          <w:p w14:paraId="2EB544FC" w14:textId="77777777" w:rsidR="00C63C7A" w:rsidRDefault="00C63C7A">
            <w:pPr>
              <w:topLinePunct/>
              <w:spacing w:line="440" w:lineRule="exact"/>
              <w:rPr>
                <w:szCs w:val="21"/>
              </w:rPr>
            </w:pPr>
          </w:p>
          <w:p w14:paraId="7B24543B" w14:textId="77777777" w:rsidR="00C63C7A" w:rsidRDefault="00C63C7A">
            <w:pPr>
              <w:topLinePunct/>
              <w:spacing w:line="440" w:lineRule="exact"/>
              <w:rPr>
                <w:szCs w:val="21"/>
              </w:rPr>
            </w:pPr>
          </w:p>
          <w:p w14:paraId="3BC04FB9" w14:textId="77777777" w:rsidR="00C63C7A" w:rsidRDefault="00C63C7A">
            <w:pPr>
              <w:topLinePunct/>
              <w:spacing w:line="440" w:lineRule="exact"/>
              <w:rPr>
                <w:szCs w:val="21"/>
              </w:rPr>
            </w:pPr>
          </w:p>
          <w:p w14:paraId="5BBF4273" w14:textId="77777777" w:rsidR="00C63C7A" w:rsidRDefault="00C63C7A">
            <w:pPr>
              <w:topLinePunct/>
              <w:spacing w:line="440" w:lineRule="exact"/>
              <w:rPr>
                <w:szCs w:val="21"/>
              </w:rPr>
            </w:pPr>
          </w:p>
          <w:p w14:paraId="5365123D" w14:textId="77777777" w:rsidR="00C63C7A" w:rsidRDefault="00C63C7A">
            <w:pPr>
              <w:topLinePunct/>
              <w:spacing w:line="440" w:lineRule="exact"/>
              <w:rPr>
                <w:szCs w:val="21"/>
              </w:rPr>
            </w:pPr>
          </w:p>
          <w:p w14:paraId="67798D8B" w14:textId="77777777" w:rsidR="00C63C7A" w:rsidRDefault="00C63C7A">
            <w:pPr>
              <w:topLinePunct/>
              <w:spacing w:line="440" w:lineRule="exact"/>
              <w:rPr>
                <w:szCs w:val="21"/>
              </w:rPr>
            </w:pPr>
          </w:p>
          <w:p w14:paraId="3D37F01A" w14:textId="77777777" w:rsidR="00C63C7A" w:rsidRDefault="00C63C7A">
            <w:pPr>
              <w:topLinePunct/>
              <w:spacing w:line="440" w:lineRule="exact"/>
              <w:rPr>
                <w:szCs w:val="21"/>
              </w:rPr>
            </w:pPr>
          </w:p>
          <w:p w14:paraId="2602F0C9" w14:textId="77777777" w:rsidR="00C63C7A" w:rsidRDefault="00C63C7A">
            <w:pPr>
              <w:topLinePunct/>
              <w:spacing w:line="440" w:lineRule="exact"/>
              <w:rPr>
                <w:szCs w:val="21"/>
              </w:rPr>
            </w:pPr>
          </w:p>
        </w:tc>
      </w:tr>
      <w:tr w:rsidR="00C63C7A" w14:paraId="4130DBAD" w14:textId="77777777">
        <w:trPr>
          <w:trHeight w:val="548"/>
          <w:jc w:val="center"/>
        </w:trPr>
        <w:tc>
          <w:tcPr>
            <w:tcW w:w="2059" w:type="dxa"/>
            <w:vAlign w:val="center"/>
          </w:tcPr>
          <w:p w14:paraId="6AC29800" w14:textId="77777777" w:rsidR="00C63C7A" w:rsidRDefault="00000000">
            <w:pPr>
              <w:topLinePunct/>
              <w:spacing w:line="440" w:lineRule="exact"/>
              <w:jc w:val="center"/>
              <w:rPr>
                <w:szCs w:val="21"/>
              </w:rPr>
            </w:pPr>
            <w:r>
              <w:rPr>
                <w:szCs w:val="21"/>
              </w:rPr>
              <w:t>备注</w:t>
            </w:r>
          </w:p>
        </w:tc>
        <w:tc>
          <w:tcPr>
            <w:tcW w:w="6874" w:type="dxa"/>
          </w:tcPr>
          <w:p w14:paraId="464E3415" w14:textId="77777777" w:rsidR="00C63C7A" w:rsidRDefault="00C63C7A">
            <w:pPr>
              <w:topLinePunct/>
              <w:spacing w:line="440" w:lineRule="exact"/>
              <w:rPr>
                <w:szCs w:val="21"/>
              </w:rPr>
            </w:pPr>
          </w:p>
        </w:tc>
      </w:tr>
    </w:tbl>
    <w:p w14:paraId="0A6851B8" w14:textId="77777777" w:rsidR="00C63C7A" w:rsidRDefault="00000000">
      <w:pPr>
        <w:spacing w:line="440" w:lineRule="exact"/>
        <w:jc w:val="left"/>
        <w:rPr>
          <w:rFonts w:eastAsia="黑体"/>
          <w:sz w:val="20"/>
          <w:szCs w:val="20"/>
        </w:rPr>
      </w:pPr>
      <w:r>
        <w:rPr>
          <w:rFonts w:asciiTheme="minorEastAsia" w:eastAsiaTheme="minorEastAsia" w:hAnsiTheme="minorEastAsia"/>
          <w:bCs/>
          <w:sz w:val="24"/>
        </w:rPr>
        <w:t>注：投标人应根据投标人须知第</w:t>
      </w:r>
      <w:r>
        <w:rPr>
          <w:rFonts w:asciiTheme="minorEastAsia" w:eastAsiaTheme="minorEastAsia" w:hAnsiTheme="minorEastAsia" w:hint="eastAsia"/>
          <w:bCs/>
          <w:sz w:val="24"/>
        </w:rPr>
        <w:t>3.5.4项及评标办法的要求在本表后附相关证明材料。</w:t>
      </w:r>
    </w:p>
    <w:p w14:paraId="5F13B976" w14:textId="77777777" w:rsidR="00C63C7A" w:rsidRDefault="00000000">
      <w:pPr>
        <w:widowControl/>
        <w:jc w:val="left"/>
        <w:rPr>
          <w:b/>
          <w:bCs/>
          <w:sz w:val="32"/>
          <w:szCs w:val="32"/>
        </w:rPr>
      </w:pPr>
      <w:r>
        <w:rPr>
          <w:b/>
          <w:bCs/>
          <w:sz w:val="32"/>
          <w:szCs w:val="32"/>
        </w:rPr>
        <w:br w:type="page"/>
      </w:r>
    </w:p>
    <w:p w14:paraId="12BED7DC" w14:textId="77777777" w:rsidR="00C63C7A" w:rsidRDefault="00000000">
      <w:pPr>
        <w:spacing w:line="360" w:lineRule="auto"/>
        <w:jc w:val="center"/>
        <w:rPr>
          <w:b/>
          <w:bCs/>
          <w:sz w:val="32"/>
          <w:szCs w:val="32"/>
        </w:rPr>
      </w:pPr>
      <w:r>
        <w:rPr>
          <w:b/>
          <w:bCs/>
          <w:sz w:val="32"/>
          <w:szCs w:val="32"/>
        </w:rPr>
        <w:lastRenderedPageBreak/>
        <w:t>（</w:t>
      </w:r>
      <w:bookmarkStart w:id="593" w:name="_Toc360276964"/>
      <w:bookmarkStart w:id="594" w:name="_Toc247085892"/>
      <w:bookmarkStart w:id="595" w:name="_Toc246996374"/>
      <w:bookmarkStart w:id="596" w:name="_Toc246997117"/>
      <w:r>
        <w:rPr>
          <w:rFonts w:hint="eastAsia"/>
          <w:b/>
          <w:bCs/>
          <w:sz w:val="32"/>
          <w:szCs w:val="32"/>
        </w:rPr>
        <w:t>五</w:t>
      </w:r>
      <w:r>
        <w:rPr>
          <w:b/>
          <w:bCs/>
          <w:sz w:val="32"/>
          <w:szCs w:val="32"/>
        </w:rPr>
        <w:t>）</w:t>
      </w:r>
      <w:r>
        <w:rPr>
          <w:rFonts w:hint="eastAsia"/>
          <w:b/>
          <w:bCs/>
          <w:sz w:val="32"/>
          <w:szCs w:val="32"/>
        </w:rPr>
        <w:t>近年发生的诉讼及仲裁情况</w:t>
      </w:r>
      <w:r>
        <w:rPr>
          <w:b/>
          <w:bCs/>
          <w:sz w:val="32"/>
          <w:szCs w:val="32"/>
        </w:rPr>
        <w:t>其他资格审查资料</w:t>
      </w:r>
    </w:p>
    <w:p w14:paraId="3E6BCD4B" w14:textId="77777777" w:rsidR="00C63C7A" w:rsidRDefault="00000000">
      <w:pPr>
        <w:spacing w:line="360" w:lineRule="auto"/>
        <w:jc w:val="center"/>
        <w:rPr>
          <w:rFonts w:ascii="宋体" w:hAnsiTheme="minorHAnsi" w:cs="宋体"/>
          <w:kern w:val="0"/>
          <w:sz w:val="24"/>
        </w:rPr>
      </w:pPr>
      <w:r>
        <w:rPr>
          <w:rFonts w:hint="eastAsia"/>
          <w:bCs/>
          <w:sz w:val="24"/>
        </w:rPr>
        <w:t>注：投标人应根据投标人须知第</w:t>
      </w:r>
      <w:r>
        <w:rPr>
          <w:rFonts w:hint="eastAsia"/>
          <w:bCs/>
          <w:sz w:val="24"/>
        </w:rPr>
        <w:t>3.5.5</w:t>
      </w:r>
      <w:r>
        <w:rPr>
          <w:rFonts w:hint="eastAsia"/>
          <w:bCs/>
          <w:sz w:val="24"/>
        </w:rPr>
        <w:t>项的要求提供相关证明材料。</w:t>
      </w:r>
    </w:p>
    <w:p w14:paraId="48AF7CD4" w14:textId="77777777" w:rsidR="00C63C7A" w:rsidRDefault="00C63C7A">
      <w:pPr>
        <w:jc w:val="center"/>
        <w:rPr>
          <w:rFonts w:ascii="宋体" w:hAnsiTheme="minorHAnsi" w:cs="宋体"/>
          <w:kern w:val="0"/>
          <w:sz w:val="24"/>
        </w:rPr>
      </w:pPr>
    </w:p>
    <w:p w14:paraId="0F54AEE7" w14:textId="77777777" w:rsidR="00C63C7A" w:rsidRDefault="00000000">
      <w:pPr>
        <w:widowControl/>
        <w:jc w:val="left"/>
        <w:rPr>
          <w:rFonts w:ascii="宋体" w:hAnsiTheme="minorHAnsi" w:cs="宋体"/>
          <w:kern w:val="0"/>
          <w:sz w:val="24"/>
        </w:rPr>
      </w:pPr>
      <w:r>
        <w:rPr>
          <w:rFonts w:ascii="宋体" w:hAnsiTheme="minorHAnsi" w:cs="宋体"/>
          <w:kern w:val="0"/>
          <w:sz w:val="24"/>
        </w:rPr>
        <w:br w:type="page"/>
      </w:r>
    </w:p>
    <w:p w14:paraId="3EC69E3F" w14:textId="77777777" w:rsidR="00C63C7A" w:rsidRDefault="00000000">
      <w:pPr>
        <w:spacing w:line="360" w:lineRule="auto"/>
        <w:jc w:val="center"/>
        <w:rPr>
          <w:b/>
          <w:bCs/>
          <w:sz w:val="32"/>
          <w:szCs w:val="32"/>
        </w:rPr>
      </w:pPr>
      <w:r>
        <w:rPr>
          <w:b/>
          <w:bCs/>
          <w:sz w:val="32"/>
          <w:szCs w:val="32"/>
        </w:rPr>
        <w:lastRenderedPageBreak/>
        <w:t>（</w:t>
      </w:r>
      <w:r>
        <w:rPr>
          <w:rFonts w:hint="eastAsia"/>
          <w:b/>
          <w:bCs/>
          <w:sz w:val="32"/>
          <w:szCs w:val="32"/>
        </w:rPr>
        <w:t>六</w:t>
      </w:r>
      <w:r>
        <w:rPr>
          <w:b/>
          <w:bCs/>
          <w:sz w:val="32"/>
          <w:szCs w:val="32"/>
        </w:rPr>
        <w:t>）其他资格审查资料</w:t>
      </w:r>
    </w:p>
    <w:p w14:paraId="64B1B7EB" w14:textId="77777777" w:rsidR="00C63C7A" w:rsidRDefault="00000000">
      <w:pPr>
        <w:jc w:val="center"/>
        <w:rPr>
          <w:b/>
          <w:bCs/>
          <w:sz w:val="32"/>
          <w:szCs w:val="32"/>
        </w:rPr>
      </w:pPr>
      <w:r>
        <w:rPr>
          <w:rFonts w:hint="eastAsia"/>
          <w:bCs/>
          <w:sz w:val="24"/>
        </w:rPr>
        <w:t>（其他需要补充的文件</w:t>
      </w:r>
      <w:r>
        <w:rPr>
          <w:rFonts w:ascii="宋体" w:hAnsiTheme="minorHAnsi" w:cs="宋体" w:hint="eastAsia"/>
          <w:kern w:val="0"/>
          <w:sz w:val="24"/>
        </w:rPr>
        <w:t>）</w:t>
      </w:r>
    </w:p>
    <w:bookmarkEnd w:id="575"/>
    <w:bookmarkEnd w:id="576"/>
    <w:bookmarkEnd w:id="577"/>
    <w:bookmarkEnd w:id="578"/>
    <w:bookmarkEnd w:id="593"/>
    <w:bookmarkEnd w:id="594"/>
    <w:bookmarkEnd w:id="595"/>
    <w:bookmarkEnd w:id="596"/>
    <w:p w14:paraId="10E994D4" w14:textId="77777777" w:rsidR="00C63C7A" w:rsidRDefault="00000000">
      <w:pPr>
        <w:widowControl/>
        <w:jc w:val="left"/>
        <w:rPr>
          <w:rFonts w:eastAsia="黑体"/>
          <w:sz w:val="28"/>
          <w:szCs w:val="28"/>
        </w:rPr>
      </w:pPr>
      <w:r>
        <w:rPr>
          <w:rFonts w:eastAsia="黑体"/>
          <w:sz w:val="28"/>
          <w:szCs w:val="28"/>
        </w:rPr>
        <w:br w:type="page"/>
      </w:r>
    </w:p>
    <w:p w14:paraId="6BFF566A" w14:textId="77777777" w:rsidR="00C63C7A" w:rsidRDefault="00000000">
      <w:pPr>
        <w:pStyle w:val="21"/>
        <w:jc w:val="center"/>
        <w:rPr>
          <w:rFonts w:ascii="黑体" w:hAnsi="黑体"/>
          <w:b w:val="0"/>
          <w:bCs w:val="0"/>
        </w:rPr>
      </w:pPr>
      <w:r>
        <w:rPr>
          <w:rFonts w:ascii="黑体" w:hAnsi="黑体" w:hint="eastAsia"/>
          <w:b w:val="0"/>
          <w:bCs w:val="0"/>
        </w:rPr>
        <w:lastRenderedPageBreak/>
        <w:t>九、商务偏离表</w:t>
      </w:r>
    </w:p>
    <w:tbl>
      <w:tblPr>
        <w:tblStyle w:val="afffff8"/>
        <w:tblW w:w="0" w:type="auto"/>
        <w:jc w:val="center"/>
        <w:tblLook w:val="04A0" w:firstRow="1" w:lastRow="0" w:firstColumn="1" w:lastColumn="0" w:noHBand="0" w:noVBand="1"/>
      </w:tblPr>
      <w:tblGrid>
        <w:gridCol w:w="1203"/>
        <w:gridCol w:w="3725"/>
        <w:gridCol w:w="3594"/>
      </w:tblGrid>
      <w:tr w:rsidR="00C63C7A" w14:paraId="112E793E" w14:textId="77777777">
        <w:trPr>
          <w:jc w:val="center"/>
        </w:trPr>
        <w:tc>
          <w:tcPr>
            <w:tcW w:w="1203" w:type="dxa"/>
          </w:tcPr>
          <w:p w14:paraId="3DA312B3" w14:textId="77777777" w:rsidR="00C63C7A" w:rsidRDefault="00000000">
            <w:pPr>
              <w:spacing w:line="360" w:lineRule="auto"/>
              <w:rPr>
                <w:rFonts w:eastAsiaTheme="majorEastAsia"/>
                <w:b/>
                <w:bCs/>
                <w:kern w:val="0"/>
                <w:szCs w:val="21"/>
              </w:rPr>
            </w:pPr>
            <w:r>
              <w:rPr>
                <w:rFonts w:eastAsiaTheme="majorEastAsia" w:hint="eastAsia"/>
                <w:b/>
                <w:bCs/>
                <w:kern w:val="0"/>
                <w:szCs w:val="21"/>
              </w:rPr>
              <w:t>条款号</w:t>
            </w:r>
          </w:p>
        </w:tc>
        <w:tc>
          <w:tcPr>
            <w:tcW w:w="3725" w:type="dxa"/>
          </w:tcPr>
          <w:p w14:paraId="34112FF9" w14:textId="77777777" w:rsidR="00C63C7A" w:rsidRDefault="00000000">
            <w:pPr>
              <w:spacing w:line="360" w:lineRule="auto"/>
              <w:jc w:val="center"/>
              <w:rPr>
                <w:rFonts w:eastAsiaTheme="majorEastAsia"/>
                <w:b/>
                <w:bCs/>
                <w:kern w:val="0"/>
                <w:szCs w:val="21"/>
              </w:rPr>
            </w:pPr>
            <w:r>
              <w:rPr>
                <w:rFonts w:eastAsiaTheme="majorEastAsia" w:hint="eastAsia"/>
                <w:b/>
                <w:bCs/>
                <w:kern w:val="0"/>
                <w:szCs w:val="21"/>
              </w:rPr>
              <w:t>偏离项原文</w:t>
            </w:r>
          </w:p>
        </w:tc>
        <w:tc>
          <w:tcPr>
            <w:tcW w:w="3594" w:type="dxa"/>
          </w:tcPr>
          <w:p w14:paraId="126A4039" w14:textId="77777777" w:rsidR="00C63C7A" w:rsidRDefault="00000000">
            <w:pPr>
              <w:spacing w:line="360" w:lineRule="auto"/>
              <w:jc w:val="center"/>
              <w:rPr>
                <w:rFonts w:eastAsiaTheme="majorEastAsia"/>
                <w:b/>
                <w:bCs/>
                <w:kern w:val="0"/>
                <w:szCs w:val="21"/>
              </w:rPr>
            </w:pPr>
            <w:r>
              <w:rPr>
                <w:rFonts w:eastAsiaTheme="majorEastAsia" w:hint="eastAsia"/>
                <w:b/>
                <w:bCs/>
                <w:kern w:val="0"/>
                <w:szCs w:val="21"/>
              </w:rPr>
              <w:t>投标人偏离内容</w:t>
            </w:r>
          </w:p>
        </w:tc>
      </w:tr>
      <w:tr w:rsidR="00C63C7A" w14:paraId="6BF6B5B6" w14:textId="77777777">
        <w:trPr>
          <w:jc w:val="center"/>
        </w:trPr>
        <w:tc>
          <w:tcPr>
            <w:tcW w:w="1203" w:type="dxa"/>
          </w:tcPr>
          <w:p w14:paraId="3EEDEB48" w14:textId="77777777" w:rsidR="00C63C7A" w:rsidRDefault="00C63C7A">
            <w:pPr>
              <w:spacing w:line="360" w:lineRule="auto"/>
              <w:jc w:val="center"/>
              <w:rPr>
                <w:rFonts w:eastAsiaTheme="majorEastAsia"/>
                <w:b/>
                <w:bCs/>
                <w:kern w:val="0"/>
                <w:sz w:val="32"/>
                <w:szCs w:val="32"/>
              </w:rPr>
            </w:pPr>
          </w:p>
        </w:tc>
        <w:tc>
          <w:tcPr>
            <w:tcW w:w="3725" w:type="dxa"/>
          </w:tcPr>
          <w:p w14:paraId="486805FE" w14:textId="77777777" w:rsidR="00C63C7A" w:rsidRDefault="00C63C7A">
            <w:pPr>
              <w:spacing w:line="360" w:lineRule="auto"/>
              <w:jc w:val="center"/>
              <w:rPr>
                <w:rFonts w:eastAsiaTheme="majorEastAsia"/>
                <w:b/>
                <w:bCs/>
                <w:kern w:val="0"/>
                <w:sz w:val="32"/>
                <w:szCs w:val="32"/>
              </w:rPr>
            </w:pPr>
          </w:p>
        </w:tc>
        <w:tc>
          <w:tcPr>
            <w:tcW w:w="3594" w:type="dxa"/>
          </w:tcPr>
          <w:p w14:paraId="59BABD22" w14:textId="77777777" w:rsidR="00C63C7A" w:rsidRDefault="00C63C7A">
            <w:pPr>
              <w:spacing w:line="360" w:lineRule="auto"/>
              <w:jc w:val="center"/>
              <w:rPr>
                <w:rFonts w:eastAsiaTheme="majorEastAsia"/>
                <w:b/>
                <w:bCs/>
                <w:kern w:val="0"/>
                <w:sz w:val="32"/>
                <w:szCs w:val="32"/>
              </w:rPr>
            </w:pPr>
          </w:p>
        </w:tc>
      </w:tr>
      <w:tr w:rsidR="00C63C7A" w14:paraId="3E266933" w14:textId="77777777">
        <w:trPr>
          <w:jc w:val="center"/>
        </w:trPr>
        <w:tc>
          <w:tcPr>
            <w:tcW w:w="1203" w:type="dxa"/>
          </w:tcPr>
          <w:p w14:paraId="72A60AB0" w14:textId="77777777" w:rsidR="00C63C7A" w:rsidRDefault="00C63C7A">
            <w:pPr>
              <w:spacing w:line="360" w:lineRule="auto"/>
              <w:jc w:val="center"/>
              <w:rPr>
                <w:rFonts w:eastAsiaTheme="majorEastAsia"/>
                <w:b/>
                <w:bCs/>
                <w:kern w:val="0"/>
                <w:sz w:val="32"/>
                <w:szCs w:val="32"/>
              </w:rPr>
            </w:pPr>
          </w:p>
        </w:tc>
        <w:tc>
          <w:tcPr>
            <w:tcW w:w="3725" w:type="dxa"/>
          </w:tcPr>
          <w:p w14:paraId="66F500A4" w14:textId="77777777" w:rsidR="00C63C7A" w:rsidRDefault="00C63C7A">
            <w:pPr>
              <w:spacing w:line="360" w:lineRule="auto"/>
              <w:jc w:val="center"/>
              <w:rPr>
                <w:rFonts w:eastAsiaTheme="majorEastAsia"/>
                <w:b/>
                <w:bCs/>
                <w:kern w:val="0"/>
                <w:sz w:val="32"/>
                <w:szCs w:val="32"/>
              </w:rPr>
            </w:pPr>
          </w:p>
        </w:tc>
        <w:tc>
          <w:tcPr>
            <w:tcW w:w="3594" w:type="dxa"/>
          </w:tcPr>
          <w:p w14:paraId="60267369" w14:textId="77777777" w:rsidR="00C63C7A" w:rsidRDefault="00C63C7A">
            <w:pPr>
              <w:spacing w:line="360" w:lineRule="auto"/>
              <w:jc w:val="center"/>
              <w:rPr>
                <w:rFonts w:eastAsiaTheme="majorEastAsia"/>
                <w:b/>
                <w:bCs/>
                <w:kern w:val="0"/>
                <w:sz w:val="32"/>
                <w:szCs w:val="32"/>
              </w:rPr>
            </w:pPr>
          </w:p>
        </w:tc>
      </w:tr>
      <w:tr w:rsidR="00C63C7A" w14:paraId="42F8BDA7" w14:textId="77777777">
        <w:trPr>
          <w:jc w:val="center"/>
        </w:trPr>
        <w:tc>
          <w:tcPr>
            <w:tcW w:w="1203" w:type="dxa"/>
          </w:tcPr>
          <w:p w14:paraId="629E8C23" w14:textId="77777777" w:rsidR="00C63C7A" w:rsidRDefault="00C63C7A">
            <w:pPr>
              <w:spacing w:line="360" w:lineRule="auto"/>
              <w:jc w:val="center"/>
              <w:rPr>
                <w:rFonts w:eastAsiaTheme="majorEastAsia"/>
                <w:b/>
                <w:bCs/>
                <w:kern w:val="0"/>
                <w:sz w:val="32"/>
                <w:szCs w:val="32"/>
              </w:rPr>
            </w:pPr>
          </w:p>
        </w:tc>
        <w:tc>
          <w:tcPr>
            <w:tcW w:w="3725" w:type="dxa"/>
          </w:tcPr>
          <w:p w14:paraId="777306E9" w14:textId="77777777" w:rsidR="00C63C7A" w:rsidRDefault="00C63C7A">
            <w:pPr>
              <w:spacing w:line="360" w:lineRule="auto"/>
              <w:jc w:val="center"/>
              <w:rPr>
                <w:rFonts w:eastAsiaTheme="majorEastAsia"/>
                <w:b/>
                <w:bCs/>
                <w:kern w:val="0"/>
                <w:sz w:val="32"/>
                <w:szCs w:val="32"/>
              </w:rPr>
            </w:pPr>
          </w:p>
        </w:tc>
        <w:tc>
          <w:tcPr>
            <w:tcW w:w="3594" w:type="dxa"/>
          </w:tcPr>
          <w:p w14:paraId="12DCFD93" w14:textId="77777777" w:rsidR="00C63C7A" w:rsidRDefault="00C63C7A">
            <w:pPr>
              <w:spacing w:line="360" w:lineRule="auto"/>
              <w:jc w:val="center"/>
              <w:rPr>
                <w:rFonts w:eastAsiaTheme="majorEastAsia"/>
                <w:b/>
                <w:bCs/>
                <w:kern w:val="0"/>
                <w:sz w:val="32"/>
                <w:szCs w:val="32"/>
              </w:rPr>
            </w:pPr>
          </w:p>
        </w:tc>
      </w:tr>
    </w:tbl>
    <w:p w14:paraId="5B9093EC" w14:textId="77777777" w:rsidR="00C63C7A" w:rsidRDefault="00000000">
      <w:pPr>
        <w:spacing w:line="360" w:lineRule="auto"/>
        <w:rPr>
          <w:rFonts w:eastAsiaTheme="majorEastAsia"/>
          <w:bCs/>
          <w:sz w:val="24"/>
        </w:rPr>
      </w:pPr>
      <w:r>
        <w:rPr>
          <w:rFonts w:eastAsiaTheme="majorEastAsia" w:hint="eastAsia"/>
          <w:bCs/>
          <w:sz w:val="24"/>
        </w:rPr>
        <w:t>注：无偏离需在表中写“无”，投标文件本表中无内容的视为接受招标文件全部条款内容，无偏离。投标文件内容中阐述的偏离内容与本表不一致时以本表为准。如有偏离，招标人有权决定是否采纳投标人的偏离内容。</w:t>
      </w:r>
    </w:p>
    <w:p w14:paraId="54879FEC" w14:textId="77777777" w:rsidR="00C63C7A" w:rsidRDefault="00000000">
      <w:pPr>
        <w:widowControl/>
        <w:jc w:val="left"/>
      </w:pPr>
      <w:r>
        <w:br w:type="page"/>
      </w:r>
    </w:p>
    <w:p w14:paraId="720EFCBE" w14:textId="77777777" w:rsidR="00C63C7A" w:rsidRDefault="00C63C7A">
      <w:pPr>
        <w:jc w:val="center"/>
        <w:rPr>
          <w:rFonts w:eastAsia="黑体"/>
          <w:sz w:val="28"/>
          <w:szCs w:val="28"/>
        </w:rPr>
      </w:pPr>
    </w:p>
    <w:p w14:paraId="44030753" w14:textId="77777777" w:rsidR="00C63C7A" w:rsidRDefault="00C63C7A">
      <w:pPr>
        <w:jc w:val="center"/>
        <w:rPr>
          <w:rFonts w:eastAsia="黑体"/>
          <w:sz w:val="44"/>
          <w:szCs w:val="44"/>
        </w:rPr>
      </w:pPr>
      <w:bookmarkStart w:id="597" w:name="_Toc152042585"/>
      <w:bookmarkStart w:id="598" w:name="_Toc179632816"/>
      <w:bookmarkStart w:id="599" w:name="_Toc144974864"/>
      <w:bookmarkStart w:id="600" w:name="_Toc246996364"/>
      <w:bookmarkStart w:id="601" w:name="_Toc246997107"/>
      <w:bookmarkStart w:id="602" w:name="_Toc360276951"/>
      <w:bookmarkStart w:id="603" w:name="_Toc247085882"/>
      <w:bookmarkStart w:id="604" w:name="_Toc152045796"/>
    </w:p>
    <w:p w14:paraId="433CD032" w14:textId="77777777" w:rsidR="00C63C7A" w:rsidRDefault="00C63C7A">
      <w:pPr>
        <w:jc w:val="center"/>
        <w:rPr>
          <w:rFonts w:eastAsia="黑体"/>
          <w:sz w:val="44"/>
          <w:szCs w:val="44"/>
        </w:rPr>
      </w:pPr>
    </w:p>
    <w:p w14:paraId="0F0BEE3A" w14:textId="77777777" w:rsidR="00C63C7A" w:rsidRDefault="00C63C7A">
      <w:pPr>
        <w:jc w:val="center"/>
        <w:rPr>
          <w:rFonts w:eastAsia="黑体"/>
          <w:sz w:val="44"/>
          <w:szCs w:val="44"/>
        </w:rPr>
      </w:pPr>
    </w:p>
    <w:p w14:paraId="57BED54D" w14:textId="77777777" w:rsidR="00C63C7A" w:rsidRDefault="00000000">
      <w:pPr>
        <w:widowControl/>
        <w:wordWrap w:val="0"/>
        <w:overflowPunct w:val="0"/>
        <w:spacing w:beforeLines="150" w:before="360" w:afterLines="150" w:after="360"/>
        <w:jc w:val="center"/>
        <w:rPr>
          <w:rFonts w:ascii="微软雅黑" w:eastAsia="微软雅黑" w:hAnsi="微软雅黑"/>
          <w:b/>
          <w:sz w:val="48"/>
          <w:szCs w:val="48"/>
          <w:u w:val="words"/>
        </w:rPr>
      </w:pPr>
      <w:r>
        <w:rPr>
          <w:rFonts w:ascii="微软雅黑" w:eastAsia="微软雅黑" w:hAnsi="微软雅黑" w:hint="eastAsia"/>
          <w:b/>
          <w:sz w:val="48"/>
          <w:szCs w:val="48"/>
          <w:u w:val="words"/>
        </w:rPr>
        <w:t>（项目名称）</w:t>
      </w:r>
    </w:p>
    <w:p w14:paraId="4F09C795" w14:textId="77777777" w:rsidR="00C63C7A" w:rsidRDefault="00C63C7A">
      <w:pPr>
        <w:jc w:val="center"/>
        <w:rPr>
          <w:rFonts w:eastAsia="黑体"/>
          <w:sz w:val="20"/>
          <w:szCs w:val="20"/>
        </w:rPr>
      </w:pPr>
    </w:p>
    <w:p w14:paraId="453A8C73" w14:textId="77777777" w:rsidR="00C63C7A" w:rsidRDefault="00C63C7A">
      <w:pPr>
        <w:jc w:val="center"/>
        <w:rPr>
          <w:rFonts w:eastAsia="黑体"/>
          <w:sz w:val="20"/>
          <w:szCs w:val="20"/>
        </w:rPr>
      </w:pPr>
    </w:p>
    <w:p w14:paraId="722AF223" w14:textId="77777777" w:rsidR="00C63C7A" w:rsidRDefault="00000000">
      <w:pPr>
        <w:jc w:val="center"/>
        <w:rPr>
          <w:rFonts w:eastAsia="黑体"/>
          <w:sz w:val="44"/>
          <w:szCs w:val="44"/>
        </w:rPr>
      </w:pPr>
      <w:r>
        <w:rPr>
          <w:rFonts w:eastAsia="黑体" w:hint="eastAsia"/>
          <w:sz w:val="44"/>
          <w:szCs w:val="44"/>
        </w:rPr>
        <w:t>技术</w:t>
      </w:r>
      <w:r>
        <w:rPr>
          <w:rFonts w:eastAsia="黑体"/>
          <w:sz w:val="44"/>
          <w:szCs w:val="44"/>
        </w:rPr>
        <w:t>标</w:t>
      </w:r>
    </w:p>
    <w:p w14:paraId="74982B2A" w14:textId="77777777" w:rsidR="00C63C7A" w:rsidRDefault="00C63C7A">
      <w:pPr>
        <w:pStyle w:val="afffff6"/>
        <w:ind w:firstLine="0"/>
        <w:jc w:val="center"/>
      </w:pPr>
    </w:p>
    <w:p w14:paraId="0CBCCD3E" w14:textId="77777777" w:rsidR="00C63C7A" w:rsidRDefault="00000000">
      <w:pPr>
        <w:jc w:val="center"/>
        <w:rPr>
          <w:rFonts w:eastAsia="黑体"/>
          <w:sz w:val="28"/>
          <w:szCs w:val="28"/>
        </w:rPr>
      </w:pPr>
      <w:r>
        <w:rPr>
          <w:rFonts w:eastAsia="黑体" w:hint="eastAsia"/>
          <w:sz w:val="28"/>
          <w:szCs w:val="28"/>
        </w:rPr>
        <w:t>招标编号：</w:t>
      </w:r>
    </w:p>
    <w:p w14:paraId="421A750D" w14:textId="77777777" w:rsidR="00C63C7A" w:rsidRDefault="00000000">
      <w:pPr>
        <w:spacing w:beforeLines="1600" w:before="3840" w:line="360" w:lineRule="auto"/>
        <w:ind w:firstLineChars="850" w:firstLine="2380"/>
        <w:rPr>
          <w:rFonts w:eastAsia="黑体"/>
          <w:sz w:val="28"/>
          <w:szCs w:val="28"/>
        </w:rPr>
      </w:pPr>
      <w:r>
        <w:rPr>
          <w:rFonts w:eastAsia="黑体"/>
          <w:sz w:val="28"/>
          <w:szCs w:val="28"/>
        </w:rPr>
        <w:t>招标人：中国核电工程有限公司</w:t>
      </w:r>
    </w:p>
    <w:p w14:paraId="0C09500A" w14:textId="77777777" w:rsidR="00C63C7A" w:rsidRDefault="00000000">
      <w:pPr>
        <w:jc w:val="center"/>
        <w:rPr>
          <w:rFonts w:eastAsia="黑体"/>
          <w:sz w:val="28"/>
          <w:szCs w:val="28"/>
        </w:rPr>
      </w:pPr>
      <w:r>
        <w:rPr>
          <w:rFonts w:eastAsia="黑体" w:hint="eastAsia"/>
          <w:sz w:val="28"/>
          <w:szCs w:val="28"/>
        </w:rPr>
        <w:t xml:space="preserve">       </w:t>
      </w:r>
      <w:r>
        <w:rPr>
          <w:rFonts w:eastAsia="黑体" w:hint="eastAsia"/>
          <w:sz w:val="28"/>
          <w:szCs w:val="28"/>
        </w:rPr>
        <w:t>招标代理机构：北京国科军友工程咨询有限公司</w:t>
      </w:r>
    </w:p>
    <w:p w14:paraId="5C503AB7" w14:textId="77777777" w:rsidR="00C63C7A" w:rsidRDefault="00000000">
      <w:pPr>
        <w:widowControl/>
        <w:ind w:firstLineChars="900" w:firstLine="2520"/>
        <w:rPr>
          <w:rFonts w:eastAsia="黑体"/>
          <w:sz w:val="28"/>
          <w:szCs w:val="28"/>
        </w:rPr>
      </w:pPr>
      <w:r>
        <w:rPr>
          <w:rFonts w:eastAsia="黑体" w:hint="eastAsia"/>
          <w:sz w:val="28"/>
          <w:szCs w:val="28"/>
        </w:rPr>
        <w:t>投标人：</w:t>
      </w:r>
      <w:r>
        <w:rPr>
          <w:rFonts w:eastAsia="黑体" w:hint="eastAsia"/>
          <w:sz w:val="28"/>
          <w:szCs w:val="28"/>
          <w:u w:val="single"/>
        </w:rPr>
        <w:t xml:space="preserve">　　　　　　　　　　</w:t>
      </w:r>
      <w:r>
        <w:rPr>
          <w:rFonts w:eastAsia="黑体" w:hint="eastAsia"/>
          <w:sz w:val="28"/>
          <w:szCs w:val="28"/>
          <w:u w:val="single"/>
        </w:rPr>
        <w:t xml:space="preserve"> </w:t>
      </w:r>
      <w:r>
        <w:rPr>
          <w:rFonts w:eastAsia="黑体" w:hint="eastAsia"/>
          <w:sz w:val="28"/>
          <w:szCs w:val="28"/>
          <w:u w:val="single"/>
        </w:rPr>
        <w:t>（盖章）</w:t>
      </w:r>
    </w:p>
    <w:p w14:paraId="0CE96955" w14:textId="77777777" w:rsidR="00C63C7A" w:rsidRDefault="00000000">
      <w:pPr>
        <w:spacing w:afterLines="100" w:after="240" w:line="540" w:lineRule="exact"/>
        <w:jc w:val="center"/>
        <w:rPr>
          <w:b/>
          <w:bCs/>
          <w:sz w:val="28"/>
          <w:szCs w:val="28"/>
        </w:rPr>
      </w:pP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kern w:val="0"/>
          <w:sz w:val="28"/>
          <w:szCs w:val="28"/>
        </w:rPr>
        <w:t>年</w:t>
      </w: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hint="eastAsia"/>
          <w:kern w:val="0"/>
          <w:sz w:val="28"/>
          <w:szCs w:val="28"/>
        </w:rPr>
        <w:t xml:space="preserve"> </w:t>
      </w:r>
      <w:r>
        <w:rPr>
          <w:rFonts w:ascii="宋体" w:eastAsiaTheme="minorEastAsia" w:hAnsi="宋体" w:cstheme="minorBidi"/>
          <w:kern w:val="0"/>
          <w:sz w:val="28"/>
          <w:szCs w:val="28"/>
        </w:rPr>
        <w:t>月</w:t>
      </w:r>
      <w:r>
        <w:rPr>
          <w:rFonts w:ascii="宋体" w:eastAsiaTheme="minorEastAsia" w:hAnsi="宋体" w:cstheme="minorBidi" w:hint="eastAsia"/>
          <w:kern w:val="0"/>
          <w:sz w:val="28"/>
          <w:szCs w:val="28"/>
        </w:rPr>
        <w:t xml:space="preserve"> </w:t>
      </w:r>
      <w:r>
        <w:rPr>
          <w:rFonts w:ascii="宋体" w:eastAsiaTheme="minorEastAsia" w:hAnsi="宋体" w:cstheme="minorBidi" w:hint="eastAsia"/>
          <w:kern w:val="0"/>
          <w:sz w:val="28"/>
          <w:szCs w:val="28"/>
          <w:u w:val="single"/>
        </w:rPr>
        <w:t xml:space="preserve">     </w:t>
      </w:r>
      <w:r>
        <w:rPr>
          <w:rFonts w:ascii="宋体" w:eastAsiaTheme="minorEastAsia" w:hAnsi="宋体" w:cstheme="minorBidi"/>
          <w:kern w:val="0"/>
          <w:sz w:val="28"/>
          <w:szCs w:val="28"/>
        </w:rPr>
        <w:t>日</w:t>
      </w:r>
    </w:p>
    <w:p w14:paraId="717A961A" w14:textId="77777777" w:rsidR="00C63C7A" w:rsidRDefault="00000000">
      <w:pPr>
        <w:pStyle w:val="afffff6"/>
        <w:ind w:firstLineChars="900" w:firstLine="2520"/>
        <w:rPr>
          <w:rFonts w:eastAsia="黑体"/>
        </w:rPr>
      </w:pPr>
      <w:r>
        <w:rPr>
          <w:rFonts w:eastAsia="黑体" w:hint="eastAsia"/>
          <w:sz w:val="28"/>
          <w:szCs w:val="28"/>
        </w:rPr>
        <w:t xml:space="preserve">  </w:t>
      </w:r>
    </w:p>
    <w:p w14:paraId="06DD5471" w14:textId="77777777" w:rsidR="00C63C7A" w:rsidRDefault="00000000">
      <w:pPr>
        <w:widowControl/>
        <w:jc w:val="left"/>
        <w:rPr>
          <w:rFonts w:eastAsia="黑体"/>
          <w:sz w:val="28"/>
          <w:szCs w:val="28"/>
        </w:rPr>
      </w:pPr>
      <w:r>
        <w:rPr>
          <w:rFonts w:eastAsia="黑体"/>
          <w:sz w:val="28"/>
          <w:szCs w:val="28"/>
        </w:rPr>
        <w:br w:type="page"/>
      </w:r>
    </w:p>
    <w:bookmarkEnd w:id="518"/>
    <w:bookmarkEnd w:id="597"/>
    <w:bookmarkEnd w:id="598"/>
    <w:bookmarkEnd w:id="599"/>
    <w:bookmarkEnd w:id="600"/>
    <w:bookmarkEnd w:id="601"/>
    <w:bookmarkEnd w:id="602"/>
    <w:bookmarkEnd w:id="603"/>
    <w:bookmarkEnd w:id="604"/>
    <w:p w14:paraId="73FD233A" w14:textId="77777777" w:rsidR="00C63C7A" w:rsidRDefault="00000000">
      <w:pPr>
        <w:spacing w:afterLines="100" w:after="240" w:line="360" w:lineRule="auto"/>
        <w:ind w:leftChars="200" w:left="420"/>
        <w:jc w:val="center"/>
        <w:rPr>
          <w:rFonts w:eastAsia="黑体"/>
          <w:sz w:val="28"/>
          <w:szCs w:val="28"/>
        </w:rPr>
      </w:pPr>
      <w:r>
        <w:rPr>
          <w:rFonts w:eastAsia="黑体"/>
          <w:sz w:val="28"/>
          <w:szCs w:val="28"/>
        </w:rPr>
        <w:lastRenderedPageBreak/>
        <w:t>目录</w:t>
      </w:r>
    </w:p>
    <w:p w14:paraId="513D6068" w14:textId="77777777" w:rsidR="00C63C7A" w:rsidRDefault="00C63C7A">
      <w:pPr>
        <w:spacing w:afterLines="100" w:after="240" w:line="360" w:lineRule="auto"/>
        <w:ind w:leftChars="200" w:left="420"/>
        <w:jc w:val="center"/>
        <w:rPr>
          <w:rFonts w:eastAsia="黑体"/>
          <w:sz w:val="28"/>
          <w:szCs w:val="28"/>
        </w:rPr>
      </w:pPr>
    </w:p>
    <w:p w14:paraId="3AA844AE" w14:textId="77777777" w:rsidR="00C63C7A" w:rsidRDefault="00000000">
      <w:pPr>
        <w:spacing w:line="360" w:lineRule="auto"/>
        <w:ind w:leftChars="200" w:left="420"/>
        <w:rPr>
          <w:sz w:val="24"/>
        </w:rPr>
      </w:pPr>
      <w:r>
        <w:rPr>
          <w:rFonts w:hint="eastAsia"/>
          <w:sz w:val="24"/>
        </w:rPr>
        <w:t>一、质量保证</w:t>
      </w:r>
    </w:p>
    <w:p w14:paraId="645FAB50" w14:textId="77777777" w:rsidR="00C63C7A" w:rsidRDefault="00000000">
      <w:pPr>
        <w:spacing w:line="360" w:lineRule="auto"/>
        <w:ind w:leftChars="200" w:left="420"/>
        <w:rPr>
          <w:sz w:val="24"/>
        </w:rPr>
      </w:pPr>
      <w:r>
        <w:rPr>
          <w:rFonts w:hint="eastAsia"/>
          <w:sz w:val="24"/>
        </w:rPr>
        <w:t>二、技术装备与能力</w:t>
      </w:r>
    </w:p>
    <w:p w14:paraId="453C0FAD" w14:textId="77777777" w:rsidR="00C63C7A" w:rsidRDefault="00000000">
      <w:pPr>
        <w:spacing w:line="360" w:lineRule="auto"/>
        <w:ind w:leftChars="200" w:left="420"/>
        <w:rPr>
          <w:sz w:val="24"/>
        </w:rPr>
      </w:pPr>
      <w:r>
        <w:rPr>
          <w:rFonts w:hint="eastAsia"/>
          <w:sz w:val="24"/>
        </w:rPr>
        <w:t>三、技术方案</w:t>
      </w:r>
    </w:p>
    <w:p w14:paraId="2C32441A" w14:textId="77777777" w:rsidR="00C63C7A" w:rsidRDefault="00000000">
      <w:pPr>
        <w:spacing w:line="360" w:lineRule="auto"/>
        <w:ind w:leftChars="200" w:left="420"/>
        <w:rPr>
          <w:sz w:val="24"/>
        </w:rPr>
      </w:pPr>
      <w:r>
        <w:rPr>
          <w:rFonts w:hint="eastAsia"/>
          <w:sz w:val="24"/>
        </w:rPr>
        <w:t>四、项目组织与进度</w:t>
      </w:r>
    </w:p>
    <w:p w14:paraId="1F6B74A3" w14:textId="77777777" w:rsidR="00C63C7A" w:rsidRDefault="00000000">
      <w:pPr>
        <w:spacing w:line="360" w:lineRule="auto"/>
        <w:ind w:leftChars="200" w:left="420"/>
        <w:rPr>
          <w:sz w:val="24"/>
        </w:rPr>
      </w:pPr>
      <w:r>
        <w:rPr>
          <w:rFonts w:hint="eastAsia"/>
          <w:sz w:val="24"/>
        </w:rPr>
        <w:t>五、其它需要说明的内容</w:t>
      </w:r>
    </w:p>
    <w:p w14:paraId="786646DC" w14:textId="77777777" w:rsidR="00C63C7A" w:rsidRDefault="00000000">
      <w:pPr>
        <w:spacing w:line="360" w:lineRule="auto"/>
        <w:ind w:leftChars="200" w:left="420"/>
      </w:pPr>
      <w:r>
        <w:rPr>
          <w:rFonts w:hint="eastAsia"/>
          <w:sz w:val="24"/>
        </w:rPr>
        <w:t>六、技术偏离表</w:t>
      </w:r>
      <w:r>
        <w:br w:type="page"/>
      </w:r>
    </w:p>
    <w:p w14:paraId="06B9683A" w14:textId="77777777" w:rsidR="00C63C7A" w:rsidRDefault="00000000">
      <w:pPr>
        <w:pStyle w:val="21"/>
        <w:jc w:val="center"/>
      </w:pPr>
      <w:r>
        <w:rPr>
          <w:b w:val="0"/>
          <w:bCs w:val="0"/>
        </w:rPr>
        <w:lastRenderedPageBreak/>
        <w:t>一、</w:t>
      </w:r>
      <w:r>
        <w:rPr>
          <w:rFonts w:hint="eastAsia"/>
          <w:b w:val="0"/>
          <w:bCs w:val="0"/>
        </w:rPr>
        <w:t>质量保证</w:t>
      </w:r>
    </w:p>
    <w:p w14:paraId="11E027C1" w14:textId="77777777" w:rsidR="00C63C7A" w:rsidRDefault="00000000">
      <w:pPr>
        <w:tabs>
          <w:tab w:val="left" w:pos="720"/>
        </w:tabs>
        <w:spacing w:line="360" w:lineRule="auto"/>
        <w:rPr>
          <w:sz w:val="24"/>
        </w:rPr>
      </w:pPr>
      <w:r>
        <w:rPr>
          <w:rFonts w:hint="eastAsia"/>
          <w:sz w:val="24"/>
        </w:rPr>
        <w:t>质量保证内容一般包括但不限于：</w:t>
      </w:r>
    </w:p>
    <w:p w14:paraId="5F61D0CE" w14:textId="77777777" w:rsidR="00C63C7A" w:rsidRDefault="00000000">
      <w:pPr>
        <w:pStyle w:val="afffff6"/>
        <w:numPr>
          <w:ilvl w:val="0"/>
          <w:numId w:val="107"/>
        </w:numPr>
        <w:spacing w:after="0" w:line="360" w:lineRule="auto"/>
        <w:ind w:left="357" w:hangingChars="170" w:hanging="357"/>
      </w:pPr>
      <w:r>
        <w:rPr>
          <w:rFonts w:hint="eastAsia"/>
        </w:rPr>
        <w:t>企业及人员资质</w:t>
      </w:r>
    </w:p>
    <w:p w14:paraId="469469CB" w14:textId="77777777" w:rsidR="00C63C7A" w:rsidRDefault="00000000">
      <w:pPr>
        <w:pStyle w:val="affffff6"/>
        <w:numPr>
          <w:ilvl w:val="0"/>
          <w:numId w:val="107"/>
        </w:numPr>
        <w:spacing w:line="360" w:lineRule="auto"/>
        <w:ind w:firstLineChars="0"/>
      </w:pPr>
      <w:r>
        <w:rPr>
          <w:rFonts w:hint="eastAsia"/>
        </w:rPr>
        <w:t>质量管理手册</w:t>
      </w:r>
    </w:p>
    <w:p w14:paraId="46AB6D5B" w14:textId="77777777" w:rsidR="00C63C7A" w:rsidRDefault="00000000">
      <w:pPr>
        <w:pStyle w:val="affffff6"/>
        <w:numPr>
          <w:ilvl w:val="0"/>
          <w:numId w:val="107"/>
        </w:numPr>
        <w:spacing w:line="360" w:lineRule="auto"/>
        <w:ind w:firstLineChars="0"/>
      </w:pPr>
      <w:r>
        <w:rPr>
          <w:rFonts w:hint="eastAsia"/>
        </w:rPr>
        <w:t>组织机构及体系</w:t>
      </w:r>
    </w:p>
    <w:p w14:paraId="398F2961" w14:textId="77777777" w:rsidR="00C63C7A" w:rsidRDefault="00000000">
      <w:pPr>
        <w:pStyle w:val="affffff6"/>
        <w:numPr>
          <w:ilvl w:val="0"/>
          <w:numId w:val="107"/>
        </w:numPr>
        <w:spacing w:line="360" w:lineRule="auto"/>
        <w:ind w:firstLineChars="0"/>
      </w:pPr>
      <w:r>
        <w:rPr>
          <w:rFonts w:hint="eastAsia"/>
        </w:rPr>
        <w:t>分供方质量保证</w:t>
      </w:r>
    </w:p>
    <w:p w14:paraId="4433489A" w14:textId="77777777" w:rsidR="00C63C7A" w:rsidRDefault="00000000">
      <w:pPr>
        <w:pStyle w:val="affffff6"/>
        <w:numPr>
          <w:ilvl w:val="0"/>
          <w:numId w:val="107"/>
        </w:numPr>
        <w:spacing w:line="360" w:lineRule="auto"/>
        <w:ind w:firstLineChars="0"/>
      </w:pPr>
      <w:r>
        <w:rPr>
          <w:rFonts w:hint="eastAsia"/>
        </w:rPr>
        <w:t>核安全文化</w:t>
      </w:r>
    </w:p>
    <w:p w14:paraId="7E751807" w14:textId="77777777" w:rsidR="00C63C7A" w:rsidRDefault="00C63C7A">
      <w:pPr>
        <w:tabs>
          <w:tab w:val="left" w:pos="720"/>
        </w:tabs>
        <w:spacing w:line="360" w:lineRule="auto"/>
        <w:rPr>
          <w:sz w:val="24"/>
        </w:rPr>
      </w:pPr>
    </w:p>
    <w:p w14:paraId="6D27CDCF" w14:textId="77777777" w:rsidR="00C63C7A" w:rsidRDefault="00C63C7A">
      <w:pPr>
        <w:tabs>
          <w:tab w:val="left" w:pos="720"/>
        </w:tabs>
        <w:spacing w:line="360" w:lineRule="auto"/>
        <w:rPr>
          <w:sz w:val="24"/>
        </w:rPr>
      </w:pPr>
    </w:p>
    <w:p w14:paraId="2B0F7569" w14:textId="77777777" w:rsidR="00C63C7A" w:rsidRDefault="00000000">
      <w:pPr>
        <w:spacing w:line="440" w:lineRule="exact"/>
        <w:rPr>
          <w:sz w:val="20"/>
          <w:szCs w:val="20"/>
        </w:rPr>
      </w:pPr>
      <w:r>
        <w:rPr>
          <w:rFonts w:eastAsia="黑体"/>
          <w:sz w:val="20"/>
          <w:szCs w:val="20"/>
        </w:rPr>
        <w:br w:type="page"/>
      </w:r>
    </w:p>
    <w:p w14:paraId="0B1816B0" w14:textId="77777777" w:rsidR="00C63C7A" w:rsidRDefault="00000000">
      <w:pPr>
        <w:pStyle w:val="21"/>
        <w:jc w:val="center"/>
      </w:pPr>
      <w:bookmarkStart w:id="605" w:name="_Toc247085887"/>
      <w:bookmarkStart w:id="606" w:name="_Toc144974871"/>
      <w:bookmarkStart w:id="607" w:name="_Toc152045803"/>
      <w:bookmarkStart w:id="608" w:name="_Toc179632823"/>
      <w:bookmarkStart w:id="609" w:name="_Toc152042592"/>
      <w:bookmarkStart w:id="610" w:name="_Toc246996369"/>
      <w:bookmarkStart w:id="611" w:name="_Toc360276956"/>
      <w:bookmarkStart w:id="612" w:name="_Toc246997112"/>
      <w:r>
        <w:rPr>
          <w:rFonts w:hint="eastAsia"/>
          <w:b w:val="0"/>
          <w:bCs w:val="0"/>
        </w:rPr>
        <w:lastRenderedPageBreak/>
        <w:t>二、技术装备与能力</w:t>
      </w:r>
    </w:p>
    <w:p w14:paraId="362B13BD" w14:textId="77777777" w:rsidR="00C63C7A" w:rsidRDefault="00000000">
      <w:pPr>
        <w:spacing w:line="360" w:lineRule="auto"/>
        <w:jc w:val="left"/>
        <w:rPr>
          <w:bCs/>
          <w:sz w:val="24"/>
        </w:rPr>
      </w:pPr>
      <w:r>
        <w:rPr>
          <w:rFonts w:hint="eastAsia"/>
          <w:bCs/>
          <w:sz w:val="24"/>
        </w:rPr>
        <w:t>包括但不限于以下内容：</w:t>
      </w:r>
    </w:p>
    <w:p w14:paraId="2DA0FD2C" w14:textId="77777777" w:rsidR="00C63C7A" w:rsidRDefault="00000000">
      <w:pPr>
        <w:spacing w:line="360" w:lineRule="auto"/>
        <w:jc w:val="left"/>
        <w:rPr>
          <w:bCs/>
          <w:sz w:val="24"/>
        </w:rPr>
      </w:pPr>
      <w:r>
        <w:rPr>
          <w:rFonts w:hint="eastAsia"/>
          <w:bCs/>
          <w:sz w:val="24"/>
        </w:rPr>
        <w:t>1</w:t>
      </w:r>
      <w:r>
        <w:rPr>
          <w:rFonts w:hint="eastAsia"/>
          <w:bCs/>
          <w:sz w:val="24"/>
        </w:rPr>
        <w:t>、</w:t>
      </w:r>
      <w:r>
        <w:rPr>
          <w:rFonts w:ascii="Calibri" w:hAnsi="Calibri" w:hint="eastAsia"/>
          <w:sz w:val="24"/>
        </w:rPr>
        <w:t>生产装备情况</w:t>
      </w:r>
    </w:p>
    <w:p w14:paraId="141D4DB7" w14:textId="77777777" w:rsidR="00C63C7A" w:rsidRDefault="00000000">
      <w:pPr>
        <w:widowControl/>
        <w:spacing w:line="360" w:lineRule="auto"/>
        <w:jc w:val="left"/>
        <w:rPr>
          <w:bCs/>
          <w:sz w:val="24"/>
        </w:rPr>
      </w:pPr>
      <w:r>
        <w:rPr>
          <w:rFonts w:hint="eastAsia"/>
          <w:bCs/>
          <w:sz w:val="24"/>
        </w:rPr>
        <w:t>2</w:t>
      </w:r>
      <w:r>
        <w:rPr>
          <w:rFonts w:hint="eastAsia"/>
          <w:bCs/>
          <w:sz w:val="24"/>
        </w:rPr>
        <w:t>、</w:t>
      </w:r>
      <w:r>
        <w:rPr>
          <w:rFonts w:ascii="Calibri" w:hAnsi="Calibri" w:hint="eastAsia"/>
          <w:sz w:val="24"/>
        </w:rPr>
        <w:t>产能状况</w:t>
      </w:r>
    </w:p>
    <w:p w14:paraId="433B18F5" w14:textId="77777777" w:rsidR="00C63C7A" w:rsidRDefault="00000000">
      <w:pPr>
        <w:widowControl/>
        <w:spacing w:line="360" w:lineRule="auto"/>
        <w:jc w:val="left"/>
        <w:rPr>
          <w:bCs/>
          <w:sz w:val="24"/>
        </w:rPr>
      </w:pPr>
      <w:r>
        <w:rPr>
          <w:rFonts w:hint="eastAsia"/>
          <w:bCs/>
          <w:sz w:val="24"/>
        </w:rPr>
        <w:t>3</w:t>
      </w:r>
      <w:r>
        <w:rPr>
          <w:rFonts w:hint="eastAsia"/>
          <w:bCs/>
          <w:sz w:val="24"/>
        </w:rPr>
        <w:t>、保障能力</w:t>
      </w:r>
    </w:p>
    <w:p w14:paraId="4D3940AD" w14:textId="77777777" w:rsidR="00C63C7A" w:rsidRDefault="00000000">
      <w:pPr>
        <w:spacing w:line="360" w:lineRule="auto"/>
        <w:jc w:val="left"/>
        <w:rPr>
          <w:bCs/>
          <w:sz w:val="24"/>
        </w:rPr>
      </w:pPr>
      <w:r>
        <w:rPr>
          <w:rFonts w:hint="eastAsia"/>
          <w:bCs/>
          <w:sz w:val="24"/>
        </w:rPr>
        <w:t>4</w:t>
      </w:r>
      <w:r>
        <w:rPr>
          <w:rFonts w:hint="eastAsia"/>
          <w:bCs/>
          <w:sz w:val="24"/>
        </w:rPr>
        <w:t>、经验反馈</w:t>
      </w:r>
    </w:p>
    <w:p w14:paraId="2873063D" w14:textId="77777777" w:rsidR="00C63C7A" w:rsidRDefault="00C63C7A">
      <w:pPr>
        <w:spacing w:line="360" w:lineRule="auto"/>
        <w:jc w:val="left"/>
        <w:rPr>
          <w:bCs/>
          <w:sz w:val="24"/>
        </w:rPr>
      </w:pPr>
    </w:p>
    <w:p w14:paraId="5FC32062" w14:textId="77777777" w:rsidR="00C63C7A" w:rsidRDefault="00000000">
      <w:pPr>
        <w:widowControl/>
        <w:spacing w:line="360" w:lineRule="auto"/>
        <w:jc w:val="left"/>
        <w:rPr>
          <w:b/>
          <w:bCs/>
          <w:sz w:val="32"/>
          <w:szCs w:val="32"/>
        </w:rPr>
      </w:pPr>
      <w:r>
        <w:rPr>
          <w:b/>
          <w:bCs/>
          <w:sz w:val="32"/>
          <w:szCs w:val="32"/>
        </w:rPr>
        <w:br w:type="page"/>
      </w:r>
    </w:p>
    <w:p w14:paraId="5BBE41B7" w14:textId="77777777" w:rsidR="00C63C7A" w:rsidRDefault="00000000">
      <w:pPr>
        <w:pStyle w:val="21"/>
        <w:jc w:val="center"/>
      </w:pPr>
      <w:r>
        <w:rPr>
          <w:rFonts w:hint="eastAsia"/>
          <w:b w:val="0"/>
          <w:bCs w:val="0"/>
        </w:rPr>
        <w:lastRenderedPageBreak/>
        <w:t>三</w:t>
      </w:r>
      <w:r>
        <w:rPr>
          <w:b w:val="0"/>
          <w:bCs w:val="0"/>
        </w:rPr>
        <w:t>、</w:t>
      </w:r>
      <w:r>
        <w:rPr>
          <w:rFonts w:hint="eastAsia"/>
          <w:b w:val="0"/>
          <w:bCs w:val="0"/>
        </w:rPr>
        <w:t>技术方案</w:t>
      </w:r>
    </w:p>
    <w:p w14:paraId="2CEBFBD3" w14:textId="77777777" w:rsidR="00C63C7A" w:rsidRDefault="00000000">
      <w:pPr>
        <w:tabs>
          <w:tab w:val="left" w:pos="720"/>
        </w:tabs>
        <w:spacing w:line="360" w:lineRule="auto"/>
        <w:rPr>
          <w:sz w:val="24"/>
        </w:rPr>
      </w:pPr>
      <w:r>
        <w:rPr>
          <w:rFonts w:hint="eastAsia"/>
          <w:sz w:val="24"/>
        </w:rPr>
        <w:t>技术方案</w:t>
      </w:r>
      <w:r>
        <w:rPr>
          <w:sz w:val="24"/>
        </w:rPr>
        <w:t>的内容一般包括但不限于：</w:t>
      </w:r>
      <w:r>
        <w:rPr>
          <w:sz w:val="24"/>
        </w:rPr>
        <w:t xml:space="preserve"> </w:t>
      </w:r>
    </w:p>
    <w:p w14:paraId="7428882B" w14:textId="77777777" w:rsidR="00C63C7A" w:rsidRDefault="00000000">
      <w:pPr>
        <w:tabs>
          <w:tab w:val="left" w:pos="720"/>
        </w:tabs>
        <w:spacing w:line="360" w:lineRule="auto"/>
        <w:rPr>
          <w:sz w:val="24"/>
        </w:rPr>
      </w:pPr>
      <w:r>
        <w:rPr>
          <w:rFonts w:hint="eastAsia"/>
          <w:sz w:val="24"/>
        </w:rPr>
        <w:t>1</w:t>
      </w:r>
      <w:r>
        <w:rPr>
          <w:rFonts w:hint="eastAsia"/>
          <w:sz w:val="24"/>
        </w:rPr>
        <w:t>、标准与规范</w:t>
      </w:r>
    </w:p>
    <w:p w14:paraId="51FCD481" w14:textId="77777777" w:rsidR="00C63C7A" w:rsidRDefault="00000000">
      <w:pPr>
        <w:tabs>
          <w:tab w:val="left" w:pos="720"/>
        </w:tabs>
        <w:spacing w:line="360" w:lineRule="auto"/>
        <w:rPr>
          <w:sz w:val="24"/>
        </w:rPr>
      </w:pPr>
      <w:r>
        <w:rPr>
          <w:rFonts w:hint="eastAsia"/>
          <w:sz w:val="24"/>
        </w:rPr>
        <w:t>2</w:t>
      </w:r>
      <w:r>
        <w:rPr>
          <w:rFonts w:hint="eastAsia"/>
          <w:sz w:val="24"/>
        </w:rPr>
        <w:t>、技术方案响应</w:t>
      </w:r>
    </w:p>
    <w:p w14:paraId="6B712E81" w14:textId="77777777" w:rsidR="00C63C7A" w:rsidRDefault="00000000">
      <w:pPr>
        <w:tabs>
          <w:tab w:val="left" w:pos="720"/>
        </w:tabs>
        <w:spacing w:line="360" w:lineRule="auto"/>
        <w:rPr>
          <w:sz w:val="24"/>
        </w:rPr>
      </w:pPr>
      <w:r>
        <w:rPr>
          <w:rFonts w:hint="eastAsia"/>
          <w:sz w:val="24"/>
        </w:rPr>
        <w:t>3</w:t>
      </w:r>
      <w:r>
        <w:rPr>
          <w:rFonts w:hint="eastAsia"/>
          <w:sz w:val="24"/>
        </w:rPr>
        <w:t>、分包方案</w:t>
      </w:r>
    </w:p>
    <w:p w14:paraId="7011FC4D" w14:textId="77777777" w:rsidR="00C63C7A" w:rsidRDefault="00000000">
      <w:pPr>
        <w:tabs>
          <w:tab w:val="left" w:pos="720"/>
        </w:tabs>
        <w:spacing w:line="360" w:lineRule="auto"/>
        <w:rPr>
          <w:sz w:val="24"/>
        </w:rPr>
      </w:pPr>
      <w:r>
        <w:rPr>
          <w:rFonts w:hint="eastAsia"/>
          <w:sz w:val="24"/>
        </w:rPr>
        <w:t>4</w:t>
      </w:r>
      <w:r>
        <w:rPr>
          <w:rFonts w:hint="eastAsia"/>
          <w:sz w:val="24"/>
        </w:rPr>
        <w:t>、供应范围（应提供设备清单，包含设备名称、品牌、规格型号、性能指标等信息）</w:t>
      </w:r>
    </w:p>
    <w:p w14:paraId="7D091652" w14:textId="77777777" w:rsidR="00C63C7A" w:rsidRDefault="00000000">
      <w:pPr>
        <w:tabs>
          <w:tab w:val="left" w:pos="720"/>
        </w:tabs>
        <w:spacing w:line="360" w:lineRule="auto"/>
        <w:rPr>
          <w:sz w:val="24"/>
        </w:rPr>
      </w:pPr>
      <w:r>
        <w:rPr>
          <w:rFonts w:hint="eastAsia"/>
          <w:sz w:val="24"/>
        </w:rPr>
        <w:t>5</w:t>
      </w:r>
      <w:r>
        <w:rPr>
          <w:rFonts w:hint="eastAsia"/>
          <w:sz w:val="24"/>
        </w:rPr>
        <w:t>、包装、贮存和运输方案</w:t>
      </w:r>
    </w:p>
    <w:p w14:paraId="60AA4DD6" w14:textId="77777777" w:rsidR="00C63C7A" w:rsidRDefault="00C63C7A">
      <w:pPr>
        <w:pStyle w:val="afffff6"/>
      </w:pPr>
    </w:p>
    <w:p w14:paraId="0078E2F0" w14:textId="77777777" w:rsidR="00C63C7A" w:rsidRDefault="00000000">
      <w:pPr>
        <w:widowControl/>
        <w:jc w:val="left"/>
        <w:rPr>
          <w:rFonts w:ascii="Arial" w:eastAsia="黑体" w:hAnsi="Arial"/>
          <w:sz w:val="32"/>
          <w:szCs w:val="32"/>
        </w:rPr>
      </w:pPr>
      <w:r>
        <w:rPr>
          <w:rFonts w:ascii="Arial" w:eastAsia="黑体" w:hAnsi="Arial"/>
          <w:sz w:val="32"/>
          <w:szCs w:val="32"/>
        </w:rPr>
        <w:br w:type="page"/>
      </w:r>
    </w:p>
    <w:p w14:paraId="38A6BCA6" w14:textId="77777777" w:rsidR="00C63C7A" w:rsidRDefault="00000000">
      <w:pPr>
        <w:pStyle w:val="21"/>
        <w:jc w:val="center"/>
      </w:pPr>
      <w:r>
        <w:rPr>
          <w:rFonts w:hint="eastAsia"/>
          <w:b w:val="0"/>
          <w:bCs w:val="0"/>
        </w:rPr>
        <w:lastRenderedPageBreak/>
        <w:t>四</w:t>
      </w:r>
      <w:r>
        <w:rPr>
          <w:b w:val="0"/>
          <w:bCs w:val="0"/>
        </w:rPr>
        <w:t>、</w:t>
      </w:r>
      <w:r>
        <w:rPr>
          <w:rFonts w:hint="eastAsia"/>
          <w:b w:val="0"/>
          <w:bCs w:val="0"/>
        </w:rPr>
        <w:t>项目组织与进度</w:t>
      </w:r>
    </w:p>
    <w:p w14:paraId="6F9FED44" w14:textId="77777777" w:rsidR="00C63C7A" w:rsidRDefault="00000000">
      <w:pPr>
        <w:spacing w:line="360" w:lineRule="auto"/>
        <w:rPr>
          <w:b/>
          <w:sz w:val="28"/>
          <w:szCs w:val="28"/>
        </w:rPr>
      </w:pPr>
      <w:r>
        <w:rPr>
          <w:rFonts w:hint="eastAsia"/>
          <w:b/>
          <w:sz w:val="28"/>
          <w:szCs w:val="28"/>
        </w:rPr>
        <w:t>1</w:t>
      </w:r>
      <w:r>
        <w:rPr>
          <w:rFonts w:hint="eastAsia"/>
          <w:b/>
          <w:sz w:val="28"/>
          <w:szCs w:val="28"/>
        </w:rPr>
        <w:t>、组织机构合理性</w:t>
      </w:r>
    </w:p>
    <w:p w14:paraId="655E4183" w14:textId="77777777" w:rsidR="00C63C7A" w:rsidRDefault="00000000">
      <w:pPr>
        <w:spacing w:line="360" w:lineRule="auto"/>
        <w:rPr>
          <w:sz w:val="24"/>
        </w:rPr>
      </w:pPr>
      <w:r>
        <w:rPr>
          <w:rFonts w:hint="eastAsia"/>
          <w:sz w:val="24"/>
        </w:rPr>
        <w:t>投标人应对项目管理机构及人员管理制度进行说明（应包括拟投入专业技术力量）。并提供以下内容：</w:t>
      </w:r>
    </w:p>
    <w:p w14:paraId="6C042983" w14:textId="77777777" w:rsidR="00C63C7A" w:rsidRDefault="00000000">
      <w:pPr>
        <w:pStyle w:val="31"/>
        <w:jc w:val="center"/>
      </w:pPr>
      <w:r>
        <w:t>（一）项目管理机构组成表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887"/>
        <w:gridCol w:w="930"/>
        <w:gridCol w:w="827"/>
        <w:gridCol w:w="827"/>
        <w:gridCol w:w="1162"/>
        <w:gridCol w:w="994"/>
        <w:gridCol w:w="1656"/>
        <w:gridCol w:w="1881"/>
      </w:tblGrid>
      <w:tr w:rsidR="00C63C7A" w14:paraId="6C3D83A5" w14:textId="77777777">
        <w:trPr>
          <w:trHeight w:val="294"/>
          <w:jc w:val="center"/>
        </w:trPr>
        <w:tc>
          <w:tcPr>
            <w:tcW w:w="401" w:type="pct"/>
            <w:tcBorders>
              <w:top w:val="single" w:sz="4" w:space="0" w:color="auto"/>
              <w:left w:val="single" w:sz="4" w:space="0" w:color="auto"/>
              <w:bottom w:val="single" w:sz="4" w:space="0" w:color="auto"/>
              <w:right w:val="single" w:sz="4" w:space="0" w:color="auto"/>
            </w:tcBorders>
            <w:vAlign w:val="center"/>
          </w:tcPr>
          <w:p w14:paraId="76B96825" w14:textId="77777777" w:rsidR="00C63C7A" w:rsidRDefault="00000000">
            <w:pPr>
              <w:spacing w:line="360" w:lineRule="auto"/>
              <w:jc w:val="center"/>
              <w:rPr>
                <w:color w:val="000000"/>
                <w:szCs w:val="21"/>
              </w:rPr>
            </w:pPr>
            <w:r>
              <w:rPr>
                <w:rFonts w:hint="eastAsia"/>
                <w:color w:val="000000"/>
                <w:szCs w:val="21"/>
              </w:rPr>
              <w:t>序号</w:t>
            </w:r>
          </w:p>
        </w:tc>
        <w:tc>
          <w:tcPr>
            <w:tcW w:w="445" w:type="pct"/>
            <w:tcBorders>
              <w:top w:val="single" w:sz="4" w:space="0" w:color="auto"/>
              <w:left w:val="single" w:sz="4" w:space="0" w:color="auto"/>
              <w:bottom w:val="single" w:sz="4" w:space="0" w:color="auto"/>
              <w:right w:val="single" w:sz="4" w:space="0" w:color="auto"/>
            </w:tcBorders>
            <w:vAlign w:val="center"/>
          </w:tcPr>
          <w:p w14:paraId="41DD4050" w14:textId="77777777" w:rsidR="00C63C7A" w:rsidRDefault="00000000">
            <w:pPr>
              <w:spacing w:line="360" w:lineRule="auto"/>
              <w:jc w:val="center"/>
              <w:rPr>
                <w:color w:val="000000"/>
                <w:szCs w:val="21"/>
              </w:rPr>
            </w:pPr>
            <w:r>
              <w:rPr>
                <w:rFonts w:hint="eastAsia"/>
                <w:color w:val="000000"/>
                <w:szCs w:val="21"/>
              </w:rPr>
              <w:t>姓名</w:t>
            </w:r>
          </w:p>
        </w:tc>
        <w:tc>
          <w:tcPr>
            <w:tcW w:w="467" w:type="pct"/>
            <w:tcBorders>
              <w:top w:val="single" w:sz="4" w:space="0" w:color="auto"/>
              <w:left w:val="single" w:sz="4" w:space="0" w:color="auto"/>
              <w:bottom w:val="single" w:sz="4" w:space="0" w:color="auto"/>
              <w:right w:val="single" w:sz="4" w:space="0" w:color="auto"/>
            </w:tcBorders>
            <w:vAlign w:val="center"/>
          </w:tcPr>
          <w:p w14:paraId="5FF9140D" w14:textId="77777777" w:rsidR="00C63C7A" w:rsidRDefault="00000000">
            <w:pPr>
              <w:spacing w:line="360" w:lineRule="auto"/>
              <w:jc w:val="center"/>
              <w:rPr>
                <w:color w:val="000000"/>
                <w:szCs w:val="21"/>
              </w:rPr>
            </w:pPr>
            <w:r>
              <w:rPr>
                <w:rFonts w:hint="eastAsia"/>
                <w:color w:val="000000"/>
                <w:szCs w:val="21"/>
              </w:rPr>
              <w:t>年龄</w:t>
            </w:r>
          </w:p>
        </w:tc>
        <w:tc>
          <w:tcPr>
            <w:tcW w:w="415" w:type="pct"/>
            <w:tcBorders>
              <w:top w:val="single" w:sz="4" w:space="0" w:color="auto"/>
              <w:left w:val="single" w:sz="4" w:space="0" w:color="auto"/>
              <w:bottom w:val="single" w:sz="4" w:space="0" w:color="auto"/>
              <w:right w:val="single" w:sz="4" w:space="0" w:color="auto"/>
            </w:tcBorders>
            <w:vAlign w:val="center"/>
          </w:tcPr>
          <w:p w14:paraId="71833280" w14:textId="77777777" w:rsidR="00C63C7A" w:rsidRDefault="00000000">
            <w:pPr>
              <w:spacing w:line="360" w:lineRule="auto"/>
              <w:jc w:val="center"/>
              <w:rPr>
                <w:color w:val="000000"/>
                <w:szCs w:val="21"/>
              </w:rPr>
            </w:pPr>
            <w:r>
              <w:rPr>
                <w:rFonts w:hint="eastAsia"/>
                <w:color w:val="000000"/>
                <w:szCs w:val="21"/>
              </w:rPr>
              <w:t>性别</w:t>
            </w:r>
          </w:p>
        </w:tc>
        <w:tc>
          <w:tcPr>
            <w:tcW w:w="415" w:type="pct"/>
            <w:tcBorders>
              <w:top w:val="single" w:sz="4" w:space="0" w:color="auto"/>
              <w:left w:val="single" w:sz="4" w:space="0" w:color="auto"/>
              <w:bottom w:val="single" w:sz="4" w:space="0" w:color="auto"/>
              <w:right w:val="single" w:sz="4" w:space="0" w:color="auto"/>
            </w:tcBorders>
            <w:vAlign w:val="center"/>
          </w:tcPr>
          <w:p w14:paraId="51355B66" w14:textId="77777777" w:rsidR="00C63C7A" w:rsidRDefault="00000000">
            <w:pPr>
              <w:spacing w:line="360" w:lineRule="auto"/>
              <w:jc w:val="center"/>
              <w:rPr>
                <w:color w:val="000000"/>
                <w:szCs w:val="21"/>
              </w:rPr>
            </w:pPr>
            <w:r>
              <w:rPr>
                <w:rFonts w:hint="eastAsia"/>
                <w:color w:val="000000"/>
                <w:szCs w:val="21"/>
              </w:rPr>
              <w:t>学历</w:t>
            </w:r>
          </w:p>
        </w:tc>
        <w:tc>
          <w:tcPr>
            <w:tcW w:w="583" w:type="pct"/>
            <w:tcBorders>
              <w:top w:val="single" w:sz="4" w:space="0" w:color="auto"/>
              <w:left w:val="single" w:sz="4" w:space="0" w:color="auto"/>
              <w:bottom w:val="single" w:sz="4" w:space="0" w:color="auto"/>
              <w:right w:val="single" w:sz="4" w:space="0" w:color="auto"/>
            </w:tcBorders>
            <w:vAlign w:val="center"/>
          </w:tcPr>
          <w:p w14:paraId="07003E7C" w14:textId="77777777" w:rsidR="00C63C7A" w:rsidRDefault="00000000">
            <w:pPr>
              <w:spacing w:line="360" w:lineRule="auto"/>
              <w:jc w:val="center"/>
              <w:rPr>
                <w:color w:val="000000"/>
                <w:szCs w:val="21"/>
              </w:rPr>
            </w:pPr>
            <w:r>
              <w:rPr>
                <w:rFonts w:hint="eastAsia"/>
                <w:color w:val="000000"/>
                <w:szCs w:val="21"/>
              </w:rPr>
              <w:t>专业</w:t>
            </w:r>
          </w:p>
        </w:tc>
        <w:tc>
          <w:tcPr>
            <w:tcW w:w="499" w:type="pct"/>
            <w:tcBorders>
              <w:top w:val="single" w:sz="4" w:space="0" w:color="auto"/>
              <w:left w:val="single" w:sz="4" w:space="0" w:color="auto"/>
              <w:bottom w:val="single" w:sz="4" w:space="0" w:color="auto"/>
              <w:right w:val="single" w:sz="4" w:space="0" w:color="auto"/>
            </w:tcBorders>
            <w:vAlign w:val="center"/>
          </w:tcPr>
          <w:p w14:paraId="2F69DA23" w14:textId="77777777" w:rsidR="00C63C7A" w:rsidRDefault="00000000">
            <w:pPr>
              <w:spacing w:line="360" w:lineRule="auto"/>
              <w:jc w:val="center"/>
              <w:rPr>
                <w:color w:val="000000"/>
                <w:szCs w:val="21"/>
              </w:rPr>
            </w:pPr>
            <w:r>
              <w:rPr>
                <w:rFonts w:hint="eastAsia"/>
                <w:color w:val="000000"/>
                <w:szCs w:val="21"/>
              </w:rPr>
              <w:t>职称</w:t>
            </w:r>
          </w:p>
        </w:tc>
        <w:tc>
          <w:tcPr>
            <w:tcW w:w="831" w:type="pct"/>
            <w:tcBorders>
              <w:top w:val="single" w:sz="4" w:space="0" w:color="auto"/>
              <w:left w:val="single" w:sz="4" w:space="0" w:color="auto"/>
              <w:bottom w:val="single" w:sz="4" w:space="0" w:color="auto"/>
              <w:right w:val="single" w:sz="4" w:space="0" w:color="auto"/>
            </w:tcBorders>
            <w:vAlign w:val="center"/>
          </w:tcPr>
          <w:p w14:paraId="0AE2484F" w14:textId="77777777" w:rsidR="00C63C7A" w:rsidRDefault="00000000">
            <w:pPr>
              <w:jc w:val="center"/>
              <w:rPr>
                <w:color w:val="000000"/>
                <w:szCs w:val="21"/>
              </w:rPr>
            </w:pPr>
            <w:r>
              <w:rPr>
                <w:rFonts w:hint="eastAsia"/>
                <w:color w:val="000000"/>
                <w:szCs w:val="21"/>
              </w:rPr>
              <w:t>类似项目工作年限</w:t>
            </w:r>
          </w:p>
        </w:tc>
        <w:tc>
          <w:tcPr>
            <w:tcW w:w="945" w:type="pct"/>
            <w:tcBorders>
              <w:top w:val="single" w:sz="4" w:space="0" w:color="auto"/>
              <w:left w:val="single" w:sz="4" w:space="0" w:color="auto"/>
              <w:bottom w:val="single" w:sz="4" w:space="0" w:color="auto"/>
              <w:right w:val="single" w:sz="4" w:space="0" w:color="auto"/>
            </w:tcBorders>
            <w:vAlign w:val="center"/>
          </w:tcPr>
          <w:p w14:paraId="25FCBF24" w14:textId="77777777" w:rsidR="00C63C7A" w:rsidRDefault="00000000">
            <w:pPr>
              <w:jc w:val="center"/>
              <w:rPr>
                <w:color w:val="000000"/>
                <w:szCs w:val="21"/>
              </w:rPr>
            </w:pPr>
            <w:r>
              <w:rPr>
                <w:rFonts w:hint="eastAsia"/>
                <w:color w:val="000000"/>
                <w:szCs w:val="21"/>
              </w:rPr>
              <w:t>在本项目拟任职务</w:t>
            </w:r>
          </w:p>
        </w:tc>
      </w:tr>
      <w:tr w:rsidR="00C63C7A" w14:paraId="061C4EBF"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EF03A4B"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30F9118F"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5E236B45"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0FD72B7B"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CABD95C"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77BE89CB"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3B915BF"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4E843AE5"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41D43C5B" w14:textId="77777777" w:rsidR="00C63C7A" w:rsidRDefault="00C63C7A">
            <w:pPr>
              <w:spacing w:line="360" w:lineRule="auto"/>
              <w:jc w:val="center"/>
              <w:rPr>
                <w:color w:val="000000"/>
                <w:szCs w:val="21"/>
              </w:rPr>
            </w:pPr>
          </w:p>
        </w:tc>
      </w:tr>
      <w:tr w:rsidR="00C63C7A" w14:paraId="240AE48F"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705A725"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7EE9DAEE"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6C80C7E8"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2381FB41"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C90BCB6"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67A4729F"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2ACE3C2B"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44E70182"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6D31A16E" w14:textId="77777777" w:rsidR="00C63C7A" w:rsidRDefault="00C63C7A">
            <w:pPr>
              <w:spacing w:line="360" w:lineRule="auto"/>
              <w:jc w:val="center"/>
              <w:rPr>
                <w:color w:val="000000"/>
                <w:szCs w:val="21"/>
              </w:rPr>
            </w:pPr>
          </w:p>
        </w:tc>
      </w:tr>
      <w:tr w:rsidR="00C63C7A" w14:paraId="6042BB1E"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50EF157E"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7F1870EA"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67B0C1A8"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03024598"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0934797E"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3D257CC4"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2303931"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6F0F0116"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2DA9A599" w14:textId="77777777" w:rsidR="00C63C7A" w:rsidRDefault="00C63C7A">
            <w:pPr>
              <w:spacing w:line="360" w:lineRule="auto"/>
              <w:jc w:val="center"/>
              <w:rPr>
                <w:color w:val="000000"/>
                <w:szCs w:val="21"/>
              </w:rPr>
            </w:pPr>
          </w:p>
        </w:tc>
      </w:tr>
      <w:tr w:rsidR="00C63C7A" w14:paraId="1DC0EE0B"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7B11543F"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62D9F9BC"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5F4E7D15"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61217C06"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C9FD383"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7A82208D"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D27CADD"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A9E740D"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1BD6E2A1" w14:textId="77777777" w:rsidR="00C63C7A" w:rsidRDefault="00C63C7A">
            <w:pPr>
              <w:spacing w:line="360" w:lineRule="auto"/>
              <w:jc w:val="center"/>
              <w:rPr>
                <w:color w:val="000000"/>
                <w:szCs w:val="21"/>
              </w:rPr>
            </w:pPr>
          </w:p>
        </w:tc>
      </w:tr>
      <w:tr w:rsidR="00C63C7A" w14:paraId="3096734F"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D78CE47"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6E8E28B2"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5EBC29A0"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7395CDCB"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504C973"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33B11F6A"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2D0EE8CB"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300591EF"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60BC3DA9" w14:textId="77777777" w:rsidR="00C63C7A" w:rsidRDefault="00C63C7A">
            <w:pPr>
              <w:spacing w:line="360" w:lineRule="auto"/>
              <w:jc w:val="center"/>
              <w:rPr>
                <w:color w:val="000000"/>
                <w:szCs w:val="21"/>
              </w:rPr>
            </w:pPr>
          </w:p>
        </w:tc>
      </w:tr>
      <w:tr w:rsidR="00C63C7A" w14:paraId="7F9A83D4"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16D25B4B"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1F050B90"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1F995973"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90944DA"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3A34240"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39317009"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38A3DA7E"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0101E9B8"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416FF86F" w14:textId="77777777" w:rsidR="00C63C7A" w:rsidRDefault="00C63C7A">
            <w:pPr>
              <w:spacing w:line="360" w:lineRule="auto"/>
              <w:jc w:val="center"/>
              <w:rPr>
                <w:color w:val="000000"/>
                <w:szCs w:val="21"/>
              </w:rPr>
            </w:pPr>
          </w:p>
        </w:tc>
      </w:tr>
      <w:tr w:rsidR="00C63C7A" w14:paraId="119E3D43"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65C04896"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1CAD83FA"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47ACCD5C"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B4F1D76"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52A05F2"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2832D2BB"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40CB2427"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4C36CC4D"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6D488188" w14:textId="77777777" w:rsidR="00C63C7A" w:rsidRDefault="00C63C7A">
            <w:pPr>
              <w:spacing w:line="360" w:lineRule="auto"/>
              <w:jc w:val="center"/>
              <w:rPr>
                <w:color w:val="000000"/>
                <w:szCs w:val="21"/>
              </w:rPr>
            </w:pPr>
          </w:p>
        </w:tc>
      </w:tr>
      <w:tr w:rsidR="00C63C7A" w14:paraId="6493481C"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7EA0FABE"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00C04F33"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6CAB1AE3"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7B335B9E"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7C4EAA04"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70DD51C3"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75969ED9"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E58D229"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208334F4" w14:textId="77777777" w:rsidR="00C63C7A" w:rsidRDefault="00C63C7A">
            <w:pPr>
              <w:spacing w:line="360" w:lineRule="auto"/>
              <w:jc w:val="center"/>
              <w:rPr>
                <w:color w:val="000000"/>
                <w:szCs w:val="21"/>
              </w:rPr>
            </w:pPr>
          </w:p>
        </w:tc>
      </w:tr>
      <w:tr w:rsidR="00C63C7A" w14:paraId="0561A2B6"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142415A"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65D1D1BD"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3D683AC5"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62A36737"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1BB860B"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02121E67"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0C25170F"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05F2526D"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3C50DE01" w14:textId="77777777" w:rsidR="00C63C7A" w:rsidRDefault="00C63C7A">
            <w:pPr>
              <w:spacing w:line="360" w:lineRule="auto"/>
              <w:jc w:val="center"/>
              <w:rPr>
                <w:color w:val="000000"/>
                <w:szCs w:val="21"/>
              </w:rPr>
            </w:pPr>
          </w:p>
        </w:tc>
      </w:tr>
      <w:tr w:rsidR="00C63C7A" w14:paraId="4E1535D0"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DABE49B"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166DC289"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0BCCCC67"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ACA3B99"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B5D2E8E"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50CFCC7C"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4EE49527"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323AC66C"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13DADB21" w14:textId="77777777" w:rsidR="00C63C7A" w:rsidRDefault="00C63C7A">
            <w:pPr>
              <w:spacing w:line="360" w:lineRule="auto"/>
              <w:jc w:val="center"/>
              <w:rPr>
                <w:color w:val="000000"/>
                <w:szCs w:val="21"/>
              </w:rPr>
            </w:pPr>
          </w:p>
        </w:tc>
      </w:tr>
      <w:tr w:rsidR="00C63C7A" w14:paraId="45CD49A9"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1EBE4894"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04F30B58"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7B06DD92"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16F297E"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0979F91"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43D13A85"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4CBEC6AC"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4DD8A3D4"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0B11D2B6" w14:textId="77777777" w:rsidR="00C63C7A" w:rsidRDefault="00C63C7A">
            <w:pPr>
              <w:spacing w:line="360" w:lineRule="auto"/>
              <w:jc w:val="center"/>
              <w:rPr>
                <w:color w:val="000000"/>
                <w:szCs w:val="21"/>
              </w:rPr>
            </w:pPr>
          </w:p>
        </w:tc>
      </w:tr>
      <w:tr w:rsidR="00C63C7A" w14:paraId="49F778BD"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6F8FC56A"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7995585C"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716BADFE"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AFECAC1"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2BB53418"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619C385C"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412B11BD"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C546437"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3C9562AE" w14:textId="77777777" w:rsidR="00C63C7A" w:rsidRDefault="00C63C7A">
            <w:pPr>
              <w:spacing w:line="360" w:lineRule="auto"/>
              <w:jc w:val="center"/>
              <w:rPr>
                <w:color w:val="000000"/>
                <w:szCs w:val="21"/>
              </w:rPr>
            </w:pPr>
          </w:p>
        </w:tc>
      </w:tr>
      <w:tr w:rsidR="00C63C7A" w14:paraId="63C39DFE"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35DFC819"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650C2DF6"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1F4C3021"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8DF1BD5"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23B9CE9"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33FF6B04"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8B94028"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5DF3837"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7F7C6F37" w14:textId="77777777" w:rsidR="00C63C7A" w:rsidRDefault="00C63C7A">
            <w:pPr>
              <w:spacing w:line="360" w:lineRule="auto"/>
              <w:jc w:val="center"/>
              <w:rPr>
                <w:color w:val="000000"/>
                <w:szCs w:val="21"/>
              </w:rPr>
            </w:pPr>
          </w:p>
        </w:tc>
      </w:tr>
      <w:tr w:rsidR="00C63C7A" w14:paraId="61F2A851"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629113A1"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72AAF914"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24225C31"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5379B3E"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514B7263"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56702A23"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280D6951"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58E11C8"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564CF8D3" w14:textId="77777777" w:rsidR="00C63C7A" w:rsidRDefault="00C63C7A">
            <w:pPr>
              <w:spacing w:line="360" w:lineRule="auto"/>
              <w:jc w:val="center"/>
              <w:rPr>
                <w:color w:val="000000"/>
                <w:szCs w:val="21"/>
              </w:rPr>
            </w:pPr>
          </w:p>
        </w:tc>
      </w:tr>
      <w:tr w:rsidR="00C63C7A" w14:paraId="56E0B878"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35301A52"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116E8F0A"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59721E8A"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0A0A7EE9"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FB35DE7"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2F2635AB"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7E5B749"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72B56760"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344BB161" w14:textId="77777777" w:rsidR="00C63C7A" w:rsidRDefault="00C63C7A">
            <w:pPr>
              <w:spacing w:line="360" w:lineRule="auto"/>
              <w:jc w:val="center"/>
              <w:rPr>
                <w:color w:val="000000"/>
                <w:szCs w:val="21"/>
              </w:rPr>
            </w:pPr>
          </w:p>
        </w:tc>
      </w:tr>
      <w:tr w:rsidR="00C63C7A" w14:paraId="44456FBA"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0611B275"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6FF7E454"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13FF62B4"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77A545A"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B02ED0B"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7A4C8B7F"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6590726F"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7182EA5B"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4665A3B0" w14:textId="77777777" w:rsidR="00C63C7A" w:rsidRDefault="00C63C7A">
            <w:pPr>
              <w:spacing w:line="360" w:lineRule="auto"/>
              <w:jc w:val="center"/>
              <w:rPr>
                <w:color w:val="000000"/>
                <w:szCs w:val="21"/>
              </w:rPr>
            </w:pPr>
          </w:p>
        </w:tc>
      </w:tr>
      <w:tr w:rsidR="00C63C7A" w14:paraId="5984935F"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36DC15C7"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343C39A7"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057C84A7"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14F9AB00"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4921D88B"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327D3985"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091461CF"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6DF90868"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05C45F31" w14:textId="77777777" w:rsidR="00C63C7A" w:rsidRDefault="00C63C7A">
            <w:pPr>
              <w:spacing w:line="360" w:lineRule="auto"/>
              <w:jc w:val="center"/>
              <w:rPr>
                <w:color w:val="000000"/>
                <w:szCs w:val="21"/>
              </w:rPr>
            </w:pPr>
          </w:p>
        </w:tc>
      </w:tr>
      <w:tr w:rsidR="00C63C7A" w14:paraId="0BDAAF61"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4E1682AC"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509FCE2F"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1DB5C8C7"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61E43CC1"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0BFB9660"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4DC4A7AF"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0C61B101"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1AD03155"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400145AC" w14:textId="77777777" w:rsidR="00C63C7A" w:rsidRDefault="00C63C7A">
            <w:pPr>
              <w:spacing w:line="360" w:lineRule="auto"/>
              <w:jc w:val="center"/>
              <w:rPr>
                <w:color w:val="000000"/>
                <w:szCs w:val="21"/>
              </w:rPr>
            </w:pPr>
          </w:p>
        </w:tc>
      </w:tr>
      <w:tr w:rsidR="00C63C7A" w14:paraId="72B8C4B8" w14:textId="77777777">
        <w:trPr>
          <w:jc w:val="center"/>
        </w:trPr>
        <w:tc>
          <w:tcPr>
            <w:tcW w:w="401" w:type="pct"/>
            <w:tcBorders>
              <w:top w:val="single" w:sz="4" w:space="0" w:color="auto"/>
              <w:left w:val="single" w:sz="4" w:space="0" w:color="auto"/>
              <w:bottom w:val="single" w:sz="4" w:space="0" w:color="auto"/>
              <w:right w:val="single" w:sz="4" w:space="0" w:color="auto"/>
            </w:tcBorders>
          </w:tcPr>
          <w:p w14:paraId="5F86D22F" w14:textId="77777777" w:rsidR="00C63C7A" w:rsidRDefault="00C63C7A">
            <w:pPr>
              <w:spacing w:line="360" w:lineRule="auto"/>
              <w:jc w:val="center"/>
              <w:rPr>
                <w:color w:val="000000"/>
                <w:szCs w:val="21"/>
              </w:rPr>
            </w:pPr>
          </w:p>
        </w:tc>
        <w:tc>
          <w:tcPr>
            <w:tcW w:w="445" w:type="pct"/>
            <w:tcBorders>
              <w:top w:val="single" w:sz="4" w:space="0" w:color="auto"/>
              <w:left w:val="single" w:sz="4" w:space="0" w:color="auto"/>
              <w:bottom w:val="single" w:sz="4" w:space="0" w:color="auto"/>
              <w:right w:val="single" w:sz="4" w:space="0" w:color="auto"/>
            </w:tcBorders>
          </w:tcPr>
          <w:p w14:paraId="523A4CE2" w14:textId="77777777" w:rsidR="00C63C7A" w:rsidRDefault="00C63C7A">
            <w:pPr>
              <w:spacing w:line="360" w:lineRule="auto"/>
              <w:jc w:val="center"/>
              <w:rPr>
                <w:color w:val="000000"/>
                <w:szCs w:val="21"/>
              </w:rPr>
            </w:pPr>
          </w:p>
        </w:tc>
        <w:tc>
          <w:tcPr>
            <w:tcW w:w="467" w:type="pct"/>
            <w:tcBorders>
              <w:top w:val="single" w:sz="4" w:space="0" w:color="auto"/>
              <w:left w:val="single" w:sz="4" w:space="0" w:color="auto"/>
              <w:bottom w:val="single" w:sz="4" w:space="0" w:color="auto"/>
              <w:right w:val="single" w:sz="4" w:space="0" w:color="auto"/>
            </w:tcBorders>
          </w:tcPr>
          <w:p w14:paraId="21A464F4"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AC198DE" w14:textId="77777777" w:rsidR="00C63C7A" w:rsidRDefault="00C63C7A">
            <w:pPr>
              <w:spacing w:line="360" w:lineRule="auto"/>
              <w:jc w:val="center"/>
              <w:rPr>
                <w:color w:val="000000"/>
                <w:szCs w:val="21"/>
              </w:rPr>
            </w:pPr>
          </w:p>
        </w:tc>
        <w:tc>
          <w:tcPr>
            <w:tcW w:w="415" w:type="pct"/>
            <w:tcBorders>
              <w:top w:val="single" w:sz="4" w:space="0" w:color="auto"/>
              <w:left w:val="single" w:sz="4" w:space="0" w:color="auto"/>
              <w:bottom w:val="single" w:sz="4" w:space="0" w:color="auto"/>
              <w:right w:val="single" w:sz="4" w:space="0" w:color="auto"/>
            </w:tcBorders>
          </w:tcPr>
          <w:p w14:paraId="30124747" w14:textId="77777777" w:rsidR="00C63C7A" w:rsidRDefault="00C63C7A">
            <w:pPr>
              <w:spacing w:line="360" w:lineRule="auto"/>
              <w:jc w:val="center"/>
              <w:rPr>
                <w:color w:val="000000"/>
                <w:szCs w:val="21"/>
              </w:rPr>
            </w:pPr>
          </w:p>
        </w:tc>
        <w:tc>
          <w:tcPr>
            <w:tcW w:w="583" w:type="pct"/>
            <w:tcBorders>
              <w:top w:val="single" w:sz="4" w:space="0" w:color="auto"/>
              <w:left w:val="single" w:sz="4" w:space="0" w:color="auto"/>
              <w:bottom w:val="single" w:sz="4" w:space="0" w:color="auto"/>
              <w:right w:val="single" w:sz="4" w:space="0" w:color="auto"/>
            </w:tcBorders>
          </w:tcPr>
          <w:p w14:paraId="48454556" w14:textId="77777777" w:rsidR="00C63C7A" w:rsidRDefault="00C63C7A">
            <w:pPr>
              <w:spacing w:line="360" w:lineRule="auto"/>
              <w:jc w:val="center"/>
              <w:rPr>
                <w:color w:val="000000"/>
                <w:szCs w:val="21"/>
              </w:rPr>
            </w:pPr>
          </w:p>
        </w:tc>
        <w:tc>
          <w:tcPr>
            <w:tcW w:w="499" w:type="pct"/>
            <w:tcBorders>
              <w:top w:val="single" w:sz="4" w:space="0" w:color="auto"/>
              <w:left w:val="single" w:sz="4" w:space="0" w:color="auto"/>
              <w:bottom w:val="single" w:sz="4" w:space="0" w:color="auto"/>
              <w:right w:val="single" w:sz="4" w:space="0" w:color="auto"/>
            </w:tcBorders>
          </w:tcPr>
          <w:p w14:paraId="2481C637" w14:textId="77777777" w:rsidR="00C63C7A" w:rsidRDefault="00C63C7A">
            <w:pPr>
              <w:spacing w:line="360" w:lineRule="auto"/>
              <w:jc w:val="center"/>
              <w:rPr>
                <w:color w:val="000000"/>
                <w:szCs w:val="21"/>
              </w:rPr>
            </w:pPr>
          </w:p>
        </w:tc>
        <w:tc>
          <w:tcPr>
            <w:tcW w:w="831" w:type="pct"/>
            <w:tcBorders>
              <w:top w:val="single" w:sz="4" w:space="0" w:color="auto"/>
              <w:left w:val="single" w:sz="4" w:space="0" w:color="auto"/>
              <w:bottom w:val="single" w:sz="4" w:space="0" w:color="auto"/>
              <w:right w:val="single" w:sz="4" w:space="0" w:color="auto"/>
            </w:tcBorders>
          </w:tcPr>
          <w:p w14:paraId="219DFAE2" w14:textId="77777777" w:rsidR="00C63C7A" w:rsidRDefault="00C63C7A">
            <w:pPr>
              <w:spacing w:line="360" w:lineRule="auto"/>
              <w:jc w:val="center"/>
              <w:rPr>
                <w:color w:val="000000"/>
                <w:szCs w:val="21"/>
              </w:rPr>
            </w:pPr>
          </w:p>
        </w:tc>
        <w:tc>
          <w:tcPr>
            <w:tcW w:w="945" w:type="pct"/>
            <w:tcBorders>
              <w:top w:val="single" w:sz="4" w:space="0" w:color="auto"/>
              <w:left w:val="single" w:sz="4" w:space="0" w:color="auto"/>
              <w:bottom w:val="single" w:sz="4" w:space="0" w:color="auto"/>
              <w:right w:val="single" w:sz="4" w:space="0" w:color="auto"/>
            </w:tcBorders>
          </w:tcPr>
          <w:p w14:paraId="44AE6DD8" w14:textId="77777777" w:rsidR="00C63C7A" w:rsidRDefault="00C63C7A">
            <w:pPr>
              <w:spacing w:line="360" w:lineRule="auto"/>
              <w:jc w:val="center"/>
              <w:rPr>
                <w:color w:val="000000"/>
                <w:szCs w:val="21"/>
              </w:rPr>
            </w:pPr>
          </w:p>
        </w:tc>
      </w:tr>
    </w:tbl>
    <w:p w14:paraId="355FAB19" w14:textId="77777777" w:rsidR="00C63C7A" w:rsidRDefault="00C63C7A">
      <w:pPr>
        <w:pStyle w:val="afffff6"/>
        <w:rPr>
          <w:sz w:val="20"/>
          <w:szCs w:val="24"/>
        </w:rPr>
      </w:pPr>
    </w:p>
    <w:p w14:paraId="3233B945" w14:textId="77777777" w:rsidR="00C63C7A" w:rsidRDefault="00C63C7A"/>
    <w:p w14:paraId="05576815" w14:textId="77777777" w:rsidR="00C63C7A" w:rsidRDefault="00000000">
      <w:pPr>
        <w:topLinePunct/>
        <w:spacing w:line="440" w:lineRule="exact"/>
        <w:jc w:val="center"/>
        <w:rPr>
          <w:sz w:val="20"/>
        </w:rPr>
      </w:pPr>
      <w:r>
        <w:rPr>
          <w:sz w:val="20"/>
        </w:rPr>
        <w:br w:type="page"/>
      </w:r>
    </w:p>
    <w:p w14:paraId="0540A335" w14:textId="77777777" w:rsidR="00C63C7A" w:rsidRDefault="00000000">
      <w:pPr>
        <w:pStyle w:val="31"/>
        <w:jc w:val="center"/>
      </w:pPr>
      <w:r>
        <w:lastRenderedPageBreak/>
        <w:t>（二）主要人员简历表</w:t>
      </w:r>
    </w:p>
    <w:p w14:paraId="1BC1D6DD" w14:textId="77777777" w:rsidR="00C63C7A" w:rsidRDefault="00000000">
      <w:pPr>
        <w:spacing w:line="360" w:lineRule="auto"/>
        <w:ind w:firstLineChars="200" w:firstLine="480"/>
        <w:rPr>
          <w:sz w:val="24"/>
        </w:rPr>
      </w:pPr>
      <w:r>
        <w:rPr>
          <w:rFonts w:asciiTheme="minorEastAsia" w:eastAsiaTheme="minorEastAsia" w:hAnsiTheme="minorEastAsia"/>
          <w:sz w:val="24"/>
        </w:rPr>
        <w:t xml:space="preserve"> </w:t>
      </w:r>
      <w:r>
        <w:rPr>
          <w:rFonts w:asciiTheme="minorEastAsia" w:eastAsiaTheme="minorEastAsia" w:hAnsiTheme="minorEastAsia" w:hint="eastAsia"/>
          <w:sz w:val="24"/>
        </w:rPr>
        <w:t>拟参与本项目的主要人员应填写</w:t>
      </w:r>
      <w:r>
        <w:rPr>
          <w:rFonts w:asciiTheme="minorEastAsia" w:eastAsiaTheme="minorEastAsia" w:hAnsiTheme="minorEastAsia"/>
          <w:sz w:val="24"/>
        </w:rPr>
        <w:t>“主要人员简历表”</w:t>
      </w:r>
      <w:r>
        <w:rPr>
          <w:rFonts w:asciiTheme="minorEastAsia" w:eastAsiaTheme="minorEastAsia" w:hAnsiTheme="minorEastAsia" w:hint="eastAsia"/>
          <w:sz w:val="24"/>
        </w:rPr>
        <w:t>。其</w:t>
      </w:r>
      <w:r>
        <w:rPr>
          <w:rFonts w:asciiTheme="minorEastAsia" w:eastAsiaTheme="minorEastAsia" w:hAnsiTheme="minorEastAsia"/>
          <w:sz w:val="24"/>
        </w:rPr>
        <w:t>中</w:t>
      </w:r>
      <w:r>
        <w:rPr>
          <w:rFonts w:hint="eastAsia"/>
          <w:sz w:val="24"/>
        </w:rPr>
        <w:t>，项目经理、技术</w:t>
      </w:r>
      <w:r>
        <w:rPr>
          <w:sz w:val="24"/>
        </w:rPr>
        <w:t>负责人应附身份证、职称证、学历证</w:t>
      </w:r>
      <w:r>
        <w:rPr>
          <w:rFonts w:hint="eastAsia"/>
          <w:sz w:val="24"/>
        </w:rPr>
        <w:t>、社保缴费证明复印件</w:t>
      </w:r>
      <w:r>
        <w:rPr>
          <w:sz w:val="24"/>
        </w:rPr>
        <w:t>，管理过的项目业绩须附合同协议书复印件；其他主要人员应附职称证（执业证或上岗证书）</w:t>
      </w:r>
      <w:r>
        <w:rPr>
          <w:rFonts w:hint="eastAsia"/>
          <w:sz w:val="24"/>
        </w:rPr>
        <w:t>、学历证、社保缴费证明复印件</w:t>
      </w:r>
      <w:r>
        <w:rPr>
          <w:sz w:val="24"/>
        </w:rPr>
        <w:t>。</w:t>
      </w:r>
    </w:p>
    <w:p w14:paraId="765C8F02" w14:textId="77777777" w:rsidR="00C63C7A" w:rsidRDefault="00000000">
      <w:pPr>
        <w:spacing w:line="360" w:lineRule="auto"/>
        <w:jc w:val="center"/>
        <w:rPr>
          <w:b/>
          <w:sz w:val="24"/>
        </w:rPr>
      </w:pPr>
      <w:r>
        <w:rPr>
          <w:rFonts w:hint="eastAsia"/>
          <w:b/>
          <w:sz w:val="24"/>
        </w:rPr>
        <w:t>主要人员简历表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389"/>
        <w:gridCol w:w="988"/>
        <w:gridCol w:w="1026"/>
        <w:gridCol w:w="1658"/>
        <w:gridCol w:w="765"/>
        <w:gridCol w:w="1542"/>
        <w:gridCol w:w="98"/>
        <w:gridCol w:w="2212"/>
      </w:tblGrid>
      <w:tr w:rsidR="00C63C7A" w14:paraId="3C0ECE10" w14:textId="77777777">
        <w:trPr>
          <w:jc w:val="center"/>
        </w:trPr>
        <w:tc>
          <w:tcPr>
            <w:tcW w:w="645" w:type="pct"/>
            <w:vAlign w:val="center"/>
          </w:tcPr>
          <w:p w14:paraId="57E73ECE" w14:textId="77777777" w:rsidR="00C63C7A" w:rsidRDefault="00000000">
            <w:pPr>
              <w:spacing w:line="360" w:lineRule="auto"/>
              <w:rPr>
                <w:sz w:val="24"/>
              </w:rPr>
            </w:pPr>
            <w:r>
              <w:rPr>
                <w:sz w:val="24"/>
              </w:rPr>
              <w:t>姓</w:t>
            </w:r>
            <w:r>
              <w:rPr>
                <w:sz w:val="24"/>
              </w:rPr>
              <w:t xml:space="preserve">  </w:t>
            </w:r>
            <w:r>
              <w:rPr>
                <w:sz w:val="24"/>
              </w:rPr>
              <w:t>名</w:t>
            </w:r>
          </w:p>
        </w:tc>
        <w:tc>
          <w:tcPr>
            <w:tcW w:w="691" w:type="pct"/>
            <w:gridSpan w:val="2"/>
            <w:vAlign w:val="center"/>
          </w:tcPr>
          <w:p w14:paraId="5D614112" w14:textId="77777777" w:rsidR="00C63C7A" w:rsidRDefault="00C63C7A">
            <w:pPr>
              <w:spacing w:line="360" w:lineRule="auto"/>
              <w:rPr>
                <w:sz w:val="24"/>
              </w:rPr>
            </w:pPr>
          </w:p>
        </w:tc>
        <w:tc>
          <w:tcPr>
            <w:tcW w:w="515" w:type="pct"/>
            <w:vAlign w:val="center"/>
          </w:tcPr>
          <w:p w14:paraId="770A4061" w14:textId="77777777" w:rsidR="00C63C7A" w:rsidRDefault="00000000">
            <w:pPr>
              <w:spacing w:line="360" w:lineRule="auto"/>
              <w:rPr>
                <w:sz w:val="24"/>
              </w:rPr>
            </w:pPr>
            <w:r>
              <w:rPr>
                <w:sz w:val="24"/>
              </w:rPr>
              <w:t>年</w:t>
            </w:r>
            <w:r>
              <w:rPr>
                <w:sz w:val="24"/>
              </w:rPr>
              <w:t xml:space="preserve"> </w:t>
            </w:r>
            <w:r>
              <w:rPr>
                <w:sz w:val="24"/>
              </w:rPr>
              <w:t>龄</w:t>
            </w:r>
          </w:p>
        </w:tc>
        <w:tc>
          <w:tcPr>
            <w:tcW w:w="832" w:type="pct"/>
            <w:vAlign w:val="center"/>
          </w:tcPr>
          <w:p w14:paraId="5F54B835" w14:textId="77777777" w:rsidR="00C63C7A" w:rsidRDefault="00C63C7A">
            <w:pPr>
              <w:spacing w:line="360" w:lineRule="auto"/>
              <w:rPr>
                <w:sz w:val="24"/>
              </w:rPr>
            </w:pPr>
          </w:p>
        </w:tc>
        <w:tc>
          <w:tcPr>
            <w:tcW w:w="1158" w:type="pct"/>
            <w:gridSpan w:val="2"/>
            <w:vAlign w:val="center"/>
          </w:tcPr>
          <w:p w14:paraId="502BA38B" w14:textId="77777777" w:rsidR="00C63C7A" w:rsidRDefault="00000000">
            <w:pPr>
              <w:spacing w:line="360" w:lineRule="auto"/>
              <w:rPr>
                <w:sz w:val="24"/>
              </w:rPr>
            </w:pPr>
            <w:r>
              <w:rPr>
                <w:sz w:val="24"/>
              </w:rPr>
              <w:t>学历</w:t>
            </w:r>
          </w:p>
        </w:tc>
        <w:tc>
          <w:tcPr>
            <w:tcW w:w="1159" w:type="pct"/>
            <w:gridSpan w:val="2"/>
            <w:vAlign w:val="center"/>
          </w:tcPr>
          <w:p w14:paraId="352DE09E" w14:textId="77777777" w:rsidR="00C63C7A" w:rsidRDefault="00C63C7A">
            <w:pPr>
              <w:spacing w:line="360" w:lineRule="auto"/>
              <w:rPr>
                <w:sz w:val="24"/>
              </w:rPr>
            </w:pPr>
          </w:p>
        </w:tc>
      </w:tr>
      <w:tr w:rsidR="00C63C7A" w14:paraId="3F72023F" w14:textId="77777777">
        <w:trPr>
          <w:jc w:val="center"/>
        </w:trPr>
        <w:tc>
          <w:tcPr>
            <w:tcW w:w="645" w:type="pct"/>
            <w:vAlign w:val="center"/>
          </w:tcPr>
          <w:p w14:paraId="1F040C4A" w14:textId="77777777" w:rsidR="00C63C7A" w:rsidRDefault="00000000">
            <w:pPr>
              <w:spacing w:line="360" w:lineRule="auto"/>
              <w:rPr>
                <w:sz w:val="24"/>
              </w:rPr>
            </w:pPr>
            <w:r>
              <w:rPr>
                <w:sz w:val="24"/>
              </w:rPr>
              <w:t>职</w:t>
            </w:r>
            <w:r>
              <w:rPr>
                <w:sz w:val="24"/>
              </w:rPr>
              <w:t xml:space="preserve">  </w:t>
            </w:r>
            <w:r>
              <w:rPr>
                <w:sz w:val="24"/>
              </w:rPr>
              <w:t>称</w:t>
            </w:r>
          </w:p>
        </w:tc>
        <w:tc>
          <w:tcPr>
            <w:tcW w:w="691" w:type="pct"/>
            <w:gridSpan w:val="2"/>
            <w:vAlign w:val="center"/>
          </w:tcPr>
          <w:p w14:paraId="79582981" w14:textId="77777777" w:rsidR="00C63C7A" w:rsidRDefault="00C63C7A">
            <w:pPr>
              <w:spacing w:line="360" w:lineRule="auto"/>
              <w:rPr>
                <w:sz w:val="24"/>
              </w:rPr>
            </w:pPr>
          </w:p>
        </w:tc>
        <w:tc>
          <w:tcPr>
            <w:tcW w:w="515" w:type="pct"/>
            <w:vAlign w:val="center"/>
          </w:tcPr>
          <w:p w14:paraId="463D23A9" w14:textId="77777777" w:rsidR="00C63C7A" w:rsidRDefault="00000000">
            <w:pPr>
              <w:spacing w:line="360" w:lineRule="auto"/>
              <w:rPr>
                <w:sz w:val="24"/>
              </w:rPr>
            </w:pPr>
            <w:r>
              <w:rPr>
                <w:sz w:val="24"/>
              </w:rPr>
              <w:t>职</w:t>
            </w:r>
            <w:r>
              <w:rPr>
                <w:sz w:val="24"/>
              </w:rPr>
              <w:t xml:space="preserve"> </w:t>
            </w:r>
            <w:r>
              <w:rPr>
                <w:sz w:val="24"/>
              </w:rPr>
              <w:t>务</w:t>
            </w:r>
          </w:p>
        </w:tc>
        <w:tc>
          <w:tcPr>
            <w:tcW w:w="832" w:type="pct"/>
            <w:vAlign w:val="center"/>
          </w:tcPr>
          <w:p w14:paraId="328DF684" w14:textId="77777777" w:rsidR="00C63C7A" w:rsidRDefault="00C63C7A">
            <w:pPr>
              <w:spacing w:line="360" w:lineRule="auto"/>
              <w:rPr>
                <w:sz w:val="24"/>
              </w:rPr>
            </w:pPr>
          </w:p>
        </w:tc>
        <w:tc>
          <w:tcPr>
            <w:tcW w:w="1158" w:type="pct"/>
            <w:gridSpan w:val="2"/>
            <w:vAlign w:val="center"/>
          </w:tcPr>
          <w:p w14:paraId="0B3703EB" w14:textId="77777777" w:rsidR="00C63C7A" w:rsidRDefault="00000000">
            <w:pPr>
              <w:spacing w:line="360" w:lineRule="auto"/>
              <w:rPr>
                <w:sz w:val="24"/>
              </w:rPr>
            </w:pPr>
            <w:r>
              <w:rPr>
                <w:sz w:val="24"/>
              </w:rPr>
              <w:t>拟在本合同任职</w:t>
            </w:r>
          </w:p>
        </w:tc>
        <w:tc>
          <w:tcPr>
            <w:tcW w:w="1159" w:type="pct"/>
            <w:gridSpan w:val="2"/>
            <w:vAlign w:val="center"/>
          </w:tcPr>
          <w:p w14:paraId="589DF94E" w14:textId="77777777" w:rsidR="00C63C7A" w:rsidRDefault="00C63C7A">
            <w:pPr>
              <w:spacing w:line="360" w:lineRule="auto"/>
              <w:rPr>
                <w:sz w:val="24"/>
              </w:rPr>
            </w:pPr>
          </w:p>
        </w:tc>
      </w:tr>
      <w:tr w:rsidR="00C63C7A" w14:paraId="181237CC" w14:textId="77777777">
        <w:trPr>
          <w:jc w:val="center"/>
        </w:trPr>
        <w:tc>
          <w:tcPr>
            <w:tcW w:w="645" w:type="pct"/>
            <w:vAlign w:val="center"/>
          </w:tcPr>
          <w:p w14:paraId="13CD0DB8" w14:textId="77777777" w:rsidR="00C63C7A" w:rsidRDefault="00000000">
            <w:pPr>
              <w:spacing w:line="360" w:lineRule="auto"/>
              <w:rPr>
                <w:sz w:val="24"/>
              </w:rPr>
            </w:pPr>
            <w:r>
              <w:rPr>
                <w:sz w:val="24"/>
              </w:rPr>
              <w:t>毕业学校</w:t>
            </w:r>
          </w:p>
        </w:tc>
        <w:tc>
          <w:tcPr>
            <w:tcW w:w="4355" w:type="pct"/>
            <w:gridSpan w:val="8"/>
          </w:tcPr>
          <w:p w14:paraId="3C9415B9" w14:textId="77777777" w:rsidR="00C63C7A" w:rsidRDefault="00000000">
            <w:pPr>
              <w:spacing w:line="360" w:lineRule="auto"/>
              <w:rPr>
                <w:sz w:val="24"/>
              </w:rPr>
            </w:pPr>
            <w:r>
              <w:rPr>
                <w:sz w:val="24"/>
              </w:rPr>
              <w:t xml:space="preserve">      </w:t>
            </w:r>
            <w:r>
              <w:rPr>
                <w:sz w:val="24"/>
              </w:rPr>
              <w:t>年毕业于</w:t>
            </w:r>
            <w:r>
              <w:rPr>
                <w:sz w:val="24"/>
              </w:rPr>
              <w:t xml:space="preserve">            </w:t>
            </w:r>
            <w:r>
              <w:rPr>
                <w:sz w:val="24"/>
              </w:rPr>
              <w:t>学校</w:t>
            </w:r>
            <w:r>
              <w:rPr>
                <w:sz w:val="24"/>
              </w:rPr>
              <w:t xml:space="preserve">        </w:t>
            </w:r>
            <w:r>
              <w:rPr>
                <w:sz w:val="24"/>
              </w:rPr>
              <w:t>专业</w:t>
            </w:r>
          </w:p>
        </w:tc>
      </w:tr>
      <w:tr w:rsidR="00C63C7A" w14:paraId="4740F4D4" w14:textId="77777777">
        <w:trPr>
          <w:jc w:val="center"/>
        </w:trPr>
        <w:tc>
          <w:tcPr>
            <w:tcW w:w="5000" w:type="pct"/>
            <w:gridSpan w:val="9"/>
            <w:vAlign w:val="center"/>
          </w:tcPr>
          <w:p w14:paraId="0DF33B91" w14:textId="77777777" w:rsidR="00C63C7A" w:rsidRDefault="00000000">
            <w:pPr>
              <w:spacing w:line="360" w:lineRule="auto"/>
              <w:jc w:val="center"/>
              <w:rPr>
                <w:sz w:val="24"/>
              </w:rPr>
            </w:pPr>
            <w:r>
              <w:rPr>
                <w:sz w:val="24"/>
              </w:rPr>
              <w:t>主要工作经历</w:t>
            </w:r>
          </w:p>
        </w:tc>
      </w:tr>
      <w:tr w:rsidR="00C63C7A" w14:paraId="0C8DEC8D" w14:textId="77777777">
        <w:trPr>
          <w:trHeight w:val="20"/>
          <w:jc w:val="center"/>
        </w:trPr>
        <w:tc>
          <w:tcPr>
            <w:tcW w:w="840" w:type="pct"/>
            <w:gridSpan w:val="2"/>
            <w:vAlign w:val="center"/>
          </w:tcPr>
          <w:p w14:paraId="21FD49FA" w14:textId="77777777" w:rsidR="00C63C7A" w:rsidRDefault="00000000">
            <w:pPr>
              <w:spacing w:line="360" w:lineRule="auto"/>
              <w:jc w:val="center"/>
              <w:rPr>
                <w:sz w:val="24"/>
              </w:rPr>
            </w:pPr>
            <w:r>
              <w:rPr>
                <w:sz w:val="24"/>
              </w:rPr>
              <w:t>时间</w:t>
            </w:r>
          </w:p>
        </w:tc>
        <w:tc>
          <w:tcPr>
            <w:tcW w:w="2227" w:type="pct"/>
            <w:gridSpan w:val="4"/>
            <w:vAlign w:val="center"/>
          </w:tcPr>
          <w:p w14:paraId="0D0BB0F3" w14:textId="77777777" w:rsidR="00C63C7A" w:rsidRDefault="00000000">
            <w:pPr>
              <w:spacing w:line="360" w:lineRule="auto"/>
              <w:jc w:val="center"/>
              <w:rPr>
                <w:sz w:val="24"/>
              </w:rPr>
            </w:pPr>
            <w:r>
              <w:rPr>
                <w:sz w:val="24"/>
              </w:rPr>
              <w:t>参加过的类似项目</w:t>
            </w:r>
          </w:p>
        </w:tc>
        <w:tc>
          <w:tcPr>
            <w:tcW w:w="823" w:type="pct"/>
            <w:gridSpan w:val="2"/>
            <w:vAlign w:val="center"/>
          </w:tcPr>
          <w:p w14:paraId="14900570" w14:textId="77777777" w:rsidR="00C63C7A" w:rsidRDefault="00000000">
            <w:pPr>
              <w:spacing w:line="360" w:lineRule="auto"/>
              <w:jc w:val="center"/>
              <w:rPr>
                <w:sz w:val="24"/>
              </w:rPr>
            </w:pPr>
            <w:r>
              <w:rPr>
                <w:sz w:val="24"/>
              </w:rPr>
              <w:t>担任职务</w:t>
            </w:r>
          </w:p>
        </w:tc>
        <w:tc>
          <w:tcPr>
            <w:tcW w:w="1111" w:type="pct"/>
            <w:vAlign w:val="center"/>
          </w:tcPr>
          <w:p w14:paraId="742D6523" w14:textId="77777777" w:rsidR="00C63C7A" w:rsidRDefault="00000000">
            <w:pPr>
              <w:spacing w:line="360" w:lineRule="auto"/>
              <w:jc w:val="center"/>
              <w:rPr>
                <w:sz w:val="24"/>
              </w:rPr>
            </w:pPr>
            <w:r>
              <w:rPr>
                <w:sz w:val="24"/>
              </w:rPr>
              <w:t>发包人及联系电话</w:t>
            </w:r>
          </w:p>
        </w:tc>
      </w:tr>
      <w:tr w:rsidR="00C63C7A" w14:paraId="3BB3E2C6" w14:textId="77777777">
        <w:trPr>
          <w:trHeight w:val="690"/>
          <w:jc w:val="center"/>
        </w:trPr>
        <w:tc>
          <w:tcPr>
            <w:tcW w:w="840" w:type="pct"/>
            <w:gridSpan w:val="2"/>
          </w:tcPr>
          <w:p w14:paraId="3BB881DD" w14:textId="77777777" w:rsidR="00C63C7A" w:rsidRDefault="00C63C7A">
            <w:pPr>
              <w:spacing w:line="360" w:lineRule="auto"/>
              <w:rPr>
                <w:sz w:val="24"/>
              </w:rPr>
            </w:pPr>
          </w:p>
        </w:tc>
        <w:tc>
          <w:tcPr>
            <w:tcW w:w="2227" w:type="pct"/>
            <w:gridSpan w:val="4"/>
          </w:tcPr>
          <w:p w14:paraId="305ACE4F" w14:textId="77777777" w:rsidR="00C63C7A" w:rsidRDefault="00C63C7A">
            <w:pPr>
              <w:spacing w:line="360" w:lineRule="auto"/>
              <w:rPr>
                <w:sz w:val="24"/>
              </w:rPr>
            </w:pPr>
          </w:p>
        </w:tc>
        <w:tc>
          <w:tcPr>
            <w:tcW w:w="823" w:type="pct"/>
            <w:gridSpan w:val="2"/>
          </w:tcPr>
          <w:p w14:paraId="26A96A11" w14:textId="77777777" w:rsidR="00C63C7A" w:rsidRDefault="00C63C7A">
            <w:pPr>
              <w:spacing w:line="360" w:lineRule="auto"/>
              <w:rPr>
                <w:sz w:val="24"/>
              </w:rPr>
            </w:pPr>
          </w:p>
        </w:tc>
        <w:tc>
          <w:tcPr>
            <w:tcW w:w="1111" w:type="pct"/>
          </w:tcPr>
          <w:p w14:paraId="4C56DEF3" w14:textId="77777777" w:rsidR="00C63C7A" w:rsidRDefault="00C63C7A">
            <w:pPr>
              <w:spacing w:line="360" w:lineRule="auto"/>
              <w:rPr>
                <w:sz w:val="24"/>
              </w:rPr>
            </w:pPr>
          </w:p>
        </w:tc>
      </w:tr>
      <w:tr w:rsidR="00C63C7A" w14:paraId="385E87D7" w14:textId="77777777">
        <w:trPr>
          <w:trHeight w:val="690"/>
          <w:jc w:val="center"/>
        </w:trPr>
        <w:tc>
          <w:tcPr>
            <w:tcW w:w="840" w:type="pct"/>
            <w:gridSpan w:val="2"/>
          </w:tcPr>
          <w:p w14:paraId="7F0F9F3E" w14:textId="77777777" w:rsidR="00C63C7A" w:rsidRDefault="00C63C7A">
            <w:pPr>
              <w:spacing w:line="360" w:lineRule="auto"/>
              <w:rPr>
                <w:sz w:val="24"/>
              </w:rPr>
            </w:pPr>
          </w:p>
        </w:tc>
        <w:tc>
          <w:tcPr>
            <w:tcW w:w="2227" w:type="pct"/>
            <w:gridSpan w:val="4"/>
          </w:tcPr>
          <w:p w14:paraId="155CFB25" w14:textId="77777777" w:rsidR="00C63C7A" w:rsidRDefault="00C63C7A">
            <w:pPr>
              <w:spacing w:line="360" w:lineRule="auto"/>
              <w:rPr>
                <w:sz w:val="24"/>
              </w:rPr>
            </w:pPr>
          </w:p>
        </w:tc>
        <w:tc>
          <w:tcPr>
            <w:tcW w:w="823" w:type="pct"/>
            <w:gridSpan w:val="2"/>
          </w:tcPr>
          <w:p w14:paraId="2B1B8A64" w14:textId="77777777" w:rsidR="00C63C7A" w:rsidRDefault="00C63C7A">
            <w:pPr>
              <w:spacing w:line="360" w:lineRule="auto"/>
              <w:rPr>
                <w:sz w:val="24"/>
              </w:rPr>
            </w:pPr>
          </w:p>
        </w:tc>
        <w:tc>
          <w:tcPr>
            <w:tcW w:w="1111" w:type="pct"/>
          </w:tcPr>
          <w:p w14:paraId="5A98F0E6" w14:textId="77777777" w:rsidR="00C63C7A" w:rsidRDefault="00C63C7A">
            <w:pPr>
              <w:spacing w:line="360" w:lineRule="auto"/>
              <w:rPr>
                <w:sz w:val="24"/>
              </w:rPr>
            </w:pPr>
          </w:p>
        </w:tc>
      </w:tr>
      <w:tr w:rsidR="00C63C7A" w14:paraId="5DE06576" w14:textId="77777777">
        <w:trPr>
          <w:trHeight w:val="690"/>
          <w:jc w:val="center"/>
        </w:trPr>
        <w:tc>
          <w:tcPr>
            <w:tcW w:w="840" w:type="pct"/>
            <w:gridSpan w:val="2"/>
          </w:tcPr>
          <w:p w14:paraId="1D8E063E" w14:textId="77777777" w:rsidR="00C63C7A" w:rsidRDefault="00C63C7A">
            <w:pPr>
              <w:spacing w:line="360" w:lineRule="auto"/>
              <w:rPr>
                <w:sz w:val="24"/>
              </w:rPr>
            </w:pPr>
          </w:p>
        </w:tc>
        <w:tc>
          <w:tcPr>
            <w:tcW w:w="2227" w:type="pct"/>
            <w:gridSpan w:val="4"/>
          </w:tcPr>
          <w:p w14:paraId="6C9248C5" w14:textId="77777777" w:rsidR="00C63C7A" w:rsidRDefault="00C63C7A">
            <w:pPr>
              <w:spacing w:line="360" w:lineRule="auto"/>
              <w:rPr>
                <w:sz w:val="24"/>
              </w:rPr>
            </w:pPr>
          </w:p>
        </w:tc>
        <w:tc>
          <w:tcPr>
            <w:tcW w:w="823" w:type="pct"/>
            <w:gridSpan w:val="2"/>
          </w:tcPr>
          <w:p w14:paraId="42FE9C03" w14:textId="77777777" w:rsidR="00C63C7A" w:rsidRDefault="00C63C7A">
            <w:pPr>
              <w:spacing w:line="360" w:lineRule="auto"/>
              <w:rPr>
                <w:sz w:val="24"/>
              </w:rPr>
            </w:pPr>
          </w:p>
        </w:tc>
        <w:tc>
          <w:tcPr>
            <w:tcW w:w="1111" w:type="pct"/>
          </w:tcPr>
          <w:p w14:paraId="3CB3EEE4" w14:textId="77777777" w:rsidR="00C63C7A" w:rsidRDefault="00C63C7A">
            <w:pPr>
              <w:spacing w:line="360" w:lineRule="auto"/>
              <w:rPr>
                <w:sz w:val="24"/>
              </w:rPr>
            </w:pPr>
          </w:p>
        </w:tc>
      </w:tr>
    </w:tbl>
    <w:p w14:paraId="04A14865" w14:textId="77777777" w:rsidR="00C63C7A" w:rsidRDefault="00C63C7A">
      <w:pPr>
        <w:pStyle w:val="afffff6"/>
        <w:rPr>
          <w:b/>
          <w:bCs/>
          <w:sz w:val="32"/>
          <w:szCs w:val="32"/>
        </w:rPr>
      </w:pPr>
    </w:p>
    <w:p w14:paraId="3A630D14" w14:textId="77777777" w:rsidR="00C63C7A" w:rsidRDefault="00000000">
      <w:pPr>
        <w:spacing w:line="360" w:lineRule="auto"/>
        <w:rPr>
          <w:b/>
          <w:sz w:val="28"/>
          <w:szCs w:val="28"/>
        </w:rPr>
      </w:pPr>
      <w:bookmarkStart w:id="613" w:name="_Toc192777754"/>
      <w:r>
        <w:rPr>
          <w:rFonts w:hint="eastAsia"/>
          <w:b/>
          <w:sz w:val="28"/>
          <w:szCs w:val="28"/>
        </w:rPr>
        <w:t>2</w:t>
      </w:r>
      <w:r>
        <w:rPr>
          <w:rFonts w:hint="eastAsia"/>
          <w:b/>
          <w:sz w:val="28"/>
          <w:szCs w:val="28"/>
        </w:rPr>
        <w:t>、进度</w:t>
      </w:r>
      <w:bookmarkEnd w:id="613"/>
      <w:r>
        <w:rPr>
          <w:rFonts w:hint="eastAsia"/>
          <w:b/>
          <w:sz w:val="28"/>
          <w:szCs w:val="28"/>
        </w:rPr>
        <w:t>计划合理性</w:t>
      </w:r>
    </w:p>
    <w:p w14:paraId="04F98F90" w14:textId="77777777" w:rsidR="00C63C7A" w:rsidRDefault="00000000">
      <w:pPr>
        <w:spacing w:line="360" w:lineRule="auto"/>
        <w:jc w:val="left"/>
        <w:rPr>
          <w:rFonts w:ascii="宋体" w:hAnsi="宋体"/>
          <w:sz w:val="24"/>
        </w:rPr>
      </w:pPr>
      <w:r>
        <w:rPr>
          <w:rFonts w:ascii="宋体" w:hAnsi="宋体" w:hint="eastAsia"/>
          <w:sz w:val="24"/>
        </w:rPr>
        <w:t>包括但不限于：</w:t>
      </w:r>
    </w:p>
    <w:p w14:paraId="75052BE0" w14:textId="77777777" w:rsidR="00C63C7A" w:rsidRDefault="00000000">
      <w:pPr>
        <w:spacing w:line="360" w:lineRule="auto"/>
        <w:jc w:val="left"/>
        <w:rPr>
          <w:rFonts w:ascii="宋体" w:hAnsi="宋体"/>
          <w:sz w:val="24"/>
        </w:rPr>
      </w:pPr>
      <w:r>
        <w:rPr>
          <w:rFonts w:ascii="宋体" w:hAnsi="宋体" w:hint="eastAsia"/>
          <w:sz w:val="24"/>
        </w:rPr>
        <w:t>1）设备制造和供应计划，安装调试计划；</w:t>
      </w:r>
    </w:p>
    <w:p w14:paraId="627122CA" w14:textId="77777777" w:rsidR="00C63C7A" w:rsidRDefault="00000000">
      <w:pPr>
        <w:spacing w:line="360" w:lineRule="auto"/>
        <w:jc w:val="left"/>
        <w:rPr>
          <w:bCs/>
          <w:sz w:val="24"/>
        </w:rPr>
      </w:pPr>
      <w:r>
        <w:rPr>
          <w:rFonts w:ascii="宋体" w:hAnsi="宋体" w:hint="eastAsia"/>
          <w:sz w:val="24"/>
        </w:rPr>
        <w:t>2）进度保障措施。</w:t>
      </w:r>
    </w:p>
    <w:p w14:paraId="2950874F" w14:textId="77777777" w:rsidR="00C63C7A" w:rsidRDefault="00000000">
      <w:pPr>
        <w:spacing w:line="360" w:lineRule="auto"/>
        <w:rPr>
          <w:b/>
          <w:sz w:val="28"/>
          <w:szCs w:val="28"/>
        </w:rPr>
      </w:pPr>
      <w:r>
        <w:rPr>
          <w:rFonts w:hint="eastAsia"/>
          <w:b/>
          <w:sz w:val="28"/>
          <w:szCs w:val="28"/>
        </w:rPr>
        <w:t>3</w:t>
      </w:r>
      <w:r>
        <w:rPr>
          <w:rFonts w:hint="eastAsia"/>
          <w:b/>
          <w:sz w:val="28"/>
          <w:szCs w:val="28"/>
        </w:rPr>
        <w:t>、分包商管理</w:t>
      </w:r>
    </w:p>
    <w:p w14:paraId="1163B912" w14:textId="77777777" w:rsidR="00C63C7A" w:rsidRDefault="00000000">
      <w:pPr>
        <w:spacing w:line="360" w:lineRule="auto"/>
        <w:rPr>
          <w:rFonts w:ascii="宋体" w:hAnsi="宋体"/>
          <w:sz w:val="24"/>
        </w:rPr>
      </w:pPr>
      <w:r>
        <w:rPr>
          <w:rFonts w:ascii="宋体" w:hAnsi="宋体" w:hint="eastAsia"/>
          <w:sz w:val="24"/>
        </w:rPr>
        <w:t>包括但不限于对分包商的管控能力和分包商的能力。</w:t>
      </w:r>
    </w:p>
    <w:p w14:paraId="39BF9313" w14:textId="77777777" w:rsidR="00C63C7A" w:rsidRDefault="00000000">
      <w:pPr>
        <w:spacing w:line="360" w:lineRule="auto"/>
        <w:rPr>
          <w:b/>
          <w:sz w:val="28"/>
          <w:szCs w:val="28"/>
        </w:rPr>
      </w:pPr>
      <w:r>
        <w:rPr>
          <w:rFonts w:hint="eastAsia"/>
          <w:b/>
          <w:sz w:val="28"/>
          <w:szCs w:val="28"/>
        </w:rPr>
        <w:t>4</w:t>
      </w:r>
      <w:r>
        <w:rPr>
          <w:rFonts w:hint="eastAsia"/>
          <w:b/>
          <w:sz w:val="28"/>
          <w:szCs w:val="28"/>
        </w:rPr>
        <w:t>、售后服务</w:t>
      </w:r>
    </w:p>
    <w:p w14:paraId="057A07D6" w14:textId="77777777" w:rsidR="00C63C7A" w:rsidRDefault="00000000">
      <w:pPr>
        <w:spacing w:line="360" w:lineRule="auto"/>
        <w:rPr>
          <w:b/>
          <w:sz w:val="28"/>
          <w:szCs w:val="28"/>
        </w:rPr>
      </w:pPr>
      <w:r>
        <w:rPr>
          <w:rFonts w:ascii="Calibri" w:hAnsi="Calibri" w:hint="eastAsia"/>
          <w:sz w:val="24"/>
        </w:rPr>
        <w:t>包括但不限于</w:t>
      </w:r>
      <w:r>
        <w:rPr>
          <w:rFonts w:ascii="宋体" w:hAnsi="宋体" w:hint="eastAsia"/>
          <w:sz w:val="24"/>
        </w:rPr>
        <w:t>现场服务方案、培训方案、售后服务方案。</w:t>
      </w:r>
    </w:p>
    <w:p w14:paraId="358B5E9B" w14:textId="77777777" w:rsidR="00C63C7A" w:rsidRDefault="00C63C7A"/>
    <w:bookmarkEnd w:id="605"/>
    <w:bookmarkEnd w:id="606"/>
    <w:bookmarkEnd w:id="607"/>
    <w:bookmarkEnd w:id="608"/>
    <w:bookmarkEnd w:id="609"/>
    <w:bookmarkEnd w:id="610"/>
    <w:bookmarkEnd w:id="611"/>
    <w:bookmarkEnd w:id="612"/>
    <w:p w14:paraId="3EB92D2F" w14:textId="77777777" w:rsidR="00C63C7A" w:rsidRDefault="00C63C7A">
      <w:pPr>
        <w:spacing w:after="120" w:line="360" w:lineRule="auto"/>
        <w:jc w:val="left"/>
        <w:rPr>
          <w:rFonts w:ascii="宋体" w:hAnsi="宋体"/>
          <w:sz w:val="24"/>
        </w:rPr>
      </w:pPr>
    </w:p>
    <w:p w14:paraId="61074BD9" w14:textId="77777777" w:rsidR="00C63C7A" w:rsidRDefault="00000000">
      <w:pPr>
        <w:widowControl/>
        <w:jc w:val="left"/>
        <w:rPr>
          <w:b/>
          <w:bCs/>
          <w:sz w:val="32"/>
          <w:szCs w:val="32"/>
        </w:rPr>
      </w:pPr>
      <w:r>
        <w:rPr>
          <w:b/>
          <w:bCs/>
          <w:sz w:val="32"/>
          <w:szCs w:val="32"/>
        </w:rPr>
        <w:br w:type="page"/>
      </w:r>
    </w:p>
    <w:p w14:paraId="6FF5B39F" w14:textId="77777777" w:rsidR="00C63C7A" w:rsidRDefault="00000000">
      <w:pPr>
        <w:pStyle w:val="21"/>
        <w:jc w:val="center"/>
      </w:pPr>
      <w:r>
        <w:rPr>
          <w:rFonts w:hint="eastAsia"/>
          <w:b w:val="0"/>
          <w:bCs w:val="0"/>
        </w:rPr>
        <w:lastRenderedPageBreak/>
        <w:t>五、</w:t>
      </w:r>
      <w:r>
        <w:rPr>
          <w:b w:val="0"/>
          <w:bCs w:val="0"/>
        </w:rPr>
        <w:t>其它需要说明的内容</w:t>
      </w:r>
    </w:p>
    <w:p w14:paraId="3FF8DB44" w14:textId="77777777" w:rsidR="00C63C7A" w:rsidRDefault="00000000">
      <w:pPr>
        <w:spacing w:line="360" w:lineRule="auto"/>
        <w:rPr>
          <w:sz w:val="24"/>
        </w:rPr>
      </w:pPr>
      <w:r>
        <w:rPr>
          <w:rFonts w:hint="eastAsia"/>
          <w:sz w:val="24"/>
        </w:rPr>
        <w:t>1</w:t>
      </w:r>
      <w:r>
        <w:rPr>
          <w:rFonts w:hint="eastAsia"/>
          <w:sz w:val="24"/>
        </w:rPr>
        <w:t>、各类资质证书等</w:t>
      </w:r>
    </w:p>
    <w:p w14:paraId="490086F6" w14:textId="77777777" w:rsidR="00C63C7A" w:rsidRDefault="00000000">
      <w:pPr>
        <w:spacing w:line="360" w:lineRule="auto"/>
        <w:rPr>
          <w:sz w:val="24"/>
        </w:rPr>
      </w:pPr>
      <w:r>
        <w:rPr>
          <w:rFonts w:hint="eastAsia"/>
          <w:sz w:val="24"/>
        </w:rPr>
        <w:t>2</w:t>
      </w:r>
      <w:r>
        <w:rPr>
          <w:rFonts w:hint="eastAsia"/>
          <w:sz w:val="24"/>
        </w:rPr>
        <w:t>、各类奖励及表彰证书等</w:t>
      </w:r>
    </w:p>
    <w:p w14:paraId="34465B3E" w14:textId="77777777" w:rsidR="00C63C7A" w:rsidRDefault="00000000">
      <w:pPr>
        <w:spacing w:line="360" w:lineRule="auto"/>
        <w:rPr>
          <w:sz w:val="24"/>
        </w:rPr>
      </w:pPr>
      <w:r>
        <w:rPr>
          <w:rFonts w:hint="eastAsia"/>
          <w:sz w:val="24"/>
        </w:rPr>
        <w:t>3</w:t>
      </w:r>
      <w:r>
        <w:rPr>
          <w:rFonts w:hint="eastAsia"/>
          <w:sz w:val="24"/>
        </w:rPr>
        <w:t>、文档信息管理：人员配备、制度程序、文档格式、文档编码、工程信息管理方案</w:t>
      </w:r>
      <w:r>
        <w:rPr>
          <w:sz w:val="24"/>
        </w:rPr>
        <w:br w:type="page"/>
      </w:r>
    </w:p>
    <w:p w14:paraId="0A272521" w14:textId="77777777" w:rsidR="00C63C7A" w:rsidRDefault="00000000">
      <w:pPr>
        <w:pStyle w:val="21"/>
        <w:jc w:val="center"/>
        <w:rPr>
          <w:rFonts w:ascii="黑体" w:hAnsi="黑体"/>
          <w:b w:val="0"/>
          <w:bCs w:val="0"/>
        </w:rPr>
      </w:pPr>
      <w:r>
        <w:rPr>
          <w:rFonts w:ascii="黑体" w:hAnsi="黑体" w:hint="eastAsia"/>
          <w:b w:val="0"/>
          <w:bCs w:val="0"/>
        </w:rPr>
        <w:lastRenderedPageBreak/>
        <w:t>六、技术偏离表</w:t>
      </w:r>
    </w:p>
    <w:tbl>
      <w:tblPr>
        <w:tblStyle w:val="afffff8"/>
        <w:tblW w:w="0" w:type="auto"/>
        <w:jc w:val="center"/>
        <w:tblLook w:val="04A0" w:firstRow="1" w:lastRow="0" w:firstColumn="1" w:lastColumn="0" w:noHBand="0" w:noVBand="1"/>
      </w:tblPr>
      <w:tblGrid>
        <w:gridCol w:w="1203"/>
        <w:gridCol w:w="3725"/>
        <w:gridCol w:w="3594"/>
      </w:tblGrid>
      <w:tr w:rsidR="00C63C7A" w14:paraId="16BFD084" w14:textId="77777777">
        <w:trPr>
          <w:jc w:val="center"/>
        </w:trPr>
        <w:tc>
          <w:tcPr>
            <w:tcW w:w="1203" w:type="dxa"/>
          </w:tcPr>
          <w:p w14:paraId="1AC82108" w14:textId="77777777" w:rsidR="00C63C7A" w:rsidRDefault="00000000">
            <w:pPr>
              <w:spacing w:line="360" w:lineRule="auto"/>
              <w:rPr>
                <w:rFonts w:eastAsiaTheme="majorEastAsia"/>
                <w:b/>
                <w:bCs/>
                <w:kern w:val="0"/>
                <w:szCs w:val="21"/>
              </w:rPr>
            </w:pPr>
            <w:r>
              <w:rPr>
                <w:rFonts w:eastAsiaTheme="majorEastAsia" w:hint="eastAsia"/>
                <w:b/>
                <w:bCs/>
                <w:kern w:val="0"/>
                <w:szCs w:val="21"/>
              </w:rPr>
              <w:t>条款号</w:t>
            </w:r>
          </w:p>
        </w:tc>
        <w:tc>
          <w:tcPr>
            <w:tcW w:w="3725" w:type="dxa"/>
          </w:tcPr>
          <w:p w14:paraId="0AA7F2AC" w14:textId="77777777" w:rsidR="00C63C7A" w:rsidRDefault="00000000">
            <w:pPr>
              <w:spacing w:line="360" w:lineRule="auto"/>
              <w:jc w:val="center"/>
              <w:rPr>
                <w:rFonts w:eastAsiaTheme="majorEastAsia"/>
                <w:b/>
                <w:bCs/>
                <w:kern w:val="0"/>
                <w:szCs w:val="21"/>
              </w:rPr>
            </w:pPr>
            <w:r>
              <w:rPr>
                <w:rFonts w:eastAsiaTheme="majorEastAsia" w:hint="eastAsia"/>
                <w:b/>
                <w:bCs/>
                <w:kern w:val="0"/>
                <w:szCs w:val="21"/>
              </w:rPr>
              <w:t>偏离项原文</w:t>
            </w:r>
          </w:p>
        </w:tc>
        <w:tc>
          <w:tcPr>
            <w:tcW w:w="3594" w:type="dxa"/>
          </w:tcPr>
          <w:p w14:paraId="68155DE4" w14:textId="77777777" w:rsidR="00C63C7A" w:rsidRDefault="00000000">
            <w:pPr>
              <w:spacing w:line="360" w:lineRule="auto"/>
              <w:jc w:val="center"/>
              <w:rPr>
                <w:rFonts w:eastAsiaTheme="majorEastAsia"/>
                <w:b/>
                <w:bCs/>
                <w:kern w:val="0"/>
                <w:szCs w:val="21"/>
              </w:rPr>
            </w:pPr>
            <w:r>
              <w:rPr>
                <w:rFonts w:eastAsiaTheme="majorEastAsia" w:hint="eastAsia"/>
                <w:b/>
                <w:bCs/>
                <w:kern w:val="0"/>
                <w:szCs w:val="21"/>
              </w:rPr>
              <w:t>投标人偏离内容</w:t>
            </w:r>
          </w:p>
        </w:tc>
      </w:tr>
      <w:tr w:rsidR="00C63C7A" w14:paraId="6D6AFC53" w14:textId="77777777">
        <w:trPr>
          <w:jc w:val="center"/>
        </w:trPr>
        <w:tc>
          <w:tcPr>
            <w:tcW w:w="1203" w:type="dxa"/>
          </w:tcPr>
          <w:p w14:paraId="57AF25E1" w14:textId="77777777" w:rsidR="00C63C7A" w:rsidRDefault="00C63C7A">
            <w:pPr>
              <w:spacing w:line="360" w:lineRule="auto"/>
              <w:jc w:val="center"/>
              <w:rPr>
                <w:rFonts w:eastAsiaTheme="majorEastAsia"/>
                <w:b/>
                <w:bCs/>
                <w:kern w:val="0"/>
                <w:sz w:val="32"/>
                <w:szCs w:val="32"/>
              </w:rPr>
            </w:pPr>
          </w:p>
        </w:tc>
        <w:tc>
          <w:tcPr>
            <w:tcW w:w="3725" w:type="dxa"/>
          </w:tcPr>
          <w:p w14:paraId="754CFEFA" w14:textId="77777777" w:rsidR="00C63C7A" w:rsidRDefault="00C63C7A">
            <w:pPr>
              <w:spacing w:line="360" w:lineRule="auto"/>
              <w:jc w:val="center"/>
              <w:rPr>
                <w:rFonts w:eastAsiaTheme="majorEastAsia"/>
                <w:b/>
                <w:bCs/>
                <w:kern w:val="0"/>
                <w:sz w:val="32"/>
                <w:szCs w:val="32"/>
              </w:rPr>
            </w:pPr>
          </w:p>
        </w:tc>
        <w:tc>
          <w:tcPr>
            <w:tcW w:w="3594" w:type="dxa"/>
          </w:tcPr>
          <w:p w14:paraId="25DEBFA6" w14:textId="77777777" w:rsidR="00C63C7A" w:rsidRDefault="00C63C7A">
            <w:pPr>
              <w:spacing w:line="360" w:lineRule="auto"/>
              <w:jc w:val="center"/>
              <w:rPr>
                <w:rFonts w:eastAsiaTheme="majorEastAsia"/>
                <w:b/>
                <w:bCs/>
                <w:kern w:val="0"/>
                <w:sz w:val="32"/>
                <w:szCs w:val="32"/>
              </w:rPr>
            </w:pPr>
          </w:p>
        </w:tc>
      </w:tr>
      <w:tr w:rsidR="00C63C7A" w14:paraId="65708148" w14:textId="77777777">
        <w:trPr>
          <w:jc w:val="center"/>
        </w:trPr>
        <w:tc>
          <w:tcPr>
            <w:tcW w:w="1203" w:type="dxa"/>
          </w:tcPr>
          <w:p w14:paraId="3C5EDEC2" w14:textId="77777777" w:rsidR="00C63C7A" w:rsidRDefault="00C63C7A">
            <w:pPr>
              <w:spacing w:line="360" w:lineRule="auto"/>
              <w:jc w:val="center"/>
              <w:rPr>
                <w:rFonts w:eastAsiaTheme="majorEastAsia"/>
                <w:b/>
                <w:bCs/>
                <w:kern w:val="0"/>
                <w:sz w:val="32"/>
                <w:szCs w:val="32"/>
              </w:rPr>
            </w:pPr>
          </w:p>
        </w:tc>
        <w:tc>
          <w:tcPr>
            <w:tcW w:w="3725" w:type="dxa"/>
          </w:tcPr>
          <w:p w14:paraId="1E9493D1" w14:textId="77777777" w:rsidR="00C63C7A" w:rsidRDefault="00C63C7A">
            <w:pPr>
              <w:spacing w:line="360" w:lineRule="auto"/>
              <w:jc w:val="center"/>
              <w:rPr>
                <w:rFonts w:eastAsiaTheme="majorEastAsia"/>
                <w:b/>
                <w:bCs/>
                <w:kern w:val="0"/>
                <w:sz w:val="32"/>
                <w:szCs w:val="32"/>
              </w:rPr>
            </w:pPr>
          </w:p>
        </w:tc>
        <w:tc>
          <w:tcPr>
            <w:tcW w:w="3594" w:type="dxa"/>
          </w:tcPr>
          <w:p w14:paraId="44F77C83" w14:textId="77777777" w:rsidR="00C63C7A" w:rsidRDefault="00C63C7A">
            <w:pPr>
              <w:spacing w:line="360" w:lineRule="auto"/>
              <w:jc w:val="center"/>
              <w:rPr>
                <w:rFonts w:eastAsiaTheme="majorEastAsia"/>
                <w:b/>
                <w:bCs/>
                <w:kern w:val="0"/>
                <w:sz w:val="32"/>
                <w:szCs w:val="32"/>
              </w:rPr>
            </w:pPr>
          </w:p>
        </w:tc>
      </w:tr>
      <w:tr w:rsidR="00C63C7A" w14:paraId="0CEB2540" w14:textId="77777777">
        <w:trPr>
          <w:jc w:val="center"/>
        </w:trPr>
        <w:tc>
          <w:tcPr>
            <w:tcW w:w="1203" w:type="dxa"/>
          </w:tcPr>
          <w:p w14:paraId="281CA33D" w14:textId="77777777" w:rsidR="00C63C7A" w:rsidRDefault="00C63C7A">
            <w:pPr>
              <w:spacing w:line="360" w:lineRule="auto"/>
              <w:jc w:val="center"/>
              <w:rPr>
                <w:rFonts w:eastAsiaTheme="majorEastAsia"/>
                <w:b/>
                <w:bCs/>
                <w:kern w:val="0"/>
                <w:sz w:val="32"/>
                <w:szCs w:val="32"/>
              </w:rPr>
            </w:pPr>
          </w:p>
        </w:tc>
        <w:tc>
          <w:tcPr>
            <w:tcW w:w="3725" w:type="dxa"/>
          </w:tcPr>
          <w:p w14:paraId="6DAF2D34" w14:textId="77777777" w:rsidR="00C63C7A" w:rsidRDefault="00C63C7A">
            <w:pPr>
              <w:spacing w:line="360" w:lineRule="auto"/>
              <w:jc w:val="center"/>
              <w:rPr>
                <w:rFonts w:eastAsiaTheme="majorEastAsia"/>
                <w:b/>
                <w:bCs/>
                <w:kern w:val="0"/>
                <w:sz w:val="32"/>
                <w:szCs w:val="32"/>
              </w:rPr>
            </w:pPr>
          </w:p>
        </w:tc>
        <w:tc>
          <w:tcPr>
            <w:tcW w:w="3594" w:type="dxa"/>
          </w:tcPr>
          <w:p w14:paraId="7466201E" w14:textId="77777777" w:rsidR="00C63C7A" w:rsidRDefault="00C63C7A">
            <w:pPr>
              <w:spacing w:line="360" w:lineRule="auto"/>
              <w:jc w:val="center"/>
              <w:rPr>
                <w:rFonts w:eastAsiaTheme="majorEastAsia"/>
                <w:b/>
                <w:bCs/>
                <w:kern w:val="0"/>
                <w:sz w:val="32"/>
                <w:szCs w:val="32"/>
              </w:rPr>
            </w:pPr>
          </w:p>
        </w:tc>
      </w:tr>
    </w:tbl>
    <w:p w14:paraId="3400AF97" w14:textId="77777777" w:rsidR="00C63C7A" w:rsidRDefault="00000000">
      <w:pPr>
        <w:spacing w:line="360" w:lineRule="auto"/>
        <w:rPr>
          <w:rFonts w:eastAsiaTheme="majorEastAsia"/>
          <w:bCs/>
          <w:sz w:val="24"/>
        </w:rPr>
      </w:pPr>
      <w:r>
        <w:rPr>
          <w:rFonts w:eastAsiaTheme="majorEastAsia" w:hint="eastAsia"/>
          <w:bCs/>
          <w:sz w:val="24"/>
        </w:rPr>
        <w:t>注：无偏离需在表中写“无”，投标文件本表中无内容的视为接受招标文件全部条款内容，无偏离。投标文件内容中阐述的偏离内容与本表不一致时以本表为准。如有偏离，招标人有权决定是否采纳投标人的偏离内容。</w:t>
      </w:r>
    </w:p>
    <w:p w14:paraId="195CF532" w14:textId="77777777" w:rsidR="00C63C7A" w:rsidRDefault="00C63C7A">
      <w:pPr>
        <w:spacing w:afterLines="100" w:after="240" w:line="360" w:lineRule="auto"/>
        <w:rPr>
          <w:sz w:val="24"/>
        </w:rPr>
      </w:pPr>
    </w:p>
    <w:sectPr w:rsidR="00C63C7A">
      <w:pgSz w:w="11906" w:h="16838"/>
      <w:pgMar w:top="1440" w:right="1080" w:bottom="1440" w:left="1080" w:header="851" w:footer="992" w:gutter="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295B" w14:textId="77777777" w:rsidR="00DB462B" w:rsidRDefault="00DB462B">
      <w:r>
        <w:separator/>
      </w:r>
    </w:p>
  </w:endnote>
  <w:endnote w:type="continuationSeparator" w:id="0">
    <w:p w14:paraId="3304FA46" w14:textId="77777777" w:rsidR="00DB462B" w:rsidRDefault="00DB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微软雅黑"/>
    <w:panose1 w:val="020B0604020202020204"/>
    <w:charset w:val="86"/>
    <w:family w:val="modern"/>
    <w:pitch w:val="default"/>
    <w:sig w:usb0="00000000" w:usb1="00000000" w:usb2="0000000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华文细黑">
    <w:altName w:val="STXihei"/>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隶书">
    <w:altName w:val="微软雅黑"/>
    <w:panose1 w:val="020B0604020202020204"/>
    <w:charset w:val="86"/>
    <w:family w:val="modern"/>
    <w:pitch w:val="default"/>
    <w:sig w:usb0="00000001" w:usb1="080E0000" w:usb2="0000000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Times">
    <w:altName w:val="Times New Roman"/>
    <w:panose1 w:val="020B0604020202020204"/>
    <w:charset w:val="00"/>
    <w:family w:val="roman"/>
    <w:pitch w:val="default"/>
    <w:sig w:usb0="00000000" w:usb1="00000000" w:usb2="00000009" w:usb3="00000000" w:csb0="000001FF" w:csb1="00000000"/>
  </w:font>
  <w:font w:name="微软雅黑 Light">
    <w:altName w:val="微软雅黑"/>
    <w:panose1 w:val="020B0502040204020203"/>
    <w:charset w:val="86"/>
    <w:family w:val="swiss"/>
    <w:pitch w:val="variable"/>
    <w:sig w:usb0="80000287" w:usb1="2ACF0010" w:usb2="00000016" w:usb3="00000000" w:csb0="0004001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0"/>
    <w:family w:val="decorative"/>
    <w:pitch w:val="variable"/>
    <w:sig w:usb0="00000003" w:usb1="00000000" w:usb2="00000000" w:usb3="00000000" w:csb0="80000001" w:csb1="00000000"/>
  </w:font>
  <w:font w:name="TimesNewRomanPSMT">
    <w:altName w:val="Times New Roman"/>
    <w:panose1 w:val="020B0604020202020204"/>
    <w:charset w:val="00"/>
    <w:family w:val="auto"/>
    <w:pitch w:val="default"/>
    <w:sig w:usb0="00000000" w:usb1="00000000" w:usb2="00000000" w:usb3="00000000" w:csb0="00040001" w:csb1="00000000"/>
  </w:font>
  <w:font w:name="宋?">
    <w:altName w:val="Times New Roman"/>
    <w:panose1 w:val="020B0604020202020204"/>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34065"/>
    </w:sdtPr>
    <w:sdtContent>
      <w:p w14:paraId="75933BD7" w14:textId="77777777" w:rsidR="00C63C7A" w:rsidRDefault="00000000">
        <w:pPr>
          <w:pStyle w:val="affff0"/>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914376"/>
    </w:sdtPr>
    <w:sdtContent>
      <w:p w14:paraId="5FE7B96F" w14:textId="77777777" w:rsidR="00C63C7A" w:rsidRDefault="00000000">
        <w:pPr>
          <w:pStyle w:val="affff0"/>
          <w:jc w:val="center"/>
        </w:pPr>
        <w:r>
          <w:fldChar w:fldCharType="begin"/>
        </w:r>
        <w:r>
          <w:instrText>PAGE   \* MERGEFORMAT</w:instrText>
        </w:r>
        <w:r>
          <w:fldChar w:fldCharType="separate"/>
        </w:r>
        <w:r>
          <w:rPr>
            <w:lang w:val="zh-CN"/>
          </w:rP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74083"/>
    </w:sdtPr>
    <w:sdtContent>
      <w:p w14:paraId="3FEF3308" w14:textId="77777777" w:rsidR="00C63C7A" w:rsidRDefault="00000000">
        <w:pPr>
          <w:pStyle w:val="affff0"/>
          <w:jc w:val="center"/>
        </w:pPr>
        <w:r>
          <w:fldChar w:fldCharType="begin"/>
        </w:r>
        <w:r>
          <w:instrText>PAGE   \* MERGEFORMAT</w:instrText>
        </w:r>
        <w:r>
          <w:fldChar w:fldCharType="separate"/>
        </w:r>
        <w:r>
          <w:rPr>
            <w:lang w:val="zh-CN"/>
          </w:rPr>
          <w:t>12</w:t>
        </w:r>
        <w:r>
          <w:rPr>
            <w:lang w:val="zh-CN"/>
          </w:rPr>
          <w:t>1</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71370"/>
    </w:sdtPr>
    <w:sdtContent>
      <w:p w14:paraId="52E253BB" w14:textId="77777777" w:rsidR="00C63C7A" w:rsidRDefault="00000000">
        <w:pPr>
          <w:pStyle w:val="affff0"/>
          <w:jc w:val="center"/>
        </w:pPr>
        <w:r>
          <w:fldChar w:fldCharType="begin"/>
        </w:r>
        <w:r>
          <w:instrText xml:space="preserve"> PAGE   \* MERGEFORMAT </w:instrText>
        </w:r>
        <w:r>
          <w:fldChar w:fldCharType="separate"/>
        </w:r>
        <w:r>
          <w:rPr>
            <w:lang w:val="zh-CN"/>
          </w:rPr>
          <w:t>14</w:t>
        </w:r>
        <w:r>
          <w:rPr>
            <w:lang w:val="zh-CN"/>
          </w:rPr>
          <w:t>2</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C1308" w14:textId="77777777" w:rsidR="00DB462B" w:rsidRDefault="00DB462B">
      <w:r>
        <w:separator/>
      </w:r>
    </w:p>
  </w:footnote>
  <w:footnote w:type="continuationSeparator" w:id="0">
    <w:p w14:paraId="6CA96933" w14:textId="77777777" w:rsidR="00DB462B" w:rsidRDefault="00DB4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251C" w14:textId="77777777" w:rsidR="00C63C7A" w:rsidRDefault="00C63C7A">
    <w:pPr>
      <w:pStyle w:val="affff3"/>
      <w:pBdr>
        <w:bottom w:val="none" w:sz="0" w:space="0" w:color="auto"/>
      </w:pBdr>
      <w:ind w:right="36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F301" w14:textId="77777777" w:rsidR="00C63C7A" w:rsidRDefault="00000000">
    <w:pPr>
      <w:pStyle w:val="affff3"/>
      <w:jc w:val="right"/>
      <w:rPr>
        <w:rFonts w:eastAsia="隶书"/>
        <w:b/>
        <w:sz w:val="24"/>
      </w:rPr>
    </w:pPr>
    <w:r>
      <w:rPr>
        <w:rFonts w:eastAsia="隶书" w:hint="eastAsia"/>
        <w:b/>
        <w:sz w:val="24"/>
      </w:rPr>
      <w:t>中国核电工程有限公司</w:t>
    </w:r>
  </w:p>
  <w:p w14:paraId="74B72F72" w14:textId="77777777" w:rsidR="00C63C7A" w:rsidRDefault="00000000">
    <w:pPr>
      <w:pStyle w:val="affff3"/>
      <w:jc w:val="right"/>
    </w:pPr>
    <w:r>
      <w:rPr>
        <w:b/>
      </w:rPr>
      <w:t>CHINA NUCLEAR POWER ENGINEERING C</w:t>
    </w:r>
    <w:r>
      <w:rPr>
        <w:rFonts w:hint="eastAsia"/>
        <w:b/>
      </w:rPr>
      <w:t>o.</w:t>
    </w:r>
    <w:r>
      <w:rPr>
        <w:b/>
      </w:rPr>
      <w:t>,</w:t>
    </w:r>
    <w:r>
      <w:rPr>
        <w:rFonts w:hint="eastAsia"/>
        <w:b/>
      </w:rPr>
      <w:t xml:space="preserv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1612" w14:textId="77777777" w:rsidR="00C63C7A" w:rsidRDefault="00000000">
    <w:pPr>
      <w:pStyle w:val="affff3"/>
      <w:jc w:val="right"/>
      <w:rPr>
        <w:rFonts w:eastAsia="隶书"/>
        <w:b/>
        <w:sz w:val="24"/>
      </w:rPr>
    </w:pPr>
    <w:r>
      <w:rPr>
        <w:rFonts w:eastAsia="隶书" w:hint="eastAsia"/>
        <w:b/>
        <w:sz w:val="24"/>
      </w:rPr>
      <w:t>中国核电工程有限公司</w:t>
    </w:r>
  </w:p>
  <w:p w14:paraId="79568701" w14:textId="77777777" w:rsidR="00C63C7A" w:rsidRDefault="00000000">
    <w:pPr>
      <w:pStyle w:val="affff3"/>
      <w:jc w:val="right"/>
    </w:pPr>
    <w:r>
      <w:rPr>
        <w:b/>
      </w:rPr>
      <w:t>CHINA NUCLEAR POWER ENGINEERING C</w:t>
    </w:r>
    <w:r>
      <w:rPr>
        <w:rFonts w:hint="eastAsia"/>
        <w:b/>
      </w:rPr>
      <w:t>o.</w:t>
    </w:r>
    <w:r>
      <w:rPr>
        <w:b/>
      </w:rPr>
      <w:t>,</w:t>
    </w:r>
    <w:r>
      <w:rPr>
        <w:rFonts w:hint="eastAsia"/>
        <w:b/>
      </w:rPr>
      <w:t xml:space="preserve"> Ltd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DD2C" w14:textId="77777777" w:rsidR="00C63C7A" w:rsidRDefault="00000000">
    <w:pPr>
      <w:pStyle w:val="affff3"/>
      <w:jc w:val="right"/>
      <w:rPr>
        <w:rFonts w:eastAsia="隶书"/>
        <w:b/>
        <w:sz w:val="24"/>
      </w:rPr>
    </w:pPr>
    <w:r>
      <w:rPr>
        <w:rFonts w:eastAsia="隶书" w:hint="eastAsia"/>
        <w:b/>
        <w:sz w:val="24"/>
      </w:rPr>
      <w:t>中国核电工程有限公司</w:t>
    </w:r>
  </w:p>
  <w:p w14:paraId="3859DA38" w14:textId="77777777" w:rsidR="00C63C7A" w:rsidRDefault="00000000">
    <w:pPr>
      <w:pStyle w:val="affff3"/>
      <w:jc w:val="right"/>
    </w:pPr>
    <w:r>
      <w:rPr>
        <w:b/>
      </w:rPr>
      <w:t>CHINA NUCLEAR POWER ENGINEERING C</w:t>
    </w:r>
    <w:r>
      <w:rPr>
        <w:rFonts w:hint="eastAsia"/>
        <w:b/>
      </w:rPr>
      <w:t>o.</w:t>
    </w:r>
    <w:r>
      <w:rPr>
        <w:b/>
      </w:rPr>
      <w:t>,</w:t>
    </w:r>
    <w:r>
      <w:rPr>
        <w:rFonts w:hint="eastAsia"/>
        <w:b/>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13DA0"/>
    <w:multiLevelType w:val="singleLevel"/>
    <w:tmpl w:val="A1013DA0"/>
    <w:lvl w:ilvl="0">
      <w:start w:val="1"/>
      <w:numFmt w:val="decimal"/>
      <w:suff w:val="nothing"/>
      <w:lvlText w:val="%1）"/>
      <w:lvlJc w:val="left"/>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1" w15:restartNumberingAfterBreak="0">
    <w:nsid w:val="05C04410"/>
    <w:multiLevelType w:val="multilevel"/>
    <w:tmpl w:val="05C04410"/>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15:restartNumberingAfterBreak="0">
    <w:nsid w:val="06BB8EF9"/>
    <w:multiLevelType w:val="singleLevel"/>
    <w:tmpl w:val="06BB8EF9"/>
    <w:lvl w:ilvl="0">
      <w:start w:val="1"/>
      <w:numFmt w:val="decimal"/>
      <w:suff w:val="nothing"/>
      <w:lvlText w:val="%1）"/>
      <w:lvlJc w:val="left"/>
    </w:lvl>
  </w:abstractNum>
  <w:abstractNum w:abstractNumId="13" w15:restartNumberingAfterBreak="0">
    <w:nsid w:val="0742299E"/>
    <w:multiLevelType w:val="multilevel"/>
    <w:tmpl w:val="0742299E"/>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 w15:restartNumberingAfterBreak="0">
    <w:nsid w:val="07F16699"/>
    <w:multiLevelType w:val="multilevel"/>
    <w:tmpl w:val="07F1669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0C5C688D"/>
    <w:multiLevelType w:val="multilevel"/>
    <w:tmpl w:val="0C5C688D"/>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0CEA21E3"/>
    <w:multiLevelType w:val="multilevel"/>
    <w:tmpl w:val="0CEA21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0DF235ED"/>
    <w:multiLevelType w:val="multilevel"/>
    <w:tmpl w:val="0DF235ED"/>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12300067"/>
    <w:multiLevelType w:val="multilevel"/>
    <w:tmpl w:val="12300067"/>
    <w:lvl w:ilvl="0">
      <w:start w:val="1"/>
      <w:numFmt w:val="decimal"/>
      <w:pStyle w:val="char"/>
      <w:lvlText w:val="1.%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13E149BF"/>
    <w:multiLevelType w:val="multilevel"/>
    <w:tmpl w:val="13E149BF"/>
    <w:lvl w:ilvl="0">
      <w:start w:val="11"/>
      <w:numFmt w:val="decimal"/>
      <w:lvlText w:val="%1"/>
      <w:lvlJc w:val="left"/>
      <w:pPr>
        <w:ind w:left="360" w:hanging="360"/>
      </w:pPr>
      <w:rPr>
        <w:rFonts w:hAnsi="宋体"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55470C1"/>
    <w:multiLevelType w:val="multilevel"/>
    <w:tmpl w:val="155470C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5AF0652"/>
    <w:multiLevelType w:val="singleLevel"/>
    <w:tmpl w:val="15AF0652"/>
    <w:lvl w:ilvl="0">
      <w:start w:val="1"/>
      <w:numFmt w:val="decimal"/>
      <w:suff w:val="nothing"/>
      <w:lvlText w:val="（%1）"/>
      <w:lvlJc w:val="left"/>
    </w:lvl>
  </w:abstractNum>
  <w:abstractNum w:abstractNumId="22" w15:restartNumberingAfterBreak="0">
    <w:nsid w:val="19D4227B"/>
    <w:multiLevelType w:val="multilevel"/>
    <w:tmpl w:val="19D4227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1B314E70"/>
    <w:multiLevelType w:val="multilevel"/>
    <w:tmpl w:val="1B314E7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1D230F17"/>
    <w:multiLevelType w:val="multilevel"/>
    <w:tmpl w:val="1D230F1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1E264978"/>
    <w:multiLevelType w:val="multilevel"/>
    <w:tmpl w:val="1E26497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0186BB6"/>
    <w:multiLevelType w:val="multilevel"/>
    <w:tmpl w:val="20186BB6"/>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217A0236"/>
    <w:multiLevelType w:val="multilevel"/>
    <w:tmpl w:val="217A0236"/>
    <w:lvl w:ilvl="0">
      <w:start w:val="1"/>
      <w:numFmt w:val="bullet"/>
      <w:pStyle w:val="a1"/>
      <w:lvlText w:val=""/>
      <w:lvlJc w:val="left"/>
      <w:pPr>
        <w:tabs>
          <w:tab w:val="left" w:pos="1140"/>
        </w:tabs>
        <w:ind w:left="1140" w:hanging="420"/>
      </w:pPr>
      <w:rPr>
        <w:rFonts w:ascii="Symbol" w:hAnsi="Symbol" w:hint="default"/>
        <w:color w:val="auto"/>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24FB6C89"/>
    <w:multiLevelType w:val="multilevel"/>
    <w:tmpl w:val="24FB6C89"/>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9" w15:restartNumberingAfterBreak="0">
    <w:nsid w:val="25990AE1"/>
    <w:multiLevelType w:val="multilevel"/>
    <w:tmpl w:val="25990AE1"/>
    <w:lvl w:ilvl="0">
      <w:start w:val="1"/>
      <w:numFmt w:val="bullet"/>
      <w:pStyle w:val="1"/>
      <w:lvlText w:val=""/>
      <w:lvlJc w:val="left"/>
      <w:pPr>
        <w:tabs>
          <w:tab w:val="left" w:pos="960"/>
        </w:tabs>
        <w:ind w:left="960" w:hanging="420"/>
      </w:pPr>
      <w:rPr>
        <w:rFonts w:ascii="Wingdings" w:hAnsi="Wingdings" w:hint="default"/>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30" w15:restartNumberingAfterBreak="0">
    <w:nsid w:val="29881315"/>
    <w:multiLevelType w:val="multilevel"/>
    <w:tmpl w:val="2988131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ABE0222"/>
    <w:multiLevelType w:val="multilevel"/>
    <w:tmpl w:val="2ABE022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2AC037E9"/>
    <w:multiLevelType w:val="multilevel"/>
    <w:tmpl w:val="2AC037E9"/>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 w15:restartNumberingAfterBreak="0">
    <w:nsid w:val="2B2D0B07"/>
    <w:multiLevelType w:val="multilevel"/>
    <w:tmpl w:val="2B2D0B07"/>
    <w:lvl w:ilvl="0">
      <w:start w:val="1"/>
      <w:numFmt w:val="decimal"/>
      <w:pStyle w:val="A2"/>
      <w:suff w:val="nothing"/>
      <w:lvlText w:val="（%1）"/>
      <w:lvlJc w:val="left"/>
      <w:pPr>
        <w:ind w:left="562" w:hanging="420"/>
      </w:pPr>
    </w:lvl>
    <w:lvl w:ilvl="1">
      <w:start w:val="1"/>
      <w:numFmt w:val="lowerLetter"/>
      <w:suff w:val="nothing"/>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2E5A5F0D"/>
    <w:multiLevelType w:val="multilevel"/>
    <w:tmpl w:val="2E5A5F0D"/>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5" w15:restartNumberingAfterBreak="0">
    <w:nsid w:val="30544541"/>
    <w:multiLevelType w:val="singleLevel"/>
    <w:tmpl w:val="30544541"/>
    <w:lvl w:ilvl="0">
      <w:start w:val="3"/>
      <w:numFmt w:val="decimal"/>
      <w:suff w:val="nothing"/>
      <w:lvlText w:val="%1、"/>
      <w:lvlJc w:val="left"/>
    </w:lvl>
  </w:abstractNum>
  <w:abstractNum w:abstractNumId="36" w15:restartNumberingAfterBreak="0">
    <w:nsid w:val="32B63A91"/>
    <w:multiLevelType w:val="multilevel"/>
    <w:tmpl w:val="32B63A91"/>
    <w:lvl w:ilvl="0">
      <w:start w:val="1"/>
      <w:numFmt w:val="decimal"/>
      <w:lvlText w:val="%1."/>
      <w:lvlJc w:val="left"/>
      <w:pPr>
        <w:tabs>
          <w:tab w:val="left" w:pos="420"/>
        </w:tabs>
        <w:ind w:left="420" w:hanging="420"/>
      </w:pPr>
      <w:rPr>
        <w:rFonts w:hint="default"/>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3306206C"/>
    <w:multiLevelType w:val="multilevel"/>
    <w:tmpl w:val="3306206C"/>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38" w15:restartNumberingAfterBreak="0">
    <w:nsid w:val="341F3745"/>
    <w:multiLevelType w:val="multilevel"/>
    <w:tmpl w:val="341F37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70D2DE8"/>
    <w:multiLevelType w:val="multilevel"/>
    <w:tmpl w:val="370D2DE8"/>
    <w:lvl w:ilvl="0">
      <w:start w:val="1"/>
      <w:numFmt w:val="chineseCountingThousand"/>
      <w:pStyle w:val="22"/>
      <w:lvlText w:val="第%1部分"/>
      <w:lvlJc w:val="center"/>
      <w:pPr>
        <w:tabs>
          <w:tab w:val="left" w:pos="0"/>
        </w:tabs>
        <w:ind w:left="0" w:firstLine="288"/>
      </w:pPr>
      <w:rPr>
        <w:rFonts w:ascii="Arial" w:eastAsia="宋体" w:hAnsi="Arial" w:hint="default"/>
        <w:b/>
        <w:i w:val="0"/>
        <w:color w:val="auto"/>
        <w:sz w:val="28"/>
        <w:szCs w:val="28"/>
        <w:u w:val="none"/>
      </w:rPr>
    </w:lvl>
    <w:lvl w:ilvl="1">
      <w:start w:val="1"/>
      <w:numFmt w:val="chineseCountingThousand"/>
      <w:lvlText w:val="第%2部分"/>
      <w:lvlJc w:val="left"/>
      <w:pPr>
        <w:tabs>
          <w:tab w:val="left" w:pos="4058"/>
        </w:tabs>
        <w:ind w:left="2978" w:firstLine="0"/>
      </w:pPr>
      <w:rPr>
        <w:rFonts w:ascii="Arial" w:eastAsia="宋体" w:hAnsi="Arial" w:hint="default"/>
        <w:b/>
        <w:bCs w:val="0"/>
        <w:i w:val="0"/>
        <w:color w:val="auto"/>
        <w:sz w:val="24"/>
        <w:szCs w:val="28"/>
        <w:u w:val="none"/>
      </w:rPr>
    </w:lvl>
    <w:lvl w:ilvl="2">
      <w:start w:val="1"/>
      <w:numFmt w:val="decimal"/>
      <w:lvlText w:val="%3、"/>
      <w:lvlJc w:val="left"/>
      <w:pPr>
        <w:tabs>
          <w:tab w:val="left" w:pos="1494"/>
        </w:tabs>
        <w:ind w:left="1134" w:firstLine="0"/>
      </w:pPr>
      <w:rPr>
        <w:rFonts w:ascii="Arial" w:eastAsia="宋体" w:hAnsi="Arial" w:hint="default"/>
        <w:b/>
        <w:i w:val="0"/>
        <w:color w:val="auto"/>
        <w:sz w:val="21"/>
        <w:szCs w:val="24"/>
        <w:u w:val="none"/>
      </w:rPr>
    </w:lvl>
    <w:lvl w:ilvl="3">
      <w:start w:val="1"/>
      <w:numFmt w:val="decimal"/>
      <w:lvlText w:val="1.%4"/>
      <w:lvlJc w:val="left"/>
      <w:pPr>
        <w:tabs>
          <w:tab w:val="left" w:pos="864"/>
        </w:tabs>
        <w:ind w:left="864" w:hanging="864"/>
      </w:pPr>
      <w:rPr>
        <w:rFonts w:ascii="Arial Narrow" w:eastAsia="宋体" w:hAnsi="Arial Narrow" w:hint="default"/>
        <w:b/>
        <w:i w:val="0"/>
        <w:color w:val="auto"/>
        <w:sz w:val="21"/>
        <w:szCs w:val="21"/>
        <w:u w:val="none"/>
      </w:rPr>
    </w:lvl>
    <w:lvl w:ilvl="4">
      <w:start w:val="1"/>
      <w:numFmt w:val="lowerLetter"/>
      <w:lvlText w:val="%5）"/>
      <w:lvlJc w:val="left"/>
      <w:pPr>
        <w:tabs>
          <w:tab w:val="left" w:pos="1008"/>
        </w:tabs>
        <w:ind w:left="1008" w:hanging="1008"/>
      </w:pPr>
      <w:rPr>
        <w:rFonts w:hint="eastAsia"/>
        <w:sz w:val="24"/>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0" w15:restartNumberingAfterBreak="0">
    <w:nsid w:val="37E87137"/>
    <w:multiLevelType w:val="multilevel"/>
    <w:tmpl w:val="37E87137"/>
    <w:lvl w:ilvl="0">
      <w:start w:val="1"/>
      <w:numFmt w:val="decimal"/>
      <w:lvlText w:val="%1."/>
      <w:lvlJc w:val="left"/>
      <w:pPr>
        <w:ind w:left="420" w:hanging="420"/>
      </w:pPr>
      <w:rPr>
        <w:rFonts w:ascii="Times New Roman" w:hAnsi="Times New Roman" w:cs="Times New Roman" w:hint="default"/>
      </w:rPr>
    </w:lvl>
    <w:lvl w:ilvl="1">
      <w:start w:val="1"/>
      <w:numFmt w:val="decimal"/>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 w15:restartNumberingAfterBreak="0">
    <w:nsid w:val="394311BF"/>
    <w:multiLevelType w:val="multilevel"/>
    <w:tmpl w:val="394311BF"/>
    <w:lvl w:ilvl="0">
      <w:start w:val="1"/>
      <w:numFmt w:val="japaneseCounting"/>
      <w:lvlText w:val="第%1章"/>
      <w:lvlJc w:val="left"/>
      <w:pPr>
        <w:ind w:left="1440" w:hanging="14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9484005"/>
    <w:multiLevelType w:val="multilevel"/>
    <w:tmpl w:val="39484005"/>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3" w15:restartNumberingAfterBreak="0">
    <w:nsid w:val="39D31D87"/>
    <w:multiLevelType w:val="multilevel"/>
    <w:tmpl w:val="39D31D87"/>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4" w15:restartNumberingAfterBreak="0">
    <w:nsid w:val="3A6577C4"/>
    <w:multiLevelType w:val="multilevel"/>
    <w:tmpl w:val="3A6577C4"/>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 w15:restartNumberingAfterBreak="0">
    <w:nsid w:val="3B817C1A"/>
    <w:multiLevelType w:val="multilevel"/>
    <w:tmpl w:val="3B817C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BA86174"/>
    <w:multiLevelType w:val="multilevel"/>
    <w:tmpl w:val="3BA86174"/>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7" w15:restartNumberingAfterBreak="0">
    <w:nsid w:val="3BAA2DA7"/>
    <w:multiLevelType w:val="multilevel"/>
    <w:tmpl w:val="3BAA2DA7"/>
    <w:lvl w:ilvl="0">
      <w:start w:val="1"/>
      <w:numFmt w:val="decimal"/>
      <w:pStyle w:val="a3"/>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8" w15:restartNumberingAfterBreak="0">
    <w:nsid w:val="3BF158E7"/>
    <w:multiLevelType w:val="multilevel"/>
    <w:tmpl w:val="3BF158E7"/>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9" w15:restartNumberingAfterBreak="0">
    <w:nsid w:val="3D3266DA"/>
    <w:multiLevelType w:val="multilevel"/>
    <w:tmpl w:val="3D3266DA"/>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 w15:restartNumberingAfterBreak="0">
    <w:nsid w:val="3D576E7A"/>
    <w:multiLevelType w:val="multilevel"/>
    <w:tmpl w:val="3D576E7A"/>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1" w15:restartNumberingAfterBreak="0">
    <w:nsid w:val="3F126941"/>
    <w:multiLevelType w:val="multilevel"/>
    <w:tmpl w:val="3F126941"/>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2" w15:restartNumberingAfterBreak="0">
    <w:nsid w:val="407E65F9"/>
    <w:multiLevelType w:val="multilevel"/>
    <w:tmpl w:val="407E65F9"/>
    <w:lvl w:ilvl="0">
      <w:start w:val="1"/>
      <w:numFmt w:val="none"/>
      <w:pStyle w:val="a4"/>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3" w15:restartNumberingAfterBreak="0">
    <w:nsid w:val="43362761"/>
    <w:multiLevelType w:val="multilevel"/>
    <w:tmpl w:val="43362761"/>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4" w15:restartNumberingAfterBreak="0">
    <w:nsid w:val="437A5877"/>
    <w:multiLevelType w:val="multilevel"/>
    <w:tmpl w:val="437A5877"/>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5" w15:restartNumberingAfterBreak="0">
    <w:nsid w:val="468E06B9"/>
    <w:multiLevelType w:val="multilevel"/>
    <w:tmpl w:val="468E06B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A8583C"/>
    <w:multiLevelType w:val="multilevel"/>
    <w:tmpl w:val="46A8583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96E4D7B"/>
    <w:multiLevelType w:val="multilevel"/>
    <w:tmpl w:val="496E4D7B"/>
    <w:lvl w:ilvl="0">
      <w:start w:val="1"/>
      <w:numFmt w:val="none"/>
      <w:pStyle w:val="a5"/>
      <w:lvlText w:val="%1注"/>
      <w:lvlJc w:val="left"/>
      <w:pPr>
        <w:tabs>
          <w:tab w:val="left" w:pos="900"/>
        </w:tabs>
        <w:ind w:left="900" w:hanging="50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20"/>
        </w:tabs>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8" w15:restartNumberingAfterBreak="0">
    <w:nsid w:val="4AFD206F"/>
    <w:multiLevelType w:val="multilevel"/>
    <w:tmpl w:val="4AFD206F"/>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 w15:restartNumberingAfterBreak="0">
    <w:nsid w:val="4BDD13A5"/>
    <w:multiLevelType w:val="multilevel"/>
    <w:tmpl w:val="4BDD13A5"/>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 w15:restartNumberingAfterBreak="0">
    <w:nsid w:val="4C6752D4"/>
    <w:multiLevelType w:val="multilevel"/>
    <w:tmpl w:val="4C6752D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4F2C0658"/>
    <w:multiLevelType w:val="multilevel"/>
    <w:tmpl w:val="4F2C065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F623377"/>
    <w:multiLevelType w:val="multilevel"/>
    <w:tmpl w:val="4F623377"/>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3" w15:restartNumberingAfterBreak="0">
    <w:nsid w:val="4F704496"/>
    <w:multiLevelType w:val="multilevel"/>
    <w:tmpl w:val="4F704496"/>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F8275D4"/>
    <w:multiLevelType w:val="multilevel"/>
    <w:tmpl w:val="4F8275D4"/>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5" w15:restartNumberingAfterBreak="0">
    <w:nsid w:val="55404FAA"/>
    <w:multiLevelType w:val="multilevel"/>
    <w:tmpl w:val="55404FAA"/>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6" w15:restartNumberingAfterBreak="0">
    <w:nsid w:val="557C2AF5"/>
    <w:multiLevelType w:val="multilevel"/>
    <w:tmpl w:val="557C2AF5"/>
    <w:lvl w:ilvl="0">
      <w:start w:val="1"/>
      <w:numFmt w:val="decimal"/>
      <w:pStyle w:val="a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7" w15:restartNumberingAfterBreak="0">
    <w:nsid w:val="5599070D"/>
    <w:multiLevelType w:val="multilevel"/>
    <w:tmpl w:val="5599070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56693A57"/>
    <w:multiLevelType w:val="multilevel"/>
    <w:tmpl w:val="56693A57"/>
    <w:lvl w:ilvl="0">
      <w:start w:val="1"/>
      <w:numFmt w:val="decimal"/>
      <w:lvlText w:val="第%1条  "/>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9" w15:restartNumberingAfterBreak="0">
    <w:nsid w:val="58A905A0"/>
    <w:multiLevelType w:val="multilevel"/>
    <w:tmpl w:val="58A905A0"/>
    <w:lvl w:ilvl="0">
      <w:start w:val="1"/>
      <w:numFmt w:val="decimal"/>
      <w:suff w:val="space"/>
      <w:lvlText w:val="%1"/>
      <w:lvlJc w:val="left"/>
      <w:pPr>
        <w:ind w:left="142" w:firstLine="0"/>
      </w:pPr>
      <w:rPr>
        <w:rFonts w:hint="eastAsia"/>
        <w:sz w:val="24"/>
        <w:szCs w:val="24"/>
      </w:rPr>
    </w:lvl>
    <w:lvl w:ilvl="1">
      <w:start w:val="1"/>
      <w:numFmt w:val="decimal"/>
      <w:suff w:val="space"/>
      <w:lvlText w:val="%1.%2"/>
      <w:lvlJc w:val="left"/>
      <w:pPr>
        <w:ind w:left="1276" w:hanging="425"/>
      </w:pPr>
      <w:rPr>
        <w:rFonts w:hint="eastAsia"/>
        <w:b w:val="0"/>
        <w:sz w:val="24"/>
        <w:szCs w:val="24"/>
      </w:rPr>
    </w:lvl>
    <w:lvl w:ilvl="2">
      <w:start w:val="1"/>
      <w:numFmt w:val="decimal"/>
      <w:suff w:val="space"/>
      <w:lvlText w:val="%1.%2.%3"/>
      <w:lvlJc w:val="left"/>
      <w:pPr>
        <w:ind w:left="851" w:hanging="425"/>
      </w:pPr>
      <w:rPr>
        <w:rFonts w:hint="eastAsia"/>
        <w:b w:val="0"/>
        <w:bCs w:val="0"/>
      </w:rPr>
    </w:lvl>
    <w:lvl w:ilvl="3">
      <w:start w:val="1"/>
      <w:numFmt w:val="decimal"/>
      <w:pStyle w:val="41"/>
      <w:suff w:val="space"/>
      <w:lvlText w:val="%1.%2.%3.%4"/>
      <w:lvlJc w:val="left"/>
      <w:pPr>
        <w:ind w:left="567"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0" w15:restartNumberingAfterBreak="0">
    <w:nsid w:val="59282316"/>
    <w:multiLevelType w:val="multilevel"/>
    <w:tmpl w:val="59282316"/>
    <w:lvl w:ilvl="0">
      <w:start w:val="1"/>
      <w:numFmt w:val="decimal"/>
      <w:pStyle w:val="a7"/>
      <w:suff w:val="space"/>
      <w:lvlText w:val="%1."/>
      <w:lvlJc w:val="left"/>
      <w:pPr>
        <w:ind w:left="0" w:firstLine="0"/>
      </w:pPr>
      <w:rPr>
        <w:rFonts w:ascii="Calibri" w:eastAsia="宋体" w:hAnsi="Calibri" w:cstheme="minorHAnsi" w:hint="default"/>
        <w:b/>
        <w:i w:val="0"/>
        <w:color w:val="auto"/>
        <w:sz w:val="24"/>
        <w:szCs w:val="28"/>
      </w:rPr>
    </w:lvl>
    <w:lvl w:ilvl="1">
      <w:start w:val="1"/>
      <w:numFmt w:val="decimal"/>
      <w:isLgl/>
      <w:suff w:val="space"/>
      <w:lvlText w:val="%1.%2"/>
      <w:lvlJc w:val="left"/>
      <w:pPr>
        <w:ind w:left="0" w:firstLine="0"/>
      </w:pPr>
      <w:rPr>
        <w:rFonts w:ascii="Calibri" w:hAnsi="Calibri" w:hint="default"/>
        <w:b/>
        <w:i w:val="0"/>
        <w:color w:val="auto"/>
        <w:sz w:val="24"/>
        <w:szCs w:val="24"/>
      </w:rPr>
    </w:lvl>
    <w:lvl w:ilvl="2">
      <w:start w:val="1"/>
      <w:numFmt w:val="decimal"/>
      <w:isLgl/>
      <w:suff w:val="space"/>
      <w:lvlText w:val="%1.%2.%3"/>
      <w:lvlJc w:val="left"/>
      <w:pPr>
        <w:ind w:left="0" w:firstLine="0"/>
      </w:pPr>
      <w:rPr>
        <w:rFonts w:ascii="Calibri" w:hAnsi="Calibri" w:hint="default"/>
        <w:b w:val="0"/>
        <w:i w:val="0"/>
        <w:sz w:val="24"/>
        <w:szCs w:val="24"/>
      </w:rPr>
    </w:lvl>
    <w:lvl w:ilvl="3">
      <w:start w:val="1"/>
      <w:numFmt w:val="decimal"/>
      <w:isLgl/>
      <w:suff w:val="space"/>
      <w:lvlText w:val="%1.%2.%3.%4"/>
      <w:lvlJc w:val="left"/>
      <w:pPr>
        <w:ind w:left="0" w:firstLine="0"/>
      </w:pPr>
      <w:rPr>
        <w:rFonts w:ascii="Calibri" w:hAnsi="Calibri" w:hint="default"/>
        <w:sz w:val="24"/>
      </w:rPr>
    </w:lvl>
    <w:lvl w:ilvl="4">
      <w:start w:val="1"/>
      <w:numFmt w:val="decimal"/>
      <w:isLgl/>
      <w:suff w:val="space"/>
      <w:lvlText w:val="%1.%2.%3.%4.%5"/>
      <w:lvlJc w:val="left"/>
      <w:pPr>
        <w:ind w:left="0" w:firstLine="0"/>
      </w:pPr>
      <w:rPr>
        <w:rFonts w:ascii="Calibri" w:hAnsi="Calibri" w:hint="default"/>
        <w:sz w:val="24"/>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71" w15:restartNumberingAfterBreak="0">
    <w:nsid w:val="5A275754"/>
    <w:multiLevelType w:val="multilevel"/>
    <w:tmpl w:val="5A275754"/>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2" w15:restartNumberingAfterBreak="0">
    <w:nsid w:val="5A721E5F"/>
    <w:multiLevelType w:val="multilevel"/>
    <w:tmpl w:val="5A721E5F"/>
    <w:lvl w:ilvl="0">
      <w:start w:val="1"/>
      <w:numFmt w:val="decimal"/>
      <w:lvlText w:val="%1)"/>
      <w:lvlJc w:val="left"/>
      <w:pPr>
        <w:ind w:left="42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B493DEB"/>
    <w:multiLevelType w:val="multilevel"/>
    <w:tmpl w:val="5B493DE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CAA32DA"/>
    <w:multiLevelType w:val="multilevel"/>
    <w:tmpl w:val="5CAA32DA"/>
    <w:lvl w:ilvl="0">
      <w:start w:val="1"/>
      <w:numFmt w:val="decimal"/>
      <w:lvlText w:val="%1."/>
      <w:lvlJc w:val="left"/>
      <w:pPr>
        <w:ind w:left="420" w:hanging="420"/>
      </w:pPr>
      <w:rPr>
        <w:rFonts w:ascii="Times New Roman" w:hAnsi="Times New Roman" w:cs="Times New Roman" w:hint="default"/>
      </w:rPr>
    </w:lvl>
    <w:lvl w:ilvl="1">
      <w:start w:val="1"/>
      <w:numFmt w:val="decimal"/>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5" w15:restartNumberingAfterBreak="0">
    <w:nsid w:val="5D247480"/>
    <w:multiLevelType w:val="multilevel"/>
    <w:tmpl w:val="5D24748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5DF079FF"/>
    <w:multiLevelType w:val="multilevel"/>
    <w:tmpl w:val="5DF079F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15:restartNumberingAfterBreak="0">
    <w:nsid w:val="63C67971"/>
    <w:multiLevelType w:val="multilevel"/>
    <w:tmpl w:val="63C67971"/>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8" w15:restartNumberingAfterBreak="0">
    <w:nsid w:val="64002B78"/>
    <w:multiLevelType w:val="multilevel"/>
    <w:tmpl w:val="64002B7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646260FA"/>
    <w:multiLevelType w:val="multilevel"/>
    <w:tmpl w:val="646260FA"/>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80" w15:restartNumberingAfterBreak="0">
    <w:nsid w:val="655714F4"/>
    <w:multiLevelType w:val="multilevel"/>
    <w:tmpl w:val="655714F4"/>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1" w15:restartNumberingAfterBreak="0">
    <w:nsid w:val="657D3FBC"/>
    <w:multiLevelType w:val="multilevel"/>
    <w:tmpl w:val="657D3FBC"/>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82" w15:restartNumberingAfterBreak="0">
    <w:nsid w:val="687D505B"/>
    <w:multiLevelType w:val="multilevel"/>
    <w:tmpl w:val="687D505B"/>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3" w15:restartNumberingAfterBreak="0">
    <w:nsid w:val="6C5E1C90"/>
    <w:multiLevelType w:val="multilevel"/>
    <w:tmpl w:val="6C5E1C9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CEA2025"/>
    <w:multiLevelType w:val="multilevel"/>
    <w:tmpl w:val="6CEA2025"/>
    <w:lvl w:ilvl="0">
      <w:start w:val="1"/>
      <w:numFmt w:val="none"/>
      <w:pStyle w:val="af"/>
      <w:suff w:val="nothing"/>
      <w:lvlText w:val="%1"/>
      <w:lvlJc w:val="left"/>
      <w:pPr>
        <w:ind w:left="0" w:firstLine="0"/>
      </w:pPr>
      <w:rPr>
        <w:rFonts w:ascii="Times New Roman" w:hAnsi="Times New Roman" w:hint="default"/>
        <w:b/>
        <w:i w:val="0"/>
        <w:sz w:val="21"/>
      </w:rPr>
    </w:lvl>
    <w:lvl w:ilvl="1">
      <w:start w:val="1"/>
      <w:numFmt w:val="decimal"/>
      <w:pStyle w:val="af0"/>
      <w:suff w:val="nothing"/>
      <w:lvlText w:val="%1%2　"/>
      <w:lvlJc w:val="left"/>
      <w:pPr>
        <w:ind w:left="0" w:firstLine="0"/>
      </w:pPr>
      <w:rPr>
        <w:rFonts w:ascii="黑体" w:eastAsia="黑体" w:hAnsi="Times New Roman" w:hint="eastAsia"/>
        <w:b w:val="0"/>
        <w:i w:val="0"/>
        <w:sz w:val="21"/>
      </w:rPr>
    </w:lvl>
    <w:lvl w:ilvl="2">
      <w:start w:val="1"/>
      <w:numFmt w:val="decimal"/>
      <w:pStyle w:val="af1"/>
      <w:suff w:val="nothing"/>
      <w:lvlText w:val="%1%2.%3　"/>
      <w:lvlJc w:val="left"/>
      <w:pPr>
        <w:ind w:left="0" w:firstLine="0"/>
      </w:pPr>
      <w:rPr>
        <w:rFonts w:ascii="黑体" w:eastAsia="黑体" w:hAnsi="Times New Roman" w:hint="eastAsia"/>
        <w:b w:val="0"/>
        <w:i w:val="0"/>
        <w:sz w:val="21"/>
      </w:rPr>
    </w:lvl>
    <w:lvl w:ilvl="3">
      <w:start w:val="1"/>
      <w:numFmt w:val="decimal"/>
      <w:pStyle w:val="af2"/>
      <w:suff w:val="nothing"/>
      <w:lvlText w:val="%1%2.%3.%4　"/>
      <w:lvlJc w:val="left"/>
      <w:pPr>
        <w:ind w:left="0" w:firstLine="0"/>
      </w:pPr>
      <w:rPr>
        <w:rFonts w:ascii="黑体" w:eastAsia="黑体" w:hAnsi="Times New Roman" w:hint="eastAsia"/>
        <w:b w:val="0"/>
        <w:i w:val="0"/>
        <w:sz w:val="21"/>
      </w:rPr>
    </w:lvl>
    <w:lvl w:ilvl="4">
      <w:start w:val="1"/>
      <w:numFmt w:val="decimal"/>
      <w:pStyle w:val="af3"/>
      <w:suff w:val="nothing"/>
      <w:lvlText w:val="%1%2.%3.%4.%5　"/>
      <w:lvlJc w:val="left"/>
      <w:pPr>
        <w:ind w:left="0" w:firstLine="0"/>
      </w:pPr>
      <w:rPr>
        <w:rFonts w:ascii="黑体" w:eastAsia="黑体" w:hAnsi="Times New Roman" w:hint="eastAsia"/>
        <w:b w:val="0"/>
        <w:i w:val="0"/>
        <w:sz w:val="21"/>
      </w:rPr>
    </w:lvl>
    <w:lvl w:ilvl="5">
      <w:start w:val="1"/>
      <w:numFmt w:val="decimal"/>
      <w:pStyle w:val="af4"/>
      <w:suff w:val="nothing"/>
      <w:lvlText w:val="%1%2.%3.%4.%5.%6　"/>
      <w:lvlJc w:val="left"/>
      <w:pPr>
        <w:ind w:left="0" w:firstLine="0"/>
      </w:pPr>
      <w:rPr>
        <w:rFonts w:ascii="黑体" w:eastAsia="黑体" w:hAnsi="Times New Roman" w:hint="eastAsia"/>
        <w:b w:val="0"/>
        <w:i w:val="0"/>
        <w:sz w:val="21"/>
      </w:rPr>
    </w:lvl>
    <w:lvl w:ilvl="6">
      <w:start w:val="1"/>
      <w:numFmt w:val="decimal"/>
      <w:pStyle w:val="af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5" w15:restartNumberingAfterBreak="0">
    <w:nsid w:val="6DBF04F4"/>
    <w:multiLevelType w:val="multilevel"/>
    <w:tmpl w:val="6DBF04F4"/>
    <w:lvl w:ilvl="0">
      <w:start w:val="1"/>
      <w:numFmt w:val="none"/>
      <w:pStyle w:val="af6"/>
      <w:lvlText w:val="%1注："/>
      <w:lvlJc w:val="left"/>
      <w:pPr>
        <w:tabs>
          <w:tab w:val="left" w:pos="1140"/>
        </w:tabs>
        <w:ind w:left="0" w:firstLine="42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6" w15:restartNumberingAfterBreak="0">
    <w:nsid w:val="6E045509"/>
    <w:multiLevelType w:val="multilevel"/>
    <w:tmpl w:val="6E045509"/>
    <w:lvl w:ilvl="0">
      <w:start w:val="1"/>
      <w:numFmt w:val="decimal"/>
      <w:lvlText w:val="%1."/>
      <w:lvlJc w:val="left"/>
      <w:pPr>
        <w:ind w:left="420" w:hanging="420"/>
      </w:pPr>
    </w:lvl>
    <w:lvl w:ilvl="1">
      <w:start w:val="1"/>
      <w:numFmt w:val="decimal"/>
      <w:lvlText w:val="%2)"/>
      <w:lvlJc w:val="left"/>
      <w:pPr>
        <w:ind w:left="840" w:hanging="420"/>
      </w:pPr>
      <w:rPr>
        <w:rFonts w:cs="Times New Roman"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E0E6539"/>
    <w:multiLevelType w:val="multilevel"/>
    <w:tmpl w:val="6E0E6539"/>
    <w:lvl w:ilvl="0">
      <w:start w:val="1"/>
      <w:numFmt w:val="decimal"/>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rPr>
        <w:rFonts w:ascii="Times New Roman" w:hAnsi="Times New Roman" w:cs="Times New Roman" w:hint="default"/>
      </w:rPr>
    </w:lvl>
    <w:lvl w:ilvl="2">
      <w:start w:val="1"/>
      <w:numFmt w:val="lowerRoman"/>
      <w:lvlText w:val="%3."/>
      <w:lvlJc w:val="right"/>
      <w:pPr>
        <w:ind w:left="1740" w:hanging="420"/>
      </w:pPr>
      <w:rPr>
        <w:rFonts w:ascii="Times New Roman" w:hAnsi="Times New Roman" w:cs="Times New Roman" w:hint="default"/>
      </w:rPr>
    </w:lvl>
    <w:lvl w:ilvl="3">
      <w:start w:val="1"/>
      <w:numFmt w:val="decimal"/>
      <w:lvlText w:val="%4."/>
      <w:lvlJc w:val="left"/>
      <w:pPr>
        <w:ind w:left="2160" w:hanging="420"/>
      </w:pPr>
      <w:rPr>
        <w:rFonts w:ascii="Times New Roman" w:hAnsi="Times New Roman" w:cs="Times New Roman" w:hint="default"/>
      </w:rPr>
    </w:lvl>
    <w:lvl w:ilvl="4">
      <w:start w:val="1"/>
      <w:numFmt w:val="lowerLetter"/>
      <w:lvlText w:val="%5)"/>
      <w:lvlJc w:val="left"/>
      <w:pPr>
        <w:ind w:left="2580" w:hanging="420"/>
      </w:pPr>
      <w:rPr>
        <w:rFonts w:ascii="Times New Roman" w:hAnsi="Times New Roman" w:cs="Times New Roman" w:hint="default"/>
      </w:rPr>
    </w:lvl>
    <w:lvl w:ilvl="5">
      <w:start w:val="1"/>
      <w:numFmt w:val="lowerRoman"/>
      <w:lvlText w:val="%6."/>
      <w:lvlJc w:val="right"/>
      <w:pPr>
        <w:ind w:left="3000" w:hanging="420"/>
      </w:pPr>
      <w:rPr>
        <w:rFonts w:ascii="Times New Roman" w:hAnsi="Times New Roman" w:cs="Times New Roman" w:hint="default"/>
      </w:rPr>
    </w:lvl>
    <w:lvl w:ilvl="6">
      <w:start w:val="1"/>
      <w:numFmt w:val="decimal"/>
      <w:lvlText w:val="%7."/>
      <w:lvlJc w:val="left"/>
      <w:pPr>
        <w:ind w:left="3420" w:hanging="420"/>
      </w:pPr>
      <w:rPr>
        <w:rFonts w:ascii="Times New Roman" w:hAnsi="Times New Roman" w:cs="Times New Roman" w:hint="default"/>
      </w:rPr>
    </w:lvl>
    <w:lvl w:ilvl="7">
      <w:start w:val="1"/>
      <w:numFmt w:val="lowerLetter"/>
      <w:lvlText w:val="%8)"/>
      <w:lvlJc w:val="left"/>
      <w:pPr>
        <w:ind w:left="3840" w:hanging="420"/>
      </w:pPr>
      <w:rPr>
        <w:rFonts w:ascii="Times New Roman" w:hAnsi="Times New Roman" w:cs="Times New Roman" w:hint="default"/>
      </w:rPr>
    </w:lvl>
    <w:lvl w:ilvl="8">
      <w:start w:val="1"/>
      <w:numFmt w:val="lowerRoman"/>
      <w:lvlText w:val="%9."/>
      <w:lvlJc w:val="right"/>
      <w:pPr>
        <w:ind w:left="4260" w:hanging="420"/>
      </w:pPr>
      <w:rPr>
        <w:rFonts w:ascii="Times New Roman" w:hAnsi="Times New Roman" w:cs="Times New Roman" w:hint="default"/>
      </w:rPr>
    </w:lvl>
  </w:abstractNum>
  <w:abstractNum w:abstractNumId="88" w15:restartNumberingAfterBreak="0">
    <w:nsid w:val="6F28333D"/>
    <w:multiLevelType w:val="multilevel"/>
    <w:tmpl w:val="6F28333D"/>
    <w:lvl w:ilvl="0">
      <w:start w:val="1"/>
      <w:numFmt w:val="decimal"/>
      <w:lvlText w:val="%1."/>
      <w:lvlJc w:val="left"/>
      <w:pPr>
        <w:ind w:left="420" w:hanging="420"/>
      </w:pPr>
      <w:rPr>
        <w:rFonts w:ascii="Times New Roman" w:hAnsi="Times New Roman" w:cs="Times New Roman" w:hint="default"/>
      </w:rPr>
    </w:lvl>
    <w:lvl w:ilvl="1">
      <w:start w:val="1"/>
      <w:numFmt w:val="decimal"/>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9" w15:restartNumberingAfterBreak="0">
    <w:nsid w:val="6FE15EDB"/>
    <w:multiLevelType w:val="multilevel"/>
    <w:tmpl w:val="6FE15EDB"/>
    <w:lvl w:ilvl="0">
      <w:start w:val="1"/>
      <w:numFmt w:val="decimal"/>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rPr>
        <w:rFonts w:ascii="Times New Roman" w:hAnsi="Times New Roman" w:cs="Times New Roman" w:hint="default"/>
      </w:rPr>
    </w:lvl>
    <w:lvl w:ilvl="2">
      <w:start w:val="1"/>
      <w:numFmt w:val="lowerRoman"/>
      <w:lvlText w:val="%3."/>
      <w:lvlJc w:val="right"/>
      <w:pPr>
        <w:ind w:left="1740" w:hanging="420"/>
      </w:pPr>
      <w:rPr>
        <w:rFonts w:ascii="Times New Roman" w:hAnsi="Times New Roman" w:cs="Times New Roman" w:hint="default"/>
      </w:rPr>
    </w:lvl>
    <w:lvl w:ilvl="3">
      <w:start w:val="1"/>
      <w:numFmt w:val="decimal"/>
      <w:lvlText w:val="%4."/>
      <w:lvlJc w:val="left"/>
      <w:pPr>
        <w:ind w:left="2160" w:hanging="420"/>
      </w:pPr>
      <w:rPr>
        <w:rFonts w:ascii="Times New Roman" w:hAnsi="Times New Roman" w:cs="Times New Roman" w:hint="default"/>
      </w:rPr>
    </w:lvl>
    <w:lvl w:ilvl="4">
      <w:start w:val="1"/>
      <w:numFmt w:val="lowerLetter"/>
      <w:lvlText w:val="%5)"/>
      <w:lvlJc w:val="left"/>
      <w:pPr>
        <w:ind w:left="2580" w:hanging="420"/>
      </w:pPr>
      <w:rPr>
        <w:rFonts w:ascii="Times New Roman" w:hAnsi="Times New Roman" w:cs="Times New Roman" w:hint="default"/>
      </w:rPr>
    </w:lvl>
    <w:lvl w:ilvl="5">
      <w:start w:val="1"/>
      <w:numFmt w:val="lowerRoman"/>
      <w:lvlText w:val="%6."/>
      <w:lvlJc w:val="right"/>
      <w:pPr>
        <w:ind w:left="3000" w:hanging="420"/>
      </w:pPr>
      <w:rPr>
        <w:rFonts w:ascii="Times New Roman" w:hAnsi="Times New Roman" w:cs="Times New Roman" w:hint="default"/>
      </w:rPr>
    </w:lvl>
    <w:lvl w:ilvl="6">
      <w:start w:val="1"/>
      <w:numFmt w:val="decimal"/>
      <w:lvlText w:val="%7."/>
      <w:lvlJc w:val="left"/>
      <w:pPr>
        <w:ind w:left="3420" w:hanging="420"/>
      </w:pPr>
      <w:rPr>
        <w:rFonts w:ascii="Times New Roman" w:hAnsi="Times New Roman" w:cs="Times New Roman" w:hint="default"/>
      </w:rPr>
    </w:lvl>
    <w:lvl w:ilvl="7">
      <w:start w:val="1"/>
      <w:numFmt w:val="lowerLetter"/>
      <w:lvlText w:val="%8)"/>
      <w:lvlJc w:val="left"/>
      <w:pPr>
        <w:ind w:left="3840" w:hanging="420"/>
      </w:pPr>
      <w:rPr>
        <w:rFonts w:ascii="Times New Roman" w:hAnsi="Times New Roman" w:cs="Times New Roman" w:hint="default"/>
      </w:rPr>
    </w:lvl>
    <w:lvl w:ilvl="8">
      <w:start w:val="1"/>
      <w:numFmt w:val="lowerRoman"/>
      <w:lvlText w:val="%9."/>
      <w:lvlJc w:val="right"/>
      <w:pPr>
        <w:ind w:left="4260" w:hanging="420"/>
      </w:pPr>
      <w:rPr>
        <w:rFonts w:ascii="Times New Roman" w:hAnsi="Times New Roman" w:cs="Times New Roman" w:hint="default"/>
      </w:rPr>
    </w:lvl>
  </w:abstractNum>
  <w:abstractNum w:abstractNumId="90" w15:restartNumberingAfterBreak="0">
    <w:nsid w:val="6FEC6E75"/>
    <w:multiLevelType w:val="multilevel"/>
    <w:tmpl w:val="6FEC6E75"/>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1" w15:restartNumberingAfterBreak="0">
    <w:nsid w:val="71FD36B4"/>
    <w:multiLevelType w:val="multilevel"/>
    <w:tmpl w:val="71FD36B4"/>
    <w:lvl w:ilvl="0">
      <w:start w:val="1"/>
      <w:numFmt w:val="decimal"/>
      <w:pStyle w:val="af7"/>
      <w:lvlText w:val="%1、"/>
      <w:lvlJc w:val="left"/>
      <w:pPr>
        <w:tabs>
          <w:tab w:val="left" w:pos="600"/>
        </w:tabs>
        <w:ind w:left="600" w:hanging="420"/>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2" w15:restartNumberingAfterBreak="0">
    <w:nsid w:val="724761A1"/>
    <w:multiLevelType w:val="multilevel"/>
    <w:tmpl w:val="724761A1"/>
    <w:lvl w:ilvl="0">
      <w:start w:val="1"/>
      <w:numFmt w:val="decimal"/>
      <w:suff w:val="space"/>
      <w:lvlText w:val="%1."/>
      <w:lvlJc w:val="left"/>
      <w:pPr>
        <w:ind w:left="0" w:firstLine="0"/>
      </w:pPr>
      <w:rPr>
        <w:rFonts w:ascii="Calibri" w:hAnsi="Calibri" w:cs="Times New Roman" w:hint="default"/>
        <w:b/>
        <w:bCs w:val="0"/>
        <w:i w:val="0"/>
        <w:iCs w:val="0"/>
        <w:caps w:val="0"/>
        <w:smallCaps w:val="0"/>
        <w:strike w:val="0"/>
        <w:dstrike w:val="0"/>
        <w:vanish w:val="0"/>
        <w:spacing w:val="0"/>
        <w:kern w:val="0"/>
        <w:position w:val="0"/>
        <w:sz w:val="24"/>
        <w:szCs w:val="24"/>
        <w:u w:val="none"/>
        <w:vertAlign w:val="baseline"/>
      </w:rPr>
    </w:lvl>
    <w:lvl w:ilvl="1">
      <w:start w:val="1"/>
      <w:numFmt w:val="decimal"/>
      <w:isLgl/>
      <w:suff w:val="space"/>
      <w:lvlText w:val="%1.%2"/>
      <w:lvlJc w:val="left"/>
      <w:pPr>
        <w:ind w:left="0" w:firstLine="0"/>
      </w:pPr>
      <w:rPr>
        <w:rFonts w:ascii="Calibri" w:hAnsi="Calibri" w:cs="Times New Roman" w:hint="default"/>
        <w:b/>
        <w:bCs w:val="0"/>
        <w:i w:val="0"/>
        <w:iCs w:val="0"/>
        <w:caps w:val="0"/>
        <w:smallCaps w:val="0"/>
        <w:strike w:val="0"/>
        <w:dstrike w:val="0"/>
        <w:vanish w:val="0"/>
        <w:spacing w:val="0"/>
        <w:kern w:val="0"/>
        <w:position w:val="0"/>
        <w:sz w:val="24"/>
        <w:u w:val="none"/>
        <w:vertAlign w:val="baseline"/>
      </w:rPr>
    </w:lvl>
    <w:lvl w:ilvl="2">
      <w:start w:val="1"/>
      <w:numFmt w:val="decimal"/>
      <w:isLgl/>
      <w:suff w:val="space"/>
      <w:lvlText w:val="%1.%2.%3"/>
      <w:lvlJc w:val="left"/>
      <w:pPr>
        <w:ind w:left="3969" w:firstLine="0"/>
      </w:pPr>
      <w:rPr>
        <w:rFonts w:ascii="Calibri" w:hAnsi="Calibri" w:cstheme="minorHAnsi" w:hint="default"/>
        <w:b w:val="0"/>
        <w:bCs w:val="0"/>
        <w:i w:val="0"/>
        <w:iCs w:val="0"/>
        <w:caps w:val="0"/>
        <w:smallCaps w:val="0"/>
        <w:strike w:val="0"/>
        <w:dstrike w:val="0"/>
        <w:vanish w:val="0"/>
        <w:spacing w:val="0"/>
        <w:kern w:val="0"/>
        <w:position w:val="0"/>
        <w:sz w:val="24"/>
        <w:u w:val="none"/>
        <w:vertAlign w:val="baseline"/>
      </w:rPr>
    </w:lvl>
    <w:lvl w:ilvl="3">
      <w:start w:val="1"/>
      <w:numFmt w:val="decimal"/>
      <w:isLgl/>
      <w:suff w:val="space"/>
      <w:lvlText w:val="%1.%2.%3.%4"/>
      <w:lvlJc w:val="left"/>
      <w:pPr>
        <w:ind w:left="0" w:firstLine="0"/>
      </w:pPr>
      <w:rPr>
        <w:rFonts w:ascii="Calibri" w:hAnsi="Calibri" w:hint="default"/>
        <w:sz w:val="24"/>
      </w:rPr>
    </w:lvl>
    <w:lvl w:ilvl="4">
      <w:start w:val="1"/>
      <w:numFmt w:val="decimal"/>
      <w:isLgl/>
      <w:suff w:val="space"/>
      <w:lvlText w:val="%1.%2.%3.%4.%5"/>
      <w:lvlJc w:val="left"/>
      <w:pPr>
        <w:ind w:left="0" w:firstLine="0"/>
      </w:pPr>
      <w:rPr>
        <w:rFonts w:ascii="Calibri" w:hAnsi="Calibri" w:hint="default"/>
        <w:sz w:val="24"/>
        <w:lang w:eastAsia="zh-CN"/>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93" w15:restartNumberingAfterBreak="0">
    <w:nsid w:val="72643D2F"/>
    <w:multiLevelType w:val="multilevel"/>
    <w:tmpl w:val="72643D2F"/>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4" w15:restartNumberingAfterBreak="0">
    <w:nsid w:val="765E370C"/>
    <w:multiLevelType w:val="multilevel"/>
    <w:tmpl w:val="765E370C"/>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5" w15:restartNumberingAfterBreak="0">
    <w:nsid w:val="76933334"/>
    <w:multiLevelType w:val="multilevel"/>
    <w:tmpl w:val="76933334"/>
    <w:lvl w:ilvl="0">
      <w:start w:val="1"/>
      <w:numFmt w:val="none"/>
      <w:pStyle w:val="af8"/>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6" w15:restartNumberingAfterBreak="0">
    <w:nsid w:val="77043697"/>
    <w:multiLevelType w:val="multilevel"/>
    <w:tmpl w:val="77043697"/>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7" w15:restartNumberingAfterBreak="0">
    <w:nsid w:val="77763FFD"/>
    <w:multiLevelType w:val="multilevel"/>
    <w:tmpl w:val="77763FFD"/>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8" w15:restartNumberingAfterBreak="0">
    <w:nsid w:val="787F0050"/>
    <w:multiLevelType w:val="multilevel"/>
    <w:tmpl w:val="787F0050"/>
    <w:lvl w:ilvl="0">
      <w:start w:val="1"/>
      <w:numFmt w:val="decimal"/>
      <w:suff w:val="space"/>
      <w:lvlText w:val="%1."/>
      <w:lvlJc w:val="left"/>
      <w:pPr>
        <w:ind w:left="0" w:firstLine="0"/>
      </w:pPr>
      <w:rPr>
        <w:rFonts w:ascii="Calibri" w:hAnsi="Calibri" w:cs="Times New Roman" w:hint="default"/>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start w:val="1"/>
      <w:numFmt w:val="decimal"/>
      <w:pStyle w:val="af9"/>
      <w:isLgl/>
      <w:suff w:val="space"/>
      <w:lvlText w:val="%1.%2"/>
      <w:lvlJc w:val="left"/>
      <w:pPr>
        <w:ind w:left="0" w:firstLine="0"/>
      </w:pPr>
      <w:rPr>
        <w:rFonts w:ascii="Calibri" w:hAnsi="Calibri" w:cs="Times New Roman" w:hint="default"/>
        <w:b/>
        <w:bCs w:val="0"/>
        <w:i w:val="0"/>
        <w:iCs w:val="0"/>
        <w:caps w:val="0"/>
        <w:smallCaps w:val="0"/>
        <w:strike w:val="0"/>
        <w:dstrike w:val="0"/>
        <w:outline w:val="0"/>
        <w:shadow w:val="0"/>
        <w:emboss w:val="0"/>
        <w:imprint w:val="0"/>
        <w:vanish w:val="0"/>
        <w:spacing w:val="0"/>
        <w:kern w:val="0"/>
        <w:position w:val="0"/>
        <w:sz w:val="24"/>
        <w:u w:val="none"/>
        <w:vertAlign w:val="baseline"/>
      </w:rPr>
    </w:lvl>
    <w:lvl w:ilvl="2">
      <w:start w:val="1"/>
      <w:numFmt w:val="decimal"/>
      <w:isLgl/>
      <w:suff w:val="space"/>
      <w:lvlText w:val="%1.%2.%3"/>
      <w:lvlJc w:val="left"/>
      <w:pPr>
        <w:ind w:left="0" w:firstLine="0"/>
      </w:pPr>
      <w:rPr>
        <w:rFonts w:ascii="Calibri" w:hAnsi="Calibri" w:cstheme="minorHAnsi" w:hint="default"/>
        <w:b/>
        <w:bCs w:val="0"/>
        <w:i w:val="0"/>
        <w:iCs w:val="0"/>
        <w:caps w:val="0"/>
        <w:smallCaps w:val="0"/>
        <w:strike w:val="0"/>
        <w:dstrike w:val="0"/>
        <w:outline w:val="0"/>
        <w:shadow w:val="0"/>
        <w:emboss w:val="0"/>
        <w:imprint w:val="0"/>
        <w:vanish w:val="0"/>
        <w:spacing w:val="0"/>
        <w:kern w:val="0"/>
        <w:position w:val="0"/>
        <w:sz w:val="24"/>
        <w:u w:val="none"/>
        <w:vertAlign w:val="baseline"/>
      </w:rPr>
    </w:lvl>
    <w:lvl w:ilvl="3">
      <w:start w:val="1"/>
      <w:numFmt w:val="decimal"/>
      <w:isLgl/>
      <w:suff w:val="space"/>
      <w:lvlText w:val="%1.%2.%3.%4"/>
      <w:lvlJc w:val="left"/>
      <w:pPr>
        <w:ind w:left="0" w:firstLine="0"/>
      </w:pPr>
      <w:rPr>
        <w:rFonts w:ascii="Calibri" w:hAnsi="Calibri" w:hint="default"/>
        <w:sz w:val="24"/>
      </w:rPr>
    </w:lvl>
    <w:lvl w:ilvl="4">
      <w:start w:val="1"/>
      <w:numFmt w:val="decimal"/>
      <w:isLgl/>
      <w:suff w:val="space"/>
      <w:lvlText w:val="%1.%2.%3.%4.%5"/>
      <w:lvlJc w:val="left"/>
      <w:pPr>
        <w:ind w:left="0" w:firstLine="0"/>
      </w:pPr>
      <w:rPr>
        <w:rFonts w:ascii="Calibri" w:hAnsi="Calibri" w:hint="default"/>
        <w:sz w:val="24"/>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99" w15:restartNumberingAfterBreak="0">
    <w:nsid w:val="7AAB4C40"/>
    <w:multiLevelType w:val="multilevel"/>
    <w:tmpl w:val="7AAB4C40"/>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0" w15:restartNumberingAfterBreak="0">
    <w:nsid w:val="7AD47B91"/>
    <w:multiLevelType w:val="multilevel"/>
    <w:tmpl w:val="7AD47B91"/>
    <w:lvl w:ilvl="0">
      <w:start w:val="1"/>
      <w:numFmt w:val="decimal"/>
      <w:lvlText w:val="%1."/>
      <w:lvlJc w:val="left"/>
      <w:pPr>
        <w:ind w:left="84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1" w15:restartNumberingAfterBreak="0">
    <w:nsid w:val="7CF5EC21"/>
    <w:multiLevelType w:val="multilevel"/>
    <w:tmpl w:val="7CF5EC21"/>
    <w:lvl w:ilvl="0">
      <w:start w:val="1"/>
      <w:numFmt w:val="decimal"/>
      <w:suff w:val="space"/>
      <w:lvlText w:val="%1."/>
      <w:lvlJc w:val="left"/>
      <w:pPr>
        <w:ind w:left="0" w:firstLine="0"/>
      </w:pPr>
      <w:rPr>
        <w:rFonts w:ascii="Calibri" w:hAnsi="Calibri" w:cs="宋体" w:hint="default"/>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start w:val="1"/>
      <w:numFmt w:val="decimal"/>
      <w:isLgl/>
      <w:suff w:val="space"/>
      <w:lvlText w:val="%1.%2"/>
      <w:lvlJc w:val="left"/>
      <w:pPr>
        <w:ind w:left="0" w:firstLine="0"/>
      </w:pPr>
      <w:rPr>
        <w:rFonts w:ascii="Calibri" w:hAnsi="Calibri" w:cs="宋体" w:hint="default"/>
        <w:b/>
        <w:bCs w:val="0"/>
        <w:i w:val="0"/>
        <w:iCs w:val="0"/>
        <w:caps w:val="0"/>
        <w:smallCaps w:val="0"/>
        <w:strike w:val="0"/>
        <w:dstrike w:val="0"/>
        <w:outline w:val="0"/>
        <w:shadow w:val="0"/>
        <w:emboss w:val="0"/>
        <w:imprint w:val="0"/>
        <w:vanish w:val="0"/>
        <w:spacing w:val="0"/>
        <w:kern w:val="0"/>
        <w:position w:val="0"/>
        <w:sz w:val="24"/>
        <w:u w:val="none"/>
        <w:vertAlign w:val="baseline"/>
      </w:rPr>
    </w:lvl>
    <w:lvl w:ilvl="2">
      <w:start w:val="1"/>
      <w:numFmt w:val="decimal"/>
      <w:pStyle w:val="afa"/>
      <w:isLgl/>
      <w:suff w:val="space"/>
      <w:lvlText w:val="%1.%2.%3"/>
      <w:lvlJc w:val="left"/>
      <w:pPr>
        <w:ind w:left="0" w:firstLine="0"/>
      </w:pPr>
      <w:rPr>
        <w:rFonts w:ascii="Calibri" w:hAnsi="Calibri" w:cstheme="minorHAnsi" w:hint="default"/>
        <w:b/>
        <w:bCs w:val="0"/>
        <w:i w:val="0"/>
        <w:iCs w:val="0"/>
        <w:caps w:val="0"/>
        <w:smallCaps w:val="0"/>
        <w:strike w:val="0"/>
        <w:dstrike w:val="0"/>
        <w:outline w:val="0"/>
        <w:shadow w:val="0"/>
        <w:emboss w:val="0"/>
        <w:imprint w:val="0"/>
        <w:vanish w:val="0"/>
        <w:spacing w:val="0"/>
        <w:kern w:val="0"/>
        <w:position w:val="0"/>
        <w:sz w:val="24"/>
        <w:u w:val="none"/>
        <w:vertAlign w:val="baseline"/>
      </w:rPr>
    </w:lvl>
    <w:lvl w:ilvl="3">
      <w:start w:val="1"/>
      <w:numFmt w:val="decimal"/>
      <w:isLgl/>
      <w:suff w:val="space"/>
      <w:lvlText w:val="%1.%2.%3.%4"/>
      <w:lvlJc w:val="left"/>
      <w:pPr>
        <w:ind w:left="0" w:firstLine="0"/>
      </w:pPr>
      <w:rPr>
        <w:rFonts w:ascii="Calibri" w:hAnsi="Calibri" w:hint="default"/>
        <w:sz w:val="24"/>
      </w:rPr>
    </w:lvl>
    <w:lvl w:ilvl="4">
      <w:start w:val="1"/>
      <w:numFmt w:val="decimal"/>
      <w:isLgl/>
      <w:suff w:val="space"/>
      <w:lvlText w:val="%1.%2.%3.%4.%5"/>
      <w:lvlJc w:val="left"/>
      <w:pPr>
        <w:ind w:left="0" w:firstLine="0"/>
      </w:pPr>
      <w:rPr>
        <w:rFonts w:ascii="Calibri" w:hAnsi="Calibri" w:hint="default"/>
        <w:sz w:val="24"/>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02" w15:restartNumberingAfterBreak="0">
    <w:nsid w:val="7D101576"/>
    <w:multiLevelType w:val="multilevel"/>
    <w:tmpl w:val="7D101576"/>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3" w15:restartNumberingAfterBreak="0">
    <w:nsid w:val="7DA32093"/>
    <w:multiLevelType w:val="multilevel"/>
    <w:tmpl w:val="7DA32093"/>
    <w:lvl w:ilvl="0">
      <w:start w:val="1"/>
      <w:numFmt w:val="none"/>
      <w:pStyle w:val="afb"/>
      <w:lvlText w:val="%1示例："/>
      <w:lvlJc w:val="left"/>
      <w:pPr>
        <w:tabs>
          <w:tab w:val="left" w:pos="1095"/>
        </w:tabs>
        <w:ind w:left="-505" w:firstLine="88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4" w15:restartNumberingAfterBreak="0">
    <w:nsid w:val="7F5E092F"/>
    <w:multiLevelType w:val="multilevel"/>
    <w:tmpl w:val="7F5E092F"/>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1002271133">
    <w:abstractNumId w:val="4"/>
  </w:num>
  <w:num w:numId="2" w16cid:durableId="881677431">
    <w:abstractNumId w:val="6"/>
  </w:num>
  <w:num w:numId="3" w16cid:durableId="1900358757">
    <w:abstractNumId w:val="9"/>
  </w:num>
  <w:num w:numId="4" w16cid:durableId="1680544885">
    <w:abstractNumId w:val="10"/>
  </w:num>
  <w:num w:numId="5" w16cid:durableId="931595786">
    <w:abstractNumId w:val="7"/>
  </w:num>
  <w:num w:numId="6" w16cid:durableId="1315067217">
    <w:abstractNumId w:val="3"/>
  </w:num>
  <w:num w:numId="7" w16cid:durableId="1988895720">
    <w:abstractNumId w:val="8"/>
  </w:num>
  <w:num w:numId="8" w16cid:durableId="1020592274">
    <w:abstractNumId w:val="5"/>
  </w:num>
  <w:num w:numId="9" w16cid:durableId="1184898389">
    <w:abstractNumId w:val="2"/>
  </w:num>
  <w:num w:numId="10" w16cid:durableId="1885216213">
    <w:abstractNumId w:val="1"/>
  </w:num>
  <w:num w:numId="11" w16cid:durableId="1756169500">
    <w:abstractNumId w:val="84"/>
  </w:num>
  <w:num w:numId="12" w16cid:durableId="976299418">
    <w:abstractNumId w:val="98"/>
  </w:num>
  <w:num w:numId="13" w16cid:durableId="623001349">
    <w:abstractNumId w:val="70"/>
  </w:num>
  <w:num w:numId="14" w16cid:durableId="114836532">
    <w:abstractNumId w:val="101"/>
  </w:num>
  <w:num w:numId="15" w16cid:durableId="2080521458">
    <w:abstractNumId w:val="69"/>
  </w:num>
  <w:num w:numId="16" w16cid:durableId="1004866212">
    <w:abstractNumId w:val="91"/>
  </w:num>
  <w:num w:numId="17" w16cid:durableId="1300576024">
    <w:abstractNumId w:val="47"/>
  </w:num>
  <w:num w:numId="18" w16cid:durableId="1157380596">
    <w:abstractNumId w:val="27"/>
  </w:num>
  <w:num w:numId="19" w16cid:durableId="1922520292">
    <w:abstractNumId w:val="29"/>
  </w:num>
  <w:num w:numId="20" w16cid:durableId="706023595">
    <w:abstractNumId w:val="81"/>
  </w:num>
  <w:num w:numId="21" w16cid:durableId="1364552723">
    <w:abstractNumId w:val="95"/>
  </w:num>
  <w:num w:numId="22" w16cid:durableId="1952474228">
    <w:abstractNumId w:val="52"/>
  </w:num>
  <w:num w:numId="23" w16cid:durableId="1372074052">
    <w:abstractNumId w:val="103"/>
  </w:num>
  <w:num w:numId="24" w16cid:durableId="1025716792">
    <w:abstractNumId w:val="79"/>
  </w:num>
  <w:num w:numId="25" w16cid:durableId="1208226549">
    <w:abstractNumId w:val="66"/>
  </w:num>
  <w:num w:numId="26" w16cid:durableId="752315528">
    <w:abstractNumId w:val="85"/>
  </w:num>
  <w:num w:numId="27" w16cid:durableId="940065017">
    <w:abstractNumId w:val="57"/>
  </w:num>
  <w:num w:numId="28" w16cid:durableId="2016955823">
    <w:abstractNumId w:val="39"/>
  </w:num>
  <w:num w:numId="29" w16cid:durableId="1755543401">
    <w:abstractNumId w:val="18"/>
  </w:num>
  <w:num w:numId="30" w16cid:durableId="1056389170">
    <w:abstractNumId w:val="33"/>
  </w:num>
  <w:num w:numId="31" w16cid:durableId="107819044">
    <w:abstractNumId w:val="41"/>
  </w:num>
  <w:num w:numId="32" w16cid:durableId="194977586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27889702">
    <w:abstractNumId w:val="21"/>
  </w:num>
  <w:num w:numId="34" w16cid:durableId="1857846347">
    <w:abstractNumId w:val="92"/>
  </w:num>
  <w:num w:numId="35" w16cid:durableId="813301952">
    <w:abstractNumId w:val="75"/>
  </w:num>
  <w:num w:numId="36" w16cid:durableId="767579167">
    <w:abstractNumId w:val="12"/>
  </w:num>
  <w:num w:numId="37" w16cid:durableId="1756973417">
    <w:abstractNumId w:val="35"/>
  </w:num>
  <w:num w:numId="38" w16cid:durableId="150943882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523890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408698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0287114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143368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500259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316649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8955301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66609278">
    <w:abstractNumId w:val="86"/>
  </w:num>
  <w:num w:numId="47" w16cid:durableId="50497530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72974007">
    <w:abstractNumId w:val="0"/>
  </w:num>
  <w:num w:numId="49" w16cid:durableId="139273423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917282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66405742">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193870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109660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96379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9443809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275140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3422989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8435821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32566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2996270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2215267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218462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3901377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5407990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632504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6366198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8185730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7607536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037203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985540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3249069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394198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5069932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4393882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57102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3224977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828799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8522008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3198818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616393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9627875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8849804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8108368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5300429">
    <w:abstractNumId w:val="67"/>
  </w:num>
  <w:num w:numId="85" w16cid:durableId="1271280894">
    <w:abstractNumId w:val="23"/>
  </w:num>
  <w:num w:numId="86" w16cid:durableId="2024356412">
    <w:abstractNumId w:val="30"/>
  </w:num>
  <w:num w:numId="87" w16cid:durableId="660693340">
    <w:abstractNumId w:val="76"/>
  </w:num>
  <w:num w:numId="88" w16cid:durableId="323511513">
    <w:abstractNumId w:val="22"/>
  </w:num>
  <w:num w:numId="89" w16cid:durableId="910509695">
    <w:abstractNumId w:val="56"/>
  </w:num>
  <w:num w:numId="90" w16cid:durableId="1725979179">
    <w:abstractNumId w:val="16"/>
  </w:num>
  <w:num w:numId="91" w16cid:durableId="401830607">
    <w:abstractNumId w:val="31"/>
  </w:num>
  <w:num w:numId="92" w16cid:durableId="1624388454">
    <w:abstractNumId w:val="63"/>
  </w:num>
  <w:num w:numId="93" w16cid:durableId="119421952">
    <w:abstractNumId w:val="61"/>
  </w:num>
  <w:num w:numId="94" w16cid:durableId="254292314">
    <w:abstractNumId w:val="25"/>
  </w:num>
  <w:num w:numId="95" w16cid:durableId="622884297">
    <w:abstractNumId w:val="60"/>
  </w:num>
  <w:num w:numId="96" w16cid:durableId="1731347039">
    <w:abstractNumId w:val="55"/>
  </w:num>
  <w:num w:numId="97" w16cid:durableId="1880311801">
    <w:abstractNumId w:val="73"/>
  </w:num>
  <w:num w:numId="98" w16cid:durableId="651838051">
    <w:abstractNumId w:val="38"/>
  </w:num>
  <w:num w:numId="99" w16cid:durableId="360326058">
    <w:abstractNumId w:val="72"/>
  </w:num>
  <w:num w:numId="100" w16cid:durableId="216210503">
    <w:abstractNumId w:val="19"/>
  </w:num>
  <w:num w:numId="101" w16cid:durableId="1191409551">
    <w:abstractNumId w:val="14"/>
  </w:num>
  <w:num w:numId="102" w16cid:durableId="351339913">
    <w:abstractNumId w:val="78"/>
  </w:num>
  <w:num w:numId="103" w16cid:durableId="1847792499">
    <w:abstractNumId w:val="20"/>
  </w:num>
  <w:num w:numId="104" w16cid:durableId="989478786">
    <w:abstractNumId w:val="45"/>
  </w:num>
  <w:num w:numId="105" w16cid:durableId="425657981">
    <w:abstractNumId w:val="83"/>
  </w:num>
  <w:num w:numId="106" w16cid:durableId="1962570075">
    <w:abstractNumId w:val="36"/>
  </w:num>
  <w:num w:numId="107" w16cid:durableId="19233728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grammar="clean"/>
  <w:defaultTabStop w:val="420"/>
  <w:drawingGridHorizontalSpacing w:val="105"/>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72D8"/>
    <w:rsid w:val="00000270"/>
    <w:rsid w:val="0000170E"/>
    <w:rsid w:val="000034D4"/>
    <w:rsid w:val="00004FA8"/>
    <w:rsid w:val="00005136"/>
    <w:rsid w:val="0000649A"/>
    <w:rsid w:val="00007AC5"/>
    <w:rsid w:val="00007BA0"/>
    <w:rsid w:val="00011FE5"/>
    <w:rsid w:val="00012862"/>
    <w:rsid w:val="000128F1"/>
    <w:rsid w:val="00012960"/>
    <w:rsid w:val="00012D40"/>
    <w:rsid w:val="00016F4C"/>
    <w:rsid w:val="00022E23"/>
    <w:rsid w:val="00026D93"/>
    <w:rsid w:val="000326FA"/>
    <w:rsid w:val="00032B6C"/>
    <w:rsid w:val="00033D7E"/>
    <w:rsid w:val="00034405"/>
    <w:rsid w:val="00040BD2"/>
    <w:rsid w:val="0004247F"/>
    <w:rsid w:val="000426EC"/>
    <w:rsid w:val="000432C1"/>
    <w:rsid w:val="00057249"/>
    <w:rsid w:val="000609EE"/>
    <w:rsid w:val="000627B1"/>
    <w:rsid w:val="00063F95"/>
    <w:rsid w:val="000663B4"/>
    <w:rsid w:val="00067CBE"/>
    <w:rsid w:val="000706EB"/>
    <w:rsid w:val="00070BCD"/>
    <w:rsid w:val="00072E80"/>
    <w:rsid w:val="000735D7"/>
    <w:rsid w:val="00076D41"/>
    <w:rsid w:val="000777FF"/>
    <w:rsid w:val="00077FF9"/>
    <w:rsid w:val="00080787"/>
    <w:rsid w:val="0008158E"/>
    <w:rsid w:val="00085452"/>
    <w:rsid w:val="00087F86"/>
    <w:rsid w:val="000904EE"/>
    <w:rsid w:val="000A349C"/>
    <w:rsid w:val="000A54AE"/>
    <w:rsid w:val="000B0168"/>
    <w:rsid w:val="000B0626"/>
    <w:rsid w:val="000B082F"/>
    <w:rsid w:val="000B34B3"/>
    <w:rsid w:val="000B6B17"/>
    <w:rsid w:val="000B7E02"/>
    <w:rsid w:val="000C03E3"/>
    <w:rsid w:val="000C13D0"/>
    <w:rsid w:val="000C220F"/>
    <w:rsid w:val="000C6602"/>
    <w:rsid w:val="000D2988"/>
    <w:rsid w:val="000D5611"/>
    <w:rsid w:val="000D71B6"/>
    <w:rsid w:val="000E26BF"/>
    <w:rsid w:val="000E2858"/>
    <w:rsid w:val="000E28D4"/>
    <w:rsid w:val="000E384F"/>
    <w:rsid w:val="000E4CC6"/>
    <w:rsid w:val="000E50D7"/>
    <w:rsid w:val="000E7CF6"/>
    <w:rsid w:val="000F30F2"/>
    <w:rsid w:val="000F3314"/>
    <w:rsid w:val="000F3796"/>
    <w:rsid w:val="000F7A8D"/>
    <w:rsid w:val="00107269"/>
    <w:rsid w:val="001075AE"/>
    <w:rsid w:val="00107BE9"/>
    <w:rsid w:val="00111941"/>
    <w:rsid w:val="00112187"/>
    <w:rsid w:val="0011376C"/>
    <w:rsid w:val="0011434A"/>
    <w:rsid w:val="00120BB4"/>
    <w:rsid w:val="0012222F"/>
    <w:rsid w:val="00122418"/>
    <w:rsid w:val="00125229"/>
    <w:rsid w:val="00131EC3"/>
    <w:rsid w:val="00136232"/>
    <w:rsid w:val="0014492D"/>
    <w:rsid w:val="00146BC2"/>
    <w:rsid w:val="0015011D"/>
    <w:rsid w:val="001501B4"/>
    <w:rsid w:val="001521D1"/>
    <w:rsid w:val="001524CD"/>
    <w:rsid w:val="001566C2"/>
    <w:rsid w:val="00157C4E"/>
    <w:rsid w:val="001606FD"/>
    <w:rsid w:val="001607B2"/>
    <w:rsid w:val="00161E2C"/>
    <w:rsid w:val="00163297"/>
    <w:rsid w:val="00164863"/>
    <w:rsid w:val="00172ED0"/>
    <w:rsid w:val="001752A2"/>
    <w:rsid w:val="00176660"/>
    <w:rsid w:val="0018113D"/>
    <w:rsid w:val="001819E9"/>
    <w:rsid w:val="00183293"/>
    <w:rsid w:val="00184A10"/>
    <w:rsid w:val="001860A8"/>
    <w:rsid w:val="001902F8"/>
    <w:rsid w:val="001907D0"/>
    <w:rsid w:val="00195922"/>
    <w:rsid w:val="00196D48"/>
    <w:rsid w:val="001A22DB"/>
    <w:rsid w:val="001A2987"/>
    <w:rsid w:val="001A361A"/>
    <w:rsid w:val="001A3E31"/>
    <w:rsid w:val="001A52CB"/>
    <w:rsid w:val="001A72BE"/>
    <w:rsid w:val="001C0C71"/>
    <w:rsid w:val="001C2DDA"/>
    <w:rsid w:val="001C3070"/>
    <w:rsid w:val="001D0095"/>
    <w:rsid w:val="001D15C3"/>
    <w:rsid w:val="001D27D0"/>
    <w:rsid w:val="001D3316"/>
    <w:rsid w:val="001D333B"/>
    <w:rsid w:val="001D3489"/>
    <w:rsid w:val="001D5292"/>
    <w:rsid w:val="001D6788"/>
    <w:rsid w:val="001E113D"/>
    <w:rsid w:val="001E2BDB"/>
    <w:rsid w:val="001E3261"/>
    <w:rsid w:val="001E7747"/>
    <w:rsid w:val="001F0D3B"/>
    <w:rsid w:val="001F111C"/>
    <w:rsid w:val="001F2EC1"/>
    <w:rsid w:val="001F4175"/>
    <w:rsid w:val="001F41C1"/>
    <w:rsid w:val="001F4BBE"/>
    <w:rsid w:val="001F5D74"/>
    <w:rsid w:val="0020068F"/>
    <w:rsid w:val="00203247"/>
    <w:rsid w:val="0020734D"/>
    <w:rsid w:val="00210126"/>
    <w:rsid w:val="002113E5"/>
    <w:rsid w:val="00212415"/>
    <w:rsid w:val="00217D12"/>
    <w:rsid w:val="00221642"/>
    <w:rsid w:val="00223056"/>
    <w:rsid w:val="00223F36"/>
    <w:rsid w:val="002264A5"/>
    <w:rsid w:val="002269E1"/>
    <w:rsid w:val="00227453"/>
    <w:rsid w:val="002301DF"/>
    <w:rsid w:val="00232FE8"/>
    <w:rsid w:val="002344D4"/>
    <w:rsid w:val="0023545B"/>
    <w:rsid w:val="00236434"/>
    <w:rsid w:val="00236A84"/>
    <w:rsid w:val="0024199C"/>
    <w:rsid w:val="002421C9"/>
    <w:rsid w:val="00244345"/>
    <w:rsid w:val="002467EE"/>
    <w:rsid w:val="00247797"/>
    <w:rsid w:val="002505D1"/>
    <w:rsid w:val="00252027"/>
    <w:rsid w:val="002531AD"/>
    <w:rsid w:val="00254FB7"/>
    <w:rsid w:val="002550D9"/>
    <w:rsid w:val="0025536D"/>
    <w:rsid w:val="00260DA6"/>
    <w:rsid w:val="00267013"/>
    <w:rsid w:val="002738C9"/>
    <w:rsid w:val="002740CB"/>
    <w:rsid w:val="0027558F"/>
    <w:rsid w:val="00275967"/>
    <w:rsid w:val="00277C70"/>
    <w:rsid w:val="00282B1B"/>
    <w:rsid w:val="002843C8"/>
    <w:rsid w:val="00284C77"/>
    <w:rsid w:val="0028765C"/>
    <w:rsid w:val="00287B95"/>
    <w:rsid w:val="00290118"/>
    <w:rsid w:val="00291256"/>
    <w:rsid w:val="00292AD2"/>
    <w:rsid w:val="002943B6"/>
    <w:rsid w:val="00294673"/>
    <w:rsid w:val="00294E6E"/>
    <w:rsid w:val="00295C44"/>
    <w:rsid w:val="00295F08"/>
    <w:rsid w:val="002A02B0"/>
    <w:rsid w:val="002A0A2E"/>
    <w:rsid w:val="002A2225"/>
    <w:rsid w:val="002A319F"/>
    <w:rsid w:val="002B6160"/>
    <w:rsid w:val="002B6ED4"/>
    <w:rsid w:val="002C15F4"/>
    <w:rsid w:val="002C1DE3"/>
    <w:rsid w:val="002C3CA9"/>
    <w:rsid w:val="002C3DE8"/>
    <w:rsid w:val="002C6D17"/>
    <w:rsid w:val="002D07A8"/>
    <w:rsid w:val="002D1111"/>
    <w:rsid w:val="002D2E84"/>
    <w:rsid w:val="002D6D61"/>
    <w:rsid w:val="002D6F6A"/>
    <w:rsid w:val="002E7E44"/>
    <w:rsid w:val="002F179E"/>
    <w:rsid w:val="002F35BF"/>
    <w:rsid w:val="002F429A"/>
    <w:rsid w:val="002F52BF"/>
    <w:rsid w:val="002F5D69"/>
    <w:rsid w:val="002F6C44"/>
    <w:rsid w:val="00300121"/>
    <w:rsid w:val="0030084D"/>
    <w:rsid w:val="00301235"/>
    <w:rsid w:val="00302578"/>
    <w:rsid w:val="003049F5"/>
    <w:rsid w:val="00305151"/>
    <w:rsid w:val="00307528"/>
    <w:rsid w:val="00307DBA"/>
    <w:rsid w:val="00317987"/>
    <w:rsid w:val="003202A8"/>
    <w:rsid w:val="00321FB0"/>
    <w:rsid w:val="00322FB0"/>
    <w:rsid w:val="003245B8"/>
    <w:rsid w:val="00324733"/>
    <w:rsid w:val="00325663"/>
    <w:rsid w:val="0032744C"/>
    <w:rsid w:val="00327BAC"/>
    <w:rsid w:val="0033093A"/>
    <w:rsid w:val="003333F8"/>
    <w:rsid w:val="003351C5"/>
    <w:rsid w:val="00336233"/>
    <w:rsid w:val="0033635E"/>
    <w:rsid w:val="00337361"/>
    <w:rsid w:val="00340D94"/>
    <w:rsid w:val="00341746"/>
    <w:rsid w:val="00341937"/>
    <w:rsid w:val="00343D3A"/>
    <w:rsid w:val="0034494C"/>
    <w:rsid w:val="00347386"/>
    <w:rsid w:val="00351773"/>
    <w:rsid w:val="00352617"/>
    <w:rsid w:val="00353071"/>
    <w:rsid w:val="00354D98"/>
    <w:rsid w:val="0035691F"/>
    <w:rsid w:val="00361391"/>
    <w:rsid w:val="00361562"/>
    <w:rsid w:val="0036210D"/>
    <w:rsid w:val="00366C26"/>
    <w:rsid w:val="003676B5"/>
    <w:rsid w:val="00367BBC"/>
    <w:rsid w:val="00370126"/>
    <w:rsid w:val="00372292"/>
    <w:rsid w:val="00373720"/>
    <w:rsid w:val="00377878"/>
    <w:rsid w:val="00380DE9"/>
    <w:rsid w:val="003822AA"/>
    <w:rsid w:val="00382ED3"/>
    <w:rsid w:val="00384FE8"/>
    <w:rsid w:val="00385C15"/>
    <w:rsid w:val="00386536"/>
    <w:rsid w:val="00394290"/>
    <w:rsid w:val="0039584B"/>
    <w:rsid w:val="003967DE"/>
    <w:rsid w:val="00396B0C"/>
    <w:rsid w:val="0039714E"/>
    <w:rsid w:val="003A09C3"/>
    <w:rsid w:val="003A0FD7"/>
    <w:rsid w:val="003A2DE0"/>
    <w:rsid w:val="003A365F"/>
    <w:rsid w:val="003B0576"/>
    <w:rsid w:val="003B1AE8"/>
    <w:rsid w:val="003B34C5"/>
    <w:rsid w:val="003B3AC1"/>
    <w:rsid w:val="003B6CAA"/>
    <w:rsid w:val="003B71EA"/>
    <w:rsid w:val="003C0733"/>
    <w:rsid w:val="003C0BB6"/>
    <w:rsid w:val="003C2D7D"/>
    <w:rsid w:val="003C3CD3"/>
    <w:rsid w:val="003C53EE"/>
    <w:rsid w:val="003D08A4"/>
    <w:rsid w:val="003D1F22"/>
    <w:rsid w:val="003D24A8"/>
    <w:rsid w:val="003D45A3"/>
    <w:rsid w:val="003D4779"/>
    <w:rsid w:val="003D5446"/>
    <w:rsid w:val="003D5F28"/>
    <w:rsid w:val="003D67B4"/>
    <w:rsid w:val="003E1D78"/>
    <w:rsid w:val="003E37D2"/>
    <w:rsid w:val="003E3F06"/>
    <w:rsid w:val="003E4EC2"/>
    <w:rsid w:val="003E7277"/>
    <w:rsid w:val="003F287D"/>
    <w:rsid w:val="003F2F10"/>
    <w:rsid w:val="003F48A0"/>
    <w:rsid w:val="00403558"/>
    <w:rsid w:val="004036D5"/>
    <w:rsid w:val="0040631D"/>
    <w:rsid w:val="0041258C"/>
    <w:rsid w:val="00413B33"/>
    <w:rsid w:val="0041636D"/>
    <w:rsid w:val="004163F0"/>
    <w:rsid w:val="0041756E"/>
    <w:rsid w:val="004203DF"/>
    <w:rsid w:val="00423EB8"/>
    <w:rsid w:val="004265FF"/>
    <w:rsid w:val="00427116"/>
    <w:rsid w:val="00427127"/>
    <w:rsid w:val="004278A4"/>
    <w:rsid w:val="00427E56"/>
    <w:rsid w:val="004302C8"/>
    <w:rsid w:val="00430664"/>
    <w:rsid w:val="00432DBF"/>
    <w:rsid w:val="004360D4"/>
    <w:rsid w:val="0043614C"/>
    <w:rsid w:val="00437073"/>
    <w:rsid w:val="004430B3"/>
    <w:rsid w:val="0044336A"/>
    <w:rsid w:val="00444BBB"/>
    <w:rsid w:val="00450323"/>
    <w:rsid w:val="00450A26"/>
    <w:rsid w:val="00451105"/>
    <w:rsid w:val="00454833"/>
    <w:rsid w:val="0046397F"/>
    <w:rsid w:val="00471E4A"/>
    <w:rsid w:val="00472755"/>
    <w:rsid w:val="0047332A"/>
    <w:rsid w:val="0047386F"/>
    <w:rsid w:val="004745B7"/>
    <w:rsid w:val="004800FE"/>
    <w:rsid w:val="00480AA5"/>
    <w:rsid w:val="004811E0"/>
    <w:rsid w:val="0048169B"/>
    <w:rsid w:val="00481A5F"/>
    <w:rsid w:val="0048373B"/>
    <w:rsid w:val="0048665C"/>
    <w:rsid w:val="00493F26"/>
    <w:rsid w:val="004A2FF1"/>
    <w:rsid w:val="004A39E5"/>
    <w:rsid w:val="004A434C"/>
    <w:rsid w:val="004A686D"/>
    <w:rsid w:val="004B1DCF"/>
    <w:rsid w:val="004B5F46"/>
    <w:rsid w:val="004B652B"/>
    <w:rsid w:val="004B6AE4"/>
    <w:rsid w:val="004C026D"/>
    <w:rsid w:val="004C03E4"/>
    <w:rsid w:val="004C601C"/>
    <w:rsid w:val="004C6807"/>
    <w:rsid w:val="004C6C67"/>
    <w:rsid w:val="004C7450"/>
    <w:rsid w:val="004D0084"/>
    <w:rsid w:val="004D0C6F"/>
    <w:rsid w:val="004D1BE1"/>
    <w:rsid w:val="004D38F3"/>
    <w:rsid w:val="004D5345"/>
    <w:rsid w:val="004D6AD2"/>
    <w:rsid w:val="004D7AB3"/>
    <w:rsid w:val="004E32F1"/>
    <w:rsid w:val="004E6E4A"/>
    <w:rsid w:val="004E70EB"/>
    <w:rsid w:val="004F41C6"/>
    <w:rsid w:val="00503F11"/>
    <w:rsid w:val="005055D4"/>
    <w:rsid w:val="00511E5D"/>
    <w:rsid w:val="0051238C"/>
    <w:rsid w:val="00513A07"/>
    <w:rsid w:val="00515D77"/>
    <w:rsid w:val="00516494"/>
    <w:rsid w:val="005175C6"/>
    <w:rsid w:val="00517BB2"/>
    <w:rsid w:val="00517E5B"/>
    <w:rsid w:val="00521062"/>
    <w:rsid w:val="005255C1"/>
    <w:rsid w:val="00526E10"/>
    <w:rsid w:val="00527F10"/>
    <w:rsid w:val="00531A86"/>
    <w:rsid w:val="00537B08"/>
    <w:rsid w:val="00541CB5"/>
    <w:rsid w:val="00541D20"/>
    <w:rsid w:val="0054289E"/>
    <w:rsid w:val="00544139"/>
    <w:rsid w:val="00544390"/>
    <w:rsid w:val="005448A1"/>
    <w:rsid w:val="005540E6"/>
    <w:rsid w:val="00557ACE"/>
    <w:rsid w:val="00557FB3"/>
    <w:rsid w:val="005669FB"/>
    <w:rsid w:val="0057001A"/>
    <w:rsid w:val="00572E2E"/>
    <w:rsid w:val="00575B53"/>
    <w:rsid w:val="0058176C"/>
    <w:rsid w:val="005822F1"/>
    <w:rsid w:val="005832BB"/>
    <w:rsid w:val="005852DC"/>
    <w:rsid w:val="00585A45"/>
    <w:rsid w:val="005863D7"/>
    <w:rsid w:val="00591B38"/>
    <w:rsid w:val="00592CE3"/>
    <w:rsid w:val="005969B6"/>
    <w:rsid w:val="0059797F"/>
    <w:rsid w:val="005A2832"/>
    <w:rsid w:val="005A2F00"/>
    <w:rsid w:val="005A516D"/>
    <w:rsid w:val="005A5B6F"/>
    <w:rsid w:val="005B0E34"/>
    <w:rsid w:val="005B550E"/>
    <w:rsid w:val="005B63EA"/>
    <w:rsid w:val="005C01B5"/>
    <w:rsid w:val="005C68AB"/>
    <w:rsid w:val="005C6D8E"/>
    <w:rsid w:val="005C77BA"/>
    <w:rsid w:val="005C7FEC"/>
    <w:rsid w:val="005D1D3B"/>
    <w:rsid w:val="005D260C"/>
    <w:rsid w:val="005D3F91"/>
    <w:rsid w:val="005D548E"/>
    <w:rsid w:val="005D5A90"/>
    <w:rsid w:val="005D7430"/>
    <w:rsid w:val="005E292D"/>
    <w:rsid w:val="005E5C18"/>
    <w:rsid w:val="005E650A"/>
    <w:rsid w:val="005F16E1"/>
    <w:rsid w:val="005F21E7"/>
    <w:rsid w:val="005F487D"/>
    <w:rsid w:val="005F7B83"/>
    <w:rsid w:val="00605FEE"/>
    <w:rsid w:val="006069D3"/>
    <w:rsid w:val="00607AFB"/>
    <w:rsid w:val="00613E4F"/>
    <w:rsid w:val="00615373"/>
    <w:rsid w:val="0062066F"/>
    <w:rsid w:val="00626AC7"/>
    <w:rsid w:val="006272E1"/>
    <w:rsid w:val="006317AA"/>
    <w:rsid w:val="00631A95"/>
    <w:rsid w:val="006341A7"/>
    <w:rsid w:val="006343DD"/>
    <w:rsid w:val="0063688F"/>
    <w:rsid w:val="00650C03"/>
    <w:rsid w:val="0065230A"/>
    <w:rsid w:val="006543A9"/>
    <w:rsid w:val="0065651D"/>
    <w:rsid w:val="00661BC7"/>
    <w:rsid w:val="00662437"/>
    <w:rsid w:val="00664E03"/>
    <w:rsid w:val="00671148"/>
    <w:rsid w:val="006713C2"/>
    <w:rsid w:val="00674539"/>
    <w:rsid w:val="00677766"/>
    <w:rsid w:val="006809AE"/>
    <w:rsid w:val="00682CE8"/>
    <w:rsid w:val="0068410E"/>
    <w:rsid w:val="00686451"/>
    <w:rsid w:val="00691DCB"/>
    <w:rsid w:val="00692E0F"/>
    <w:rsid w:val="006A1FF9"/>
    <w:rsid w:val="006A2EFA"/>
    <w:rsid w:val="006A3599"/>
    <w:rsid w:val="006A472C"/>
    <w:rsid w:val="006A63FE"/>
    <w:rsid w:val="006A6A16"/>
    <w:rsid w:val="006A71D6"/>
    <w:rsid w:val="006B0C0F"/>
    <w:rsid w:val="006B4138"/>
    <w:rsid w:val="006B4C8E"/>
    <w:rsid w:val="006B5825"/>
    <w:rsid w:val="006C2E48"/>
    <w:rsid w:val="006C32BD"/>
    <w:rsid w:val="006C4640"/>
    <w:rsid w:val="006C595E"/>
    <w:rsid w:val="006C6600"/>
    <w:rsid w:val="006C6869"/>
    <w:rsid w:val="006D1B27"/>
    <w:rsid w:val="006D5962"/>
    <w:rsid w:val="006E0AD4"/>
    <w:rsid w:val="006E6F53"/>
    <w:rsid w:val="006F3DCE"/>
    <w:rsid w:val="00707D24"/>
    <w:rsid w:val="00710AE6"/>
    <w:rsid w:val="007111D3"/>
    <w:rsid w:val="007111E8"/>
    <w:rsid w:val="0071177D"/>
    <w:rsid w:val="00717338"/>
    <w:rsid w:val="007202A0"/>
    <w:rsid w:val="00720BA7"/>
    <w:rsid w:val="00724DEB"/>
    <w:rsid w:val="007251E3"/>
    <w:rsid w:val="0072639E"/>
    <w:rsid w:val="0073028E"/>
    <w:rsid w:val="00730AA5"/>
    <w:rsid w:val="007312B8"/>
    <w:rsid w:val="00734289"/>
    <w:rsid w:val="00737BE8"/>
    <w:rsid w:val="00740F0E"/>
    <w:rsid w:val="00744522"/>
    <w:rsid w:val="00750A62"/>
    <w:rsid w:val="007646AC"/>
    <w:rsid w:val="00767645"/>
    <w:rsid w:val="0077537C"/>
    <w:rsid w:val="00775912"/>
    <w:rsid w:val="00775EEF"/>
    <w:rsid w:val="00777206"/>
    <w:rsid w:val="0077789F"/>
    <w:rsid w:val="007832B9"/>
    <w:rsid w:val="00783DE0"/>
    <w:rsid w:val="007841C8"/>
    <w:rsid w:val="007841D9"/>
    <w:rsid w:val="00784D53"/>
    <w:rsid w:val="0078500D"/>
    <w:rsid w:val="00786AE4"/>
    <w:rsid w:val="00787D7E"/>
    <w:rsid w:val="007904D1"/>
    <w:rsid w:val="00793FD3"/>
    <w:rsid w:val="00794402"/>
    <w:rsid w:val="0079473B"/>
    <w:rsid w:val="00794A36"/>
    <w:rsid w:val="00795CEC"/>
    <w:rsid w:val="00795FFA"/>
    <w:rsid w:val="007976E1"/>
    <w:rsid w:val="007A2047"/>
    <w:rsid w:val="007A21C3"/>
    <w:rsid w:val="007A4AAA"/>
    <w:rsid w:val="007A67A5"/>
    <w:rsid w:val="007A7970"/>
    <w:rsid w:val="007B0EDD"/>
    <w:rsid w:val="007B4C4A"/>
    <w:rsid w:val="007B5612"/>
    <w:rsid w:val="007B605B"/>
    <w:rsid w:val="007C25B1"/>
    <w:rsid w:val="007C3086"/>
    <w:rsid w:val="007C4197"/>
    <w:rsid w:val="007C4832"/>
    <w:rsid w:val="007C5359"/>
    <w:rsid w:val="007C5691"/>
    <w:rsid w:val="007C6533"/>
    <w:rsid w:val="007D4CFD"/>
    <w:rsid w:val="007E264A"/>
    <w:rsid w:val="007E3847"/>
    <w:rsid w:val="007E608B"/>
    <w:rsid w:val="007E6C70"/>
    <w:rsid w:val="007F0481"/>
    <w:rsid w:val="00801E31"/>
    <w:rsid w:val="00802E90"/>
    <w:rsid w:val="00805187"/>
    <w:rsid w:val="0080586D"/>
    <w:rsid w:val="00805CBF"/>
    <w:rsid w:val="0080644D"/>
    <w:rsid w:val="00811E67"/>
    <w:rsid w:val="00816879"/>
    <w:rsid w:val="00817E58"/>
    <w:rsid w:val="00820D7A"/>
    <w:rsid w:val="00823254"/>
    <w:rsid w:val="00824EA5"/>
    <w:rsid w:val="00826DBA"/>
    <w:rsid w:val="00832F17"/>
    <w:rsid w:val="00833E59"/>
    <w:rsid w:val="00833F5B"/>
    <w:rsid w:val="00834F22"/>
    <w:rsid w:val="00841029"/>
    <w:rsid w:val="008413D4"/>
    <w:rsid w:val="00842BD6"/>
    <w:rsid w:val="008436DF"/>
    <w:rsid w:val="00843FC0"/>
    <w:rsid w:val="00845A98"/>
    <w:rsid w:val="00850755"/>
    <w:rsid w:val="0085244F"/>
    <w:rsid w:val="008527AE"/>
    <w:rsid w:val="00862557"/>
    <w:rsid w:val="0086548F"/>
    <w:rsid w:val="008703AE"/>
    <w:rsid w:val="00873948"/>
    <w:rsid w:val="00882D80"/>
    <w:rsid w:val="00882FD3"/>
    <w:rsid w:val="008833D9"/>
    <w:rsid w:val="00884543"/>
    <w:rsid w:val="0088552F"/>
    <w:rsid w:val="0089025F"/>
    <w:rsid w:val="00891862"/>
    <w:rsid w:val="00893142"/>
    <w:rsid w:val="0089610A"/>
    <w:rsid w:val="008972FC"/>
    <w:rsid w:val="008A1ABC"/>
    <w:rsid w:val="008A3C21"/>
    <w:rsid w:val="008A45F6"/>
    <w:rsid w:val="008A4A69"/>
    <w:rsid w:val="008A5E53"/>
    <w:rsid w:val="008B35F3"/>
    <w:rsid w:val="008B3B42"/>
    <w:rsid w:val="008B42EA"/>
    <w:rsid w:val="008B4737"/>
    <w:rsid w:val="008B4A29"/>
    <w:rsid w:val="008B5E02"/>
    <w:rsid w:val="008B5E8D"/>
    <w:rsid w:val="008B7D38"/>
    <w:rsid w:val="008C0307"/>
    <w:rsid w:val="008C2FD8"/>
    <w:rsid w:val="008C36B7"/>
    <w:rsid w:val="008C40EF"/>
    <w:rsid w:val="008C5AE5"/>
    <w:rsid w:val="008D0778"/>
    <w:rsid w:val="008D4CD2"/>
    <w:rsid w:val="008D56C8"/>
    <w:rsid w:val="008D5A0D"/>
    <w:rsid w:val="008D7BF9"/>
    <w:rsid w:val="008E3814"/>
    <w:rsid w:val="008E393E"/>
    <w:rsid w:val="008E57CE"/>
    <w:rsid w:val="008E6BD4"/>
    <w:rsid w:val="008F08CC"/>
    <w:rsid w:val="008F0E50"/>
    <w:rsid w:val="008F423D"/>
    <w:rsid w:val="008F64F3"/>
    <w:rsid w:val="008F712A"/>
    <w:rsid w:val="008F72EC"/>
    <w:rsid w:val="00901733"/>
    <w:rsid w:val="00901E80"/>
    <w:rsid w:val="009078C1"/>
    <w:rsid w:val="00910BB1"/>
    <w:rsid w:val="0091196C"/>
    <w:rsid w:val="0091733D"/>
    <w:rsid w:val="009174AC"/>
    <w:rsid w:val="009211AC"/>
    <w:rsid w:val="00922B2C"/>
    <w:rsid w:val="00922D35"/>
    <w:rsid w:val="0092339E"/>
    <w:rsid w:val="009233A1"/>
    <w:rsid w:val="00924CD0"/>
    <w:rsid w:val="009258B9"/>
    <w:rsid w:val="00925CD7"/>
    <w:rsid w:val="00927CF4"/>
    <w:rsid w:val="00934D0C"/>
    <w:rsid w:val="00935164"/>
    <w:rsid w:val="00937895"/>
    <w:rsid w:val="009459E4"/>
    <w:rsid w:val="0094731C"/>
    <w:rsid w:val="00952368"/>
    <w:rsid w:val="00956799"/>
    <w:rsid w:val="00956BB3"/>
    <w:rsid w:val="00957129"/>
    <w:rsid w:val="00960074"/>
    <w:rsid w:val="009607D5"/>
    <w:rsid w:val="0096758B"/>
    <w:rsid w:val="00970808"/>
    <w:rsid w:val="00972559"/>
    <w:rsid w:val="00973A43"/>
    <w:rsid w:val="00973D73"/>
    <w:rsid w:val="0097570E"/>
    <w:rsid w:val="00976CE6"/>
    <w:rsid w:val="0097707F"/>
    <w:rsid w:val="009779C7"/>
    <w:rsid w:val="00980B80"/>
    <w:rsid w:val="00981284"/>
    <w:rsid w:val="00982491"/>
    <w:rsid w:val="00986A77"/>
    <w:rsid w:val="00991721"/>
    <w:rsid w:val="00993246"/>
    <w:rsid w:val="0099334C"/>
    <w:rsid w:val="009A47F3"/>
    <w:rsid w:val="009A48D9"/>
    <w:rsid w:val="009A4D34"/>
    <w:rsid w:val="009A5AD6"/>
    <w:rsid w:val="009A5F2B"/>
    <w:rsid w:val="009A5F5B"/>
    <w:rsid w:val="009B1AFC"/>
    <w:rsid w:val="009B28AD"/>
    <w:rsid w:val="009B42F0"/>
    <w:rsid w:val="009B4969"/>
    <w:rsid w:val="009B567B"/>
    <w:rsid w:val="009B69A6"/>
    <w:rsid w:val="009C5633"/>
    <w:rsid w:val="009C66B8"/>
    <w:rsid w:val="009C7CBC"/>
    <w:rsid w:val="009C7F01"/>
    <w:rsid w:val="009D4CD6"/>
    <w:rsid w:val="009D4FC1"/>
    <w:rsid w:val="009D562E"/>
    <w:rsid w:val="009D6517"/>
    <w:rsid w:val="009D6D26"/>
    <w:rsid w:val="009D7B53"/>
    <w:rsid w:val="009D7F8A"/>
    <w:rsid w:val="009E2026"/>
    <w:rsid w:val="009E223C"/>
    <w:rsid w:val="009E347D"/>
    <w:rsid w:val="009E4480"/>
    <w:rsid w:val="009E5BEB"/>
    <w:rsid w:val="009E782F"/>
    <w:rsid w:val="009F054B"/>
    <w:rsid w:val="009F1388"/>
    <w:rsid w:val="009F4225"/>
    <w:rsid w:val="009F4C3E"/>
    <w:rsid w:val="009F7D7C"/>
    <w:rsid w:val="00A00522"/>
    <w:rsid w:val="00A00F5F"/>
    <w:rsid w:val="00A10F16"/>
    <w:rsid w:val="00A1271A"/>
    <w:rsid w:val="00A17B68"/>
    <w:rsid w:val="00A23798"/>
    <w:rsid w:val="00A30421"/>
    <w:rsid w:val="00A30B6A"/>
    <w:rsid w:val="00A311EE"/>
    <w:rsid w:val="00A31239"/>
    <w:rsid w:val="00A32976"/>
    <w:rsid w:val="00A3738A"/>
    <w:rsid w:val="00A419A3"/>
    <w:rsid w:val="00A420CD"/>
    <w:rsid w:val="00A434CE"/>
    <w:rsid w:val="00A46F99"/>
    <w:rsid w:val="00A477B1"/>
    <w:rsid w:val="00A5314F"/>
    <w:rsid w:val="00A6247C"/>
    <w:rsid w:val="00A63DCB"/>
    <w:rsid w:val="00A65834"/>
    <w:rsid w:val="00A665E3"/>
    <w:rsid w:val="00A70163"/>
    <w:rsid w:val="00A705F5"/>
    <w:rsid w:val="00A73302"/>
    <w:rsid w:val="00A75C59"/>
    <w:rsid w:val="00A7690B"/>
    <w:rsid w:val="00A76C83"/>
    <w:rsid w:val="00A77119"/>
    <w:rsid w:val="00A80ADF"/>
    <w:rsid w:val="00A80EF0"/>
    <w:rsid w:val="00A81E8A"/>
    <w:rsid w:val="00A854BC"/>
    <w:rsid w:val="00A85BB7"/>
    <w:rsid w:val="00A87C99"/>
    <w:rsid w:val="00A92A2A"/>
    <w:rsid w:val="00A93AAF"/>
    <w:rsid w:val="00AA0808"/>
    <w:rsid w:val="00AA0A37"/>
    <w:rsid w:val="00AA158F"/>
    <w:rsid w:val="00AA491C"/>
    <w:rsid w:val="00AB1794"/>
    <w:rsid w:val="00AB3539"/>
    <w:rsid w:val="00AB7D10"/>
    <w:rsid w:val="00AC0708"/>
    <w:rsid w:val="00AC483B"/>
    <w:rsid w:val="00AC54D9"/>
    <w:rsid w:val="00AC589F"/>
    <w:rsid w:val="00AC5B20"/>
    <w:rsid w:val="00AC7DED"/>
    <w:rsid w:val="00AD0EE6"/>
    <w:rsid w:val="00AD14F6"/>
    <w:rsid w:val="00AD1A10"/>
    <w:rsid w:val="00AD1EE8"/>
    <w:rsid w:val="00AD2DA2"/>
    <w:rsid w:val="00AD4D90"/>
    <w:rsid w:val="00AD7F14"/>
    <w:rsid w:val="00AE018F"/>
    <w:rsid w:val="00AE1ABB"/>
    <w:rsid w:val="00AE2CFC"/>
    <w:rsid w:val="00AE53D7"/>
    <w:rsid w:val="00AE64F4"/>
    <w:rsid w:val="00AF06F7"/>
    <w:rsid w:val="00AF0F94"/>
    <w:rsid w:val="00AF1EF9"/>
    <w:rsid w:val="00AF3A05"/>
    <w:rsid w:val="00B03EE3"/>
    <w:rsid w:val="00B06311"/>
    <w:rsid w:val="00B0656A"/>
    <w:rsid w:val="00B074E2"/>
    <w:rsid w:val="00B106D4"/>
    <w:rsid w:val="00B1755D"/>
    <w:rsid w:val="00B202E1"/>
    <w:rsid w:val="00B2098C"/>
    <w:rsid w:val="00B22320"/>
    <w:rsid w:val="00B237E4"/>
    <w:rsid w:val="00B259E1"/>
    <w:rsid w:val="00B31A0E"/>
    <w:rsid w:val="00B31FB8"/>
    <w:rsid w:val="00B348EA"/>
    <w:rsid w:val="00B36DEA"/>
    <w:rsid w:val="00B401F8"/>
    <w:rsid w:val="00B41B02"/>
    <w:rsid w:val="00B443BF"/>
    <w:rsid w:val="00B443C6"/>
    <w:rsid w:val="00B47D5C"/>
    <w:rsid w:val="00B5244F"/>
    <w:rsid w:val="00B52CA2"/>
    <w:rsid w:val="00B57BD5"/>
    <w:rsid w:val="00B6028D"/>
    <w:rsid w:val="00B709C8"/>
    <w:rsid w:val="00B723B0"/>
    <w:rsid w:val="00B74247"/>
    <w:rsid w:val="00B75AC1"/>
    <w:rsid w:val="00B75D85"/>
    <w:rsid w:val="00B77AB8"/>
    <w:rsid w:val="00B80D7E"/>
    <w:rsid w:val="00B81EB3"/>
    <w:rsid w:val="00B839AA"/>
    <w:rsid w:val="00B8742A"/>
    <w:rsid w:val="00B90CBE"/>
    <w:rsid w:val="00B92EA4"/>
    <w:rsid w:val="00B93E40"/>
    <w:rsid w:val="00B9402C"/>
    <w:rsid w:val="00BA0123"/>
    <w:rsid w:val="00BA15AF"/>
    <w:rsid w:val="00BA362F"/>
    <w:rsid w:val="00BB75D5"/>
    <w:rsid w:val="00BC0889"/>
    <w:rsid w:val="00BD064E"/>
    <w:rsid w:val="00BD3E1B"/>
    <w:rsid w:val="00BE1341"/>
    <w:rsid w:val="00BE2BF9"/>
    <w:rsid w:val="00BE3779"/>
    <w:rsid w:val="00BE4627"/>
    <w:rsid w:val="00BE636B"/>
    <w:rsid w:val="00BE6797"/>
    <w:rsid w:val="00BF0CD6"/>
    <w:rsid w:val="00BF1B66"/>
    <w:rsid w:val="00BF496D"/>
    <w:rsid w:val="00BF70EB"/>
    <w:rsid w:val="00C0012F"/>
    <w:rsid w:val="00C012E3"/>
    <w:rsid w:val="00C03921"/>
    <w:rsid w:val="00C05AD4"/>
    <w:rsid w:val="00C076EB"/>
    <w:rsid w:val="00C13743"/>
    <w:rsid w:val="00C13B39"/>
    <w:rsid w:val="00C21374"/>
    <w:rsid w:val="00C21FCB"/>
    <w:rsid w:val="00C25D0A"/>
    <w:rsid w:val="00C30FB5"/>
    <w:rsid w:val="00C326CB"/>
    <w:rsid w:val="00C32E2B"/>
    <w:rsid w:val="00C33867"/>
    <w:rsid w:val="00C3424A"/>
    <w:rsid w:val="00C35E2F"/>
    <w:rsid w:val="00C37459"/>
    <w:rsid w:val="00C41EE8"/>
    <w:rsid w:val="00C42CC9"/>
    <w:rsid w:val="00C438AE"/>
    <w:rsid w:val="00C4500E"/>
    <w:rsid w:val="00C45145"/>
    <w:rsid w:val="00C461D7"/>
    <w:rsid w:val="00C512FB"/>
    <w:rsid w:val="00C513A1"/>
    <w:rsid w:val="00C525B6"/>
    <w:rsid w:val="00C52766"/>
    <w:rsid w:val="00C5386D"/>
    <w:rsid w:val="00C63C7A"/>
    <w:rsid w:val="00C6413E"/>
    <w:rsid w:val="00C65E63"/>
    <w:rsid w:val="00C6713E"/>
    <w:rsid w:val="00C676E1"/>
    <w:rsid w:val="00C70B19"/>
    <w:rsid w:val="00C71EE1"/>
    <w:rsid w:val="00C77571"/>
    <w:rsid w:val="00C77A21"/>
    <w:rsid w:val="00C83036"/>
    <w:rsid w:val="00C834D7"/>
    <w:rsid w:val="00C86952"/>
    <w:rsid w:val="00C87A06"/>
    <w:rsid w:val="00C93E63"/>
    <w:rsid w:val="00C94A0F"/>
    <w:rsid w:val="00C95328"/>
    <w:rsid w:val="00C96251"/>
    <w:rsid w:val="00CB14F3"/>
    <w:rsid w:val="00CB5C0E"/>
    <w:rsid w:val="00CB6D57"/>
    <w:rsid w:val="00CC1199"/>
    <w:rsid w:val="00CC2CAB"/>
    <w:rsid w:val="00CD0777"/>
    <w:rsid w:val="00CD2FE5"/>
    <w:rsid w:val="00CD32AC"/>
    <w:rsid w:val="00CD3767"/>
    <w:rsid w:val="00CD7BED"/>
    <w:rsid w:val="00CE49A1"/>
    <w:rsid w:val="00CE7008"/>
    <w:rsid w:val="00CE72D8"/>
    <w:rsid w:val="00CE764A"/>
    <w:rsid w:val="00CF06C4"/>
    <w:rsid w:val="00CF2968"/>
    <w:rsid w:val="00CF4A58"/>
    <w:rsid w:val="00CF56DA"/>
    <w:rsid w:val="00CF61B6"/>
    <w:rsid w:val="00CF6566"/>
    <w:rsid w:val="00CF7089"/>
    <w:rsid w:val="00CF7427"/>
    <w:rsid w:val="00D02212"/>
    <w:rsid w:val="00D06229"/>
    <w:rsid w:val="00D07C34"/>
    <w:rsid w:val="00D13891"/>
    <w:rsid w:val="00D157C0"/>
    <w:rsid w:val="00D16EAC"/>
    <w:rsid w:val="00D206C9"/>
    <w:rsid w:val="00D24640"/>
    <w:rsid w:val="00D24BC2"/>
    <w:rsid w:val="00D364B1"/>
    <w:rsid w:val="00D37ADC"/>
    <w:rsid w:val="00D408EA"/>
    <w:rsid w:val="00D41B85"/>
    <w:rsid w:val="00D4274A"/>
    <w:rsid w:val="00D45893"/>
    <w:rsid w:val="00D46F63"/>
    <w:rsid w:val="00D5171E"/>
    <w:rsid w:val="00D5403C"/>
    <w:rsid w:val="00D550F6"/>
    <w:rsid w:val="00D552BA"/>
    <w:rsid w:val="00D56068"/>
    <w:rsid w:val="00D63C13"/>
    <w:rsid w:val="00D63FC2"/>
    <w:rsid w:val="00D65076"/>
    <w:rsid w:val="00D74FB1"/>
    <w:rsid w:val="00D77B82"/>
    <w:rsid w:val="00D83288"/>
    <w:rsid w:val="00D84663"/>
    <w:rsid w:val="00D856B8"/>
    <w:rsid w:val="00D93C8F"/>
    <w:rsid w:val="00D93D8E"/>
    <w:rsid w:val="00D93EF4"/>
    <w:rsid w:val="00D97052"/>
    <w:rsid w:val="00DA070C"/>
    <w:rsid w:val="00DA1F05"/>
    <w:rsid w:val="00DA32CD"/>
    <w:rsid w:val="00DB462B"/>
    <w:rsid w:val="00DB51B6"/>
    <w:rsid w:val="00DB5E3F"/>
    <w:rsid w:val="00DB627F"/>
    <w:rsid w:val="00DC16A1"/>
    <w:rsid w:val="00DC22DD"/>
    <w:rsid w:val="00DC2675"/>
    <w:rsid w:val="00DC30CA"/>
    <w:rsid w:val="00DC4C0B"/>
    <w:rsid w:val="00DD047E"/>
    <w:rsid w:val="00DD2C75"/>
    <w:rsid w:val="00DD3001"/>
    <w:rsid w:val="00DE6517"/>
    <w:rsid w:val="00DF1734"/>
    <w:rsid w:val="00DF4FEE"/>
    <w:rsid w:val="00DF6675"/>
    <w:rsid w:val="00E04F75"/>
    <w:rsid w:val="00E121EF"/>
    <w:rsid w:val="00E139E9"/>
    <w:rsid w:val="00E15DC2"/>
    <w:rsid w:val="00E163A9"/>
    <w:rsid w:val="00E16F81"/>
    <w:rsid w:val="00E22FBF"/>
    <w:rsid w:val="00E23DCE"/>
    <w:rsid w:val="00E249C5"/>
    <w:rsid w:val="00E24BFD"/>
    <w:rsid w:val="00E30114"/>
    <w:rsid w:val="00E30EA5"/>
    <w:rsid w:val="00E31D3D"/>
    <w:rsid w:val="00E3368C"/>
    <w:rsid w:val="00E36535"/>
    <w:rsid w:val="00E41048"/>
    <w:rsid w:val="00E42FFE"/>
    <w:rsid w:val="00E4371F"/>
    <w:rsid w:val="00E44CA1"/>
    <w:rsid w:val="00E465D2"/>
    <w:rsid w:val="00E47117"/>
    <w:rsid w:val="00E51D75"/>
    <w:rsid w:val="00E5467C"/>
    <w:rsid w:val="00E56FE5"/>
    <w:rsid w:val="00E61287"/>
    <w:rsid w:val="00E63300"/>
    <w:rsid w:val="00E64AEC"/>
    <w:rsid w:val="00E6709D"/>
    <w:rsid w:val="00E701DA"/>
    <w:rsid w:val="00E73B1A"/>
    <w:rsid w:val="00E76057"/>
    <w:rsid w:val="00E77E91"/>
    <w:rsid w:val="00E809EB"/>
    <w:rsid w:val="00E8725C"/>
    <w:rsid w:val="00E900F4"/>
    <w:rsid w:val="00E95F99"/>
    <w:rsid w:val="00E97477"/>
    <w:rsid w:val="00EA1D81"/>
    <w:rsid w:val="00EA3016"/>
    <w:rsid w:val="00EA317B"/>
    <w:rsid w:val="00EA6126"/>
    <w:rsid w:val="00EB19B8"/>
    <w:rsid w:val="00EB4072"/>
    <w:rsid w:val="00EB536D"/>
    <w:rsid w:val="00EB58CD"/>
    <w:rsid w:val="00EC22BD"/>
    <w:rsid w:val="00EC3716"/>
    <w:rsid w:val="00EC4C14"/>
    <w:rsid w:val="00EC7CF1"/>
    <w:rsid w:val="00ED24C9"/>
    <w:rsid w:val="00ED3187"/>
    <w:rsid w:val="00ED6185"/>
    <w:rsid w:val="00ED61E4"/>
    <w:rsid w:val="00ED76B6"/>
    <w:rsid w:val="00EE297E"/>
    <w:rsid w:val="00EE4BF8"/>
    <w:rsid w:val="00EE5498"/>
    <w:rsid w:val="00EE7E59"/>
    <w:rsid w:val="00EF04E5"/>
    <w:rsid w:val="00EF1154"/>
    <w:rsid w:val="00EF2E34"/>
    <w:rsid w:val="00EF466E"/>
    <w:rsid w:val="00EF53A5"/>
    <w:rsid w:val="00EF70F9"/>
    <w:rsid w:val="00EF78D4"/>
    <w:rsid w:val="00F002AC"/>
    <w:rsid w:val="00F01B87"/>
    <w:rsid w:val="00F04AF6"/>
    <w:rsid w:val="00F1232C"/>
    <w:rsid w:val="00F15E7D"/>
    <w:rsid w:val="00F17D61"/>
    <w:rsid w:val="00F20ABB"/>
    <w:rsid w:val="00F2176E"/>
    <w:rsid w:val="00F21B51"/>
    <w:rsid w:val="00F221D4"/>
    <w:rsid w:val="00F26D92"/>
    <w:rsid w:val="00F32670"/>
    <w:rsid w:val="00F34029"/>
    <w:rsid w:val="00F43BCD"/>
    <w:rsid w:val="00F44B60"/>
    <w:rsid w:val="00F45276"/>
    <w:rsid w:val="00F457D0"/>
    <w:rsid w:val="00F524F6"/>
    <w:rsid w:val="00F53FF7"/>
    <w:rsid w:val="00F56246"/>
    <w:rsid w:val="00F56F4E"/>
    <w:rsid w:val="00F5748C"/>
    <w:rsid w:val="00F57B1C"/>
    <w:rsid w:val="00F64235"/>
    <w:rsid w:val="00F669A6"/>
    <w:rsid w:val="00F70578"/>
    <w:rsid w:val="00F71BE3"/>
    <w:rsid w:val="00F731A7"/>
    <w:rsid w:val="00F7538E"/>
    <w:rsid w:val="00F76559"/>
    <w:rsid w:val="00F80746"/>
    <w:rsid w:val="00F81B59"/>
    <w:rsid w:val="00F87C07"/>
    <w:rsid w:val="00F87F99"/>
    <w:rsid w:val="00F91454"/>
    <w:rsid w:val="00F920C9"/>
    <w:rsid w:val="00F93453"/>
    <w:rsid w:val="00F975EB"/>
    <w:rsid w:val="00F97C84"/>
    <w:rsid w:val="00FA3F42"/>
    <w:rsid w:val="00FA599B"/>
    <w:rsid w:val="00FA6DC8"/>
    <w:rsid w:val="00FB31D1"/>
    <w:rsid w:val="00FB52B3"/>
    <w:rsid w:val="00FC100D"/>
    <w:rsid w:val="00FC216E"/>
    <w:rsid w:val="00FC32E3"/>
    <w:rsid w:val="00FC3898"/>
    <w:rsid w:val="00FC4A98"/>
    <w:rsid w:val="00FC4CFE"/>
    <w:rsid w:val="00FC6AF8"/>
    <w:rsid w:val="00FC7B8C"/>
    <w:rsid w:val="00FD02BA"/>
    <w:rsid w:val="00FD0466"/>
    <w:rsid w:val="00FD0ED1"/>
    <w:rsid w:val="00FD2E58"/>
    <w:rsid w:val="00FD3C7F"/>
    <w:rsid w:val="00FD4709"/>
    <w:rsid w:val="00FD50F5"/>
    <w:rsid w:val="00FD71C9"/>
    <w:rsid w:val="00FD71F1"/>
    <w:rsid w:val="00FE0D82"/>
    <w:rsid w:val="00FE31CC"/>
    <w:rsid w:val="00FE3836"/>
    <w:rsid w:val="00FE3A1A"/>
    <w:rsid w:val="00FE6E88"/>
    <w:rsid w:val="00FF2ABF"/>
    <w:rsid w:val="00FF2D83"/>
    <w:rsid w:val="00FF4CFA"/>
    <w:rsid w:val="00FF7FCB"/>
    <w:rsid w:val="023E370E"/>
    <w:rsid w:val="026B12BA"/>
    <w:rsid w:val="02DD21F9"/>
    <w:rsid w:val="030536FB"/>
    <w:rsid w:val="0403636D"/>
    <w:rsid w:val="05AC1948"/>
    <w:rsid w:val="06301A71"/>
    <w:rsid w:val="08A621EE"/>
    <w:rsid w:val="092B5F96"/>
    <w:rsid w:val="0A5E5393"/>
    <w:rsid w:val="0CA15B2D"/>
    <w:rsid w:val="0CE60E18"/>
    <w:rsid w:val="0DA61547"/>
    <w:rsid w:val="0E213963"/>
    <w:rsid w:val="0E493340"/>
    <w:rsid w:val="0F67694E"/>
    <w:rsid w:val="10BF0ED1"/>
    <w:rsid w:val="10F346B8"/>
    <w:rsid w:val="11EA7057"/>
    <w:rsid w:val="123A7992"/>
    <w:rsid w:val="12886441"/>
    <w:rsid w:val="1347483B"/>
    <w:rsid w:val="13AB3A3F"/>
    <w:rsid w:val="13F474B5"/>
    <w:rsid w:val="14B949F3"/>
    <w:rsid w:val="14CA201E"/>
    <w:rsid w:val="186F7052"/>
    <w:rsid w:val="18DB4889"/>
    <w:rsid w:val="19CA7C60"/>
    <w:rsid w:val="19D96F98"/>
    <w:rsid w:val="1B562ACD"/>
    <w:rsid w:val="1C600BED"/>
    <w:rsid w:val="1CCC482E"/>
    <w:rsid w:val="1E1A27E4"/>
    <w:rsid w:val="1F8D6E7F"/>
    <w:rsid w:val="20AE40BB"/>
    <w:rsid w:val="21D7362A"/>
    <w:rsid w:val="2206096F"/>
    <w:rsid w:val="26ED5986"/>
    <w:rsid w:val="27623172"/>
    <w:rsid w:val="28C257B3"/>
    <w:rsid w:val="29652F79"/>
    <w:rsid w:val="30352458"/>
    <w:rsid w:val="303C35C6"/>
    <w:rsid w:val="30EF7AA8"/>
    <w:rsid w:val="32E92231"/>
    <w:rsid w:val="34114A16"/>
    <w:rsid w:val="3A6B3312"/>
    <w:rsid w:val="3BE3249B"/>
    <w:rsid w:val="3CE21CB3"/>
    <w:rsid w:val="3D6B6E74"/>
    <w:rsid w:val="3FE24C5D"/>
    <w:rsid w:val="410D1152"/>
    <w:rsid w:val="41E6211B"/>
    <w:rsid w:val="46B0459F"/>
    <w:rsid w:val="479062B9"/>
    <w:rsid w:val="493A06EF"/>
    <w:rsid w:val="4A660B9C"/>
    <w:rsid w:val="4D791505"/>
    <w:rsid w:val="4EF34216"/>
    <w:rsid w:val="4F1A6D51"/>
    <w:rsid w:val="506D5E80"/>
    <w:rsid w:val="51D53335"/>
    <w:rsid w:val="54B45E74"/>
    <w:rsid w:val="54C05942"/>
    <w:rsid w:val="550F1136"/>
    <w:rsid w:val="558F1AEB"/>
    <w:rsid w:val="5690017C"/>
    <w:rsid w:val="56B27D48"/>
    <w:rsid w:val="5C9D1469"/>
    <w:rsid w:val="5CC579DF"/>
    <w:rsid w:val="5CE943C9"/>
    <w:rsid w:val="5D986A97"/>
    <w:rsid w:val="5F514A99"/>
    <w:rsid w:val="601C57A4"/>
    <w:rsid w:val="63363C38"/>
    <w:rsid w:val="65754BEE"/>
    <w:rsid w:val="658B6E30"/>
    <w:rsid w:val="67230DC3"/>
    <w:rsid w:val="676456DA"/>
    <w:rsid w:val="67ED9B33"/>
    <w:rsid w:val="68207C6D"/>
    <w:rsid w:val="68220CE6"/>
    <w:rsid w:val="68784853"/>
    <w:rsid w:val="688C67E5"/>
    <w:rsid w:val="699C42CE"/>
    <w:rsid w:val="69BC403B"/>
    <w:rsid w:val="6A422823"/>
    <w:rsid w:val="6B0A4DEF"/>
    <w:rsid w:val="6B637D5F"/>
    <w:rsid w:val="6BCE7E80"/>
    <w:rsid w:val="6ED01D59"/>
    <w:rsid w:val="6F8927B5"/>
    <w:rsid w:val="7110372C"/>
    <w:rsid w:val="7389316D"/>
    <w:rsid w:val="742303A6"/>
    <w:rsid w:val="742C37FB"/>
    <w:rsid w:val="77321A52"/>
    <w:rsid w:val="7C0D2D9E"/>
    <w:rsid w:val="7DE94351"/>
    <w:rsid w:val="7F3E1EFB"/>
    <w:rsid w:val="93387481"/>
    <w:rsid w:val="FFCA6561"/>
    <w:rsid w:val="FFFE7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BFDC88"/>
  <w15:docId w15:val="{839E178F-3CD6-0344-B364-C2E3F2DC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nhideWhenUsed="1"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unhideWhenUsed="1" w:qFormat="1"/>
    <w:lsdException w:name="header" w:uiPriority="99" w:unhideWhenUsed="1" w:qFormat="1"/>
    <w:lsdException w:name="footer" w:uiPriority="99" w:unhideWhenUsed="1" w:qFormat="1"/>
    <w:lsdException w:name="index heading" w:qFormat="1"/>
    <w:lsdException w:name="caption"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uiPriority="99" w:unhideWhenUsed="1" w:qFormat="1"/>
    <w:lsdException w:name="endnote text" w:unhideWhenUsed="1"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c">
    <w:name w:val="Normal"/>
    <w:qFormat/>
    <w:pPr>
      <w:widowControl w:val="0"/>
      <w:jc w:val="both"/>
    </w:pPr>
    <w:rPr>
      <w:kern w:val="2"/>
      <w:sz w:val="21"/>
      <w:szCs w:val="24"/>
    </w:rPr>
  </w:style>
  <w:style w:type="paragraph" w:styleId="10">
    <w:name w:val="heading 1"/>
    <w:basedOn w:val="afc"/>
    <w:next w:val="afc"/>
    <w:link w:val="11"/>
    <w:qFormat/>
    <w:pPr>
      <w:keepNext/>
      <w:keepLines/>
      <w:spacing w:before="340" w:after="330" w:line="576" w:lineRule="auto"/>
      <w:outlineLvl w:val="0"/>
    </w:pPr>
    <w:rPr>
      <w:b/>
      <w:bCs/>
      <w:kern w:val="44"/>
      <w:sz w:val="44"/>
      <w:szCs w:val="44"/>
    </w:rPr>
  </w:style>
  <w:style w:type="paragraph" w:styleId="21">
    <w:name w:val="heading 2"/>
    <w:basedOn w:val="afc"/>
    <w:next w:val="afc"/>
    <w:link w:val="23"/>
    <w:qFormat/>
    <w:pPr>
      <w:keepNext/>
      <w:keepLines/>
      <w:spacing w:before="260" w:after="260" w:line="415" w:lineRule="auto"/>
      <w:outlineLvl w:val="1"/>
    </w:pPr>
    <w:rPr>
      <w:rFonts w:ascii="Arial" w:eastAsia="黑体" w:hAnsi="Arial"/>
      <w:b/>
      <w:bCs/>
      <w:sz w:val="32"/>
      <w:szCs w:val="32"/>
    </w:rPr>
  </w:style>
  <w:style w:type="paragraph" w:styleId="31">
    <w:name w:val="heading 3"/>
    <w:basedOn w:val="afc"/>
    <w:next w:val="afc"/>
    <w:link w:val="32"/>
    <w:qFormat/>
    <w:pPr>
      <w:keepNext/>
      <w:keepLines/>
      <w:spacing w:before="260" w:after="260" w:line="415" w:lineRule="auto"/>
      <w:outlineLvl w:val="2"/>
    </w:pPr>
    <w:rPr>
      <w:b/>
      <w:bCs/>
      <w:sz w:val="32"/>
      <w:szCs w:val="32"/>
    </w:rPr>
  </w:style>
  <w:style w:type="paragraph" w:styleId="42">
    <w:name w:val="heading 4"/>
    <w:basedOn w:val="afc"/>
    <w:next w:val="afc"/>
    <w:link w:val="43"/>
    <w:qFormat/>
    <w:pPr>
      <w:keepNext/>
      <w:keepLines/>
      <w:spacing w:before="280" w:after="290" w:line="374" w:lineRule="auto"/>
      <w:outlineLvl w:val="3"/>
    </w:pPr>
    <w:rPr>
      <w:rFonts w:ascii="Arial" w:eastAsia="黑体" w:hAnsi="Arial"/>
      <w:b/>
      <w:bCs/>
      <w:sz w:val="28"/>
      <w:szCs w:val="28"/>
    </w:rPr>
  </w:style>
  <w:style w:type="paragraph" w:styleId="51">
    <w:name w:val="heading 5"/>
    <w:basedOn w:val="afc"/>
    <w:next w:val="afd"/>
    <w:link w:val="52"/>
    <w:unhideWhenUsed/>
    <w:qFormat/>
    <w:pPr>
      <w:keepNext/>
      <w:keepLines/>
      <w:spacing w:before="280" w:after="290" w:line="376" w:lineRule="auto"/>
      <w:outlineLvl w:val="4"/>
    </w:pPr>
    <w:rPr>
      <w:rFonts w:ascii="Calibri" w:hAnsi="Calibri"/>
      <w:b/>
      <w:bCs/>
      <w:kern w:val="0"/>
      <w:sz w:val="28"/>
      <w:szCs w:val="28"/>
    </w:rPr>
  </w:style>
  <w:style w:type="paragraph" w:styleId="6">
    <w:name w:val="heading 6"/>
    <w:basedOn w:val="afc"/>
    <w:next w:val="afc"/>
    <w:link w:val="60"/>
    <w:qFormat/>
    <w:pPr>
      <w:keepNext/>
      <w:keepLines/>
      <w:widowControl/>
      <w:tabs>
        <w:tab w:val="left" w:pos="1440"/>
      </w:tabs>
      <w:spacing w:before="240" w:after="64" w:line="319" w:lineRule="auto"/>
      <w:ind w:left="1152" w:hanging="1152"/>
      <w:jc w:val="left"/>
      <w:outlineLvl w:val="5"/>
    </w:pPr>
    <w:rPr>
      <w:rFonts w:ascii="Arial" w:eastAsia="黑体" w:hAnsi="Arial"/>
      <w:b/>
      <w:bCs/>
      <w:kern w:val="0"/>
      <w:sz w:val="24"/>
    </w:rPr>
  </w:style>
  <w:style w:type="paragraph" w:styleId="7">
    <w:name w:val="heading 7"/>
    <w:basedOn w:val="afc"/>
    <w:next w:val="afc"/>
    <w:link w:val="70"/>
    <w:qFormat/>
    <w:pPr>
      <w:keepNext/>
      <w:keepLines/>
      <w:widowControl/>
      <w:tabs>
        <w:tab w:val="left" w:pos="2520"/>
      </w:tabs>
      <w:spacing w:before="240" w:after="64" w:line="319" w:lineRule="auto"/>
      <w:ind w:left="1296" w:hanging="1296"/>
      <w:jc w:val="left"/>
      <w:outlineLvl w:val="6"/>
    </w:pPr>
    <w:rPr>
      <w:b/>
      <w:bCs/>
      <w:kern w:val="0"/>
      <w:sz w:val="24"/>
    </w:rPr>
  </w:style>
  <w:style w:type="paragraph" w:styleId="8">
    <w:name w:val="heading 8"/>
    <w:basedOn w:val="afc"/>
    <w:next w:val="afc"/>
    <w:link w:val="80"/>
    <w:qFormat/>
    <w:pPr>
      <w:keepNext/>
      <w:keepLines/>
      <w:widowControl/>
      <w:tabs>
        <w:tab w:val="left" w:pos="1440"/>
      </w:tabs>
      <w:spacing w:before="240" w:after="64" w:line="319" w:lineRule="auto"/>
      <w:ind w:left="1440" w:hanging="1440"/>
      <w:jc w:val="left"/>
      <w:outlineLvl w:val="7"/>
    </w:pPr>
    <w:rPr>
      <w:rFonts w:ascii="Arial" w:eastAsia="黑体" w:hAnsi="Arial"/>
      <w:kern w:val="0"/>
      <w:sz w:val="24"/>
    </w:rPr>
  </w:style>
  <w:style w:type="paragraph" w:styleId="9">
    <w:name w:val="heading 9"/>
    <w:basedOn w:val="afc"/>
    <w:next w:val="afc"/>
    <w:link w:val="90"/>
    <w:qFormat/>
    <w:pPr>
      <w:keepNext/>
      <w:keepLines/>
      <w:widowControl/>
      <w:tabs>
        <w:tab w:val="left" w:pos="1584"/>
      </w:tabs>
      <w:spacing w:before="240" w:after="64" w:line="319" w:lineRule="auto"/>
      <w:ind w:left="1584" w:hanging="1584"/>
      <w:jc w:val="left"/>
      <w:outlineLvl w:val="8"/>
    </w:pPr>
    <w:rPr>
      <w:rFonts w:ascii="Arial" w:eastAsia="黑体" w:hAnsi="Arial"/>
      <w:kern w:val="0"/>
      <w:szCs w:val="21"/>
    </w:rPr>
  </w:style>
  <w:style w:type="character" w:default="1" w:styleId="afe">
    <w:name w:val="Default Paragraph Font"/>
    <w:uiPriority w:val="1"/>
    <w:semiHidden/>
    <w:unhideWhenUsed/>
  </w:style>
  <w:style w:type="table" w:default="1" w:styleId="aff">
    <w:name w:val="Normal Table"/>
    <w:uiPriority w:val="99"/>
    <w:semiHidden/>
    <w:unhideWhenUsed/>
    <w:tblPr>
      <w:tblInd w:w="0" w:type="dxa"/>
      <w:tblCellMar>
        <w:top w:w="0" w:type="dxa"/>
        <w:left w:w="108" w:type="dxa"/>
        <w:bottom w:w="0" w:type="dxa"/>
        <w:right w:w="108" w:type="dxa"/>
      </w:tblCellMar>
    </w:tblPr>
  </w:style>
  <w:style w:type="numbering" w:default="1" w:styleId="aff0">
    <w:name w:val="No List"/>
    <w:uiPriority w:val="99"/>
    <w:semiHidden/>
    <w:unhideWhenUsed/>
  </w:style>
  <w:style w:type="paragraph" w:styleId="aff1">
    <w:name w:val="macro"/>
    <w:link w:val="aff2"/>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line="360" w:lineRule="auto"/>
      <w:ind w:firstLineChars="200" w:firstLine="200"/>
      <w:jc w:val="both"/>
      <w:textAlignment w:val="baseline"/>
    </w:pPr>
    <w:rPr>
      <w:rFonts w:ascii="Courier New" w:hAnsi="Courier New"/>
      <w:sz w:val="24"/>
      <w:szCs w:val="22"/>
    </w:rPr>
  </w:style>
  <w:style w:type="paragraph" w:styleId="afd">
    <w:name w:val="Normal Indent"/>
    <w:basedOn w:val="afc"/>
    <w:next w:val="aff3"/>
    <w:link w:val="aff4"/>
    <w:qFormat/>
    <w:pPr>
      <w:ind w:firstLineChars="200" w:firstLine="420"/>
    </w:pPr>
  </w:style>
  <w:style w:type="paragraph" w:styleId="aff3">
    <w:name w:val="Body Text"/>
    <w:basedOn w:val="afc"/>
    <w:next w:val="aff5"/>
    <w:link w:val="aff6"/>
    <w:qFormat/>
    <w:pPr>
      <w:spacing w:after="120"/>
    </w:pPr>
  </w:style>
  <w:style w:type="paragraph" w:styleId="aff5">
    <w:name w:val="Plain Text"/>
    <w:basedOn w:val="afc"/>
    <w:link w:val="aff7"/>
    <w:qFormat/>
    <w:rPr>
      <w:rFonts w:ascii="Courier New" w:hAnsi="Courier New"/>
      <w:szCs w:val="20"/>
    </w:rPr>
  </w:style>
  <w:style w:type="paragraph" w:styleId="33">
    <w:name w:val="List 3"/>
    <w:basedOn w:val="afc"/>
    <w:qFormat/>
    <w:pPr>
      <w:adjustRightInd w:val="0"/>
      <w:spacing w:line="312" w:lineRule="atLeast"/>
      <w:ind w:left="1260" w:hanging="420"/>
      <w:textAlignment w:val="baseline"/>
    </w:pPr>
    <w:rPr>
      <w:kern w:val="0"/>
      <w:szCs w:val="20"/>
    </w:rPr>
  </w:style>
  <w:style w:type="paragraph" w:styleId="TOC7">
    <w:name w:val="toc 7"/>
    <w:basedOn w:val="afc"/>
    <w:next w:val="afc"/>
    <w:uiPriority w:val="39"/>
    <w:qFormat/>
    <w:pPr>
      <w:ind w:left="1260"/>
      <w:jc w:val="left"/>
    </w:pPr>
    <w:rPr>
      <w:sz w:val="18"/>
      <w:szCs w:val="18"/>
    </w:rPr>
  </w:style>
  <w:style w:type="paragraph" w:styleId="2">
    <w:name w:val="List Number 2"/>
    <w:basedOn w:val="afc"/>
    <w:qFormat/>
    <w:pPr>
      <w:numPr>
        <w:numId w:val="1"/>
      </w:numPr>
      <w:adjustRightInd w:val="0"/>
      <w:spacing w:line="312" w:lineRule="atLeast"/>
      <w:ind w:leftChars="0" w:left="0" w:firstLineChars="0" w:firstLine="0"/>
      <w:textAlignment w:val="baseline"/>
    </w:pPr>
    <w:rPr>
      <w:kern w:val="0"/>
      <w:szCs w:val="20"/>
    </w:rPr>
  </w:style>
  <w:style w:type="paragraph" w:styleId="aff8">
    <w:name w:val="table of authorities"/>
    <w:basedOn w:val="afc"/>
    <w:next w:val="afc"/>
    <w:qFormat/>
    <w:pPr>
      <w:adjustRightInd w:val="0"/>
      <w:spacing w:line="312" w:lineRule="atLeast"/>
      <w:ind w:left="420" w:firstLineChars="200" w:firstLine="200"/>
      <w:textAlignment w:val="baseline"/>
    </w:pPr>
    <w:rPr>
      <w:kern w:val="0"/>
      <w:szCs w:val="20"/>
    </w:rPr>
  </w:style>
  <w:style w:type="paragraph" w:styleId="aff9">
    <w:name w:val="Note Heading"/>
    <w:basedOn w:val="afc"/>
    <w:next w:val="afc"/>
    <w:link w:val="affa"/>
    <w:qFormat/>
    <w:pPr>
      <w:adjustRightInd w:val="0"/>
      <w:spacing w:line="312" w:lineRule="atLeast"/>
      <w:jc w:val="center"/>
      <w:textAlignment w:val="baseline"/>
    </w:pPr>
    <w:rPr>
      <w:kern w:val="0"/>
      <w:szCs w:val="20"/>
    </w:rPr>
  </w:style>
  <w:style w:type="paragraph" w:styleId="40">
    <w:name w:val="List Bullet 4"/>
    <w:basedOn w:val="afc"/>
    <w:qFormat/>
    <w:pPr>
      <w:numPr>
        <w:numId w:val="2"/>
      </w:numPr>
      <w:adjustRightInd w:val="0"/>
      <w:spacing w:line="312" w:lineRule="atLeast"/>
      <w:ind w:leftChars="0" w:left="0" w:firstLineChars="0" w:firstLine="0"/>
      <w:textAlignment w:val="baseline"/>
    </w:pPr>
    <w:rPr>
      <w:kern w:val="0"/>
      <w:szCs w:val="20"/>
    </w:rPr>
  </w:style>
  <w:style w:type="paragraph" w:styleId="81">
    <w:name w:val="index 8"/>
    <w:basedOn w:val="afc"/>
    <w:next w:val="afc"/>
    <w:qFormat/>
    <w:pPr>
      <w:adjustRightInd w:val="0"/>
      <w:spacing w:line="312" w:lineRule="atLeast"/>
      <w:ind w:left="2940" w:firstLineChars="200" w:firstLine="200"/>
      <w:textAlignment w:val="baseline"/>
    </w:pPr>
    <w:rPr>
      <w:kern w:val="0"/>
      <w:szCs w:val="20"/>
    </w:rPr>
  </w:style>
  <w:style w:type="paragraph" w:styleId="a">
    <w:name w:val="List Number"/>
    <w:basedOn w:val="afc"/>
    <w:qFormat/>
    <w:pPr>
      <w:numPr>
        <w:numId w:val="3"/>
      </w:numPr>
      <w:adjustRightInd w:val="0"/>
      <w:spacing w:line="312" w:lineRule="atLeast"/>
      <w:ind w:firstLineChars="0" w:firstLine="0"/>
      <w:textAlignment w:val="baseline"/>
    </w:pPr>
    <w:rPr>
      <w:kern w:val="0"/>
      <w:szCs w:val="20"/>
    </w:rPr>
  </w:style>
  <w:style w:type="paragraph" w:styleId="affb">
    <w:name w:val="caption"/>
    <w:basedOn w:val="afc"/>
    <w:next w:val="afc"/>
    <w:unhideWhenUsed/>
    <w:qFormat/>
    <w:rPr>
      <w:rFonts w:ascii="Cambria" w:eastAsia="黑体" w:hAnsi="Cambria"/>
      <w:sz w:val="20"/>
      <w:szCs w:val="20"/>
    </w:rPr>
  </w:style>
  <w:style w:type="paragraph" w:styleId="53">
    <w:name w:val="index 5"/>
    <w:basedOn w:val="afc"/>
    <w:next w:val="afc"/>
    <w:qFormat/>
    <w:pPr>
      <w:adjustRightInd w:val="0"/>
      <w:spacing w:line="312" w:lineRule="atLeast"/>
      <w:ind w:left="1680" w:firstLineChars="200" w:firstLine="200"/>
      <w:textAlignment w:val="baseline"/>
    </w:pPr>
    <w:rPr>
      <w:kern w:val="0"/>
      <w:szCs w:val="20"/>
    </w:rPr>
  </w:style>
  <w:style w:type="paragraph" w:styleId="a0">
    <w:name w:val="List Bullet"/>
    <w:basedOn w:val="afc"/>
    <w:qFormat/>
    <w:pPr>
      <w:numPr>
        <w:numId w:val="4"/>
      </w:numPr>
      <w:adjustRightInd w:val="0"/>
      <w:spacing w:line="312" w:lineRule="atLeast"/>
      <w:ind w:firstLineChars="0" w:firstLine="0"/>
      <w:textAlignment w:val="baseline"/>
    </w:pPr>
    <w:rPr>
      <w:kern w:val="0"/>
      <w:szCs w:val="20"/>
    </w:rPr>
  </w:style>
  <w:style w:type="paragraph" w:styleId="affc">
    <w:name w:val="envelope address"/>
    <w:basedOn w:val="afc"/>
    <w:qFormat/>
    <w:pPr>
      <w:framePr w:w="7920" w:h="1980" w:hRule="exact" w:hSpace="180" w:wrap="around" w:hAnchor="page" w:xAlign="center" w:yAlign="bottom"/>
      <w:adjustRightInd w:val="0"/>
      <w:snapToGrid w:val="0"/>
      <w:spacing w:line="312" w:lineRule="atLeast"/>
      <w:ind w:left="2880"/>
      <w:textAlignment w:val="baseline"/>
    </w:pPr>
    <w:rPr>
      <w:rFonts w:ascii="Arial" w:hAnsi="Arial"/>
      <w:kern w:val="0"/>
      <w:sz w:val="24"/>
      <w:szCs w:val="20"/>
    </w:rPr>
  </w:style>
  <w:style w:type="paragraph" w:styleId="affd">
    <w:name w:val="Document Map"/>
    <w:basedOn w:val="afc"/>
    <w:link w:val="affe"/>
    <w:qFormat/>
    <w:pPr>
      <w:shd w:val="clear" w:color="auto" w:fill="000080"/>
    </w:pPr>
  </w:style>
  <w:style w:type="paragraph" w:styleId="afff">
    <w:name w:val="toa heading"/>
    <w:basedOn w:val="afc"/>
    <w:next w:val="afc"/>
    <w:qFormat/>
    <w:pPr>
      <w:adjustRightInd w:val="0"/>
      <w:spacing w:before="120" w:line="312" w:lineRule="atLeast"/>
      <w:ind w:firstLineChars="200" w:firstLine="200"/>
      <w:textAlignment w:val="baseline"/>
    </w:pPr>
    <w:rPr>
      <w:rFonts w:ascii="Arial" w:hAnsi="Arial"/>
      <w:kern w:val="0"/>
      <w:sz w:val="24"/>
      <w:szCs w:val="20"/>
    </w:rPr>
  </w:style>
  <w:style w:type="paragraph" w:styleId="afff0">
    <w:name w:val="annotation text"/>
    <w:basedOn w:val="afc"/>
    <w:link w:val="afff1"/>
    <w:uiPriority w:val="99"/>
    <w:unhideWhenUsed/>
    <w:qFormat/>
    <w:pPr>
      <w:jc w:val="left"/>
    </w:pPr>
  </w:style>
  <w:style w:type="paragraph" w:styleId="61">
    <w:name w:val="index 6"/>
    <w:basedOn w:val="afc"/>
    <w:next w:val="afc"/>
    <w:qFormat/>
    <w:pPr>
      <w:adjustRightInd w:val="0"/>
      <w:spacing w:line="312" w:lineRule="atLeast"/>
      <w:ind w:left="2100" w:firstLineChars="200" w:firstLine="200"/>
      <w:textAlignment w:val="baseline"/>
    </w:pPr>
    <w:rPr>
      <w:kern w:val="0"/>
      <w:szCs w:val="20"/>
    </w:rPr>
  </w:style>
  <w:style w:type="paragraph" w:styleId="afff2">
    <w:name w:val="Salutation"/>
    <w:basedOn w:val="afc"/>
    <w:next w:val="afc"/>
    <w:link w:val="afff3"/>
    <w:qFormat/>
    <w:rPr>
      <w:rFonts w:ascii="Calibri" w:hAnsi="Calibri"/>
    </w:rPr>
  </w:style>
  <w:style w:type="paragraph" w:styleId="34">
    <w:name w:val="Body Text 3"/>
    <w:basedOn w:val="afc"/>
    <w:link w:val="35"/>
    <w:qFormat/>
    <w:rPr>
      <w:rFonts w:ascii="宋体"/>
      <w:sz w:val="24"/>
      <w:szCs w:val="20"/>
    </w:rPr>
  </w:style>
  <w:style w:type="paragraph" w:styleId="afff4">
    <w:name w:val="Closing"/>
    <w:basedOn w:val="afc"/>
    <w:next w:val="afc"/>
    <w:link w:val="afff5"/>
    <w:qFormat/>
    <w:pPr>
      <w:adjustRightInd w:val="0"/>
      <w:spacing w:line="312" w:lineRule="atLeast"/>
      <w:ind w:left="4320"/>
      <w:textAlignment w:val="baseline"/>
    </w:pPr>
    <w:rPr>
      <w:kern w:val="0"/>
      <w:szCs w:val="20"/>
    </w:rPr>
  </w:style>
  <w:style w:type="paragraph" w:styleId="30">
    <w:name w:val="List Bullet 3"/>
    <w:basedOn w:val="afc"/>
    <w:qFormat/>
    <w:pPr>
      <w:numPr>
        <w:numId w:val="5"/>
      </w:numPr>
      <w:adjustRightInd w:val="0"/>
      <w:spacing w:line="312" w:lineRule="atLeast"/>
      <w:ind w:leftChars="0" w:left="0" w:firstLineChars="0" w:firstLine="0"/>
      <w:textAlignment w:val="baseline"/>
    </w:pPr>
    <w:rPr>
      <w:kern w:val="0"/>
      <w:szCs w:val="20"/>
    </w:rPr>
  </w:style>
  <w:style w:type="paragraph" w:styleId="afff6">
    <w:name w:val="Body Text Indent"/>
    <w:basedOn w:val="afc"/>
    <w:link w:val="afff7"/>
    <w:qFormat/>
    <w:pPr>
      <w:spacing w:after="120"/>
      <w:ind w:leftChars="200" w:left="420"/>
    </w:pPr>
  </w:style>
  <w:style w:type="paragraph" w:styleId="3">
    <w:name w:val="List Number 3"/>
    <w:basedOn w:val="afc"/>
    <w:qFormat/>
    <w:pPr>
      <w:numPr>
        <w:numId w:val="6"/>
      </w:numPr>
      <w:adjustRightInd w:val="0"/>
      <w:spacing w:line="312" w:lineRule="atLeast"/>
      <w:ind w:leftChars="0" w:left="0" w:firstLineChars="0" w:firstLine="0"/>
      <w:textAlignment w:val="baseline"/>
    </w:pPr>
    <w:rPr>
      <w:kern w:val="0"/>
      <w:szCs w:val="20"/>
    </w:rPr>
  </w:style>
  <w:style w:type="paragraph" w:styleId="24">
    <w:name w:val="List 2"/>
    <w:basedOn w:val="afc"/>
    <w:qFormat/>
    <w:pPr>
      <w:adjustRightInd w:val="0"/>
      <w:spacing w:line="312" w:lineRule="atLeast"/>
      <w:ind w:left="840" w:hanging="420"/>
      <w:textAlignment w:val="baseline"/>
    </w:pPr>
    <w:rPr>
      <w:kern w:val="0"/>
      <w:szCs w:val="20"/>
    </w:rPr>
  </w:style>
  <w:style w:type="paragraph" w:styleId="afff8">
    <w:name w:val="List Continue"/>
    <w:basedOn w:val="afc"/>
    <w:qFormat/>
    <w:pPr>
      <w:adjustRightInd w:val="0"/>
      <w:spacing w:after="120" w:line="312" w:lineRule="atLeast"/>
      <w:ind w:left="420"/>
      <w:textAlignment w:val="baseline"/>
    </w:pPr>
    <w:rPr>
      <w:kern w:val="0"/>
      <w:szCs w:val="20"/>
    </w:rPr>
  </w:style>
  <w:style w:type="paragraph" w:styleId="afff9">
    <w:name w:val="Block Text"/>
    <w:basedOn w:val="afc"/>
    <w:qFormat/>
    <w:pPr>
      <w:adjustRightInd w:val="0"/>
      <w:spacing w:after="120" w:line="312" w:lineRule="atLeast"/>
      <w:ind w:left="1440" w:right="1440"/>
      <w:textAlignment w:val="baseline"/>
    </w:pPr>
    <w:rPr>
      <w:kern w:val="0"/>
      <w:szCs w:val="20"/>
    </w:rPr>
  </w:style>
  <w:style w:type="paragraph" w:styleId="20">
    <w:name w:val="List Bullet 2"/>
    <w:basedOn w:val="afc"/>
    <w:qFormat/>
    <w:pPr>
      <w:numPr>
        <w:numId w:val="7"/>
      </w:numPr>
      <w:adjustRightInd w:val="0"/>
      <w:spacing w:line="312" w:lineRule="atLeast"/>
      <w:ind w:leftChars="0" w:left="0" w:firstLineChars="0" w:firstLine="0"/>
      <w:textAlignment w:val="baseline"/>
    </w:pPr>
    <w:rPr>
      <w:kern w:val="0"/>
      <w:szCs w:val="20"/>
    </w:rPr>
  </w:style>
  <w:style w:type="paragraph" w:styleId="44">
    <w:name w:val="index 4"/>
    <w:basedOn w:val="afc"/>
    <w:next w:val="afc"/>
    <w:qFormat/>
    <w:pPr>
      <w:adjustRightInd w:val="0"/>
      <w:spacing w:line="312" w:lineRule="atLeast"/>
      <w:ind w:left="1260" w:firstLineChars="200" w:firstLine="200"/>
      <w:textAlignment w:val="baseline"/>
    </w:pPr>
    <w:rPr>
      <w:kern w:val="0"/>
      <w:szCs w:val="20"/>
    </w:rPr>
  </w:style>
  <w:style w:type="paragraph" w:styleId="TOC5">
    <w:name w:val="toc 5"/>
    <w:basedOn w:val="afc"/>
    <w:next w:val="afc"/>
    <w:uiPriority w:val="39"/>
    <w:qFormat/>
    <w:pPr>
      <w:ind w:left="840"/>
      <w:jc w:val="left"/>
    </w:pPr>
    <w:rPr>
      <w:sz w:val="18"/>
      <w:szCs w:val="18"/>
    </w:rPr>
  </w:style>
  <w:style w:type="paragraph" w:styleId="TOC3">
    <w:name w:val="toc 3"/>
    <w:basedOn w:val="afc"/>
    <w:next w:val="afc"/>
    <w:uiPriority w:val="39"/>
    <w:qFormat/>
    <w:pPr>
      <w:ind w:left="420"/>
      <w:jc w:val="left"/>
    </w:pPr>
    <w:rPr>
      <w:i/>
      <w:iCs/>
      <w:sz w:val="20"/>
      <w:szCs w:val="20"/>
    </w:rPr>
  </w:style>
  <w:style w:type="paragraph" w:styleId="50">
    <w:name w:val="List Bullet 5"/>
    <w:basedOn w:val="afc"/>
    <w:qFormat/>
    <w:pPr>
      <w:numPr>
        <w:numId w:val="8"/>
      </w:numPr>
      <w:adjustRightInd w:val="0"/>
      <w:spacing w:line="312" w:lineRule="atLeast"/>
      <w:ind w:leftChars="0" w:left="0" w:firstLineChars="0" w:firstLine="0"/>
      <w:textAlignment w:val="baseline"/>
    </w:pPr>
    <w:rPr>
      <w:kern w:val="0"/>
      <w:szCs w:val="20"/>
    </w:rPr>
  </w:style>
  <w:style w:type="paragraph" w:styleId="4">
    <w:name w:val="List Number 4"/>
    <w:basedOn w:val="afc"/>
    <w:qFormat/>
    <w:pPr>
      <w:numPr>
        <w:numId w:val="9"/>
      </w:numPr>
      <w:adjustRightInd w:val="0"/>
      <w:spacing w:line="312" w:lineRule="atLeast"/>
      <w:ind w:leftChars="0" w:left="0" w:firstLineChars="0" w:firstLine="0"/>
      <w:textAlignment w:val="baseline"/>
    </w:pPr>
    <w:rPr>
      <w:kern w:val="0"/>
      <w:szCs w:val="20"/>
    </w:rPr>
  </w:style>
  <w:style w:type="paragraph" w:styleId="TOC8">
    <w:name w:val="toc 8"/>
    <w:basedOn w:val="afc"/>
    <w:next w:val="afc"/>
    <w:uiPriority w:val="39"/>
    <w:qFormat/>
    <w:pPr>
      <w:ind w:left="1470"/>
      <w:jc w:val="left"/>
    </w:pPr>
    <w:rPr>
      <w:sz w:val="18"/>
      <w:szCs w:val="18"/>
    </w:rPr>
  </w:style>
  <w:style w:type="paragraph" w:styleId="36">
    <w:name w:val="index 3"/>
    <w:basedOn w:val="afc"/>
    <w:next w:val="afc"/>
    <w:qFormat/>
    <w:pPr>
      <w:adjustRightInd w:val="0"/>
      <w:spacing w:line="312" w:lineRule="atLeast"/>
      <w:ind w:left="840" w:firstLineChars="200" w:firstLine="200"/>
      <w:textAlignment w:val="baseline"/>
    </w:pPr>
    <w:rPr>
      <w:kern w:val="0"/>
      <w:szCs w:val="20"/>
    </w:rPr>
  </w:style>
  <w:style w:type="paragraph" w:styleId="afffa">
    <w:name w:val="Date"/>
    <w:basedOn w:val="afc"/>
    <w:next w:val="afc"/>
    <w:link w:val="afffb"/>
    <w:qFormat/>
    <w:rPr>
      <w:sz w:val="24"/>
      <w:szCs w:val="20"/>
    </w:rPr>
  </w:style>
  <w:style w:type="paragraph" w:styleId="25">
    <w:name w:val="Body Text Indent 2"/>
    <w:basedOn w:val="afc"/>
    <w:link w:val="26"/>
    <w:qFormat/>
    <w:pPr>
      <w:spacing w:line="360" w:lineRule="auto"/>
      <w:ind w:leftChars="200" w:left="420"/>
    </w:pPr>
  </w:style>
  <w:style w:type="paragraph" w:styleId="afffc">
    <w:name w:val="endnote text"/>
    <w:basedOn w:val="afc"/>
    <w:link w:val="afffd"/>
    <w:unhideWhenUsed/>
    <w:qFormat/>
    <w:pPr>
      <w:snapToGrid w:val="0"/>
      <w:jc w:val="left"/>
    </w:pPr>
  </w:style>
  <w:style w:type="paragraph" w:styleId="54">
    <w:name w:val="List Continue 5"/>
    <w:basedOn w:val="afc"/>
    <w:qFormat/>
    <w:pPr>
      <w:adjustRightInd w:val="0"/>
      <w:spacing w:after="120" w:line="312" w:lineRule="atLeast"/>
      <w:ind w:left="2100"/>
      <w:textAlignment w:val="baseline"/>
    </w:pPr>
    <w:rPr>
      <w:kern w:val="0"/>
      <w:szCs w:val="20"/>
    </w:rPr>
  </w:style>
  <w:style w:type="paragraph" w:styleId="afffe">
    <w:name w:val="Balloon Text"/>
    <w:basedOn w:val="afc"/>
    <w:link w:val="affff"/>
    <w:qFormat/>
    <w:rPr>
      <w:sz w:val="18"/>
      <w:szCs w:val="18"/>
    </w:rPr>
  </w:style>
  <w:style w:type="paragraph" w:styleId="affff0">
    <w:name w:val="footer"/>
    <w:basedOn w:val="afc"/>
    <w:link w:val="affff1"/>
    <w:uiPriority w:val="99"/>
    <w:unhideWhenUsed/>
    <w:qFormat/>
    <w:pPr>
      <w:tabs>
        <w:tab w:val="center" w:pos="4153"/>
        <w:tab w:val="right" w:pos="8306"/>
      </w:tabs>
      <w:snapToGrid w:val="0"/>
      <w:jc w:val="left"/>
    </w:pPr>
    <w:rPr>
      <w:sz w:val="18"/>
      <w:szCs w:val="18"/>
    </w:rPr>
  </w:style>
  <w:style w:type="paragraph" w:styleId="affff2">
    <w:name w:val="envelope return"/>
    <w:basedOn w:val="afc"/>
    <w:qFormat/>
    <w:pPr>
      <w:adjustRightInd w:val="0"/>
      <w:snapToGrid w:val="0"/>
      <w:spacing w:line="312" w:lineRule="atLeast"/>
      <w:textAlignment w:val="baseline"/>
    </w:pPr>
    <w:rPr>
      <w:rFonts w:ascii="Arial" w:hAnsi="Arial"/>
      <w:kern w:val="0"/>
      <w:szCs w:val="20"/>
    </w:rPr>
  </w:style>
  <w:style w:type="paragraph" w:styleId="affff3">
    <w:name w:val="header"/>
    <w:basedOn w:val="afc"/>
    <w:link w:val="affff4"/>
    <w:uiPriority w:val="99"/>
    <w:unhideWhenUsed/>
    <w:qFormat/>
    <w:pPr>
      <w:pBdr>
        <w:bottom w:val="single" w:sz="6" w:space="1" w:color="auto"/>
      </w:pBdr>
      <w:tabs>
        <w:tab w:val="center" w:pos="4153"/>
        <w:tab w:val="right" w:pos="8306"/>
      </w:tabs>
      <w:snapToGrid w:val="0"/>
      <w:jc w:val="center"/>
    </w:pPr>
    <w:rPr>
      <w:sz w:val="18"/>
      <w:szCs w:val="18"/>
    </w:rPr>
  </w:style>
  <w:style w:type="paragraph" w:styleId="affff5">
    <w:name w:val="Signature"/>
    <w:basedOn w:val="afc"/>
    <w:link w:val="affff6"/>
    <w:qFormat/>
    <w:pPr>
      <w:adjustRightInd w:val="0"/>
      <w:spacing w:line="312" w:lineRule="atLeast"/>
      <w:ind w:left="4320"/>
      <w:textAlignment w:val="baseline"/>
    </w:pPr>
    <w:rPr>
      <w:kern w:val="0"/>
      <w:szCs w:val="20"/>
    </w:rPr>
  </w:style>
  <w:style w:type="paragraph" w:styleId="TOC1">
    <w:name w:val="toc 1"/>
    <w:basedOn w:val="afc"/>
    <w:next w:val="afc"/>
    <w:uiPriority w:val="39"/>
    <w:qFormat/>
    <w:pPr>
      <w:spacing w:before="120" w:after="120"/>
      <w:jc w:val="left"/>
    </w:pPr>
    <w:rPr>
      <w:b/>
      <w:bCs/>
      <w:caps/>
      <w:sz w:val="20"/>
      <w:szCs w:val="20"/>
    </w:rPr>
  </w:style>
  <w:style w:type="paragraph" w:styleId="45">
    <w:name w:val="List Continue 4"/>
    <w:basedOn w:val="afc"/>
    <w:qFormat/>
    <w:pPr>
      <w:adjustRightInd w:val="0"/>
      <w:spacing w:after="120" w:line="312" w:lineRule="atLeast"/>
      <w:ind w:left="1680"/>
      <w:textAlignment w:val="baseline"/>
    </w:pPr>
    <w:rPr>
      <w:kern w:val="0"/>
      <w:szCs w:val="20"/>
    </w:rPr>
  </w:style>
  <w:style w:type="paragraph" w:styleId="TOC4">
    <w:name w:val="toc 4"/>
    <w:basedOn w:val="afc"/>
    <w:next w:val="afc"/>
    <w:uiPriority w:val="39"/>
    <w:qFormat/>
    <w:pPr>
      <w:ind w:left="630"/>
      <w:jc w:val="left"/>
    </w:pPr>
    <w:rPr>
      <w:sz w:val="18"/>
      <w:szCs w:val="18"/>
    </w:rPr>
  </w:style>
  <w:style w:type="paragraph" w:styleId="affff7">
    <w:name w:val="index heading"/>
    <w:basedOn w:val="afc"/>
    <w:next w:val="12"/>
    <w:qFormat/>
    <w:pPr>
      <w:adjustRightInd w:val="0"/>
      <w:spacing w:line="312" w:lineRule="atLeast"/>
      <w:ind w:firstLineChars="200" w:firstLine="200"/>
      <w:textAlignment w:val="baseline"/>
    </w:pPr>
    <w:rPr>
      <w:rFonts w:ascii="Arial" w:hAnsi="Arial"/>
      <w:b/>
      <w:kern w:val="0"/>
      <w:szCs w:val="20"/>
    </w:rPr>
  </w:style>
  <w:style w:type="paragraph" w:styleId="12">
    <w:name w:val="index 1"/>
    <w:basedOn w:val="afc"/>
    <w:next w:val="afc"/>
    <w:qFormat/>
    <w:pPr>
      <w:spacing w:line="220" w:lineRule="exact"/>
      <w:jc w:val="center"/>
    </w:pPr>
    <w:rPr>
      <w:rFonts w:ascii="仿宋_GB2312" w:eastAsia="仿宋_GB2312" w:hAnsi="Calibri"/>
      <w:szCs w:val="21"/>
    </w:rPr>
  </w:style>
  <w:style w:type="paragraph" w:styleId="affff8">
    <w:name w:val="Subtitle"/>
    <w:basedOn w:val="afc"/>
    <w:link w:val="affff9"/>
    <w:qFormat/>
    <w:pPr>
      <w:spacing w:before="240" w:after="60" w:line="312" w:lineRule="auto"/>
      <w:jc w:val="center"/>
      <w:outlineLvl w:val="1"/>
    </w:pPr>
    <w:rPr>
      <w:rFonts w:ascii="Cambria" w:hAnsi="Cambria"/>
      <w:b/>
      <w:bCs/>
      <w:kern w:val="28"/>
      <w:sz w:val="32"/>
      <w:szCs w:val="32"/>
    </w:rPr>
  </w:style>
  <w:style w:type="paragraph" w:styleId="5">
    <w:name w:val="List Number 5"/>
    <w:basedOn w:val="afc"/>
    <w:qFormat/>
    <w:pPr>
      <w:numPr>
        <w:numId w:val="10"/>
      </w:numPr>
      <w:adjustRightInd w:val="0"/>
      <w:spacing w:line="312" w:lineRule="atLeast"/>
      <w:ind w:leftChars="0" w:left="0" w:firstLineChars="0" w:firstLine="0"/>
      <w:textAlignment w:val="baseline"/>
    </w:pPr>
    <w:rPr>
      <w:kern w:val="0"/>
      <w:szCs w:val="20"/>
    </w:rPr>
  </w:style>
  <w:style w:type="paragraph" w:styleId="affffa">
    <w:name w:val="List"/>
    <w:basedOn w:val="afc"/>
    <w:next w:val="afc"/>
    <w:qFormat/>
    <w:pPr>
      <w:keepNext/>
      <w:adjustRightInd w:val="0"/>
      <w:spacing w:beforeLines="30" w:after="100" w:afterAutospacing="1"/>
      <w:jc w:val="center"/>
      <w:textAlignment w:val="baseline"/>
    </w:pPr>
    <w:rPr>
      <w:rFonts w:ascii="Calibri" w:hAnsi="Calibri"/>
      <w:kern w:val="0"/>
      <w:sz w:val="24"/>
      <w:szCs w:val="20"/>
    </w:rPr>
  </w:style>
  <w:style w:type="paragraph" w:styleId="affffb">
    <w:name w:val="footnote text"/>
    <w:basedOn w:val="afc"/>
    <w:link w:val="affffc"/>
    <w:qFormat/>
    <w:rPr>
      <w:sz w:val="20"/>
      <w:szCs w:val="20"/>
    </w:rPr>
  </w:style>
  <w:style w:type="paragraph" w:styleId="TOC6">
    <w:name w:val="toc 6"/>
    <w:basedOn w:val="afc"/>
    <w:next w:val="afc"/>
    <w:uiPriority w:val="39"/>
    <w:qFormat/>
    <w:pPr>
      <w:ind w:left="1050"/>
      <w:jc w:val="left"/>
    </w:pPr>
    <w:rPr>
      <w:sz w:val="18"/>
      <w:szCs w:val="18"/>
    </w:rPr>
  </w:style>
  <w:style w:type="paragraph" w:styleId="55">
    <w:name w:val="List 5"/>
    <w:basedOn w:val="afc"/>
    <w:qFormat/>
    <w:pPr>
      <w:adjustRightInd w:val="0"/>
      <w:spacing w:line="312" w:lineRule="atLeast"/>
      <w:ind w:left="2100" w:hanging="420"/>
      <w:textAlignment w:val="baseline"/>
    </w:pPr>
    <w:rPr>
      <w:kern w:val="0"/>
      <w:szCs w:val="20"/>
    </w:rPr>
  </w:style>
  <w:style w:type="paragraph" w:styleId="37">
    <w:name w:val="Body Text Indent 3"/>
    <w:basedOn w:val="afc"/>
    <w:link w:val="38"/>
    <w:qFormat/>
    <w:pPr>
      <w:spacing w:after="120"/>
      <w:ind w:leftChars="200" w:left="420"/>
    </w:pPr>
    <w:rPr>
      <w:sz w:val="16"/>
      <w:szCs w:val="16"/>
    </w:rPr>
  </w:style>
  <w:style w:type="paragraph" w:styleId="71">
    <w:name w:val="index 7"/>
    <w:basedOn w:val="afc"/>
    <w:next w:val="afc"/>
    <w:qFormat/>
    <w:pPr>
      <w:adjustRightInd w:val="0"/>
      <w:spacing w:line="312" w:lineRule="atLeast"/>
      <w:ind w:left="2520" w:firstLineChars="200" w:firstLine="200"/>
      <w:textAlignment w:val="baseline"/>
    </w:pPr>
    <w:rPr>
      <w:kern w:val="0"/>
      <w:szCs w:val="20"/>
    </w:rPr>
  </w:style>
  <w:style w:type="paragraph" w:styleId="91">
    <w:name w:val="index 9"/>
    <w:basedOn w:val="afc"/>
    <w:next w:val="afc"/>
    <w:qFormat/>
    <w:pPr>
      <w:adjustRightInd w:val="0"/>
      <w:spacing w:line="312" w:lineRule="atLeast"/>
      <w:ind w:left="3360" w:firstLineChars="200" w:firstLine="200"/>
      <w:textAlignment w:val="baseline"/>
    </w:pPr>
    <w:rPr>
      <w:kern w:val="0"/>
      <w:szCs w:val="20"/>
    </w:rPr>
  </w:style>
  <w:style w:type="paragraph" w:styleId="affffd">
    <w:name w:val="table of figures"/>
    <w:basedOn w:val="afc"/>
    <w:next w:val="afc"/>
    <w:qFormat/>
    <w:pPr>
      <w:ind w:leftChars="200" w:left="200" w:hangingChars="200" w:hanging="200"/>
    </w:pPr>
  </w:style>
  <w:style w:type="paragraph" w:styleId="TOC2">
    <w:name w:val="toc 2"/>
    <w:basedOn w:val="afc"/>
    <w:next w:val="afc"/>
    <w:uiPriority w:val="39"/>
    <w:qFormat/>
    <w:pPr>
      <w:ind w:left="210"/>
      <w:jc w:val="left"/>
    </w:pPr>
    <w:rPr>
      <w:smallCaps/>
      <w:sz w:val="20"/>
      <w:szCs w:val="20"/>
    </w:rPr>
  </w:style>
  <w:style w:type="paragraph" w:styleId="TOC9">
    <w:name w:val="toc 9"/>
    <w:basedOn w:val="afc"/>
    <w:next w:val="afc"/>
    <w:uiPriority w:val="39"/>
    <w:qFormat/>
    <w:pPr>
      <w:ind w:left="1680"/>
      <w:jc w:val="left"/>
    </w:pPr>
    <w:rPr>
      <w:sz w:val="18"/>
      <w:szCs w:val="18"/>
    </w:rPr>
  </w:style>
  <w:style w:type="paragraph" w:styleId="27">
    <w:name w:val="Body Text 2"/>
    <w:basedOn w:val="afc"/>
    <w:link w:val="28"/>
    <w:qFormat/>
    <w:pPr>
      <w:widowControl/>
      <w:spacing w:before="100" w:beforeAutospacing="1" w:after="100" w:afterAutospacing="1" w:line="480" w:lineRule="auto"/>
      <w:jc w:val="left"/>
    </w:pPr>
    <w:rPr>
      <w:kern w:val="0"/>
      <w:sz w:val="28"/>
      <w:szCs w:val="20"/>
    </w:rPr>
  </w:style>
  <w:style w:type="paragraph" w:styleId="46">
    <w:name w:val="List 4"/>
    <w:basedOn w:val="afc"/>
    <w:qFormat/>
    <w:pPr>
      <w:adjustRightInd w:val="0"/>
      <w:spacing w:line="312" w:lineRule="atLeast"/>
      <w:ind w:left="1680" w:hanging="420"/>
      <w:textAlignment w:val="baseline"/>
    </w:pPr>
    <w:rPr>
      <w:kern w:val="0"/>
      <w:szCs w:val="20"/>
    </w:rPr>
  </w:style>
  <w:style w:type="paragraph" w:styleId="29">
    <w:name w:val="List Continue 2"/>
    <w:basedOn w:val="afc"/>
    <w:qFormat/>
    <w:pPr>
      <w:adjustRightInd w:val="0"/>
      <w:spacing w:after="120" w:line="312" w:lineRule="atLeast"/>
      <w:ind w:left="840"/>
      <w:textAlignment w:val="baseline"/>
    </w:pPr>
    <w:rPr>
      <w:kern w:val="0"/>
      <w:szCs w:val="20"/>
    </w:rPr>
  </w:style>
  <w:style w:type="paragraph" w:styleId="affffe">
    <w:name w:val="Message Header"/>
    <w:basedOn w:val="afc"/>
    <w:link w:val="afffff"/>
    <w:qFormat/>
    <w:pPr>
      <w:pBdr>
        <w:top w:val="single" w:sz="6" w:space="1" w:color="auto"/>
        <w:left w:val="single" w:sz="6" w:space="1" w:color="auto"/>
        <w:bottom w:val="single" w:sz="6" w:space="1" w:color="auto"/>
        <w:right w:val="single" w:sz="6" w:space="1" w:color="auto"/>
      </w:pBdr>
      <w:shd w:val="pct20" w:color="auto" w:fill="auto"/>
      <w:adjustRightInd w:val="0"/>
      <w:spacing w:line="312" w:lineRule="atLeast"/>
      <w:ind w:left="1080" w:hanging="1080"/>
      <w:textAlignment w:val="baseline"/>
    </w:pPr>
    <w:rPr>
      <w:rFonts w:ascii="Arial" w:hAnsi="Arial"/>
      <w:kern w:val="0"/>
      <w:sz w:val="24"/>
      <w:szCs w:val="20"/>
    </w:rPr>
  </w:style>
  <w:style w:type="paragraph" w:styleId="afffff0">
    <w:name w:val="Normal (Web)"/>
    <w:basedOn w:val="afc"/>
    <w:link w:val="afffff1"/>
    <w:unhideWhenUsed/>
    <w:qFormat/>
    <w:pPr>
      <w:widowControl/>
      <w:spacing w:before="100" w:beforeAutospacing="1" w:after="100" w:afterAutospacing="1"/>
      <w:jc w:val="left"/>
    </w:pPr>
    <w:rPr>
      <w:rFonts w:ascii="宋体" w:hAnsi="宋体" w:cs="宋体"/>
      <w:kern w:val="0"/>
      <w:sz w:val="24"/>
    </w:rPr>
  </w:style>
  <w:style w:type="paragraph" w:styleId="39">
    <w:name w:val="List Continue 3"/>
    <w:basedOn w:val="afc"/>
    <w:qFormat/>
    <w:pPr>
      <w:adjustRightInd w:val="0"/>
      <w:spacing w:after="120" w:line="312" w:lineRule="atLeast"/>
      <w:ind w:left="1260"/>
      <w:textAlignment w:val="baseline"/>
    </w:pPr>
    <w:rPr>
      <w:kern w:val="0"/>
      <w:szCs w:val="20"/>
    </w:rPr>
  </w:style>
  <w:style w:type="paragraph" w:styleId="2a">
    <w:name w:val="index 2"/>
    <w:basedOn w:val="afc"/>
    <w:next w:val="afc"/>
    <w:qFormat/>
    <w:pPr>
      <w:adjustRightInd w:val="0"/>
      <w:spacing w:line="312" w:lineRule="atLeast"/>
      <w:ind w:left="420" w:firstLineChars="200" w:firstLine="200"/>
      <w:textAlignment w:val="baseline"/>
    </w:pPr>
    <w:rPr>
      <w:kern w:val="0"/>
      <w:szCs w:val="20"/>
    </w:rPr>
  </w:style>
  <w:style w:type="paragraph" w:styleId="afffff2">
    <w:name w:val="Title"/>
    <w:basedOn w:val="afc"/>
    <w:link w:val="afffff3"/>
    <w:qFormat/>
    <w:pPr>
      <w:adjustRightInd w:val="0"/>
      <w:spacing w:before="240" w:after="60" w:line="420" w:lineRule="atLeast"/>
      <w:jc w:val="center"/>
      <w:textAlignment w:val="baseline"/>
      <w:outlineLvl w:val="0"/>
    </w:pPr>
    <w:rPr>
      <w:rFonts w:ascii="Arial" w:hAnsi="Arial"/>
      <w:b/>
      <w:kern w:val="0"/>
      <w:sz w:val="32"/>
      <w:szCs w:val="20"/>
    </w:rPr>
  </w:style>
  <w:style w:type="paragraph" w:styleId="afffff4">
    <w:name w:val="annotation subject"/>
    <w:basedOn w:val="afff0"/>
    <w:next w:val="afff0"/>
    <w:link w:val="afffff5"/>
    <w:qFormat/>
    <w:rPr>
      <w:b/>
      <w:bCs/>
    </w:rPr>
  </w:style>
  <w:style w:type="paragraph" w:styleId="afffff6">
    <w:name w:val="Body Text First Indent"/>
    <w:basedOn w:val="aff3"/>
    <w:next w:val="afc"/>
    <w:link w:val="afffff7"/>
    <w:qFormat/>
    <w:pPr>
      <w:adjustRightInd w:val="0"/>
      <w:spacing w:line="312" w:lineRule="atLeast"/>
      <w:ind w:firstLine="420"/>
      <w:textAlignment w:val="baseline"/>
    </w:pPr>
    <w:rPr>
      <w:szCs w:val="21"/>
    </w:rPr>
  </w:style>
  <w:style w:type="paragraph" w:styleId="2b">
    <w:name w:val="Body Text First Indent 2"/>
    <w:basedOn w:val="afff6"/>
    <w:link w:val="2c"/>
    <w:qFormat/>
    <w:pPr>
      <w:adjustRightInd w:val="0"/>
      <w:spacing w:line="312" w:lineRule="atLeast"/>
      <w:ind w:leftChars="0" w:left="0" w:firstLine="210"/>
      <w:textAlignment w:val="baseline"/>
    </w:pPr>
    <w:rPr>
      <w:szCs w:val="21"/>
    </w:rPr>
  </w:style>
  <w:style w:type="table" w:styleId="afffff8">
    <w:name w:val="Table Grid"/>
    <w:basedOn w:val="aff"/>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9">
    <w:name w:val="Table Theme"/>
    <w:basedOn w:val="aff"/>
    <w:qFormat/>
    <w:pPr>
      <w:widowControl w:val="0"/>
      <w:spacing w:line="36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a">
    <w:name w:val="Strong"/>
    <w:qFormat/>
    <w:rPr>
      <w:b/>
      <w:bCs/>
    </w:rPr>
  </w:style>
  <w:style w:type="character" w:styleId="afffffb">
    <w:name w:val="endnote reference"/>
    <w:uiPriority w:val="99"/>
    <w:unhideWhenUsed/>
    <w:qFormat/>
    <w:rPr>
      <w:vertAlign w:val="superscript"/>
    </w:rPr>
  </w:style>
  <w:style w:type="character" w:styleId="afffffc">
    <w:name w:val="page number"/>
    <w:basedOn w:val="afe"/>
    <w:qFormat/>
  </w:style>
  <w:style w:type="character" w:styleId="afffffd">
    <w:name w:val="FollowedHyperlink"/>
    <w:basedOn w:val="afe"/>
    <w:qFormat/>
    <w:rPr>
      <w:color w:val="800080"/>
      <w:u w:val="single"/>
    </w:rPr>
  </w:style>
  <w:style w:type="character" w:styleId="afffffe">
    <w:name w:val="Emphasis"/>
    <w:basedOn w:val="afe"/>
    <w:qFormat/>
    <w:rPr>
      <w:color w:val="CC0000"/>
    </w:rPr>
  </w:style>
  <w:style w:type="character" w:styleId="affffff">
    <w:name w:val="line number"/>
    <w:basedOn w:val="afe"/>
    <w:qFormat/>
    <w:rPr>
      <w:rFonts w:eastAsia="宋体"/>
      <w:kern w:val="2"/>
      <w:sz w:val="24"/>
      <w:szCs w:val="21"/>
      <w:lang w:val="en-US" w:eastAsia="zh-CN" w:bidi="ar-SA"/>
    </w:rPr>
  </w:style>
  <w:style w:type="character" w:styleId="affffff0">
    <w:name w:val="Hyperlink"/>
    <w:basedOn w:val="afe"/>
    <w:uiPriority w:val="99"/>
    <w:qFormat/>
    <w:rPr>
      <w:color w:val="0000FF"/>
      <w:u w:val="single"/>
    </w:rPr>
  </w:style>
  <w:style w:type="character" w:styleId="affffff1">
    <w:name w:val="annotation reference"/>
    <w:basedOn w:val="afe"/>
    <w:qFormat/>
    <w:rPr>
      <w:sz w:val="21"/>
      <w:szCs w:val="21"/>
    </w:rPr>
  </w:style>
  <w:style w:type="character" w:styleId="affffff2">
    <w:name w:val="footnote reference"/>
    <w:basedOn w:val="afe"/>
    <w:qFormat/>
    <w:rPr>
      <w:vertAlign w:val="superscript"/>
    </w:rPr>
  </w:style>
  <w:style w:type="paragraph" w:customStyle="1" w:styleId="af5">
    <w:name w:val="五级条标题"/>
    <w:basedOn w:val="af4"/>
    <w:next w:val="afc"/>
    <w:qFormat/>
    <w:pPr>
      <w:numPr>
        <w:ilvl w:val="6"/>
      </w:numPr>
      <w:outlineLvl w:val="6"/>
    </w:pPr>
  </w:style>
  <w:style w:type="paragraph" w:customStyle="1" w:styleId="af4">
    <w:name w:val="四级条标题"/>
    <w:basedOn w:val="af3"/>
    <w:next w:val="afc"/>
    <w:qFormat/>
    <w:pPr>
      <w:numPr>
        <w:ilvl w:val="5"/>
      </w:numPr>
      <w:outlineLvl w:val="5"/>
    </w:pPr>
  </w:style>
  <w:style w:type="paragraph" w:customStyle="1" w:styleId="af3">
    <w:name w:val="三级条标题"/>
    <w:basedOn w:val="af2"/>
    <w:next w:val="afc"/>
    <w:qFormat/>
    <w:pPr>
      <w:numPr>
        <w:ilvl w:val="4"/>
      </w:numPr>
      <w:outlineLvl w:val="4"/>
    </w:pPr>
  </w:style>
  <w:style w:type="paragraph" w:customStyle="1" w:styleId="af2">
    <w:name w:val="二级条标题"/>
    <w:basedOn w:val="af1"/>
    <w:next w:val="afc"/>
    <w:qFormat/>
    <w:pPr>
      <w:numPr>
        <w:ilvl w:val="3"/>
      </w:numPr>
      <w:outlineLvl w:val="3"/>
    </w:pPr>
  </w:style>
  <w:style w:type="paragraph" w:customStyle="1" w:styleId="af1">
    <w:name w:val="一级条标题"/>
    <w:next w:val="afc"/>
    <w:qFormat/>
    <w:pPr>
      <w:numPr>
        <w:ilvl w:val="2"/>
        <w:numId w:val="11"/>
      </w:numPr>
      <w:spacing w:line="360" w:lineRule="auto"/>
      <w:jc w:val="both"/>
      <w:outlineLvl w:val="2"/>
    </w:pPr>
    <w:rPr>
      <w:rFonts w:eastAsia="黑体"/>
      <w:kern w:val="2"/>
      <w:sz w:val="21"/>
      <w:szCs w:val="22"/>
    </w:rPr>
  </w:style>
  <w:style w:type="paragraph" w:customStyle="1" w:styleId="af0">
    <w:name w:val="章标题"/>
    <w:next w:val="afc"/>
    <w:qFormat/>
    <w:pPr>
      <w:numPr>
        <w:ilvl w:val="1"/>
        <w:numId w:val="11"/>
      </w:numPr>
      <w:spacing w:beforeLines="50" w:afterLines="50" w:line="360" w:lineRule="auto"/>
      <w:jc w:val="both"/>
      <w:outlineLvl w:val="1"/>
    </w:pPr>
    <w:rPr>
      <w:rFonts w:ascii="黑体" w:eastAsia="黑体"/>
      <w:kern w:val="2"/>
      <w:sz w:val="21"/>
      <w:szCs w:val="22"/>
    </w:rPr>
  </w:style>
  <w:style w:type="paragraph" w:customStyle="1" w:styleId="af9">
    <w:name w:val="小节名"/>
    <w:basedOn w:val="a7"/>
    <w:qFormat/>
    <w:pPr>
      <w:numPr>
        <w:ilvl w:val="1"/>
        <w:numId w:val="12"/>
      </w:numPr>
    </w:pPr>
    <w:rPr>
      <w:rFonts w:asciiTheme="minorEastAsia" w:eastAsiaTheme="minorEastAsia" w:hAnsiTheme="minorEastAsia"/>
    </w:rPr>
  </w:style>
  <w:style w:type="paragraph" w:customStyle="1" w:styleId="a7">
    <w:name w:val="节名"/>
    <w:basedOn w:val="Default"/>
    <w:link w:val="Char0"/>
    <w:qFormat/>
    <w:pPr>
      <w:numPr>
        <w:numId w:val="13"/>
      </w:numPr>
      <w:spacing w:line="360" w:lineRule="auto"/>
      <w:outlineLvl w:val="0"/>
    </w:pPr>
    <w:rPr>
      <w:rFonts w:ascii="Times New Roman" w:cs="Times New Roman"/>
      <w:b/>
      <w:bCs/>
      <w:color w:val="auto"/>
    </w:rPr>
  </w:style>
  <w:style w:type="paragraph" w:customStyle="1" w:styleId="Default">
    <w:name w:val="Default"/>
    <w:link w:val="DefaultChar"/>
    <w:qFormat/>
    <w:pPr>
      <w:widowControl w:val="0"/>
      <w:autoSpaceDE w:val="0"/>
      <w:autoSpaceDN w:val="0"/>
      <w:adjustRightInd w:val="0"/>
    </w:pPr>
    <w:rPr>
      <w:rFonts w:ascii="Calibri" w:cs="宋体"/>
      <w:color w:val="000000"/>
      <w:kern w:val="2"/>
      <w:sz w:val="24"/>
      <w:szCs w:val="24"/>
    </w:rPr>
  </w:style>
  <w:style w:type="character" w:customStyle="1" w:styleId="Char0">
    <w:name w:val="节名 Char"/>
    <w:basedOn w:val="DefaultChar"/>
    <w:link w:val="a7"/>
    <w:qFormat/>
    <w:rPr>
      <w:rFonts w:ascii="Times New Roman" w:eastAsia="宋体" w:hAnsi="Times New Roman" w:cs="Times New Roman"/>
      <w:b/>
      <w:bCs/>
      <w:color w:val="auto"/>
      <w:kern w:val="2"/>
      <w:sz w:val="24"/>
      <w:szCs w:val="24"/>
      <w:lang w:val="en-US" w:eastAsia="zh-CN" w:bidi="ar-SA"/>
    </w:rPr>
  </w:style>
  <w:style w:type="character" w:customStyle="1" w:styleId="DefaultChar">
    <w:name w:val="Default Char"/>
    <w:basedOn w:val="afe"/>
    <w:link w:val="Default"/>
    <w:qFormat/>
    <w:rPr>
      <w:rFonts w:ascii="Calibri" w:eastAsia="宋体" w:hAnsi="Times New Roman" w:cs="宋体"/>
      <w:color w:val="000000"/>
      <w:kern w:val="2"/>
      <w:sz w:val="24"/>
      <w:szCs w:val="24"/>
      <w:lang w:val="en-US" w:eastAsia="zh-CN" w:bidi="ar-SA"/>
    </w:rPr>
  </w:style>
  <w:style w:type="paragraph" w:customStyle="1" w:styleId="afa">
    <w:name w:val="小小节名"/>
    <w:basedOn w:val="char1"/>
    <w:qFormat/>
    <w:pPr>
      <w:numPr>
        <w:ilvl w:val="2"/>
        <w:numId w:val="14"/>
      </w:numPr>
      <w:spacing w:line="360" w:lineRule="auto"/>
      <w:outlineLvl w:val="1"/>
    </w:pPr>
    <w:rPr>
      <w:rFonts w:asciiTheme="minorEastAsia" w:eastAsiaTheme="minorEastAsia" w:hAnsiTheme="minorEastAsia" w:cs="Calibri"/>
      <w:szCs w:val="24"/>
    </w:rPr>
  </w:style>
  <w:style w:type="paragraph" w:customStyle="1" w:styleId="char1">
    <w:name w:val="char1"/>
    <w:basedOn w:val="afc"/>
    <w:qFormat/>
    <w:pPr>
      <w:spacing w:line="300" w:lineRule="auto"/>
    </w:pPr>
    <w:rPr>
      <w:sz w:val="24"/>
      <w:szCs w:val="22"/>
    </w:rPr>
  </w:style>
  <w:style w:type="paragraph" w:customStyle="1" w:styleId="affffff3">
    <w:name w:val="第一节"/>
    <w:basedOn w:val="a7"/>
    <w:link w:val="Char2"/>
    <w:qFormat/>
    <w:pPr>
      <w:numPr>
        <w:numId w:val="0"/>
      </w:numPr>
      <w:spacing w:before="31" w:after="31"/>
      <w:outlineLvl w:val="1"/>
    </w:pPr>
  </w:style>
  <w:style w:type="character" w:customStyle="1" w:styleId="Char2">
    <w:name w:val="第一节 Char"/>
    <w:basedOn w:val="Char0"/>
    <w:link w:val="affffff3"/>
    <w:qFormat/>
    <w:rPr>
      <w:rFonts w:ascii="Times New Roman" w:eastAsia="宋体" w:hAnsi="Times New Roman" w:cs="Times New Roman"/>
      <w:b/>
      <w:bCs/>
      <w:color w:val="auto"/>
      <w:kern w:val="2"/>
      <w:sz w:val="24"/>
      <w:szCs w:val="24"/>
      <w:lang w:val="en-US" w:eastAsia="zh-CN" w:bidi="ar-SA"/>
    </w:rPr>
  </w:style>
  <w:style w:type="character" w:customStyle="1" w:styleId="23">
    <w:name w:val="标题 2 字符"/>
    <w:basedOn w:val="afe"/>
    <w:link w:val="21"/>
    <w:qFormat/>
    <w:rPr>
      <w:rFonts w:ascii="Arial" w:eastAsia="黑体" w:hAnsi="Arial" w:cs="Times New Roman"/>
      <w:b/>
      <w:bCs/>
      <w:sz w:val="32"/>
      <w:szCs w:val="32"/>
    </w:rPr>
  </w:style>
  <w:style w:type="character" w:customStyle="1" w:styleId="11">
    <w:name w:val="标题 1 字符"/>
    <w:basedOn w:val="afe"/>
    <w:link w:val="10"/>
    <w:qFormat/>
    <w:rPr>
      <w:rFonts w:ascii="Times New Roman" w:eastAsia="宋体" w:hAnsi="Times New Roman" w:cs="Times New Roman"/>
      <w:b/>
      <w:bCs/>
      <w:kern w:val="44"/>
      <w:sz w:val="44"/>
      <w:szCs w:val="44"/>
    </w:rPr>
  </w:style>
  <w:style w:type="paragraph" w:customStyle="1" w:styleId="41">
    <w:name w:val="4级标题"/>
    <w:basedOn w:val="afc"/>
    <w:qFormat/>
    <w:pPr>
      <w:numPr>
        <w:ilvl w:val="3"/>
        <w:numId w:val="15"/>
      </w:numPr>
      <w:spacing w:line="360" w:lineRule="auto"/>
      <w:ind w:firstLine="0"/>
      <w:jc w:val="left"/>
      <w:outlineLvl w:val="0"/>
    </w:pPr>
    <w:rPr>
      <w:rFonts w:ascii="宋体" w:hAnsi="宋体" w:cs="宋体"/>
      <w:sz w:val="24"/>
    </w:rPr>
  </w:style>
  <w:style w:type="paragraph" w:customStyle="1" w:styleId="13">
    <w:name w:val="1级标题"/>
    <w:basedOn w:val="14"/>
    <w:qFormat/>
    <w:pPr>
      <w:spacing w:line="360" w:lineRule="auto"/>
      <w:ind w:left="1680" w:firstLine="0"/>
    </w:pPr>
    <w:rPr>
      <w:rFonts w:ascii="微软雅黑" w:eastAsia="微软雅黑" w:hAnsi="微软雅黑" w:cs="微软雅黑"/>
      <w:szCs w:val="28"/>
    </w:rPr>
  </w:style>
  <w:style w:type="paragraph" w:customStyle="1" w:styleId="14">
    <w:name w:val="列表段落1"/>
    <w:basedOn w:val="afc"/>
    <w:qFormat/>
    <w:pPr>
      <w:suppressAutoHyphens/>
      <w:ind w:firstLine="420"/>
    </w:pPr>
    <w:rPr>
      <w:rFonts w:ascii="Calibri" w:hAnsi="Calibri"/>
      <w:kern w:val="1"/>
      <w:lang w:eastAsia="ar-SA"/>
    </w:rPr>
  </w:style>
  <w:style w:type="paragraph" w:customStyle="1" w:styleId="2d">
    <w:name w:val="2级标题"/>
    <w:basedOn w:val="13"/>
    <w:next w:val="affffff4"/>
    <w:qFormat/>
    <w:pPr>
      <w:widowControl/>
      <w:jc w:val="left"/>
    </w:pPr>
    <w:rPr>
      <w:bCs/>
    </w:rPr>
  </w:style>
  <w:style w:type="paragraph" w:customStyle="1" w:styleId="affffff4">
    <w:name w:val="默认"/>
    <w:qFormat/>
    <w:pPr>
      <w:widowControl w:val="0"/>
      <w:suppressAutoHyphens/>
      <w:jc w:val="both"/>
    </w:pPr>
    <w:rPr>
      <w:rFonts w:ascii="Calibri" w:hAnsi="Calibri"/>
      <w:kern w:val="1"/>
      <w:sz w:val="21"/>
      <w:szCs w:val="22"/>
      <w:lang w:eastAsia="ar-SA"/>
    </w:rPr>
  </w:style>
  <w:style w:type="character" w:customStyle="1" w:styleId="affffff5">
    <w:name w:val="列表段落 字符"/>
    <w:link w:val="affffff6"/>
    <w:uiPriority w:val="34"/>
    <w:qFormat/>
    <w:rPr>
      <w:rFonts w:ascii="Times New Roman" w:eastAsia="宋体" w:hAnsi="Times New Roman" w:cs="Times New Roman"/>
      <w:szCs w:val="24"/>
    </w:rPr>
  </w:style>
  <w:style w:type="paragraph" w:styleId="affffff6">
    <w:name w:val="List Paragraph"/>
    <w:basedOn w:val="afc"/>
    <w:link w:val="affffff5"/>
    <w:uiPriority w:val="34"/>
    <w:qFormat/>
    <w:pPr>
      <w:ind w:firstLineChars="200" w:firstLine="420"/>
    </w:pPr>
  </w:style>
  <w:style w:type="paragraph" w:customStyle="1" w:styleId="15">
    <w:name w:val="列出段落1"/>
    <w:basedOn w:val="afc"/>
    <w:uiPriority w:val="99"/>
    <w:qFormat/>
    <w:pPr>
      <w:ind w:firstLineChars="200" w:firstLine="420"/>
    </w:pPr>
    <w:rPr>
      <w:rFonts w:ascii="Calibri" w:hAnsi="Calibri" w:cs="Calibri"/>
      <w:szCs w:val="22"/>
    </w:rPr>
  </w:style>
  <w:style w:type="character" w:customStyle="1" w:styleId="32">
    <w:name w:val="标题 3 字符"/>
    <w:basedOn w:val="afe"/>
    <w:link w:val="31"/>
    <w:qFormat/>
    <w:rPr>
      <w:rFonts w:ascii="Times New Roman" w:eastAsia="宋体" w:hAnsi="Times New Roman" w:cs="Times New Roman"/>
      <w:b/>
      <w:bCs/>
      <w:sz w:val="32"/>
      <w:szCs w:val="32"/>
    </w:rPr>
  </w:style>
  <w:style w:type="paragraph" w:customStyle="1" w:styleId="1Char">
    <w:name w:val="1 Char"/>
    <w:basedOn w:val="afc"/>
    <w:qFormat/>
    <w:pPr>
      <w:spacing w:line="360" w:lineRule="auto"/>
      <w:ind w:firstLineChars="200" w:firstLine="200"/>
    </w:pPr>
  </w:style>
  <w:style w:type="character" w:customStyle="1" w:styleId="affff4">
    <w:name w:val="页眉 字符"/>
    <w:basedOn w:val="afe"/>
    <w:link w:val="affff3"/>
    <w:uiPriority w:val="99"/>
    <w:qFormat/>
    <w:rPr>
      <w:sz w:val="18"/>
      <w:szCs w:val="18"/>
    </w:rPr>
  </w:style>
  <w:style w:type="character" w:customStyle="1" w:styleId="affff1">
    <w:name w:val="页脚 字符"/>
    <w:basedOn w:val="afe"/>
    <w:link w:val="affff0"/>
    <w:uiPriority w:val="99"/>
    <w:qFormat/>
    <w:rPr>
      <w:sz w:val="18"/>
      <w:szCs w:val="18"/>
    </w:rPr>
  </w:style>
  <w:style w:type="character" w:customStyle="1" w:styleId="43">
    <w:name w:val="标题 4 字符"/>
    <w:basedOn w:val="afe"/>
    <w:link w:val="42"/>
    <w:qFormat/>
    <w:rPr>
      <w:rFonts w:ascii="Arial" w:eastAsia="黑体" w:hAnsi="Arial" w:cs="Times New Roman"/>
      <w:b/>
      <w:bCs/>
      <w:sz w:val="28"/>
      <w:szCs w:val="28"/>
    </w:rPr>
  </w:style>
  <w:style w:type="character" w:customStyle="1" w:styleId="52">
    <w:name w:val="标题 5 字符"/>
    <w:basedOn w:val="afe"/>
    <w:link w:val="51"/>
    <w:qFormat/>
    <w:rPr>
      <w:rFonts w:ascii="Calibri" w:eastAsia="宋体" w:hAnsi="Calibri" w:cs="Times New Roman"/>
      <w:b/>
      <w:bCs/>
      <w:kern w:val="0"/>
      <w:sz w:val="28"/>
      <w:szCs w:val="28"/>
    </w:rPr>
  </w:style>
  <w:style w:type="character" w:customStyle="1" w:styleId="60">
    <w:name w:val="标题 6 字符"/>
    <w:basedOn w:val="afe"/>
    <w:link w:val="6"/>
    <w:qFormat/>
    <w:rPr>
      <w:rFonts w:ascii="Arial" w:eastAsia="黑体" w:hAnsi="Arial" w:cs="Times New Roman"/>
      <w:b/>
      <w:bCs/>
      <w:kern w:val="0"/>
      <w:sz w:val="24"/>
      <w:szCs w:val="24"/>
    </w:rPr>
  </w:style>
  <w:style w:type="character" w:customStyle="1" w:styleId="70">
    <w:name w:val="标题 7 字符"/>
    <w:basedOn w:val="afe"/>
    <w:link w:val="7"/>
    <w:qFormat/>
    <w:rPr>
      <w:rFonts w:ascii="Times New Roman" w:eastAsia="宋体" w:hAnsi="Times New Roman" w:cs="Times New Roman"/>
      <w:b/>
      <w:bCs/>
      <w:kern w:val="0"/>
      <w:sz w:val="24"/>
      <w:szCs w:val="24"/>
    </w:rPr>
  </w:style>
  <w:style w:type="character" w:customStyle="1" w:styleId="80">
    <w:name w:val="标题 8 字符"/>
    <w:basedOn w:val="afe"/>
    <w:link w:val="8"/>
    <w:qFormat/>
    <w:rPr>
      <w:rFonts w:ascii="Arial" w:eastAsia="黑体" w:hAnsi="Arial" w:cs="Times New Roman"/>
      <w:kern w:val="0"/>
      <w:sz w:val="24"/>
      <w:szCs w:val="24"/>
    </w:rPr>
  </w:style>
  <w:style w:type="character" w:customStyle="1" w:styleId="90">
    <w:name w:val="标题 9 字符"/>
    <w:basedOn w:val="afe"/>
    <w:link w:val="9"/>
    <w:qFormat/>
    <w:rPr>
      <w:rFonts w:ascii="Arial" w:eastAsia="黑体" w:hAnsi="Arial" w:cs="Times New Roman"/>
      <w:kern w:val="0"/>
      <w:szCs w:val="21"/>
    </w:rPr>
  </w:style>
  <w:style w:type="character" w:customStyle="1" w:styleId="CharChar8">
    <w:name w:val="Char Char8"/>
    <w:basedOn w:val="afe"/>
    <w:qFormat/>
    <w:rPr>
      <w:rFonts w:ascii="Arial" w:eastAsia="黑体" w:hAnsi="Arial"/>
      <w:b/>
      <w:bCs/>
      <w:kern w:val="2"/>
      <w:sz w:val="32"/>
      <w:szCs w:val="32"/>
      <w:lang w:val="en-US" w:eastAsia="zh-CN" w:bidi="ar-SA"/>
    </w:rPr>
  </w:style>
  <w:style w:type="character" w:customStyle="1" w:styleId="Char3">
    <w:name w:val="批注文字 Char"/>
    <w:basedOn w:val="afe"/>
    <w:qFormat/>
    <w:rPr>
      <w:rFonts w:eastAsia="宋体"/>
      <w:kern w:val="2"/>
      <w:sz w:val="21"/>
      <w:szCs w:val="24"/>
      <w:lang w:val="en-US" w:eastAsia="zh-CN" w:bidi="ar-SA"/>
    </w:rPr>
  </w:style>
  <w:style w:type="character" w:customStyle="1" w:styleId="CharChar">
    <w:name w:val="Char Char"/>
    <w:basedOn w:val="afe"/>
    <w:qFormat/>
    <w:rPr>
      <w:rFonts w:ascii="Arial" w:eastAsia="黑体" w:hAnsi="Arial"/>
      <w:b/>
      <w:bCs/>
      <w:kern w:val="2"/>
      <w:sz w:val="32"/>
      <w:szCs w:val="32"/>
      <w:lang w:val="en-US" w:eastAsia="zh-CN" w:bidi="ar-SA"/>
    </w:rPr>
  </w:style>
  <w:style w:type="character" w:customStyle="1" w:styleId="font161">
    <w:name w:val="font161"/>
    <w:basedOn w:val="afe"/>
    <w:qFormat/>
    <w:rPr>
      <w:b/>
      <w:bCs/>
      <w:sz w:val="32"/>
      <w:szCs w:val="32"/>
    </w:rPr>
  </w:style>
  <w:style w:type="character" w:customStyle="1" w:styleId="CharChar2">
    <w:name w:val="Char Char2"/>
    <w:basedOn w:val="afe"/>
    <w:qFormat/>
    <w:rPr>
      <w:rFonts w:eastAsia="宋体"/>
      <w:kern w:val="2"/>
      <w:sz w:val="21"/>
      <w:szCs w:val="24"/>
      <w:lang w:val="en-US" w:eastAsia="zh-CN" w:bidi="ar-SA"/>
    </w:rPr>
  </w:style>
  <w:style w:type="character" w:customStyle="1" w:styleId="CharChar7">
    <w:name w:val="Char Char7"/>
    <w:basedOn w:val="afe"/>
    <w:qFormat/>
    <w:rPr>
      <w:rFonts w:ascii="Arial" w:eastAsia="黑体" w:hAnsi="Arial"/>
      <w:b/>
      <w:bCs/>
      <w:kern w:val="2"/>
      <w:sz w:val="32"/>
      <w:szCs w:val="32"/>
      <w:lang w:val="en-US" w:eastAsia="zh-CN" w:bidi="ar-SA"/>
    </w:rPr>
  </w:style>
  <w:style w:type="paragraph" w:customStyle="1" w:styleId="47">
    <w:name w:val="样式4"/>
    <w:basedOn w:val="31"/>
    <w:link w:val="4Char"/>
    <w:qFormat/>
    <w:rPr>
      <w:rFonts w:eastAsia="Arial"/>
    </w:rPr>
  </w:style>
  <w:style w:type="paragraph" w:customStyle="1" w:styleId="62">
    <w:name w:val="6'"/>
    <w:basedOn w:val="afc"/>
    <w:qFormat/>
    <w:pPr>
      <w:autoSpaceDE w:val="0"/>
      <w:autoSpaceDN w:val="0"/>
      <w:adjustRightInd w:val="0"/>
      <w:snapToGrid w:val="0"/>
      <w:spacing w:line="320" w:lineRule="exact"/>
      <w:jc w:val="center"/>
      <w:textAlignment w:val="baseline"/>
    </w:pPr>
    <w:rPr>
      <w:spacing w:val="20"/>
      <w:kern w:val="28"/>
      <w:szCs w:val="20"/>
    </w:rPr>
  </w:style>
  <w:style w:type="character" w:customStyle="1" w:styleId="38">
    <w:name w:val="正文文本缩进 3 字符"/>
    <w:basedOn w:val="afe"/>
    <w:link w:val="37"/>
    <w:qFormat/>
    <w:rPr>
      <w:rFonts w:ascii="Times New Roman" w:eastAsia="宋体" w:hAnsi="Times New Roman" w:cs="Times New Roman"/>
      <w:sz w:val="16"/>
      <w:szCs w:val="16"/>
    </w:rPr>
  </w:style>
  <w:style w:type="character" w:customStyle="1" w:styleId="afffb">
    <w:name w:val="日期 字符"/>
    <w:basedOn w:val="afe"/>
    <w:link w:val="afffa"/>
    <w:qFormat/>
    <w:rPr>
      <w:rFonts w:ascii="Times New Roman" w:eastAsia="宋体" w:hAnsi="Times New Roman" w:cs="Times New Roman"/>
      <w:sz w:val="24"/>
      <w:szCs w:val="20"/>
    </w:rPr>
  </w:style>
  <w:style w:type="character" w:customStyle="1" w:styleId="afffff3">
    <w:name w:val="标题 字符"/>
    <w:basedOn w:val="afe"/>
    <w:link w:val="afffff2"/>
    <w:qFormat/>
    <w:rPr>
      <w:rFonts w:ascii="Arial" w:eastAsia="宋体" w:hAnsi="Arial" w:cs="Times New Roman"/>
      <w:b/>
      <w:kern w:val="0"/>
      <w:sz w:val="32"/>
      <w:szCs w:val="20"/>
    </w:rPr>
  </w:style>
  <w:style w:type="paragraph" w:customStyle="1" w:styleId="16">
    <w:name w:val="1"/>
    <w:basedOn w:val="afc"/>
    <w:next w:val="afc"/>
    <w:qFormat/>
  </w:style>
  <w:style w:type="paragraph" w:customStyle="1" w:styleId="16620">
    <w:name w:val="样式 标题 1 + 黑体 三号 非加粗 居中 段前: 6 磅 段后: 6 磅 行距: 固定值 20 磅"/>
    <w:basedOn w:val="10"/>
    <w:qFormat/>
    <w:pPr>
      <w:spacing w:before="120" w:after="120" w:line="400" w:lineRule="exact"/>
      <w:jc w:val="center"/>
    </w:pPr>
    <w:rPr>
      <w:rFonts w:ascii="黑体" w:eastAsia="黑体" w:hAnsi="黑体" w:cs="宋体"/>
      <w:b w:val="0"/>
      <w:bCs w:val="0"/>
      <w:sz w:val="32"/>
      <w:szCs w:val="20"/>
    </w:rPr>
  </w:style>
  <w:style w:type="paragraph" w:customStyle="1" w:styleId="2e">
    <w:name w:val="样式2"/>
    <w:basedOn w:val="31"/>
    <w:link w:val="2Char"/>
    <w:qFormat/>
  </w:style>
  <w:style w:type="paragraph" w:customStyle="1" w:styleId="378020">
    <w:name w:val="样式 标题 3 + (中文) 黑体 小四 非加粗 段前: 7.8 磅 段后: 0 磅 行距: 固定值 20 磅"/>
    <w:basedOn w:val="31"/>
    <w:qFormat/>
    <w:pPr>
      <w:spacing w:before="0" w:after="0" w:line="400" w:lineRule="exact"/>
    </w:pPr>
    <w:rPr>
      <w:rFonts w:eastAsia="黑体" w:cs="宋体"/>
      <w:b w:val="0"/>
      <w:bCs w:val="0"/>
      <w:sz w:val="24"/>
      <w:szCs w:val="20"/>
    </w:rPr>
  </w:style>
  <w:style w:type="character" w:customStyle="1" w:styleId="affe">
    <w:name w:val="文档结构图 字符"/>
    <w:basedOn w:val="afe"/>
    <w:link w:val="affd"/>
    <w:qFormat/>
    <w:rPr>
      <w:rFonts w:ascii="Times New Roman" w:eastAsia="宋体" w:hAnsi="Times New Roman" w:cs="Times New Roman"/>
      <w:szCs w:val="24"/>
      <w:shd w:val="clear" w:color="auto" w:fill="000080"/>
    </w:rPr>
  </w:style>
  <w:style w:type="character" w:customStyle="1" w:styleId="afff1">
    <w:name w:val="批注文字 字符"/>
    <w:basedOn w:val="afe"/>
    <w:link w:val="afff0"/>
    <w:uiPriority w:val="99"/>
    <w:qFormat/>
    <w:rPr>
      <w:rFonts w:ascii="Times New Roman" w:eastAsia="宋体" w:hAnsi="Times New Roman" w:cs="Times New Roman"/>
      <w:szCs w:val="24"/>
    </w:rPr>
  </w:style>
  <w:style w:type="character" w:customStyle="1" w:styleId="afffff5">
    <w:name w:val="批注主题 字符"/>
    <w:basedOn w:val="afff1"/>
    <w:link w:val="afffff4"/>
    <w:qFormat/>
    <w:rPr>
      <w:rFonts w:ascii="Times New Roman" w:eastAsia="宋体" w:hAnsi="Times New Roman" w:cs="Times New Roman"/>
      <w:b/>
      <w:bCs/>
      <w:szCs w:val="24"/>
    </w:rPr>
  </w:style>
  <w:style w:type="paragraph" w:customStyle="1" w:styleId="affffff7">
    <w:name w:val="表格"/>
    <w:basedOn w:val="afc"/>
    <w:qFormat/>
    <w:pPr>
      <w:jc w:val="center"/>
      <w:textAlignment w:val="center"/>
    </w:pPr>
    <w:rPr>
      <w:rFonts w:ascii="华文细黑" w:hAnsi="华文细黑"/>
      <w:kern w:val="0"/>
      <w:szCs w:val="20"/>
    </w:rPr>
  </w:style>
  <w:style w:type="paragraph" w:customStyle="1" w:styleId="3a">
    <w:name w:val="样式3"/>
    <w:basedOn w:val="31"/>
    <w:qFormat/>
    <w:rPr>
      <w:rFonts w:eastAsia="Arial"/>
    </w:rPr>
  </w:style>
  <w:style w:type="character" w:customStyle="1" w:styleId="afff7">
    <w:name w:val="正文文本缩进 字符"/>
    <w:basedOn w:val="afe"/>
    <w:link w:val="afff6"/>
    <w:uiPriority w:val="99"/>
    <w:qFormat/>
    <w:rPr>
      <w:rFonts w:ascii="Times New Roman" w:eastAsia="宋体" w:hAnsi="Times New Roman" w:cs="Times New Roman"/>
      <w:szCs w:val="24"/>
    </w:rPr>
  </w:style>
  <w:style w:type="paragraph" w:customStyle="1" w:styleId="Char4">
    <w:name w:val="Char"/>
    <w:basedOn w:val="afc"/>
    <w:qFormat/>
    <w:pPr>
      <w:tabs>
        <w:tab w:val="left" w:pos="360"/>
      </w:tabs>
    </w:pPr>
    <w:rPr>
      <w:sz w:val="24"/>
    </w:rPr>
  </w:style>
  <w:style w:type="character" w:customStyle="1" w:styleId="affff">
    <w:name w:val="批注框文本 字符"/>
    <w:basedOn w:val="afe"/>
    <w:link w:val="afffe"/>
    <w:qFormat/>
    <w:rPr>
      <w:rFonts w:ascii="Times New Roman" w:eastAsia="宋体" w:hAnsi="Times New Roman" w:cs="Times New Roman"/>
      <w:sz w:val="18"/>
      <w:szCs w:val="18"/>
    </w:rPr>
  </w:style>
  <w:style w:type="character" w:customStyle="1" w:styleId="affffc">
    <w:name w:val="脚注文本 字符"/>
    <w:basedOn w:val="afe"/>
    <w:link w:val="affffb"/>
    <w:qFormat/>
    <w:rPr>
      <w:rFonts w:ascii="Times New Roman" w:eastAsia="宋体" w:hAnsi="Times New Roman" w:cs="Times New Roman"/>
      <w:sz w:val="20"/>
      <w:szCs w:val="20"/>
    </w:rPr>
  </w:style>
  <w:style w:type="character" w:customStyle="1" w:styleId="35">
    <w:name w:val="正文文本 3 字符"/>
    <w:basedOn w:val="afe"/>
    <w:link w:val="34"/>
    <w:qFormat/>
    <w:rPr>
      <w:rFonts w:ascii="宋体" w:eastAsia="宋体" w:hAnsi="Times New Roman" w:cs="Times New Roman"/>
      <w:sz w:val="24"/>
      <w:szCs w:val="20"/>
    </w:rPr>
  </w:style>
  <w:style w:type="character" w:customStyle="1" w:styleId="Char5">
    <w:name w:val="正文文本 Char"/>
    <w:basedOn w:val="afe"/>
    <w:qFormat/>
    <w:rPr>
      <w:rFonts w:ascii="Times New Roman" w:eastAsia="宋体" w:hAnsi="Times New Roman" w:cs="Times New Roman"/>
      <w:szCs w:val="24"/>
    </w:rPr>
  </w:style>
  <w:style w:type="character" w:customStyle="1" w:styleId="aff7">
    <w:name w:val="纯文本 字符"/>
    <w:basedOn w:val="afe"/>
    <w:link w:val="aff5"/>
    <w:qFormat/>
    <w:rPr>
      <w:rFonts w:ascii="Courier New" w:eastAsia="宋体" w:hAnsi="Courier New" w:cs="Times New Roman"/>
      <w:szCs w:val="20"/>
    </w:rPr>
  </w:style>
  <w:style w:type="paragraph" w:customStyle="1" w:styleId="2TimesNewRoman5020">
    <w:name w:val="样式 标题 2 + Times New Roman 四号 非加粗 段前: 5 磅 段后: 0 磅 行距: 固定值 20..."/>
    <w:basedOn w:val="21"/>
    <w:qFormat/>
    <w:pPr>
      <w:spacing w:before="100" w:after="0" w:line="400" w:lineRule="exact"/>
    </w:pPr>
    <w:rPr>
      <w:rFonts w:ascii="Times New Roman" w:hAnsi="Times New Roman" w:cs="宋体"/>
      <w:b w:val="0"/>
      <w:bCs w:val="0"/>
      <w:sz w:val="28"/>
      <w:szCs w:val="20"/>
    </w:rPr>
  </w:style>
  <w:style w:type="paragraph" w:customStyle="1" w:styleId="17">
    <w:name w:val="样式1"/>
    <w:basedOn w:val="31"/>
    <w:link w:val="1Char0"/>
    <w:qFormat/>
    <w:rPr>
      <w:rFonts w:eastAsia="Arial"/>
    </w:rPr>
  </w:style>
  <w:style w:type="paragraph" w:customStyle="1" w:styleId="affffff8">
    <w:name w:val="表格文字"/>
    <w:basedOn w:val="afc"/>
    <w:qFormat/>
    <w:pPr>
      <w:adjustRightInd w:val="0"/>
      <w:spacing w:line="420" w:lineRule="atLeast"/>
      <w:jc w:val="left"/>
      <w:textAlignment w:val="baseline"/>
    </w:pPr>
    <w:rPr>
      <w:kern w:val="0"/>
      <w:szCs w:val="20"/>
    </w:rPr>
  </w:style>
  <w:style w:type="paragraph" w:customStyle="1" w:styleId="TOC10">
    <w:name w:val="TOC 标题1"/>
    <w:basedOn w:val="10"/>
    <w:next w:val="afc"/>
    <w:uiPriority w:val="39"/>
    <w:unhideWhenUsed/>
    <w:qFormat/>
    <w:pPr>
      <w:widowControl/>
      <w:spacing w:before="480" w:after="0" w:line="276" w:lineRule="auto"/>
      <w:jc w:val="left"/>
      <w:outlineLvl w:val="9"/>
    </w:pPr>
    <w:rPr>
      <w:rFonts w:ascii="Cambria" w:hAnsi="Cambria"/>
      <w:color w:val="365F91"/>
      <w:kern w:val="0"/>
      <w:sz w:val="28"/>
      <w:szCs w:val="28"/>
    </w:rPr>
  </w:style>
  <w:style w:type="paragraph" w:styleId="affffff9">
    <w:name w:val="No Spacing"/>
    <w:link w:val="affffffa"/>
    <w:uiPriority w:val="1"/>
    <w:qFormat/>
    <w:rPr>
      <w:rFonts w:asciiTheme="minorHAnsi" w:eastAsiaTheme="minorEastAsia" w:hAnsiTheme="minorHAnsi" w:cstheme="minorBidi"/>
      <w:sz w:val="22"/>
      <w:szCs w:val="22"/>
    </w:rPr>
  </w:style>
  <w:style w:type="character" w:customStyle="1" w:styleId="affffffa">
    <w:name w:val="无间隔 字符"/>
    <w:basedOn w:val="afe"/>
    <w:link w:val="affffff9"/>
    <w:uiPriority w:val="1"/>
    <w:qFormat/>
    <w:rPr>
      <w:kern w:val="0"/>
      <w:sz w:val="22"/>
    </w:rPr>
  </w:style>
  <w:style w:type="character" w:customStyle="1" w:styleId="26">
    <w:name w:val="正文文本缩进 2 字符"/>
    <w:basedOn w:val="afe"/>
    <w:link w:val="25"/>
    <w:qFormat/>
    <w:rPr>
      <w:rFonts w:ascii="Times New Roman" w:eastAsia="宋体" w:hAnsi="Times New Roman" w:cs="Times New Roman"/>
      <w:szCs w:val="24"/>
    </w:rPr>
  </w:style>
  <w:style w:type="paragraph" w:customStyle="1" w:styleId="CharCharCharCharCharCharCharCharCharCharCharCharChar">
    <w:name w:val="Char Char Char Char Char Char Char Char Char Char Char Char Char"/>
    <w:basedOn w:val="afc"/>
    <w:qFormat/>
  </w:style>
  <w:style w:type="character" w:customStyle="1" w:styleId="affa">
    <w:name w:val="注释标题 字符"/>
    <w:basedOn w:val="afe"/>
    <w:link w:val="aff9"/>
    <w:qFormat/>
    <w:rPr>
      <w:rFonts w:ascii="Times New Roman" w:eastAsia="宋体" w:hAnsi="Times New Roman" w:cs="Times New Roman"/>
      <w:kern w:val="0"/>
      <w:szCs w:val="20"/>
    </w:rPr>
  </w:style>
  <w:style w:type="paragraph" w:customStyle="1" w:styleId="CharCharCharCharCharCharCharCharCharChar">
    <w:name w:val="Char Char Char Char Char Char Char Char Char Char"/>
    <w:basedOn w:val="afc"/>
    <w:qFormat/>
  </w:style>
  <w:style w:type="paragraph" w:customStyle="1" w:styleId="18">
    <w:name w:val="正文1"/>
    <w:basedOn w:val="aff5"/>
    <w:qFormat/>
    <w:rPr>
      <w:rFonts w:ascii="Calibri"/>
      <w:spacing w:val="-4"/>
      <w:kern w:val="0"/>
      <w:sz w:val="24"/>
    </w:rPr>
  </w:style>
  <w:style w:type="paragraph" w:customStyle="1" w:styleId="Web">
    <w:name w:val="普通(Web)"/>
    <w:basedOn w:val="afc"/>
    <w:qFormat/>
    <w:pPr>
      <w:widowControl/>
      <w:spacing w:before="100" w:beforeAutospacing="1" w:after="100" w:afterAutospacing="1"/>
      <w:jc w:val="left"/>
    </w:pPr>
    <w:rPr>
      <w:rFonts w:ascii="Calibri" w:hAnsi="Calibri" w:cs="黑体"/>
      <w:kern w:val="0"/>
      <w:sz w:val="24"/>
    </w:rPr>
  </w:style>
  <w:style w:type="paragraph" w:customStyle="1" w:styleId="CharCharCharCharCharCharChar">
    <w:name w:val="Char Char Char Char Char Char Char"/>
    <w:basedOn w:val="afc"/>
    <w:qFormat/>
  </w:style>
  <w:style w:type="paragraph" w:customStyle="1" w:styleId="ParaCharCharCharChar">
    <w:name w:val="默认段落字体 Para Char Char Char Char"/>
    <w:basedOn w:val="afc"/>
    <w:qFormat/>
  </w:style>
  <w:style w:type="paragraph" w:customStyle="1" w:styleId="CharCharChar1Char">
    <w:name w:val="Char Char Char1 Char"/>
    <w:basedOn w:val="afc"/>
    <w:qFormat/>
    <w:rPr>
      <w:szCs w:val="22"/>
    </w:rPr>
  </w:style>
  <w:style w:type="paragraph" w:customStyle="1" w:styleId="Char10">
    <w:name w:val="Char1"/>
    <w:basedOn w:val="afc"/>
    <w:qFormat/>
    <w:rPr>
      <w:szCs w:val="22"/>
    </w:rPr>
  </w:style>
  <w:style w:type="paragraph" w:customStyle="1" w:styleId="CharCharCharChar">
    <w:name w:val="Char Char Char Char"/>
    <w:basedOn w:val="afc"/>
    <w:qFormat/>
  </w:style>
  <w:style w:type="paragraph" w:customStyle="1" w:styleId="Char30">
    <w:name w:val="Char3"/>
    <w:basedOn w:val="afc"/>
    <w:qFormat/>
  </w:style>
  <w:style w:type="paragraph" w:customStyle="1" w:styleId="af7">
    <w:name w:val="投标文件要求一级"/>
    <w:basedOn w:val="afc"/>
    <w:qFormat/>
    <w:pPr>
      <w:keepNext/>
      <w:numPr>
        <w:numId w:val="16"/>
      </w:numPr>
      <w:tabs>
        <w:tab w:val="clear" w:pos="600"/>
        <w:tab w:val="left" w:pos="870"/>
      </w:tabs>
      <w:spacing w:beforeLines="50" w:line="360" w:lineRule="auto"/>
      <w:ind w:left="870" w:hanging="720"/>
      <w:outlineLvl w:val="0"/>
    </w:pPr>
    <w:rPr>
      <w:b/>
      <w:sz w:val="28"/>
    </w:rPr>
  </w:style>
  <w:style w:type="paragraph" w:customStyle="1" w:styleId="CharCharCharCharCharCharCharCharCharChar1">
    <w:name w:val="Char Char Char Char Char Char Char Char Char Char1"/>
    <w:basedOn w:val="afc"/>
    <w:qFormat/>
  </w:style>
  <w:style w:type="paragraph" w:customStyle="1" w:styleId="CharCharCharChar2">
    <w:name w:val="Char Char Char Char2"/>
    <w:basedOn w:val="afc"/>
    <w:qFormat/>
  </w:style>
  <w:style w:type="paragraph" w:customStyle="1" w:styleId="CharCharCharCharCharCharCharCharChar">
    <w:name w:val="Char Char Char Char Char Char Char Char Char"/>
    <w:basedOn w:val="afc"/>
    <w:qFormat/>
  </w:style>
  <w:style w:type="paragraph" w:customStyle="1" w:styleId="CharCharChar">
    <w:name w:val="Char Char Char"/>
    <w:basedOn w:val="afc"/>
    <w:qFormat/>
    <w:pPr>
      <w:adjustRightInd w:val="0"/>
      <w:spacing w:line="312" w:lineRule="atLeast"/>
      <w:textAlignment w:val="baseline"/>
    </w:pPr>
    <w:rPr>
      <w:kern w:val="0"/>
      <w:szCs w:val="20"/>
    </w:rPr>
  </w:style>
  <w:style w:type="character" w:customStyle="1" w:styleId="28">
    <w:name w:val="正文文本 2 字符"/>
    <w:basedOn w:val="afe"/>
    <w:link w:val="27"/>
    <w:qFormat/>
    <w:rPr>
      <w:rFonts w:ascii="Times New Roman" w:eastAsia="宋体" w:hAnsi="Times New Roman" w:cs="Times New Roman"/>
      <w:kern w:val="0"/>
      <w:sz w:val="28"/>
      <w:szCs w:val="20"/>
    </w:rPr>
  </w:style>
  <w:style w:type="paragraph" w:customStyle="1" w:styleId="Blockquote">
    <w:name w:val="Blockquote"/>
    <w:basedOn w:val="afc"/>
    <w:qFormat/>
    <w:pPr>
      <w:autoSpaceDE w:val="0"/>
      <w:autoSpaceDN w:val="0"/>
      <w:adjustRightInd w:val="0"/>
      <w:spacing w:before="100" w:after="100"/>
      <w:ind w:left="360" w:right="360"/>
      <w:jc w:val="left"/>
    </w:pPr>
    <w:rPr>
      <w:kern w:val="0"/>
      <w:sz w:val="24"/>
      <w:szCs w:val="20"/>
    </w:rPr>
  </w:style>
  <w:style w:type="paragraph" w:customStyle="1" w:styleId="xl27">
    <w:name w:val="xl27"/>
    <w:basedOn w:val="afc"/>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kern w:val="0"/>
      <w:sz w:val="24"/>
    </w:rPr>
  </w:style>
  <w:style w:type="character" w:customStyle="1" w:styleId="afff5">
    <w:name w:val="结束语 字符"/>
    <w:basedOn w:val="afe"/>
    <w:link w:val="afff4"/>
    <w:qFormat/>
    <w:rPr>
      <w:rFonts w:ascii="Times New Roman" w:eastAsia="宋体" w:hAnsi="Times New Roman" w:cs="Times New Roman"/>
      <w:kern w:val="0"/>
      <w:szCs w:val="20"/>
    </w:rPr>
  </w:style>
  <w:style w:type="paragraph" w:customStyle="1" w:styleId="my2">
    <w:name w:val="my2"/>
    <w:basedOn w:val="aff5"/>
    <w:link w:val="my2Char"/>
    <w:qFormat/>
    <w:pPr>
      <w:adjustRightInd w:val="0"/>
      <w:spacing w:line="312" w:lineRule="atLeast"/>
      <w:textAlignment w:val="baseline"/>
    </w:pPr>
    <w:rPr>
      <w:rFonts w:ascii="Times New Roman" w:hAnsi="Times New Roman"/>
      <w:kern w:val="0"/>
    </w:rPr>
  </w:style>
  <w:style w:type="character" w:customStyle="1" w:styleId="my2Char">
    <w:name w:val="my2 Char"/>
    <w:link w:val="my2"/>
    <w:qFormat/>
    <w:rPr>
      <w:rFonts w:ascii="Times New Roman" w:eastAsia="宋体" w:hAnsi="Times New Roman" w:cs="Times New Roman"/>
      <w:kern w:val="0"/>
      <w:szCs w:val="20"/>
    </w:rPr>
  </w:style>
  <w:style w:type="paragraph" w:customStyle="1" w:styleId="affffffb">
    <w:name w:val="我的样式"/>
    <w:basedOn w:val="afc"/>
    <w:link w:val="Char6"/>
    <w:qFormat/>
    <w:pPr>
      <w:spacing w:line="360" w:lineRule="auto"/>
      <w:ind w:firstLineChars="200" w:firstLine="480"/>
    </w:pPr>
    <w:rPr>
      <w:rFonts w:hAnsi="Cambria"/>
      <w:kern w:val="0"/>
      <w:sz w:val="24"/>
      <w:szCs w:val="22"/>
      <w:lang w:bidi="en-US"/>
    </w:rPr>
  </w:style>
  <w:style w:type="character" w:customStyle="1" w:styleId="Char6">
    <w:name w:val="我的样式 Char"/>
    <w:link w:val="affffffb"/>
    <w:qFormat/>
    <w:rPr>
      <w:rFonts w:ascii="Times New Roman" w:eastAsia="宋体" w:hAnsi="Cambria" w:cs="Times New Roman"/>
      <w:kern w:val="0"/>
      <w:sz w:val="24"/>
      <w:lang w:bidi="en-US"/>
    </w:rPr>
  </w:style>
  <w:style w:type="paragraph" w:customStyle="1" w:styleId="affffffc">
    <w:name w:val="须知二级"/>
    <w:basedOn w:val="afc"/>
    <w:qFormat/>
    <w:pPr>
      <w:keepNext/>
      <w:tabs>
        <w:tab w:val="left" w:pos="567"/>
      </w:tabs>
      <w:spacing w:line="420" w:lineRule="auto"/>
      <w:ind w:left="567" w:hanging="567"/>
      <w:jc w:val="left"/>
      <w:outlineLvl w:val="1"/>
    </w:pPr>
    <w:rPr>
      <w:rFonts w:ascii="Calibri" w:hAnsi="Calibri"/>
      <w:sz w:val="24"/>
    </w:rPr>
  </w:style>
  <w:style w:type="paragraph" w:customStyle="1" w:styleId="affffffd">
    <w:name w:val="须知三级"/>
    <w:basedOn w:val="afc"/>
    <w:qFormat/>
    <w:pPr>
      <w:keepNext/>
      <w:tabs>
        <w:tab w:val="left" w:pos="360"/>
        <w:tab w:val="left" w:pos="709"/>
      </w:tabs>
      <w:autoSpaceDE w:val="0"/>
      <w:autoSpaceDN w:val="0"/>
      <w:adjustRightInd w:val="0"/>
      <w:spacing w:line="420" w:lineRule="auto"/>
      <w:ind w:left="709" w:hanging="709"/>
      <w:jc w:val="left"/>
      <w:outlineLvl w:val="2"/>
    </w:pPr>
    <w:rPr>
      <w:rFonts w:ascii="Calibri" w:hAnsi="Calibri"/>
      <w:sz w:val="24"/>
    </w:rPr>
  </w:style>
  <w:style w:type="paragraph" w:customStyle="1" w:styleId="affffffe">
    <w:name w:val="须知一级"/>
    <w:basedOn w:val="afc"/>
    <w:qFormat/>
    <w:pPr>
      <w:keepNext/>
      <w:tabs>
        <w:tab w:val="left" w:pos="720"/>
      </w:tabs>
      <w:spacing w:beforeLines="100" w:line="420" w:lineRule="auto"/>
      <w:ind w:left="720" w:hanging="720"/>
      <w:outlineLvl w:val="0"/>
    </w:pPr>
    <w:rPr>
      <w:rFonts w:ascii="Calibri" w:hAnsi="Calibri" w:cs="宋体"/>
      <w:b/>
      <w:bCs/>
      <w:sz w:val="28"/>
      <w:szCs w:val="20"/>
    </w:rPr>
  </w:style>
  <w:style w:type="paragraph" w:customStyle="1" w:styleId="afffffff">
    <w:name w:val="八章一级"/>
    <w:basedOn w:val="aff5"/>
    <w:qFormat/>
    <w:pPr>
      <w:keepNext/>
      <w:tabs>
        <w:tab w:val="left" w:pos="644"/>
      </w:tabs>
      <w:spacing w:beforeLines="100" w:line="420" w:lineRule="auto"/>
      <w:ind w:left="658" w:hanging="658"/>
      <w:outlineLvl w:val="1"/>
    </w:pPr>
    <w:rPr>
      <w:rFonts w:ascii="Calibri" w:hAnsi="宋体" w:cs="Courier New"/>
      <w:b/>
      <w:sz w:val="28"/>
      <w:szCs w:val="28"/>
    </w:rPr>
  </w:style>
  <w:style w:type="paragraph" w:customStyle="1" w:styleId="afffffff0">
    <w:name w:val="八章二级"/>
    <w:qFormat/>
    <w:pPr>
      <w:spacing w:line="420" w:lineRule="auto"/>
    </w:pPr>
    <w:rPr>
      <w:rFonts w:ascii="Calibri" w:hAnsi="Calibri"/>
      <w:color w:val="000000"/>
      <w:kern w:val="2"/>
      <w:sz w:val="24"/>
      <w:szCs w:val="24"/>
    </w:rPr>
  </w:style>
  <w:style w:type="paragraph" w:customStyle="1" w:styleId="afffffff1">
    <w:name w:val="安全一级正文"/>
    <w:basedOn w:val="afc"/>
    <w:qFormat/>
    <w:pPr>
      <w:spacing w:afterLines="50" w:line="420" w:lineRule="auto"/>
      <w:ind w:leftChars="225" w:left="540" w:firstLineChars="218" w:firstLine="523"/>
    </w:pPr>
    <w:rPr>
      <w:rFonts w:ascii="Calibri" w:hAnsi="Calibri"/>
      <w:bCs/>
      <w:sz w:val="24"/>
    </w:rPr>
  </w:style>
  <w:style w:type="paragraph" w:customStyle="1" w:styleId="afffffff2">
    <w:name w:val="安全条款一级"/>
    <w:basedOn w:val="afc"/>
    <w:qFormat/>
    <w:pPr>
      <w:keepNext/>
      <w:spacing w:beforeLines="100" w:line="420" w:lineRule="auto"/>
      <w:outlineLvl w:val="0"/>
    </w:pPr>
    <w:rPr>
      <w:rFonts w:ascii="Calibri" w:hAnsi="Calibri"/>
      <w:b/>
      <w:sz w:val="32"/>
      <w:szCs w:val="32"/>
    </w:rPr>
  </w:style>
  <w:style w:type="paragraph" w:customStyle="1" w:styleId="a3">
    <w:name w:val="质保条款"/>
    <w:basedOn w:val="afc"/>
    <w:qFormat/>
    <w:pPr>
      <w:keepNext/>
      <w:numPr>
        <w:numId w:val="17"/>
      </w:numPr>
      <w:tabs>
        <w:tab w:val="clear" w:pos="360"/>
        <w:tab w:val="left" w:pos="540"/>
      </w:tabs>
      <w:spacing w:line="420" w:lineRule="auto"/>
      <w:ind w:left="539" w:hanging="539"/>
    </w:pPr>
    <w:rPr>
      <w:rFonts w:ascii="Calibri" w:hAnsi="Calibri"/>
      <w:sz w:val="24"/>
      <w:szCs w:val="18"/>
    </w:rPr>
  </w:style>
  <w:style w:type="paragraph" w:customStyle="1" w:styleId="afffffff3">
    <w:name w:val="投标文件要求二级"/>
    <w:basedOn w:val="af7"/>
    <w:qFormat/>
    <w:pPr>
      <w:numPr>
        <w:numId w:val="0"/>
      </w:numPr>
      <w:tabs>
        <w:tab w:val="clear" w:pos="600"/>
        <w:tab w:val="left" w:pos="720"/>
      </w:tabs>
      <w:spacing w:beforeLines="0" w:line="420" w:lineRule="auto"/>
      <w:ind w:left="720" w:hanging="720"/>
      <w:outlineLvl w:val="1"/>
    </w:pPr>
    <w:rPr>
      <w:rFonts w:ascii="宋体" w:hAnsi="宋体"/>
      <w:b w:val="0"/>
      <w:bCs/>
      <w:sz w:val="24"/>
    </w:rPr>
  </w:style>
  <w:style w:type="paragraph" w:customStyle="1" w:styleId="afffffff4">
    <w:name w:val="投标文件要求三级"/>
    <w:basedOn w:val="afffffff3"/>
    <w:qFormat/>
    <w:pPr>
      <w:tabs>
        <w:tab w:val="clear" w:pos="720"/>
        <w:tab w:val="left" w:pos="900"/>
      </w:tabs>
      <w:ind w:left="900" w:hanging="900"/>
      <w:outlineLvl w:val="0"/>
    </w:pPr>
  </w:style>
  <w:style w:type="paragraph" w:customStyle="1" w:styleId="afffffff5">
    <w:name w:val="投标文件要求二级正文"/>
    <w:basedOn w:val="afffffff3"/>
    <w:qFormat/>
    <w:pPr>
      <w:tabs>
        <w:tab w:val="clear" w:pos="720"/>
      </w:tabs>
      <w:ind w:leftChars="225" w:left="540" w:firstLine="0"/>
    </w:pPr>
  </w:style>
  <w:style w:type="paragraph" w:customStyle="1" w:styleId="a1">
    <w:name w:val="投标文件二级符号儿子"/>
    <w:basedOn w:val="afc"/>
    <w:qFormat/>
    <w:pPr>
      <w:keepNext/>
      <w:numPr>
        <w:numId w:val="18"/>
      </w:numPr>
      <w:tabs>
        <w:tab w:val="clear" w:pos="1140"/>
        <w:tab w:val="left" w:pos="1440"/>
      </w:tabs>
      <w:spacing w:line="360" w:lineRule="auto"/>
      <w:ind w:left="1440" w:hanging="360"/>
    </w:pPr>
    <w:rPr>
      <w:rFonts w:ascii="Calibri" w:hAnsi="Calibri"/>
      <w:sz w:val="24"/>
    </w:rPr>
  </w:style>
  <w:style w:type="paragraph" w:customStyle="1" w:styleId="1">
    <w:name w:val="样式 投标文件二级符号 + 小四 非加粗1"/>
    <w:basedOn w:val="afc"/>
    <w:qFormat/>
    <w:pPr>
      <w:keepNext/>
      <w:numPr>
        <w:numId w:val="19"/>
      </w:numPr>
      <w:spacing w:before="120" w:line="420" w:lineRule="auto"/>
    </w:pPr>
    <w:rPr>
      <w:rFonts w:ascii="Calibri" w:hAnsi="Courier New" w:cs="宋体"/>
      <w:color w:val="000000"/>
      <w:sz w:val="24"/>
      <w:szCs w:val="20"/>
    </w:rPr>
  </w:style>
  <w:style w:type="paragraph" w:customStyle="1" w:styleId="afffffff6">
    <w:name w:val="样式 投标文件要求一级 +"/>
    <w:basedOn w:val="af7"/>
    <w:qFormat/>
    <w:pPr>
      <w:tabs>
        <w:tab w:val="clear" w:pos="870"/>
        <w:tab w:val="left" w:pos="425"/>
      </w:tabs>
      <w:spacing w:beforeLines="100"/>
      <w:ind w:left="425" w:hanging="425"/>
    </w:pPr>
    <w:rPr>
      <w:rFonts w:ascii="宋体" w:hAnsi="宋体" w:cs="宋体"/>
      <w:bCs/>
      <w:szCs w:val="20"/>
    </w:rPr>
  </w:style>
  <w:style w:type="paragraph" w:customStyle="1" w:styleId="xl36">
    <w:name w:val="xl36"/>
    <w:basedOn w:val="afc"/>
    <w:qFormat/>
    <w:pPr>
      <w:widowControl/>
      <w:pBdr>
        <w:left w:val="single" w:sz="8" w:space="0" w:color="auto"/>
        <w:bottom w:val="single" w:sz="4" w:space="0" w:color="auto"/>
        <w:right w:val="single" w:sz="4" w:space="0" w:color="auto"/>
      </w:pBdr>
      <w:spacing w:before="100" w:beforeAutospacing="1" w:after="100" w:afterAutospacing="1"/>
      <w:jc w:val="center"/>
      <w:textAlignment w:val="top"/>
    </w:pPr>
    <w:rPr>
      <w:rFonts w:ascii="Calibri" w:hAnsi="Calibri"/>
      <w:kern w:val="0"/>
      <w:szCs w:val="22"/>
    </w:rPr>
  </w:style>
  <w:style w:type="character" w:customStyle="1" w:styleId="CharCharCharCharCharCharC">
    <w:name w:val="普通文字 Char Char Char Char Char Char C"/>
    <w:qFormat/>
    <w:rPr>
      <w:sz w:val="24"/>
      <w:szCs w:val="21"/>
    </w:rPr>
  </w:style>
  <w:style w:type="paragraph" w:customStyle="1" w:styleId="afffffff7">
    <w:name w:val="流程图文字"/>
    <w:basedOn w:val="afc"/>
    <w:qFormat/>
    <w:pPr>
      <w:spacing w:line="320" w:lineRule="atLeast"/>
      <w:jc w:val="center"/>
    </w:pPr>
    <w:rPr>
      <w:rFonts w:ascii="Calibri" w:hAnsi="Calibri" w:hint="eastAsia"/>
    </w:rPr>
  </w:style>
  <w:style w:type="paragraph" w:customStyle="1" w:styleId="font5">
    <w:name w:val="font5"/>
    <w:basedOn w:val="afc"/>
    <w:qFormat/>
    <w:pPr>
      <w:widowControl/>
      <w:spacing w:before="100" w:beforeAutospacing="1" w:after="100" w:afterAutospacing="1"/>
      <w:jc w:val="left"/>
    </w:pPr>
    <w:rPr>
      <w:rFonts w:ascii="Calibri" w:hAnsi="Calibri" w:hint="eastAsia"/>
      <w:kern w:val="0"/>
      <w:szCs w:val="22"/>
    </w:rPr>
  </w:style>
  <w:style w:type="paragraph" w:customStyle="1" w:styleId="3b">
    <w:name w:val="标题 3 + 非加粗"/>
    <w:basedOn w:val="21"/>
    <w:qFormat/>
    <w:pPr>
      <w:keepNext w:val="0"/>
      <w:keepLines w:val="0"/>
      <w:tabs>
        <w:tab w:val="left" w:pos="1200"/>
      </w:tabs>
      <w:adjustRightInd w:val="0"/>
      <w:snapToGrid w:val="0"/>
      <w:spacing w:beforeLines="100" w:afterLines="50" w:line="240" w:lineRule="auto"/>
      <w:ind w:leftChars="400" w:left="1200" w:hangingChars="200" w:hanging="360"/>
    </w:pPr>
    <w:rPr>
      <w:rFonts w:ascii="Arial Narrow" w:eastAsia="宋体" w:hAnsi="Arial Narrow"/>
      <w:bCs w:val="0"/>
      <w:snapToGrid w:val="0"/>
      <w:kern w:val="0"/>
      <w:sz w:val="21"/>
      <w:szCs w:val="21"/>
    </w:rPr>
  </w:style>
  <w:style w:type="character" w:customStyle="1" w:styleId="afff3">
    <w:name w:val="称呼 字符"/>
    <w:basedOn w:val="afe"/>
    <w:link w:val="afff2"/>
    <w:qFormat/>
    <w:rPr>
      <w:rFonts w:ascii="Calibri" w:eastAsia="宋体" w:hAnsi="Calibri" w:cs="Times New Roman"/>
      <w:szCs w:val="24"/>
    </w:rPr>
  </w:style>
  <w:style w:type="paragraph" w:customStyle="1" w:styleId="210">
    <w:name w:val="正文文本 21"/>
    <w:basedOn w:val="afc"/>
    <w:qFormat/>
    <w:pPr>
      <w:adjustRightInd w:val="0"/>
      <w:ind w:firstLine="359"/>
    </w:pPr>
    <w:rPr>
      <w:rFonts w:ascii="Calibri" w:hAnsi="Calibri"/>
      <w:color w:val="FF0000"/>
      <w:szCs w:val="20"/>
    </w:rPr>
  </w:style>
  <w:style w:type="paragraph" w:customStyle="1" w:styleId="xl29">
    <w:name w:val="xl29"/>
    <w:basedOn w:val="afc"/>
    <w:qFormat/>
    <w:pPr>
      <w:widowControl/>
      <w:pBdr>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kern w:val="0"/>
      <w:szCs w:val="22"/>
    </w:rPr>
  </w:style>
  <w:style w:type="paragraph" w:customStyle="1" w:styleId="2f">
    <w:name w:val="2"/>
    <w:basedOn w:val="afc"/>
    <w:next w:val="afffff0"/>
    <w:qFormat/>
    <w:pPr>
      <w:widowControl/>
      <w:spacing w:before="100" w:beforeAutospacing="1" w:after="100" w:afterAutospacing="1"/>
      <w:jc w:val="left"/>
    </w:pPr>
    <w:rPr>
      <w:rFonts w:ascii="Calibri" w:hAnsi="Calibri"/>
      <w:kern w:val="0"/>
      <w:sz w:val="24"/>
    </w:rPr>
  </w:style>
  <w:style w:type="paragraph" w:customStyle="1" w:styleId="Char7">
    <w:name w:val="默认段落字体 Char"/>
    <w:basedOn w:val="afc"/>
    <w:qFormat/>
    <w:rPr>
      <w:rFonts w:ascii="Calibri" w:hAnsi="Calibri"/>
      <w:szCs w:val="22"/>
    </w:rPr>
  </w:style>
  <w:style w:type="paragraph" w:customStyle="1" w:styleId="18711871">
    <w:name w:val="样式 样式 郭正文 + 首行缩进:  1.87 字符 右侧:  1 字符 + 首行缩进:  1.87 字符 右侧:  1 字符"/>
    <w:basedOn w:val="afc"/>
    <w:qFormat/>
    <w:pPr>
      <w:spacing w:line="360" w:lineRule="auto"/>
      <w:ind w:firstLineChars="200" w:firstLine="480"/>
    </w:pPr>
    <w:rPr>
      <w:rFonts w:ascii="Calibri" w:hAnsi="Calibri"/>
      <w:sz w:val="24"/>
    </w:rPr>
  </w:style>
  <w:style w:type="paragraph" w:customStyle="1" w:styleId="afffffff8">
    <w:name w:val="报告正文"/>
    <w:basedOn w:val="afc"/>
    <w:link w:val="Char11"/>
    <w:qFormat/>
    <w:pPr>
      <w:spacing w:line="400" w:lineRule="exact"/>
      <w:ind w:firstLine="482"/>
    </w:pPr>
    <w:rPr>
      <w:rFonts w:ascii="Calibri" w:hAnsi="Calibri"/>
      <w:sz w:val="24"/>
      <w:szCs w:val="20"/>
    </w:rPr>
  </w:style>
  <w:style w:type="character" w:customStyle="1" w:styleId="Char11">
    <w:name w:val="报告正文 Char1"/>
    <w:link w:val="afffffff8"/>
    <w:qFormat/>
    <w:rPr>
      <w:rFonts w:ascii="Calibri" w:eastAsia="宋体" w:hAnsi="Calibri" w:cs="Times New Roman"/>
      <w:sz w:val="24"/>
      <w:szCs w:val="20"/>
    </w:rPr>
  </w:style>
  <w:style w:type="paragraph" w:customStyle="1" w:styleId="font1">
    <w:name w:val="font1"/>
    <w:basedOn w:val="afc"/>
    <w:qFormat/>
    <w:pPr>
      <w:widowControl/>
      <w:spacing w:before="100" w:beforeAutospacing="1" w:after="100" w:afterAutospacing="1"/>
      <w:jc w:val="left"/>
    </w:pPr>
    <w:rPr>
      <w:rFonts w:ascii="Calibri" w:hAnsi="Calibri" w:cs="宋体"/>
      <w:kern w:val="0"/>
      <w:sz w:val="24"/>
    </w:rPr>
  </w:style>
  <w:style w:type="paragraph" w:customStyle="1" w:styleId="font6">
    <w:name w:val="font6"/>
    <w:basedOn w:val="afc"/>
    <w:qFormat/>
    <w:pPr>
      <w:widowControl/>
      <w:spacing w:before="100" w:beforeAutospacing="1" w:after="100" w:afterAutospacing="1"/>
      <w:jc w:val="left"/>
    </w:pPr>
    <w:rPr>
      <w:rFonts w:ascii="Calibri" w:hAnsi="Calibri" w:cs="宋体"/>
      <w:kern w:val="0"/>
      <w:sz w:val="18"/>
      <w:szCs w:val="18"/>
    </w:rPr>
  </w:style>
  <w:style w:type="paragraph" w:customStyle="1" w:styleId="font7">
    <w:name w:val="font7"/>
    <w:basedOn w:val="afc"/>
    <w:qFormat/>
    <w:pPr>
      <w:widowControl/>
      <w:spacing w:before="100" w:beforeAutospacing="1" w:after="100" w:afterAutospacing="1"/>
      <w:jc w:val="left"/>
    </w:pPr>
    <w:rPr>
      <w:rFonts w:ascii="Calibri" w:hAnsi="Calibri" w:cs="宋体"/>
      <w:kern w:val="0"/>
      <w:sz w:val="20"/>
      <w:szCs w:val="20"/>
    </w:rPr>
  </w:style>
  <w:style w:type="paragraph" w:customStyle="1" w:styleId="font8">
    <w:name w:val="font8"/>
    <w:basedOn w:val="afc"/>
    <w:qFormat/>
    <w:pPr>
      <w:widowControl/>
      <w:spacing w:before="100" w:beforeAutospacing="1" w:after="100" w:afterAutospacing="1"/>
      <w:jc w:val="left"/>
    </w:pPr>
    <w:rPr>
      <w:rFonts w:ascii="Calibri" w:hAnsi="Calibri" w:cs="宋体"/>
      <w:kern w:val="0"/>
      <w:sz w:val="20"/>
      <w:szCs w:val="20"/>
    </w:rPr>
  </w:style>
  <w:style w:type="paragraph" w:customStyle="1" w:styleId="font9">
    <w:name w:val="font9"/>
    <w:basedOn w:val="afc"/>
    <w:qFormat/>
    <w:pPr>
      <w:widowControl/>
      <w:spacing w:before="100" w:beforeAutospacing="1" w:after="100" w:afterAutospacing="1"/>
      <w:jc w:val="left"/>
    </w:pPr>
    <w:rPr>
      <w:rFonts w:ascii="Calibri" w:hAnsi="Calibri"/>
      <w:kern w:val="0"/>
      <w:sz w:val="18"/>
      <w:szCs w:val="18"/>
    </w:rPr>
  </w:style>
  <w:style w:type="paragraph" w:customStyle="1" w:styleId="xl65">
    <w:name w:val="xl65"/>
    <w:basedOn w:val="afc"/>
    <w:qFormat/>
    <w:pPr>
      <w:widowControl/>
      <w:spacing w:before="100" w:beforeAutospacing="1" w:after="100" w:afterAutospacing="1"/>
      <w:jc w:val="left"/>
    </w:pPr>
    <w:rPr>
      <w:rFonts w:ascii="Calibri" w:hAnsi="Calibri" w:cs="宋体"/>
      <w:kern w:val="0"/>
      <w:sz w:val="20"/>
      <w:szCs w:val="20"/>
    </w:rPr>
  </w:style>
  <w:style w:type="paragraph" w:customStyle="1" w:styleId="xl66">
    <w:name w:val="xl6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 w:val="20"/>
      <w:szCs w:val="20"/>
    </w:rPr>
  </w:style>
  <w:style w:type="paragraph" w:customStyle="1" w:styleId="xl67">
    <w:name w:val="xl6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kern w:val="0"/>
      <w:sz w:val="20"/>
      <w:szCs w:val="20"/>
    </w:rPr>
  </w:style>
  <w:style w:type="paragraph" w:customStyle="1" w:styleId="xl68">
    <w:name w:val="xl68"/>
    <w:basedOn w:val="afc"/>
    <w:qFormat/>
    <w:pPr>
      <w:widowControl/>
      <w:spacing w:before="100" w:beforeAutospacing="1" w:after="100" w:afterAutospacing="1"/>
      <w:jc w:val="left"/>
    </w:pPr>
    <w:rPr>
      <w:rFonts w:ascii="Calibri" w:hAnsi="Calibri" w:cs="宋体"/>
      <w:kern w:val="0"/>
      <w:sz w:val="20"/>
      <w:szCs w:val="20"/>
    </w:rPr>
  </w:style>
  <w:style w:type="paragraph" w:customStyle="1" w:styleId="xl69">
    <w:name w:val="xl6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kern w:val="0"/>
      <w:sz w:val="20"/>
      <w:szCs w:val="20"/>
    </w:rPr>
  </w:style>
  <w:style w:type="paragraph" w:customStyle="1" w:styleId="xl70">
    <w:name w:val="xl7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b/>
      <w:bCs/>
      <w:kern w:val="0"/>
      <w:sz w:val="20"/>
      <w:szCs w:val="20"/>
    </w:rPr>
  </w:style>
  <w:style w:type="paragraph" w:customStyle="1" w:styleId="xl71">
    <w:name w:val="xl7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 w:val="20"/>
      <w:szCs w:val="20"/>
    </w:rPr>
  </w:style>
  <w:style w:type="paragraph" w:customStyle="1" w:styleId="xl72">
    <w:name w:val="xl72"/>
    <w:basedOn w:val="afc"/>
    <w:qFormat/>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Calibri" w:hAnsi="Calibri" w:cs="宋体"/>
      <w:kern w:val="0"/>
      <w:sz w:val="20"/>
      <w:szCs w:val="20"/>
    </w:rPr>
  </w:style>
  <w:style w:type="paragraph" w:customStyle="1" w:styleId="xl73">
    <w:name w:val="xl7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 w:val="18"/>
      <w:szCs w:val="18"/>
    </w:rPr>
  </w:style>
  <w:style w:type="paragraph" w:customStyle="1" w:styleId="xl74">
    <w:name w:val="xl7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 w:val="20"/>
      <w:szCs w:val="20"/>
    </w:rPr>
  </w:style>
  <w:style w:type="paragraph" w:customStyle="1" w:styleId="xl75">
    <w:name w:val="xl75"/>
    <w:basedOn w:val="afc"/>
    <w:qFormat/>
    <w:pPr>
      <w:widowControl/>
      <w:spacing w:before="100" w:beforeAutospacing="1" w:after="100" w:afterAutospacing="1"/>
      <w:jc w:val="left"/>
    </w:pPr>
    <w:rPr>
      <w:rFonts w:ascii="Calibri" w:hAnsi="Calibri" w:cs="宋体"/>
      <w:kern w:val="0"/>
      <w:sz w:val="20"/>
      <w:szCs w:val="20"/>
    </w:rPr>
  </w:style>
  <w:style w:type="paragraph" w:customStyle="1" w:styleId="xl76">
    <w:name w:val="xl7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kern w:val="0"/>
      <w:sz w:val="20"/>
      <w:szCs w:val="20"/>
    </w:rPr>
  </w:style>
  <w:style w:type="paragraph" w:customStyle="1" w:styleId="xl77">
    <w:name w:val="xl7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b/>
      <w:bCs/>
      <w:kern w:val="0"/>
      <w:sz w:val="20"/>
      <w:szCs w:val="20"/>
    </w:rPr>
  </w:style>
  <w:style w:type="paragraph" w:customStyle="1" w:styleId="xl78">
    <w:name w:val="xl78"/>
    <w:basedOn w:val="afc"/>
    <w:qFormat/>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Calibri" w:hAnsi="Calibri" w:cs="宋体"/>
      <w:kern w:val="0"/>
      <w:sz w:val="20"/>
      <w:szCs w:val="20"/>
    </w:rPr>
  </w:style>
  <w:style w:type="paragraph" w:customStyle="1" w:styleId="xl79">
    <w:name w:val="xl79"/>
    <w:basedOn w:val="afc"/>
    <w:qFormat/>
    <w:pPr>
      <w:widowControl/>
      <w:spacing w:before="100" w:beforeAutospacing="1" w:after="100" w:afterAutospacing="1"/>
      <w:jc w:val="left"/>
    </w:pPr>
    <w:rPr>
      <w:rFonts w:ascii="Calibri" w:hAnsi="Calibri" w:cs="宋体"/>
      <w:kern w:val="0"/>
      <w:sz w:val="20"/>
      <w:szCs w:val="20"/>
    </w:rPr>
  </w:style>
  <w:style w:type="paragraph" w:customStyle="1" w:styleId="xl80">
    <w:name w:val="xl8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 w:val="20"/>
      <w:szCs w:val="20"/>
    </w:rPr>
  </w:style>
  <w:style w:type="paragraph" w:customStyle="1" w:styleId="xl81">
    <w:name w:val="xl8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宋体"/>
      <w:kern w:val="0"/>
      <w:sz w:val="18"/>
      <w:szCs w:val="18"/>
    </w:rPr>
  </w:style>
  <w:style w:type="paragraph" w:customStyle="1" w:styleId="xl82">
    <w:name w:val="xl8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kern w:val="0"/>
      <w:sz w:val="18"/>
      <w:szCs w:val="18"/>
    </w:rPr>
  </w:style>
  <w:style w:type="character" w:customStyle="1" w:styleId="1Char1">
    <w:name w:val="标题 1 Char1"/>
    <w:qFormat/>
    <w:rPr>
      <w:rFonts w:ascii="Times New Roman" w:eastAsia="宋体" w:hAnsi="Times New Roman" w:cs="Times New Roman"/>
      <w:sz w:val="28"/>
      <w:szCs w:val="24"/>
    </w:rPr>
  </w:style>
  <w:style w:type="paragraph" w:customStyle="1" w:styleId="CharCharCharCharCharCharCharCharCharCharCharCharCharCharCharChar">
    <w:name w:val="Char Char Char Char Char Char Char Char Char Char Char Char Char Char Char Char"/>
    <w:basedOn w:val="afc"/>
    <w:qFormat/>
  </w:style>
  <w:style w:type="character" w:customStyle="1" w:styleId="Char12">
    <w:name w:val="批注主题 Char1"/>
    <w:qFormat/>
    <w:rPr>
      <w:b/>
      <w:bCs/>
      <w:kern w:val="2"/>
      <w:sz w:val="21"/>
      <w:szCs w:val="24"/>
    </w:rPr>
  </w:style>
  <w:style w:type="paragraph" w:customStyle="1" w:styleId="CharCharCharCharCharCharCharCharChar1CharCharCharCharCharCharChar">
    <w:name w:val="Char Char Char Char Char Char Char Char Char1 Char Char Char Char Char Char Char"/>
    <w:basedOn w:val="afc"/>
    <w:qFormat/>
    <w:pPr>
      <w:spacing w:line="300" w:lineRule="auto"/>
    </w:pPr>
    <w:rPr>
      <w:sz w:val="24"/>
      <w:szCs w:val="22"/>
    </w:rPr>
  </w:style>
  <w:style w:type="character" w:customStyle="1" w:styleId="CharChar15">
    <w:name w:val="Char Char15"/>
    <w:qFormat/>
    <w:rPr>
      <w:b/>
      <w:bCs/>
      <w:kern w:val="44"/>
      <w:sz w:val="44"/>
      <w:szCs w:val="44"/>
    </w:rPr>
  </w:style>
  <w:style w:type="character" w:customStyle="1" w:styleId="CharChar14">
    <w:name w:val="Char Char14"/>
    <w:qFormat/>
    <w:rPr>
      <w:rFonts w:ascii="Cambria" w:hAnsi="Cambria"/>
      <w:b/>
      <w:bCs/>
      <w:kern w:val="2"/>
      <w:sz w:val="32"/>
      <w:szCs w:val="32"/>
    </w:rPr>
  </w:style>
  <w:style w:type="paragraph" w:customStyle="1" w:styleId="19">
    <w:name w:val="修订1"/>
    <w:hidden/>
    <w:uiPriority w:val="99"/>
    <w:qFormat/>
    <w:rPr>
      <w:rFonts w:ascii="Calibri" w:hAnsi="Calibri"/>
      <w:kern w:val="2"/>
      <w:sz w:val="21"/>
      <w:szCs w:val="22"/>
    </w:rPr>
  </w:style>
  <w:style w:type="character" w:customStyle="1" w:styleId="CharChar13">
    <w:name w:val="Char Char13"/>
    <w:qFormat/>
    <w:rPr>
      <w:rFonts w:ascii="Times New Roman" w:hAnsi="Times New Roman"/>
      <w:b/>
      <w:bCs/>
      <w:kern w:val="2"/>
      <w:sz w:val="32"/>
      <w:szCs w:val="32"/>
    </w:rPr>
  </w:style>
  <w:style w:type="character" w:customStyle="1" w:styleId="CharChar12">
    <w:name w:val="Char Char12"/>
    <w:qFormat/>
    <w:rPr>
      <w:rFonts w:ascii="Arial" w:eastAsia="黑体" w:hAnsi="Arial"/>
      <w:b/>
      <w:bCs/>
      <w:kern w:val="2"/>
      <w:sz w:val="28"/>
      <w:szCs w:val="28"/>
    </w:rPr>
  </w:style>
  <w:style w:type="character" w:customStyle="1" w:styleId="affff6">
    <w:name w:val="签名 字符"/>
    <w:basedOn w:val="afe"/>
    <w:link w:val="affff5"/>
    <w:qFormat/>
    <w:rPr>
      <w:rFonts w:ascii="Times New Roman" w:eastAsia="宋体" w:hAnsi="Times New Roman" w:cs="Times New Roman"/>
      <w:kern w:val="0"/>
      <w:szCs w:val="20"/>
    </w:rPr>
  </w:style>
  <w:style w:type="character" w:customStyle="1" w:styleId="affff9">
    <w:name w:val="副标题 字符"/>
    <w:basedOn w:val="afe"/>
    <w:link w:val="affff8"/>
    <w:qFormat/>
    <w:rPr>
      <w:rFonts w:ascii="Cambria" w:eastAsia="宋体" w:hAnsi="Cambria" w:cs="Times New Roman"/>
      <w:b/>
      <w:bCs/>
      <w:kern w:val="28"/>
      <w:sz w:val="32"/>
      <w:szCs w:val="32"/>
    </w:rPr>
  </w:style>
  <w:style w:type="character" w:customStyle="1" w:styleId="afffff">
    <w:name w:val="信息标题 字符"/>
    <w:basedOn w:val="afe"/>
    <w:link w:val="affffe"/>
    <w:qFormat/>
    <w:rPr>
      <w:rFonts w:ascii="Arial" w:eastAsia="宋体" w:hAnsi="Arial" w:cs="Times New Roman"/>
      <w:kern w:val="0"/>
      <w:sz w:val="24"/>
      <w:szCs w:val="20"/>
      <w:shd w:val="pct20" w:color="auto" w:fill="auto"/>
    </w:rPr>
  </w:style>
  <w:style w:type="character" w:customStyle="1" w:styleId="afffff7">
    <w:name w:val="正文文本首行缩进 字符"/>
    <w:basedOn w:val="Char5"/>
    <w:link w:val="afffff6"/>
    <w:qFormat/>
    <w:rPr>
      <w:rFonts w:ascii="Times New Roman" w:eastAsia="宋体" w:hAnsi="Times New Roman" w:cs="Times New Roman"/>
      <w:szCs w:val="21"/>
    </w:rPr>
  </w:style>
  <w:style w:type="character" w:customStyle="1" w:styleId="aff6">
    <w:name w:val="正文文本 字符"/>
    <w:basedOn w:val="afe"/>
    <w:link w:val="aff3"/>
    <w:qFormat/>
    <w:rPr>
      <w:rFonts w:ascii="Times New Roman" w:eastAsia="宋体" w:hAnsi="Times New Roman" w:cs="Times New Roman"/>
      <w:szCs w:val="24"/>
    </w:rPr>
  </w:style>
  <w:style w:type="character" w:customStyle="1" w:styleId="2c">
    <w:name w:val="正文文本首行缩进 2 字符"/>
    <w:basedOn w:val="afff7"/>
    <w:link w:val="2b"/>
    <w:qFormat/>
    <w:rPr>
      <w:rFonts w:ascii="Times New Roman" w:eastAsia="宋体" w:hAnsi="Times New Roman" w:cs="Times New Roman"/>
      <w:szCs w:val="21"/>
    </w:rPr>
  </w:style>
  <w:style w:type="character" w:customStyle="1" w:styleId="Char13">
    <w:name w:val="正文文本缩进 Char1"/>
    <w:qFormat/>
    <w:rPr>
      <w:kern w:val="2"/>
      <w:sz w:val="21"/>
      <w:szCs w:val="21"/>
    </w:rPr>
  </w:style>
  <w:style w:type="paragraph" w:customStyle="1" w:styleId="xl24">
    <w:name w:val="xl24"/>
    <w:basedOn w:val="afc"/>
    <w:qFormat/>
    <w:pPr>
      <w:widowControl/>
      <w:spacing w:before="100" w:beforeAutospacing="1" w:after="100" w:afterAutospacing="1"/>
      <w:jc w:val="center"/>
    </w:pPr>
    <w:rPr>
      <w:rFonts w:ascii="Calibri" w:hAnsi="Calibri"/>
      <w:b/>
      <w:bCs/>
      <w:kern w:val="0"/>
      <w:sz w:val="24"/>
    </w:rPr>
  </w:style>
  <w:style w:type="paragraph" w:customStyle="1" w:styleId="xl25">
    <w:name w:val="xl25"/>
    <w:basedOn w:val="afc"/>
    <w:qFormat/>
    <w:pPr>
      <w:widowControl/>
      <w:pBdr>
        <w:top w:val="single" w:sz="4" w:space="0" w:color="auto"/>
      </w:pBdr>
      <w:spacing w:before="100" w:beforeAutospacing="1" w:after="100" w:afterAutospacing="1"/>
      <w:jc w:val="center"/>
    </w:pPr>
    <w:rPr>
      <w:rFonts w:ascii="Calibri" w:hAnsi="Calibri"/>
      <w:kern w:val="0"/>
      <w:sz w:val="24"/>
    </w:rPr>
  </w:style>
  <w:style w:type="paragraph" w:customStyle="1" w:styleId="xl26">
    <w:name w:val="xl26"/>
    <w:basedOn w:val="afc"/>
    <w:qFormat/>
    <w:pPr>
      <w:widowControl/>
      <w:pBdr>
        <w:top w:val="single" w:sz="4" w:space="0" w:color="auto"/>
      </w:pBdr>
      <w:spacing w:before="100" w:beforeAutospacing="1" w:after="100" w:afterAutospacing="1"/>
      <w:jc w:val="center"/>
    </w:pPr>
    <w:rPr>
      <w:rFonts w:ascii="Calibri" w:hAnsi="Calibri"/>
      <w:b/>
      <w:bCs/>
      <w:kern w:val="0"/>
      <w:sz w:val="24"/>
    </w:rPr>
  </w:style>
  <w:style w:type="paragraph" w:customStyle="1" w:styleId="xl28">
    <w:name w:val="xl28"/>
    <w:basedOn w:val="afc"/>
    <w:qFormat/>
    <w:pPr>
      <w:widowControl/>
      <w:pBdr>
        <w:bottom w:val="single" w:sz="4" w:space="0" w:color="auto"/>
      </w:pBdr>
      <w:spacing w:before="100" w:beforeAutospacing="1" w:after="100" w:afterAutospacing="1"/>
      <w:jc w:val="center"/>
    </w:pPr>
    <w:rPr>
      <w:rFonts w:ascii="Calibri" w:hAnsi="Calibri"/>
      <w:kern w:val="0"/>
      <w:sz w:val="24"/>
    </w:rPr>
  </w:style>
  <w:style w:type="paragraph" w:customStyle="1" w:styleId="xl30">
    <w:name w:val="xl30"/>
    <w:basedOn w:val="afc"/>
    <w:qFormat/>
    <w:pPr>
      <w:widowControl/>
      <w:pBdr>
        <w:bottom w:val="single" w:sz="4" w:space="0" w:color="auto"/>
      </w:pBdr>
      <w:spacing w:before="100" w:beforeAutospacing="1" w:after="100" w:afterAutospacing="1"/>
      <w:jc w:val="center"/>
    </w:pPr>
    <w:rPr>
      <w:rFonts w:ascii="Calibri" w:hAnsi="Calibri"/>
      <w:b/>
      <w:bCs/>
      <w:kern w:val="0"/>
      <w:sz w:val="24"/>
    </w:rPr>
  </w:style>
  <w:style w:type="paragraph" w:customStyle="1" w:styleId="xl31">
    <w:name w:val="xl3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b/>
      <w:bCs/>
      <w:kern w:val="0"/>
      <w:sz w:val="24"/>
    </w:rPr>
  </w:style>
  <w:style w:type="paragraph" w:customStyle="1" w:styleId="xl32">
    <w:name w:val="xl3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kern w:val="0"/>
      <w:sz w:val="24"/>
    </w:rPr>
  </w:style>
  <w:style w:type="paragraph" w:customStyle="1" w:styleId="xl33">
    <w:name w:val="xl3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kern w:val="0"/>
      <w:sz w:val="24"/>
    </w:rPr>
  </w:style>
  <w:style w:type="paragraph" w:customStyle="1" w:styleId="xl34">
    <w:name w:val="xl34"/>
    <w:basedOn w:val="afc"/>
    <w:qFormat/>
    <w:pPr>
      <w:widowControl/>
      <w:pBdr>
        <w:top w:val="single" w:sz="4" w:space="0" w:color="auto"/>
        <w:left w:val="single" w:sz="4" w:space="0" w:color="auto"/>
      </w:pBdr>
      <w:spacing w:before="100" w:beforeAutospacing="1" w:after="100" w:afterAutospacing="1"/>
      <w:jc w:val="left"/>
    </w:pPr>
    <w:rPr>
      <w:rFonts w:ascii="Calibri" w:hAnsi="Calibri"/>
      <w:b/>
      <w:bCs/>
      <w:kern w:val="0"/>
      <w:sz w:val="24"/>
    </w:rPr>
  </w:style>
  <w:style w:type="paragraph" w:customStyle="1" w:styleId="xl35">
    <w:name w:val="xl35"/>
    <w:basedOn w:val="afc"/>
    <w:qFormat/>
    <w:pPr>
      <w:widowControl/>
      <w:pBdr>
        <w:top w:val="single" w:sz="4" w:space="0" w:color="auto"/>
      </w:pBdr>
      <w:spacing w:before="100" w:beforeAutospacing="1" w:after="100" w:afterAutospacing="1"/>
      <w:jc w:val="left"/>
    </w:pPr>
    <w:rPr>
      <w:rFonts w:ascii="Calibri" w:hAnsi="Calibri"/>
      <w:b/>
      <w:bCs/>
      <w:kern w:val="0"/>
      <w:sz w:val="24"/>
    </w:rPr>
  </w:style>
  <w:style w:type="paragraph" w:customStyle="1" w:styleId="xl37">
    <w:name w:val="xl37"/>
    <w:basedOn w:val="afc"/>
    <w:qFormat/>
    <w:pPr>
      <w:widowControl/>
      <w:pBdr>
        <w:left w:val="single" w:sz="4" w:space="0" w:color="auto"/>
        <w:bottom w:val="single" w:sz="4" w:space="0" w:color="auto"/>
      </w:pBdr>
      <w:spacing w:before="100" w:beforeAutospacing="1" w:after="100" w:afterAutospacing="1"/>
      <w:jc w:val="left"/>
    </w:pPr>
    <w:rPr>
      <w:rFonts w:ascii="Calibri" w:hAnsi="Calibri"/>
      <w:b/>
      <w:bCs/>
      <w:kern w:val="0"/>
      <w:sz w:val="24"/>
    </w:rPr>
  </w:style>
  <w:style w:type="paragraph" w:customStyle="1" w:styleId="xl38">
    <w:name w:val="xl38"/>
    <w:basedOn w:val="afc"/>
    <w:qFormat/>
    <w:pPr>
      <w:widowControl/>
      <w:pBdr>
        <w:bottom w:val="single" w:sz="4" w:space="0" w:color="auto"/>
      </w:pBdr>
      <w:spacing w:before="100" w:beforeAutospacing="1" w:after="100" w:afterAutospacing="1"/>
      <w:jc w:val="left"/>
    </w:pPr>
    <w:rPr>
      <w:rFonts w:ascii="Calibri" w:hAnsi="Calibri"/>
      <w:b/>
      <w:bCs/>
      <w:kern w:val="0"/>
      <w:sz w:val="24"/>
    </w:rPr>
  </w:style>
  <w:style w:type="paragraph" w:customStyle="1" w:styleId="xl39">
    <w:name w:val="xl39"/>
    <w:basedOn w:val="afc"/>
    <w:qFormat/>
    <w:pPr>
      <w:widowControl/>
      <w:pBdr>
        <w:top w:val="single" w:sz="4" w:space="0" w:color="auto"/>
        <w:left w:val="single" w:sz="4" w:space="0" w:color="auto"/>
        <w:bottom w:val="single" w:sz="4" w:space="0" w:color="auto"/>
      </w:pBdr>
      <w:spacing w:before="100" w:beforeAutospacing="1" w:after="100" w:afterAutospacing="1"/>
      <w:jc w:val="left"/>
    </w:pPr>
    <w:rPr>
      <w:rFonts w:ascii="Calibri" w:hAnsi="Calibri"/>
      <w:kern w:val="0"/>
      <w:sz w:val="24"/>
    </w:rPr>
  </w:style>
  <w:style w:type="paragraph" w:customStyle="1" w:styleId="xl40">
    <w:name w:val="xl40"/>
    <w:basedOn w:val="afc"/>
    <w:qFormat/>
    <w:pPr>
      <w:widowControl/>
      <w:pBdr>
        <w:top w:val="single" w:sz="4" w:space="0" w:color="auto"/>
        <w:bottom w:val="single" w:sz="4" w:space="0" w:color="auto"/>
        <w:right w:val="single" w:sz="4" w:space="0" w:color="auto"/>
      </w:pBdr>
      <w:spacing w:before="100" w:beforeAutospacing="1" w:after="100" w:afterAutospacing="1"/>
      <w:jc w:val="left"/>
    </w:pPr>
    <w:rPr>
      <w:rFonts w:ascii="Calibri" w:hAnsi="Calibri"/>
      <w:kern w:val="0"/>
      <w:sz w:val="24"/>
    </w:rPr>
  </w:style>
  <w:style w:type="paragraph" w:customStyle="1" w:styleId="xl41">
    <w:name w:val="xl41"/>
    <w:basedOn w:val="afc"/>
    <w:qFormat/>
    <w:pPr>
      <w:widowControl/>
      <w:pBdr>
        <w:bottom w:val="single" w:sz="4" w:space="0" w:color="auto"/>
        <w:right w:val="single" w:sz="4" w:space="0" w:color="auto"/>
      </w:pBdr>
      <w:spacing w:before="100" w:beforeAutospacing="1" w:after="100" w:afterAutospacing="1"/>
      <w:jc w:val="left"/>
    </w:pPr>
    <w:rPr>
      <w:rFonts w:ascii="Calibri" w:hAnsi="Calibri"/>
      <w:b/>
      <w:bCs/>
      <w:kern w:val="0"/>
      <w:sz w:val="24"/>
    </w:rPr>
  </w:style>
  <w:style w:type="paragraph" w:customStyle="1" w:styleId="xl42">
    <w:name w:val="xl42"/>
    <w:basedOn w:val="afc"/>
    <w:qFormat/>
    <w:pPr>
      <w:widowControl/>
      <w:pBdr>
        <w:top w:val="single" w:sz="4" w:space="0" w:color="auto"/>
        <w:right w:val="single" w:sz="4" w:space="0" w:color="auto"/>
      </w:pBdr>
      <w:spacing w:before="100" w:beforeAutospacing="1" w:after="100" w:afterAutospacing="1"/>
      <w:jc w:val="left"/>
    </w:pPr>
    <w:rPr>
      <w:rFonts w:ascii="Calibri" w:hAnsi="Calibri"/>
      <w:b/>
      <w:bCs/>
      <w:kern w:val="0"/>
      <w:sz w:val="24"/>
    </w:rPr>
  </w:style>
  <w:style w:type="paragraph" w:customStyle="1" w:styleId="xl43">
    <w:name w:val="xl43"/>
    <w:basedOn w:val="afc"/>
    <w:qFormat/>
    <w:pPr>
      <w:widowControl/>
      <w:spacing w:before="100" w:beforeAutospacing="1" w:after="100" w:afterAutospacing="1"/>
      <w:jc w:val="left"/>
    </w:pPr>
    <w:rPr>
      <w:rFonts w:ascii="Calibri" w:hAnsi="Calibri"/>
      <w:b/>
      <w:bCs/>
      <w:kern w:val="0"/>
      <w:sz w:val="24"/>
    </w:rPr>
  </w:style>
  <w:style w:type="paragraph" w:customStyle="1" w:styleId="xl44">
    <w:name w:val="xl44"/>
    <w:basedOn w:val="afc"/>
    <w:qFormat/>
    <w:pPr>
      <w:widowControl/>
      <w:pBdr>
        <w:right w:val="single" w:sz="4" w:space="0" w:color="auto"/>
      </w:pBdr>
      <w:spacing w:before="100" w:beforeAutospacing="1" w:after="100" w:afterAutospacing="1"/>
      <w:jc w:val="left"/>
    </w:pPr>
    <w:rPr>
      <w:rFonts w:ascii="Calibri" w:hAnsi="Calibri"/>
      <w:b/>
      <w:bCs/>
      <w:kern w:val="0"/>
      <w:sz w:val="24"/>
    </w:rPr>
  </w:style>
  <w:style w:type="paragraph" w:customStyle="1" w:styleId="xl45">
    <w:name w:val="xl45"/>
    <w:basedOn w:val="afc"/>
    <w:qFormat/>
    <w:pPr>
      <w:widowControl/>
      <w:pBdr>
        <w:top w:val="single" w:sz="4" w:space="0" w:color="auto"/>
        <w:left w:val="single" w:sz="4" w:space="0" w:color="auto"/>
        <w:bottom w:val="single" w:sz="4" w:space="0" w:color="auto"/>
      </w:pBdr>
      <w:spacing w:before="100" w:beforeAutospacing="1" w:after="100" w:afterAutospacing="1"/>
      <w:jc w:val="center"/>
    </w:pPr>
    <w:rPr>
      <w:rFonts w:ascii="Calibri" w:hAnsi="Calibri"/>
      <w:b/>
      <w:bCs/>
      <w:kern w:val="0"/>
      <w:sz w:val="24"/>
    </w:rPr>
  </w:style>
  <w:style w:type="paragraph" w:customStyle="1" w:styleId="xl46">
    <w:name w:val="xl46"/>
    <w:basedOn w:val="afc"/>
    <w:qFormat/>
    <w:pPr>
      <w:widowControl/>
      <w:pBdr>
        <w:top w:val="single" w:sz="4" w:space="0" w:color="auto"/>
        <w:bottom w:val="single" w:sz="4" w:space="0" w:color="auto"/>
        <w:right w:val="single" w:sz="4" w:space="0" w:color="auto"/>
      </w:pBdr>
      <w:spacing w:before="100" w:beforeAutospacing="1" w:after="100" w:afterAutospacing="1"/>
      <w:jc w:val="center"/>
    </w:pPr>
    <w:rPr>
      <w:rFonts w:ascii="Calibri" w:hAnsi="Calibri"/>
      <w:b/>
      <w:bCs/>
      <w:kern w:val="0"/>
      <w:sz w:val="24"/>
    </w:rPr>
  </w:style>
  <w:style w:type="paragraph" w:customStyle="1" w:styleId="afffffff9">
    <w:name w:val="标准文件_标准部门"/>
    <w:basedOn w:val="afc"/>
    <w:next w:val="afc"/>
    <w:qFormat/>
    <w:pPr>
      <w:adjustRightInd w:val="0"/>
      <w:spacing w:line="310" w:lineRule="exact"/>
      <w:jc w:val="right"/>
    </w:pPr>
    <w:rPr>
      <w:rFonts w:ascii="黑体" w:eastAsia="黑体"/>
      <w:sz w:val="32"/>
      <w:szCs w:val="20"/>
    </w:rPr>
  </w:style>
  <w:style w:type="paragraph" w:customStyle="1" w:styleId="afffffffa">
    <w:name w:val="标准文件_标准代替"/>
    <w:basedOn w:val="afc"/>
    <w:next w:val="afc"/>
    <w:qFormat/>
    <w:pPr>
      <w:adjustRightInd w:val="0"/>
      <w:spacing w:line="310" w:lineRule="exact"/>
      <w:jc w:val="right"/>
    </w:pPr>
    <w:rPr>
      <w:rFonts w:ascii="Calibri"/>
      <w:kern w:val="0"/>
      <w:szCs w:val="20"/>
    </w:rPr>
  </w:style>
  <w:style w:type="paragraph" w:customStyle="1" w:styleId="afffffffb">
    <w:name w:val="标准文件_标准正文"/>
    <w:basedOn w:val="afc"/>
    <w:next w:val="afffffffc"/>
    <w:qFormat/>
    <w:pPr>
      <w:adjustRightInd w:val="0"/>
      <w:snapToGrid w:val="0"/>
      <w:spacing w:line="310" w:lineRule="exact"/>
      <w:ind w:leftChars="-50" w:left="-50" w:rightChars="-50" w:right="-50" w:firstLineChars="200" w:firstLine="200"/>
    </w:pPr>
    <w:rPr>
      <w:spacing w:val="2"/>
      <w:kern w:val="0"/>
      <w:szCs w:val="20"/>
    </w:rPr>
  </w:style>
  <w:style w:type="paragraph" w:customStyle="1" w:styleId="afffffffc">
    <w:name w:val="标准文件_段"/>
    <w:qFormat/>
    <w:pPr>
      <w:autoSpaceDE w:val="0"/>
      <w:autoSpaceDN w:val="0"/>
      <w:adjustRightInd w:val="0"/>
      <w:snapToGrid w:val="0"/>
      <w:spacing w:line="276" w:lineRule="auto"/>
      <w:ind w:leftChars="-50" w:left="-105" w:rightChars="-50" w:right="-105" w:firstLineChars="200" w:firstLine="428"/>
      <w:jc w:val="both"/>
    </w:pPr>
    <w:rPr>
      <w:rFonts w:ascii="Calibri" w:hAnsi="Calibri"/>
      <w:spacing w:val="2"/>
      <w:kern w:val="2"/>
      <w:sz w:val="21"/>
      <w:szCs w:val="22"/>
    </w:rPr>
  </w:style>
  <w:style w:type="paragraph" w:customStyle="1" w:styleId="afffffffd">
    <w:name w:val="标准文件_封面标准编号"/>
    <w:basedOn w:val="afc"/>
    <w:next w:val="afffffffa"/>
    <w:qFormat/>
    <w:pPr>
      <w:adjustRightInd w:val="0"/>
      <w:spacing w:line="310" w:lineRule="exact"/>
      <w:jc w:val="right"/>
    </w:pPr>
    <w:rPr>
      <w:rFonts w:ascii="黑体" w:eastAsia="黑体" w:hAnsi="Calibri"/>
      <w:kern w:val="0"/>
      <w:sz w:val="28"/>
      <w:szCs w:val="20"/>
    </w:rPr>
  </w:style>
  <w:style w:type="paragraph" w:customStyle="1" w:styleId="afffffffe">
    <w:name w:val="标准文件_封面标准分类号"/>
    <w:basedOn w:val="afc"/>
    <w:qFormat/>
    <w:pPr>
      <w:adjustRightInd w:val="0"/>
      <w:spacing w:line="310" w:lineRule="exact"/>
    </w:pPr>
    <w:rPr>
      <w:rFonts w:ascii="黑体" w:eastAsia="黑体"/>
      <w:kern w:val="0"/>
      <w:sz w:val="28"/>
      <w:szCs w:val="20"/>
    </w:rPr>
  </w:style>
  <w:style w:type="paragraph" w:customStyle="1" w:styleId="affffffff">
    <w:name w:val="标准文件_封面标准名称"/>
    <w:basedOn w:val="afc"/>
    <w:qFormat/>
    <w:pPr>
      <w:adjustRightInd w:val="0"/>
      <w:spacing w:beforeLines="100" w:line="500" w:lineRule="exact"/>
      <w:jc w:val="center"/>
    </w:pPr>
    <w:rPr>
      <w:rFonts w:ascii="黑体" w:eastAsia="黑体"/>
      <w:kern w:val="0"/>
      <w:sz w:val="52"/>
      <w:szCs w:val="20"/>
    </w:rPr>
  </w:style>
  <w:style w:type="paragraph" w:customStyle="1" w:styleId="affffffff0">
    <w:name w:val="标准文件_封面标准英文名称"/>
    <w:basedOn w:val="afc"/>
    <w:qFormat/>
    <w:pPr>
      <w:adjustRightInd w:val="0"/>
      <w:spacing w:line="440" w:lineRule="exact"/>
      <w:jc w:val="center"/>
    </w:pPr>
    <w:rPr>
      <w:rFonts w:eastAsia="黑体"/>
      <w:b/>
      <w:sz w:val="28"/>
      <w:szCs w:val="20"/>
    </w:rPr>
  </w:style>
  <w:style w:type="paragraph" w:customStyle="1" w:styleId="affffffff1">
    <w:name w:val="标准文件_封面发布日期"/>
    <w:basedOn w:val="afc"/>
    <w:qFormat/>
    <w:pPr>
      <w:adjustRightInd w:val="0"/>
      <w:spacing w:line="310" w:lineRule="exact"/>
    </w:pPr>
    <w:rPr>
      <w:rFonts w:ascii="黑体" w:eastAsia="黑体"/>
      <w:kern w:val="0"/>
      <w:sz w:val="28"/>
      <w:szCs w:val="20"/>
    </w:rPr>
  </w:style>
  <w:style w:type="paragraph" w:customStyle="1" w:styleId="affffffff2">
    <w:name w:val="标准文件_图表脚注"/>
    <w:next w:val="afc"/>
    <w:qFormat/>
    <w:pPr>
      <w:tabs>
        <w:tab w:val="left" w:pos="210"/>
      </w:tabs>
      <w:spacing w:line="300" w:lineRule="exact"/>
      <w:ind w:leftChars="200" w:left="280" w:hangingChars="80" w:hanging="80"/>
      <w:jc w:val="both"/>
    </w:pPr>
    <w:rPr>
      <w:rFonts w:ascii="Calibri"/>
      <w:kern w:val="2"/>
      <w:sz w:val="18"/>
      <w:szCs w:val="22"/>
    </w:rPr>
  </w:style>
  <w:style w:type="paragraph" w:customStyle="1" w:styleId="affffffff3">
    <w:name w:val="标准文件_封面实施日期"/>
    <w:basedOn w:val="afc"/>
    <w:qFormat/>
    <w:pPr>
      <w:adjustRightInd w:val="0"/>
      <w:spacing w:line="310" w:lineRule="exact"/>
      <w:jc w:val="right"/>
    </w:pPr>
    <w:rPr>
      <w:rFonts w:ascii="黑体" w:eastAsia="黑体"/>
      <w:sz w:val="28"/>
      <w:szCs w:val="20"/>
    </w:rPr>
  </w:style>
  <w:style w:type="paragraph" w:customStyle="1" w:styleId="affffffff4">
    <w:name w:val="标准文件_目录标题"/>
    <w:basedOn w:val="afc"/>
    <w:qFormat/>
    <w:pPr>
      <w:adjustRightInd w:val="0"/>
      <w:spacing w:before="540" w:after="600" w:line="310" w:lineRule="exact"/>
      <w:jc w:val="center"/>
    </w:pPr>
    <w:rPr>
      <w:rFonts w:eastAsia="黑体"/>
      <w:sz w:val="32"/>
      <w:szCs w:val="20"/>
    </w:rPr>
  </w:style>
  <w:style w:type="paragraph" w:customStyle="1" w:styleId="c">
    <w:name w:val="c前言标准编号"/>
    <w:basedOn w:val="afc"/>
    <w:qFormat/>
    <w:pPr>
      <w:adjustRightInd w:val="0"/>
      <w:spacing w:line="360" w:lineRule="atLeast"/>
    </w:pPr>
    <w:rPr>
      <w:rFonts w:eastAsia="黑体"/>
      <w:szCs w:val="20"/>
    </w:rPr>
  </w:style>
  <w:style w:type="paragraph" w:customStyle="1" w:styleId="affffffff5">
    <w:name w:val="标准标志"/>
    <w:next w:val="afc"/>
    <w:qFormat/>
    <w:pPr>
      <w:framePr w:w="2268" w:h="1392" w:hRule="exact" w:wrap="around" w:hAnchor="margin" w:x="6748" w:y="171" w:anchorLock="1"/>
      <w:shd w:val="solid" w:color="FFFFFF" w:fill="FFFFFF"/>
      <w:spacing w:line="0" w:lineRule="atLeast"/>
      <w:jc w:val="right"/>
    </w:pPr>
    <w:rPr>
      <w:b/>
      <w:w w:val="130"/>
      <w:kern w:val="2"/>
      <w:sz w:val="96"/>
      <w:szCs w:val="22"/>
    </w:rPr>
  </w:style>
  <w:style w:type="paragraph" w:customStyle="1" w:styleId="affffffff6">
    <w:name w:val="标准称谓"/>
    <w:next w:val="afc"/>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Calibri"/>
      <w:b/>
      <w:bCs/>
      <w:spacing w:val="20"/>
      <w:w w:val="148"/>
      <w:kern w:val="2"/>
      <w:sz w:val="52"/>
      <w:szCs w:val="22"/>
    </w:rPr>
  </w:style>
  <w:style w:type="paragraph" w:customStyle="1" w:styleId="affffffff7">
    <w:name w:val="标准文件_标准名称标题"/>
    <w:basedOn w:val="afc"/>
    <w:next w:val="affffffff8"/>
    <w:qFormat/>
    <w:pPr>
      <w:widowControl/>
      <w:shd w:val="clear" w:color="FFFFFF" w:fill="FFFFFF"/>
      <w:spacing w:before="640" w:after="100" w:line="400" w:lineRule="exact"/>
      <w:jc w:val="center"/>
      <w:outlineLvl w:val="0"/>
    </w:pPr>
    <w:rPr>
      <w:rFonts w:ascii="黑体" w:eastAsia="黑体"/>
      <w:kern w:val="0"/>
      <w:sz w:val="32"/>
      <w:szCs w:val="20"/>
    </w:rPr>
  </w:style>
  <w:style w:type="paragraph" w:customStyle="1" w:styleId="affffffff8">
    <w:name w:val="标准文件_章标题"/>
    <w:next w:val="afffffffc"/>
    <w:qFormat/>
    <w:pPr>
      <w:tabs>
        <w:tab w:val="left" w:pos="1140"/>
      </w:tabs>
      <w:spacing w:beforeLines="50" w:afterLines="50"/>
      <w:ind w:leftChars="-50" w:left="-50" w:rightChars="-50" w:right="-50" w:hanging="720"/>
      <w:jc w:val="both"/>
      <w:outlineLvl w:val="1"/>
    </w:pPr>
    <w:rPr>
      <w:rFonts w:ascii="黑体" w:eastAsia="黑体"/>
      <w:spacing w:val="2"/>
      <w:kern w:val="2"/>
      <w:sz w:val="21"/>
      <w:szCs w:val="22"/>
    </w:rPr>
  </w:style>
  <w:style w:type="paragraph" w:customStyle="1" w:styleId="affffffff9">
    <w:name w:val="标准书脚_偶数页"/>
    <w:qFormat/>
    <w:rPr>
      <w:rFonts w:ascii="Calibri"/>
      <w:kern w:val="2"/>
      <w:sz w:val="18"/>
      <w:szCs w:val="22"/>
    </w:rPr>
  </w:style>
  <w:style w:type="paragraph" w:customStyle="1" w:styleId="affffffffa">
    <w:name w:val="标准书脚_奇数页"/>
    <w:qFormat/>
    <w:pPr>
      <w:jc w:val="right"/>
    </w:pPr>
    <w:rPr>
      <w:rFonts w:ascii="Calibri"/>
      <w:kern w:val="2"/>
      <w:sz w:val="18"/>
      <w:szCs w:val="22"/>
    </w:rPr>
  </w:style>
  <w:style w:type="paragraph" w:customStyle="1" w:styleId="affffffffb">
    <w:name w:val="标准文件_标准书眉_奇数页"/>
    <w:next w:val="afc"/>
    <w:qFormat/>
    <w:pPr>
      <w:tabs>
        <w:tab w:val="center" w:pos="4154"/>
        <w:tab w:val="right" w:pos="8306"/>
      </w:tabs>
      <w:spacing w:after="120"/>
      <w:jc w:val="right"/>
    </w:pPr>
    <w:rPr>
      <w:rFonts w:ascii="黑体" w:eastAsia="黑体" w:hAnsi="Calibri"/>
      <w:kern w:val="2"/>
      <w:sz w:val="21"/>
      <w:szCs w:val="22"/>
    </w:rPr>
  </w:style>
  <w:style w:type="paragraph" w:customStyle="1" w:styleId="affffffffc">
    <w:name w:val="标准文件_标准书眉_偶数页"/>
    <w:basedOn w:val="affffffffb"/>
    <w:next w:val="afc"/>
    <w:qFormat/>
    <w:pPr>
      <w:jc w:val="left"/>
    </w:pPr>
  </w:style>
  <w:style w:type="paragraph" w:customStyle="1" w:styleId="affffffffd">
    <w:name w:val="标准书眉一"/>
    <w:qFormat/>
    <w:pPr>
      <w:jc w:val="both"/>
    </w:pPr>
    <w:rPr>
      <w:kern w:val="2"/>
      <w:sz w:val="21"/>
      <w:szCs w:val="22"/>
    </w:rPr>
  </w:style>
  <w:style w:type="paragraph" w:customStyle="1" w:styleId="affffffffe">
    <w:name w:val="标准文件_参考文献、索引标题"/>
    <w:basedOn w:val="afc"/>
    <w:next w:val="afc"/>
    <w:qFormat/>
    <w:pPr>
      <w:widowControl/>
      <w:shd w:val="clear" w:color="FFFFFF" w:fill="FFFFFF"/>
      <w:spacing w:before="540" w:after="180"/>
      <w:jc w:val="center"/>
      <w:outlineLvl w:val="0"/>
    </w:pPr>
    <w:rPr>
      <w:rFonts w:ascii="黑体" w:eastAsia="黑体"/>
      <w:spacing w:val="200"/>
      <w:kern w:val="0"/>
      <w:szCs w:val="20"/>
    </w:rPr>
  </w:style>
  <w:style w:type="paragraph" w:customStyle="1" w:styleId="afffffffff">
    <w:name w:val="标准文件_一级条标题"/>
    <w:basedOn w:val="affffffff8"/>
    <w:next w:val="afffffffc"/>
    <w:qFormat/>
    <w:pPr>
      <w:tabs>
        <w:tab w:val="clear" w:pos="1140"/>
      </w:tabs>
      <w:spacing w:beforeLines="0" w:afterLines="0"/>
      <w:ind w:firstLine="0"/>
      <w:outlineLvl w:val="2"/>
    </w:pPr>
  </w:style>
  <w:style w:type="paragraph" w:customStyle="1" w:styleId="afffffffff0">
    <w:name w:val="标准文件_二级条标题"/>
    <w:basedOn w:val="afffffffff"/>
    <w:next w:val="afffffffc"/>
    <w:qFormat/>
    <w:pPr>
      <w:ind w:left="0"/>
      <w:outlineLvl w:val="3"/>
    </w:pPr>
  </w:style>
  <w:style w:type="paragraph" w:customStyle="1" w:styleId="afffffffff1">
    <w:name w:val="二级无标题条"/>
    <w:basedOn w:val="afc"/>
    <w:qFormat/>
    <w:pPr>
      <w:tabs>
        <w:tab w:val="left" w:pos="1680"/>
      </w:tabs>
      <w:spacing w:line="310" w:lineRule="exact"/>
      <w:ind w:left="1680" w:hanging="420"/>
    </w:pPr>
  </w:style>
  <w:style w:type="character" w:customStyle="1" w:styleId="afffffffff2">
    <w:name w:val="标准文件_发布"/>
    <w:qFormat/>
    <w:rPr>
      <w:rFonts w:ascii="黑体" w:eastAsia="黑体"/>
      <w:spacing w:val="22"/>
      <w:w w:val="100"/>
      <w:position w:val="3"/>
      <w:sz w:val="28"/>
    </w:rPr>
  </w:style>
  <w:style w:type="paragraph" w:customStyle="1" w:styleId="afffffffff3">
    <w:name w:val="发布部门"/>
    <w:next w:val="afffffffc"/>
    <w:qFormat/>
    <w:pPr>
      <w:framePr w:w="7433" w:h="585" w:hRule="exact" w:hSpace="180" w:vSpace="180" w:wrap="around" w:hAnchor="margin" w:xAlign="center" w:y="14401" w:anchorLock="1"/>
      <w:jc w:val="center"/>
    </w:pPr>
    <w:rPr>
      <w:rFonts w:ascii="Calibri"/>
      <w:b/>
      <w:spacing w:val="20"/>
      <w:w w:val="135"/>
      <w:kern w:val="2"/>
      <w:sz w:val="36"/>
      <w:szCs w:val="22"/>
    </w:rPr>
  </w:style>
  <w:style w:type="paragraph" w:customStyle="1" w:styleId="afffffffff4">
    <w:name w:val="发布日期"/>
    <w:qFormat/>
    <w:pPr>
      <w:framePr w:w="4000" w:h="473" w:hRule="exact" w:hSpace="180" w:vSpace="180" w:wrap="around" w:hAnchor="margin" w:y="13511" w:anchorLock="1"/>
    </w:pPr>
    <w:rPr>
      <w:rFonts w:eastAsia="黑体"/>
      <w:kern w:val="2"/>
      <w:sz w:val="28"/>
      <w:szCs w:val="22"/>
    </w:rPr>
  </w:style>
  <w:style w:type="paragraph" w:customStyle="1" w:styleId="1a">
    <w:name w:val="封面标准号1"/>
    <w:qFormat/>
    <w:pPr>
      <w:widowControl w:val="0"/>
      <w:kinsoku w:val="0"/>
      <w:overflowPunct w:val="0"/>
      <w:autoSpaceDE w:val="0"/>
      <w:autoSpaceDN w:val="0"/>
      <w:spacing w:before="308"/>
      <w:jc w:val="right"/>
      <w:textAlignment w:val="center"/>
    </w:pPr>
    <w:rPr>
      <w:kern w:val="2"/>
      <w:sz w:val="28"/>
      <w:szCs w:val="22"/>
    </w:rPr>
  </w:style>
  <w:style w:type="paragraph" w:customStyle="1" w:styleId="2f0">
    <w:name w:val="封面标准号2"/>
    <w:basedOn w:val="1a"/>
    <w:qFormat/>
    <w:pPr>
      <w:framePr w:w="9138" w:h="1244" w:hRule="exact" w:wrap="around" w:vAnchor="page" w:hAnchor="margin" w:y="2908"/>
      <w:adjustRightInd w:val="0"/>
      <w:spacing w:before="357" w:line="280" w:lineRule="exact"/>
    </w:pPr>
  </w:style>
  <w:style w:type="paragraph" w:customStyle="1" w:styleId="afffffffff5">
    <w:name w:val="封面标准代替信息"/>
    <w:basedOn w:val="2f0"/>
    <w:qFormat/>
    <w:pPr>
      <w:framePr w:wrap="around"/>
      <w:spacing w:before="57"/>
    </w:pPr>
    <w:rPr>
      <w:rFonts w:ascii="宋体"/>
      <w:sz w:val="21"/>
    </w:rPr>
  </w:style>
  <w:style w:type="paragraph" w:customStyle="1" w:styleId="afffffffff6">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kern w:val="2"/>
      <w:sz w:val="52"/>
      <w:szCs w:val="22"/>
    </w:rPr>
  </w:style>
  <w:style w:type="paragraph" w:customStyle="1" w:styleId="afffffffff7">
    <w:name w:val="封面标准文稿编辑信息"/>
    <w:qFormat/>
    <w:pPr>
      <w:spacing w:before="180" w:line="180" w:lineRule="exact"/>
      <w:jc w:val="center"/>
    </w:pPr>
    <w:rPr>
      <w:rFonts w:ascii="Calibri"/>
      <w:kern w:val="2"/>
      <w:sz w:val="21"/>
      <w:szCs w:val="22"/>
    </w:rPr>
  </w:style>
  <w:style w:type="paragraph" w:customStyle="1" w:styleId="afffffffff8">
    <w:name w:val="封面标准文稿类别"/>
    <w:qFormat/>
    <w:pPr>
      <w:spacing w:before="440" w:line="400" w:lineRule="exact"/>
      <w:jc w:val="center"/>
    </w:pPr>
    <w:rPr>
      <w:rFonts w:ascii="Calibri"/>
      <w:kern w:val="2"/>
      <w:sz w:val="24"/>
      <w:szCs w:val="22"/>
    </w:rPr>
  </w:style>
  <w:style w:type="paragraph" w:customStyle="1" w:styleId="afffffffff9">
    <w:name w:val="封面标准英文名称"/>
    <w:qFormat/>
    <w:pPr>
      <w:widowControl w:val="0"/>
      <w:spacing w:before="370" w:line="400" w:lineRule="exact"/>
      <w:jc w:val="center"/>
    </w:pPr>
    <w:rPr>
      <w:kern w:val="2"/>
      <w:sz w:val="28"/>
      <w:szCs w:val="22"/>
    </w:rPr>
  </w:style>
  <w:style w:type="paragraph" w:customStyle="1" w:styleId="afffffffffa">
    <w:name w:val="封面一致性程度标识"/>
    <w:qFormat/>
    <w:pPr>
      <w:spacing w:before="440" w:line="440" w:lineRule="exact"/>
      <w:jc w:val="center"/>
    </w:pPr>
    <w:rPr>
      <w:kern w:val="2"/>
      <w:sz w:val="28"/>
      <w:szCs w:val="22"/>
    </w:rPr>
  </w:style>
  <w:style w:type="paragraph" w:customStyle="1" w:styleId="afffffffffb">
    <w:name w:val="封面正文"/>
    <w:qFormat/>
    <w:pPr>
      <w:tabs>
        <w:tab w:val="left" w:pos="420"/>
      </w:tabs>
      <w:ind w:left="420" w:hanging="420"/>
      <w:jc w:val="both"/>
    </w:pPr>
    <w:rPr>
      <w:kern w:val="2"/>
      <w:sz w:val="21"/>
      <w:szCs w:val="22"/>
    </w:rPr>
  </w:style>
  <w:style w:type="paragraph" w:customStyle="1" w:styleId="afffffffffc">
    <w:name w:val="标准文件_附录标识"/>
    <w:next w:val="aff3"/>
    <w:qFormat/>
    <w:pPr>
      <w:shd w:val="clear" w:color="FFFFFF" w:fill="FFFFFF"/>
      <w:tabs>
        <w:tab w:val="left" w:pos="840"/>
        <w:tab w:val="left" w:pos="6405"/>
      </w:tabs>
      <w:spacing w:before="640" w:after="160"/>
      <w:ind w:left="840" w:hanging="480"/>
      <w:jc w:val="center"/>
      <w:outlineLvl w:val="0"/>
    </w:pPr>
    <w:rPr>
      <w:rFonts w:ascii="黑体" w:eastAsia="黑体"/>
      <w:kern w:val="2"/>
      <w:sz w:val="21"/>
      <w:szCs w:val="22"/>
    </w:rPr>
  </w:style>
  <w:style w:type="paragraph" w:customStyle="1" w:styleId="afffffffffd">
    <w:name w:val="标准文件_附录表标题"/>
    <w:next w:val="afffffffc"/>
    <w:qFormat/>
    <w:pPr>
      <w:tabs>
        <w:tab w:val="left" w:pos="840"/>
      </w:tabs>
      <w:ind w:left="840" w:hanging="420"/>
      <w:jc w:val="center"/>
      <w:textAlignment w:val="baseline"/>
    </w:pPr>
    <w:rPr>
      <w:rFonts w:ascii="黑体" w:eastAsia="黑体"/>
      <w:kern w:val="21"/>
      <w:sz w:val="21"/>
      <w:szCs w:val="22"/>
    </w:rPr>
  </w:style>
  <w:style w:type="paragraph" w:customStyle="1" w:styleId="afffffffffe">
    <w:name w:val="标准文件_附录章标题"/>
    <w:next w:val="afffffffc"/>
    <w:qFormat/>
    <w:pPr>
      <w:tabs>
        <w:tab w:val="left" w:pos="1200"/>
      </w:tabs>
      <w:wordWrap w:val="0"/>
      <w:overflowPunct w:val="0"/>
      <w:autoSpaceDE w:val="0"/>
      <w:spacing w:beforeLines="50" w:afterLines="50"/>
      <w:ind w:leftChars="-50" w:left="-50" w:rightChars="-50" w:right="-50" w:hanging="360"/>
      <w:jc w:val="both"/>
      <w:textAlignment w:val="baseline"/>
      <w:outlineLvl w:val="1"/>
    </w:pPr>
    <w:rPr>
      <w:rFonts w:ascii="黑体" w:eastAsia="黑体"/>
      <w:kern w:val="21"/>
      <w:sz w:val="21"/>
      <w:szCs w:val="22"/>
    </w:rPr>
  </w:style>
  <w:style w:type="paragraph" w:customStyle="1" w:styleId="a9">
    <w:name w:val="标准文件_附录一级条标题"/>
    <w:basedOn w:val="afffffffffe"/>
    <w:next w:val="afffffffc"/>
    <w:qFormat/>
    <w:pPr>
      <w:numPr>
        <w:numId w:val="20"/>
      </w:numPr>
      <w:autoSpaceDN w:val="0"/>
      <w:spacing w:beforeLines="0" w:afterLines="0"/>
      <w:ind w:left="-50"/>
      <w:outlineLvl w:val="2"/>
    </w:pPr>
    <w:rPr>
      <w:spacing w:val="2"/>
    </w:rPr>
  </w:style>
  <w:style w:type="paragraph" w:customStyle="1" w:styleId="affffffffff">
    <w:name w:val="标准文件_附录二级条标题"/>
    <w:basedOn w:val="a9"/>
    <w:next w:val="afffffffc"/>
    <w:qFormat/>
    <w:pPr>
      <w:numPr>
        <w:numId w:val="0"/>
      </w:numPr>
      <w:tabs>
        <w:tab w:val="left" w:pos="2100"/>
      </w:tabs>
      <w:ind w:leftChars="-50" w:left="2100" w:hanging="420"/>
      <w:outlineLvl w:val="3"/>
    </w:pPr>
  </w:style>
  <w:style w:type="paragraph" w:customStyle="1" w:styleId="aa">
    <w:name w:val="标准文件_附录三级条标题"/>
    <w:basedOn w:val="affffffffff"/>
    <w:next w:val="afffffffc"/>
    <w:qFormat/>
    <w:pPr>
      <w:numPr>
        <w:ilvl w:val="1"/>
        <w:numId w:val="20"/>
      </w:numPr>
      <w:outlineLvl w:val="4"/>
    </w:pPr>
  </w:style>
  <w:style w:type="paragraph" w:customStyle="1" w:styleId="ab">
    <w:name w:val="标准文件_附录四级条标题"/>
    <w:basedOn w:val="aa"/>
    <w:next w:val="afffffffc"/>
    <w:qFormat/>
    <w:pPr>
      <w:numPr>
        <w:ilvl w:val="2"/>
      </w:numPr>
      <w:tabs>
        <w:tab w:val="left" w:pos="2040"/>
      </w:tabs>
      <w:ind w:left="2040" w:hanging="360"/>
      <w:outlineLvl w:val="5"/>
    </w:pPr>
  </w:style>
  <w:style w:type="paragraph" w:customStyle="1" w:styleId="ac">
    <w:name w:val="附录图"/>
    <w:next w:val="afffffffc"/>
    <w:qFormat/>
    <w:pPr>
      <w:numPr>
        <w:ilvl w:val="3"/>
        <w:numId w:val="20"/>
      </w:numPr>
      <w:wordWrap w:val="0"/>
      <w:overflowPunct w:val="0"/>
      <w:autoSpaceDE w:val="0"/>
      <w:spacing w:beforeLines="50" w:afterLines="50"/>
      <w:jc w:val="center"/>
      <w:textAlignment w:val="baseline"/>
      <w:outlineLvl w:val="1"/>
    </w:pPr>
    <w:rPr>
      <w:rFonts w:ascii="黑体" w:eastAsia="黑体"/>
      <w:kern w:val="21"/>
      <w:sz w:val="21"/>
      <w:szCs w:val="22"/>
    </w:rPr>
  </w:style>
  <w:style w:type="paragraph" w:customStyle="1" w:styleId="ad">
    <w:name w:val="标准文件_附录图标题"/>
    <w:next w:val="afffffffc"/>
    <w:qFormat/>
    <w:pPr>
      <w:numPr>
        <w:ilvl w:val="4"/>
        <w:numId w:val="20"/>
      </w:numPr>
      <w:jc w:val="center"/>
    </w:pPr>
    <w:rPr>
      <w:rFonts w:ascii="黑体" w:eastAsia="黑体"/>
      <w:kern w:val="2"/>
      <w:sz w:val="21"/>
      <w:szCs w:val="22"/>
    </w:rPr>
  </w:style>
  <w:style w:type="paragraph" w:customStyle="1" w:styleId="ae">
    <w:name w:val="标准文件_附录五级条标题"/>
    <w:basedOn w:val="ab"/>
    <w:next w:val="afffffffc"/>
    <w:qFormat/>
    <w:pPr>
      <w:numPr>
        <w:ilvl w:val="5"/>
      </w:numPr>
      <w:ind w:left="2040" w:hanging="360"/>
      <w:outlineLvl w:val="6"/>
    </w:pPr>
  </w:style>
  <w:style w:type="paragraph" w:customStyle="1" w:styleId="affffffffff0">
    <w:name w:val="附录性质"/>
    <w:basedOn w:val="afc"/>
    <w:qFormat/>
    <w:pPr>
      <w:widowControl/>
      <w:spacing w:line="310" w:lineRule="exact"/>
      <w:jc w:val="center"/>
    </w:pPr>
    <w:rPr>
      <w:rFonts w:ascii="黑体" w:eastAsia="黑体"/>
      <w:szCs w:val="20"/>
    </w:rPr>
  </w:style>
  <w:style w:type="character" w:customStyle="1" w:styleId="EmailStyle269">
    <w:name w:val="EmailStyle269"/>
    <w:qFormat/>
    <w:rPr>
      <w:rFonts w:ascii="Arial" w:eastAsia="宋体" w:hAnsi="Arial" w:cs="Arial"/>
      <w:color w:val="auto"/>
      <w:sz w:val="20"/>
    </w:rPr>
  </w:style>
  <w:style w:type="character" w:customStyle="1" w:styleId="EmailStyle270">
    <w:name w:val="EmailStyle270"/>
    <w:qFormat/>
    <w:rPr>
      <w:rFonts w:ascii="Arial" w:eastAsia="宋体" w:hAnsi="Arial" w:cs="Arial"/>
      <w:color w:val="auto"/>
      <w:sz w:val="20"/>
    </w:rPr>
  </w:style>
  <w:style w:type="paragraph" w:customStyle="1" w:styleId="affffffffff1">
    <w:name w:val="脚注后续"/>
    <w:qFormat/>
    <w:pPr>
      <w:ind w:leftChars="350" w:left="350"/>
      <w:jc w:val="both"/>
    </w:pPr>
    <w:rPr>
      <w:rFonts w:ascii="Calibri"/>
      <w:kern w:val="2"/>
      <w:sz w:val="18"/>
      <w:szCs w:val="22"/>
    </w:rPr>
  </w:style>
  <w:style w:type="paragraph" w:customStyle="1" w:styleId="affffffffff2">
    <w:name w:val="列项——"/>
    <w:qFormat/>
    <w:pPr>
      <w:widowControl w:val="0"/>
      <w:tabs>
        <w:tab w:val="left" w:pos="360"/>
        <w:tab w:val="left" w:pos="854"/>
      </w:tabs>
      <w:ind w:leftChars="200" w:left="840" w:hangingChars="200" w:hanging="420"/>
      <w:jc w:val="both"/>
    </w:pPr>
    <w:rPr>
      <w:rFonts w:ascii="Calibri"/>
      <w:kern w:val="2"/>
      <w:sz w:val="21"/>
      <w:szCs w:val="22"/>
    </w:rPr>
  </w:style>
  <w:style w:type="paragraph" w:customStyle="1" w:styleId="affffffffff3">
    <w:name w:val="列项·"/>
    <w:qFormat/>
    <w:pPr>
      <w:tabs>
        <w:tab w:val="left" w:pos="420"/>
        <w:tab w:val="left" w:pos="840"/>
      </w:tabs>
      <w:ind w:leftChars="200" w:left="840" w:hangingChars="200" w:hanging="200"/>
      <w:jc w:val="both"/>
    </w:pPr>
    <w:rPr>
      <w:rFonts w:ascii="Calibri"/>
      <w:kern w:val="2"/>
      <w:sz w:val="21"/>
      <w:szCs w:val="22"/>
    </w:rPr>
  </w:style>
  <w:style w:type="paragraph" w:customStyle="1" w:styleId="affffffffff4">
    <w:name w:val="前言标题"/>
    <w:next w:val="afc"/>
    <w:qFormat/>
    <w:pPr>
      <w:shd w:val="clear" w:color="FFFFFF" w:fill="FFFFFF"/>
      <w:tabs>
        <w:tab w:val="left" w:pos="420"/>
      </w:tabs>
      <w:spacing w:before="540" w:after="600"/>
      <w:ind w:left="420" w:hanging="360"/>
      <w:jc w:val="center"/>
      <w:outlineLvl w:val="0"/>
    </w:pPr>
    <w:rPr>
      <w:rFonts w:ascii="黑体" w:eastAsia="黑体"/>
      <w:kern w:val="2"/>
      <w:sz w:val="32"/>
      <w:szCs w:val="22"/>
    </w:rPr>
  </w:style>
  <w:style w:type="paragraph" w:customStyle="1" w:styleId="af8">
    <w:name w:val="标准文件_目次、标准名称标题"/>
    <w:basedOn w:val="a4"/>
    <w:next w:val="afffffffc"/>
    <w:qFormat/>
    <w:pPr>
      <w:numPr>
        <w:numId w:val="21"/>
      </w:numPr>
      <w:spacing w:before="540" w:after="600" w:line="460" w:lineRule="exact"/>
      <w:ind w:left="0" w:firstLine="0"/>
    </w:pPr>
    <w:rPr>
      <w:spacing w:val="0"/>
    </w:rPr>
  </w:style>
  <w:style w:type="paragraph" w:customStyle="1" w:styleId="a4">
    <w:name w:val="标准文件_前言、引言标题"/>
    <w:next w:val="afc"/>
    <w:qFormat/>
    <w:pPr>
      <w:numPr>
        <w:numId w:val="22"/>
      </w:numPr>
      <w:shd w:val="clear" w:color="FFFFFF" w:fill="FFFFFF"/>
      <w:tabs>
        <w:tab w:val="clear" w:pos="1140"/>
      </w:tabs>
      <w:spacing w:before="567" w:after="680"/>
      <w:ind w:left="0" w:firstLine="0"/>
      <w:jc w:val="center"/>
      <w:outlineLvl w:val="0"/>
    </w:pPr>
    <w:rPr>
      <w:rFonts w:ascii="黑体" w:eastAsia="黑体"/>
      <w:spacing w:val="200"/>
      <w:kern w:val="2"/>
      <w:sz w:val="32"/>
      <w:szCs w:val="22"/>
    </w:rPr>
  </w:style>
  <w:style w:type="paragraph" w:customStyle="1" w:styleId="affffffffff5">
    <w:name w:val="目次、索引正文"/>
    <w:qFormat/>
    <w:pPr>
      <w:spacing w:line="320" w:lineRule="exact"/>
      <w:jc w:val="both"/>
    </w:pPr>
    <w:rPr>
      <w:rFonts w:ascii="Calibri"/>
      <w:kern w:val="2"/>
      <w:sz w:val="21"/>
      <w:szCs w:val="22"/>
    </w:rPr>
  </w:style>
  <w:style w:type="paragraph" w:customStyle="1" w:styleId="affffffffff6">
    <w:name w:val="其他标准称谓"/>
    <w:qFormat/>
    <w:pPr>
      <w:spacing w:line="0" w:lineRule="atLeast"/>
      <w:jc w:val="distribute"/>
    </w:pPr>
    <w:rPr>
      <w:rFonts w:ascii="黑体" w:eastAsia="黑体" w:hAnsi="Calibri"/>
      <w:kern w:val="2"/>
      <w:sz w:val="52"/>
      <w:szCs w:val="22"/>
    </w:rPr>
  </w:style>
  <w:style w:type="paragraph" w:customStyle="1" w:styleId="affffffffff7">
    <w:name w:val="其他发布部门"/>
    <w:basedOn w:val="afffffffff3"/>
    <w:qFormat/>
    <w:pPr>
      <w:framePr w:wrap="around"/>
      <w:spacing w:line="0" w:lineRule="atLeast"/>
    </w:pPr>
    <w:rPr>
      <w:rFonts w:ascii="黑体" w:eastAsia="黑体"/>
      <w:b w:val="0"/>
    </w:rPr>
  </w:style>
  <w:style w:type="paragraph" w:customStyle="1" w:styleId="affffffffff8">
    <w:name w:val="标准文件_三级条标题"/>
    <w:basedOn w:val="afffffffff0"/>
    <w:next w:val="afffffffc"/>
    <w:qFormat/>
    <w:pPr>
      <w:ind w:left="-50"/>
      <w:outlineLvl w:val="4"/>
    </w:pPr>
  </w:style>
  <w:style w:type="paragraph" w:customStyle="1" w:styleId="affffffffff9">
    <w:name w:val="三级无标题条"/>
    <w:basedOn w:val="afc"/>
    <w:qFormat/>
    <w:pPr>
      <w:tabs>
        <w:tab w:val="left" w:pos="2100"/>
      </w:tabs>
      <w:spacing w:line="310" w:lineRule="exact"/>
      <w:ind w:left="2100" w:hanging="420"/>
    </w:pPr>
  </w:style>
  <w:style w:type="paragraph" w:customStyle="1" w:styleId="affffffffffa">
    <w:name w:val="实施日期"/>
    <w:basedOn w:val="afffffffff4"/>
    <w:qFormat/>
    <w:pPr>
      <w:framePr w:hSpace="0" w:wrap="around" w:xAlign="right"/>
      <w:jc w:val="right"/>
    </w:pPr>
  </w:style>
  <w:style w:type="paragraph" w:customStyle="1" w:styleId="affffffffffb">
    <w:name w:val="标准文件_示例："/>
    <w:next w:val="afffffffc"/>
    <w:qFormat/>
    <w:pPr>
      <w:tabs>
        <w:tab w:val="left" w:pos="861"/>
      </w:tabs>
      <w:spacing w:afterLines="30" w:line="300" w:lineRule="exact"/>
      <w:ind w:leftChars="-50" w:left="-50" w:rightChars="-50" w:right="-50" w:firstLine="425"/>
    </w:pPr>
    <w:rPr>
      <w:kern w:val="2"/>
      <w:sz w:val="18"/>
      <w:szCs w:val="22"/>
    </w:rPr>
  </w:style>
  <w:style w:type="paragraph" w:customStyle="1" w:styleId="affffffffffc">
    <w:name w:val="标准文件_示例×："/>
    <w:next w:val="afffffffc"/>
    <w:qFormat/>
    <w:pPr>
      <w:widowControl w:val="0"/>
      <w:tabs>
        <w:tab w:val="left" w:pos="630"/>
        <w:tab w:val="left" w:pos="900"/>
      </w:tabs>
      <w:autoSpaceDE w:val="0"/>
      <w:autoSpaceDN w:val="0"/>
      <w:spacing w:afterLines="30" w:line="300" w:lineRule="exact"/>
      <w:ind w:leftChars="-50" w:left="-50" w:rightChars="-50" w:right="-50" w:firstLine="425"/>
      <w:jc w:val="both"/>
    </w:pPr>
    <w:rPr>
      <w:rFonts w:ascii="Calibri"/>
      <w:kern w:val="2"/>
      <w:sz w:val="18"/>
      <w:szCs w:val="22"/>
    </w:rPr>
  </w:style>
  <w:style w:type="paragraph" w:customStyle="1" w:styleId="affffffffffd">
    <w:name w:val="标准文件_示例后续"/>
    <w:basedOn w:val="afc"/>
    <w:qFormat/>
    <w:pPr>
      <w:ind w:leftChars="-50" w:left="-50" w:rightChars="-50" w:right="-50"/>
    </w:pPr>
    <w:rPr>
      <w:sz w:val="18"/>
    </w:rPr>
  </w:style>
  <w:style w:type="paragraph" w:customStyle="1" w:styleId="affffffffffe">
    <w:name w:val="标准文件_数字编号列项"/>
    <w:qFormat/>
    <w:pPr>
      <w:ind w:leftChars="350" w:left="550" w:rightChars="-50" w:right="-50" w:hangingChars="200" w:hanging="200"/>
      <w:jc w:val="both"/>
    </w:pPr>
    <w:rPr>
      <w:rFonts w:ascii="Calibri"/>
      <w:kern w:val="2"/>
      <w:sz w:val="21"/>
      <w:szCs w:val="22"/>
    </w:rPr>
  </w:style>
  <w:style w:type="paragraph" w:customStyle="1" w:styleId="afffffffffff">
    <w:name w:val="标准文件_四级条标题"/>
    <w:basedOn w:val="affffffffff8"/>
    <w:next w:val="afffffffc"/>
    <w:qFormat/>
    <w:pPr>
      <w:ind w:left="1575"/>
      <w:outlineLvl w:val="5"/>
    </w:pPr>
  </w:style>
  <w:style w:type="paragraph" w:customStyle="1" w:styleId="afffffffffff0">
    <w:name w:val="四级无标题条"/>
    <w:basedOn w:val="afc"/>
    <w:qFormat/>
    <w:pPr>
      <w:tabs>
        <w:tab w:val="left" w:pos="2520"/>
      </w:tabs>
      <w:spacing w:line="310" w:lineRule="exact"/>
      <w:ind w:left="2520" w:hanging="420"/>
    </w:pPr>
  </w:style>
  <w:style w:type="paragraph" w:customStyle="1" w:styleId="afffffffffff1">
    <w:name w:val="标准文件_条文脚注"/>
    <w:basedOn w:val="affffb"/>
    <w:qFormat/>
    <w:pPr>
      <w:adjustRightInd w:val="0"/>
      <w:snapToGrid w:val="0"/>
      <w:spacing w:line="300" w:lineRule="exact"/>
      <w:ind w:leftChars="200" w:left="400" w:hangingChars="200" w:hanging="200"/>
    </w:pPr>
    <w:rPr>
      <w:rFonts w:ascii="Calibri"/>
      <w:sz w:val="18"/>
      <w:szCs w:val="18"/>
    </w:rPr>
  </w:style>
  <w:style w:type="character" w:customStyle="1" w:styleId="afffffffffff2">
    <w:name w:val="标准文件_图表脚注内容"/>
    <w:qFormat/>
    <w:rPr>
      <w:rFonts w:ascii="宋体" w:eastAsia="宋体"/>
      <w:spacing w:val="200"/>
      <w:sz w:val="18"/>
      <w:vertAlign w:val="superscript"/>
    </w:rPr>
  </w:style>
  <w:style w:type="paragraph" w:customStyle="1" w:styleId="afffffffffff3">
    <w:name w:val="文献分类号"/>
    <w:qFormat/>
    <w:pPr>
      <w:framePr w:hSpace="180" w:vSpace="180" w:wrap="around" w:hAnchor="margin" w:y="1" w:anchorLock="1"/>
      <w:widowControl w:val="0"/>
      <w:tabs>
        <w:tab w:val="left" w:pos="780"/>
      </w:tabs>
      <w:ind w:leftChars="200" w:left="200" w:hangingChars="200" w:hanging="200"/>
      <w:textAlignment w:val="center"/>
    </w:pPr>
    <w:rPr>
      <w:rFonts w:eastAsia="黑体"/>
      <w:kern w:val="2"/>
      <w:sz w:val="21"/>
      <w:szCs w:val="22"/>
    </w:rPr>
  </w:style>
  <w:style w:type="paragraph" w:customStyle="1" w:styleId="afffffffffff4">
    <w:name w:val="无标题条"/>
    <w:next w:val="afffffffc"/>
    <w:qFormat/>
    <w:pPr>
      <w:tabs>
        <w:tab w:val="left" w:pos="2040"/>
      </w:tabs>
      <w:ind w:leftChars="800" w:left="2040" w:hangingChars="200" w:hanging="360"/>
      <w:jc w:val="both"/>
    </w:pPr>
    <w:rPr>
      <w:kern w:val="2"/>
      <w:sz w:val="21"/>
      <w:szCs w:val="22"/>
    </w:rPr>
  </w:style>
  <w:style w:type="paragraph" w:customStyle="1" w:styleId="afffffffffff5">
    <w:name w:val="标准文件_五级条标题"/>
    <w:basedOn w:val="afffffffffff"/>
    <w:next w:val="afffffffc"/>
    <w:qFormat/>
    <w:pPr>
      <w:tabs>
        <w:tab w:val="left" w:pos="2940"/>
      </w:tabs>
      <w:ind w:left="2940" w:hanging="420"/>
      <w:outlineLvl w:val="6"/>
    </w:pPr>
  </w:style>
  <w:style w:type="paragraph" w:customStyle="1" w:styleId="afffffffffff6">
    <w:name w:val="五级无标题条"/>
    <w:basedOn w:val="afc"/>
    <w:qFormat/>
    <w:pPr>
      <w:spacing w:line="310" w:lineRule="exact"/>
    </w:pPr>
  </w:style>
  <w:style w:type="paragraph" w:customStyle="1" w:styleId="afb">
    <w:name w:val="一级无标题条"/>
    <w:basedOn w:val="afc"/>
    <w:qFormat/>
    <w:pPr>
      <w:numPr>
        <w:numId w:val="23"/>
      </w:numPr>
      <w:tabs>
        <w:tab w:val="clear" w:pos="1095"/>
        <w:tab w:val="left" w:pos="360"/>
      </w:tabs>
      <w:spacing w:line="310" w:lineRule="exact"/>
      <w:ind w:left="360" w:hanging="360"/>
    </w:pPr>
  </w:style>
  <w:style w:type="paragraph" w:customStyle="1" w:styleId="afffffffffff7">
    <w:name w:val="标准文件_引言标题"/>
    <w:next w:val="afc"/>
    <w:qFormat/>
    <w:pPr>
      <w:shd w:val="clear" w:color="FFFFFF" w:fill="FFFFFF"/>
      <w:spacing w:before="540" w:after="600"/>
      <w:jc w:val="center"/>
      <w:outlineLvl w:val="0"/>
    </w:pPr>
    <w:rPr>
      <w:rFonts w:ascii="黑体" w:eastAsia="黑体"/>
      <w:kern w:val="2"/>
      <w:sz w:val="32"/>
      <w:szCs w:val="22"/>
    </w:rPr>
  </w:style>
  <w:style w:type="paragraph" w:customStyle="1" w:styleId="afffffffffff8">
    <w:name w:val="标准文件_正文表标题"/>
    <w:next w:val="afffffffc"/>
    <w:qFormat/>
    <w:pPr>
      <w:tabs>
        <w:tab w:val="left" w:pos="0"/>
        <w:tab w:val="left" w:pos="360"/>
      </w:tabs>
      <w:ind w:left="360" w:hangingChars="200" w:hanging="360"/>
      <w:jc w:val="center"/>
    </w:pPr>
    <w:rPr>
      <w:rFonts w:ascii="黑体" w:eastAsia="黑体"/>
      <w:kern w:val="2"/>
      <w:sz w:val="21"/>
      <w:szCs w:val="22"/>
    </w:rPr>
  </w:style>
  <w:style w:type="paragraph" w:customStyle="1" w:styleId="afffffffffff9">
    <w:name w:val="标准文件_正文图标题"/>
    <w:next w:val="afffffffc"/>
    <w:qFormat/>
    <w:pPr>
      <w:tabs>
        <w:tab w:val="left" w:pos="840"/>
      </w:tabs>
      <w:ind w:left="840" w:hanging="420"/>
      <w:jc w:val="center"/>
    </w:pPr>
    <w:rPr>
      <w:rFonts w:ascii="黑体" w:eastAsia="黑体"/>
      <w:kern w:val="2"/>
      <w:sz w:val="21"/>
      <w:szCs w:val="22"/>
    </w:rPr>
  </w:style>
  <w:style w:type="paragraph" w:customStyle="1" w:styleId="afffffffffffa">
    <w:name w:val="标准文件_注："/>
    <w:next w:val="afffffffc"/>
    <w:qFormat/>
    <w:pPr>
      <w:widowControl w:val="0"/>
      <w:tabs>
        <w:tab w:val="left" w:pos="840"/>
      </w:tabs>
      <w:autoSpaceDE w:val="0"/>
      <w:autoSpaceDN w:val="0"/>
      <w:spacing w:afterLines="30" w:line="300" w:lineRule="exact"/>
      <w:ind w:leftChars="150" w:left="513" w:rightChars="-50" w:right="-50" w:hanging="363"/>
      <w:jc w:val="both"/>
    </w:pPr>
    <w:rPr>
      <w:rFonts w:ascii="Calibri"/>
      <w:kern w:val="2"/>
      <w:sz w:val="18"/>
      <w:szCs w:val="22"/>
    </w:rPr>
  </w:style>
  <w:style w:type="paragraph" w:customStyle="1" w:styleId="afffffffffffb">
    <w:name w:val="注:后续"/>
    <w:qFormat/>
    <w:pPr>
      <w:tabs>
        <w:tab w:val="left" w:pos="1260"/>
      </w:tabs>
      <w:spacing w:line="300" w:lineRule="exact"/>
      <w:ind w:leftChars="400" w:left="600" w:hangingChars="200" w:hanging="200"/>
      <w:jc w:val="both"/>
    </w:pPr>
    <w:rPr>
      <w:rFonts w:ascii="Calibri"/>
      <w:kern w:val="2"/>
      <w:sz w:val="18"/>
      <w:szCs w:val="22"/>
    </w:rPr>
  </w:style>
  <w:style w:type="paragraph" w:customStyle="1" w:styleId="afffffffffffc">
    <w:name w:val="标准文件_注×："/>
    <w:next w:val="afffffffc"/>
    <w:qFormat/>
    <w:pPr>
      <w:widowControl w:val="0"/>
      <w:tabs>
        <w:tab w:val="left" w:pos="420"/>
        <w:tab w:val="left" w:pos="525"/>
      </w:tabs>
      <w:autoSpaceDE w:val="0"/>
      <w:autoSpaceDN w:val="0"/>
      <w:spacing w:afterLines="30" w:line="300" w:lineRule="exact"/>
      <w:ind w:leftChars="150" w:left="649" w:rightChars="-50" w:right="-50" w:hanging="499"/>
      <w:jc w:val="both"/>
    </w:pPr>
    <w:rPr>
      <w:rFonts w:ascii="Calibri"/>
      <w:kern w:val="2"/>
      <w:sz w:val="18"/>
      <w:szCs w:val="22"/>
    </w:rPr>
  </w:style>
  <w:style w:type="paragraph" w:customStyle="1" w:styleId="afffffffffffd">
    <w:name w:val="注×:后续"/>
    <w:basedOn w:val="afffffffffffb"/>
    <w:qFormat/>
    <w:pPr>
      <w:tabs>
        <w:tab w:val="clear" w:pos="1260"/>
      </w:tabs>
      <w:ind w:leftChars="0" w:left="1406" w:firstLineChars="0" w:hanging="499"/>
    </w:pPr>
  </w:style>
  <w:style w:type="paragraph" w:customStyle="1" w:styleId="afffffffffffe">
    <w:name w:val="标准文件_字母编号列项"/>
    <w:qFormat/>
    <w:pPr>
      <w:spacing w:line="300" w:lineRule="exact"/>
      <w:ind w:leftChars="170" w:left="370" w:rightChars="-50" w:right="-50" w:hangingChars="200" w:hanging="200"/>
      <w:jc w:val="both"/>
    </w:pPr>
    <w:rPr>
      <w:rFonts w:ascii="Calibri"/>
      <w:kern w:val="2"/>
      <w:sz w:val="21"/>
      <w:szCs w:val="22"/>
    </w:rPr>
  </w:style>
  <w:style w:type="paragraph" w:customStyle="1" w:styleId="affffffffffff">
    <w:name w:val="标准文件_破折号列项"/>
    <w:qFormat/>
    <w:pPr>
      <w:tabs>
        <w:tab w:val="left" w:pos="840"/>
      </w:tabs>
      <w:adjustRightInd w:val="0"/>
      <w:snapToGrid w:val="0"/>
      <w:spacing w:line="300" w:lineRule="exact"/>
      <w:ind w:leftChars="150" w:left="350" w:rightChars="-50" w:right="-50" w:hangingChars="200" w:hanging="200"/>
    </w:pPr>
    <w:rPr>
      <w:kern w:val="2"/>
      <w:sz w:val="21"/>
      <w:szCs w:val="22"/>
    </w:rPr>
  </w:style>
  <w:style w:type="paragraph" w:customStyle="1" w:styleId="affffffffffff0">
    <w:name w:val="标准文件_破折号列项（二级）"/>
    <w:basedOn w:val="affffffffffff"/>
    <w:qFormat/>
    <w:pPr>
      <w:ind w:leftChars="350" w:left="550"/>
    </w:pPr>
  </w:style>
  <w:style w:type="paragraph" w:customStyle="1" w:styleId="affffffffffff1">
    <w:name w:val="标准文件_正文公式"/>
    <w:basedOn w:val="afc"/>
    <w:next w:val="afffffffb"/>
    <w:qFormat/>
    <w:pPr>
      <w:tabs>
        <w:tab w:val="right" w:leader="middleDot" w:pos="0"/>
        <w:tab w:val="left" w:pos="2040"/>
      </w:tabs>
      <w:adjustRightInd w:val="0"/>
      <w:spacing w:line="276" w:lineRule="auto"/>
      <w:ind w:leftChars="800" w:left="2040" w:hangingChars="200" w:hanging="360"/>
      <w:jc w:val="right"/>
    </w:pPr>
    <w:rPr>
      <w:rFonts w:ascii="Calibri"/>
      <w:szCs w:val="20"/>
    </w:rPr>
  </w:style>
  <w:style w:type="paragraph" w:customStyle="1" w:styleId="1b">
    <w:name w:val="附录图标题1"/>
    <w:next w:val="afffffffc"/>
    <w:qFormat/>
    <w:pPr>
      <w:tabs>
        <w:tab w:val="left" w:pos="1620"/>
      </w:tabs>
      <w:wordWrap w:val="0"/>
      <w:overflowPunct w:val="0"/>
      <w:autoSpaceDE w:val="0"/>
      <w:spacing w:beforeLines="50" w:afterLines="50"/>
      <w:ind w:leftChars="600" w:left="1620" w:hangingChars="200" w:hanging="360"/>
      <w:jc w:val="both"/>
      <w:textAlignment w:val="baseline"/>
      <w:outlineLvl w:val="1"/>
    </w:pPr>
    <w:rPr>
      <w:rFonts w:ascii="黑体" w:eastAsia="黑体"/>
      <w:kern w:val="21"/>
      <w:sz w:val="21"/>
      <w:szCs w:val="22"/>
    </w:rPr>
  </w:style>
  <w:style w:type="paragraph" w:customStyle="1" w:styleId="affffffffffff2">
    <w:name w:val="附录二级无标题条"/>
    <w:basedOn w:val="afc"/>
    <w:next w:val="afffffffc"/>
    <w:qFormat/>
    <w:pPr>
      <w:widowControl/>
      <w:tabs>
        <w:tab w:val="left" w:pos="360"/>
      </w:tabs>
      <w:wordWrap w:val="0"/>
      <w:overflowPunct w:val="0"/>
      <w:autoSpaceDE w:val="0"/>
      <w:autoSpaceDN w:val="0"/>
      <w:ind w:left="360" w:hangingChars="200" w:hanging="200"/>
      <w:textAlignment w:val="baseline"/>
      <w:outlineLvl w:val="3"/>
    </w:pPr>
    <w:rPr>
      <w:rFonts w:ascii="Calibri"/>
      <w:kern w:val="21"/>
      <w:szCs w:val="20"/>
    </w:rPr>
  </w:style>
  <w:style w:type="paragraph" w:customStyle="1" w:styleId="affffffffffff3">
    <w:name w:val="附录三级无标题条"/>
    <w:basedOn w:val="affffffffffff2"/>
    <w:next w:val="afffffffc"/>
    <w:qFormat/>
    <w:pPr>
      <w:tabs>
        <w:tab w:val="clear" w:pos="360"/>
        <w:tab w:val="left" w:pos="1620"/>
      </w:tabs>
      <w:ind w:leftChars="600" w:left="1620" w:hanging="360"/>
      <w:outlineLvl w:val="4"/>
    </w:pPr>
  </w:style>
  <w:style w:type="paragraph" w:customStyle="1" w:styleId="a8">
    <w:name w:val="附录四级无标题条"/>
    <w:basedOn w:val="affffffffffff3"/>
    <w:next w:val="afffffffc"/>
    <w:qFormat/>
    <w:pPr>
      <w:numPr>
        <w:numId w:val="24"/>
      </w:numPr>
      <w:ind w:leftChars="0" w:firstLineChars="0"/>
      <w:outlineLvl w:val="5"/>
    </w:pPr>
  </w:style>
  <w:style w:type="paragraph" w:customStyle="1" w:styleId="a6">
    <w:name w:val="附录一级无标题条"/>
    <w:basedOn w:val="afffffffffe"/>
    <w:next w:val="afffffffc"/>
    <w:qFormat/>
    <w:pPr>
      <w:numPr>
        <w:numId w:val="25"/>
      </w:numPr>
      <w:tabs>
        <w:tab w:val="left" w:pos="1620"/>
      </w:tabs>
      <w:autoSpaceDN w:val="0"/>
      <w:spacing w:beforeLines="0" w:afterLines="0"/>
      <w:ind w:leftChars="0"/>
      <w:outlineLvl w:val="2"/>
    </w:pPr>
    <w:rPr>
      <w:rFonts w:ascii="宋体" w:eastAsia="宋体"/>
    </w:rPr>
  </w:style>
  <w:style w:type="paragraph" w:customStyle="1" w:styleId="af6">
    <w:name w:val="附录五级无标题条"/>
    <w:basedOn w:val="a8"/>
    <w:next w:val="afffffffc"/>
    <w:qFormat/>
    <w:pPr>
      <w:numPr>
        <w:numId w:val="26"/>
      </w:numPr>
      <w:ind w:firstLine="0"/>
      <w:outlineLvl w:val="6"/>
    </w:pPr>
  </w:style>
  <w:style w:type="paragraph" w:customStyle="1" w:styleId="affffffffffff4">
    <w:name w:val="标准文件_封面密级"/>
    <w:basedOn w:val="afc"/>
    <w:qFormat/>
    <w:pPr>
      <w:tabs>
        <w:tab w:val="left" w:pos="780"/>
      </w:tabs>
      <w:adjustRightInd w:val="0"/>
      <w:spacing w:line="310" w:lineRule="exact"/>
      <w:ind w:leftChars="200" w:left="200" w:hangingChars="200" w:hanging="200"/>
    </w:pPr>
    <w:rPr>
      <w:rFonts w:eastAsia="黑体"/>
      <w:sz w:val="32"/>
      <w:szCs w:val="20"/>
    </w:rPr>
  </w:style>
  <w:style w:type="paragraph" w:customStyle="1" w:styleId="a5">
    <w:name w:val="标准文件_一致程度"/>
    <w:basedOn w:val="afc"/>
    <w:qFormat/>
    <w:pPr>
      <w:numPr>
        <w:numId w:val="27"/>
      </w:numPr>
      <w:tabs>
        <w:tab w:val="clear" w:pos="900"/>
      </w:tabs>
      <w:adjustRightInd w:val="0"/>
      <w:spacing w:line="440" w:lineRule="exact"/>
      <w:ind w:left="0" w:firstLine="0"/>
      <w:jc w:val="center"/>
    </w:pPr>
    <w:rPr>
      <w:sz w:val="28"/>
      <w:szCs w:val="20"/>
    </w:rPr>
  </w:style>
  <w:style w:type="paragraph" w:customStyle="1" w:styleId="ICS">
    <w:name w:val="标准文件_ICS"/>
    <w:basedOn w:val="afc"/>
    <w:qFormat/>
    <w:pPr>
      <w:tabs>
        <w:tab w:val="left" w:pos="360"/>
      </w:tabs>
      <w:adjustRightInd w:val="0"/>
      <w:spacing w:line="0" w:lineRule="atLeast"/>
      <w:ind w:hangingChars="200" w:hanging="360"/>
    </w:pPr>
    <w:rPr>
      <w:rFonts w:ascii="黑体" w:eastAsia="黑体" w:hAnsi="Calibri"/>
      <w:szCs w:val="20"/>
    </w:rPr>
  </w:style>
  <w:style w:type="paragraph" w:customStyle="1" w:styleId="affffffffffff5">
    <w:name w:val="标准文件_附录公式"/>
    <w:basedOn w:val="afffffffb"/>
    <w:next w:val="afffffffb"/>
    <w:qFormat/>
    <w:pPr>
      <w:spacing w:line="276" w:lineRule="auto"/>
      <w:jc w:val="right"/>
    </w:pPr>
    <w:rPr>
      <w:rFonts w:ascii="宋体"/>
    </w:rPr>
  </w:style>
  <w:style w:type="character" w:customStyle="1" w:styleId="style21">
    <w:name w:val="style21"/>
    <w:qFormat/>
    <w:rPr>
      <w:color w:val="CCCCCC"/>
    </w:rPr>
  </w:style>
  <w:style w:type="character" w:customStyle="1" w:styleId="style11">
    <w:name w:val="style11"/>
    <w:qFormat/>
    <w:rPr>
      <w:color w:val="FFFFFF"/>
    </w:rPr>
  </w:style>
  <w:style w:type="paragraph" w:customStyle="1" w:styleId="affffffffffff6">
    <w:name w:val="a"/>
    <w:basedOn w:val="afc"/>
    <w:qFormat/>
    <w:pPr>
      <w:widowControl/>
      <w:autoSpaceDE w:val="0"/>
      <w:autoSpaceDN w:val="0"/>
      <w:snapToGrid w:val="0"/>
      <w:spacing w:line="276" w:lineRule="auto"/>
      <w:ind w:rightChars="-50" w:right="-105" w:firstLine="315"/>
    </w:pPr>
    <w:rPr>
      <w:rFonts w:ascii="Calibri" w:hAnsi="Calibri"/>
      <w:spacing w:val="2"/>
      <w:kern w:val="0"/>
      <w:szCs w:val="22"/>
    </w:rPr>
  </w:style>
  <w:style w:type="paragraph" w:customStyle="1" w:styleId="Tofrom">
    <w:name w:val="To / from"/>
    <w:basedOn w:val="afc"/>
    <w:qFormat/>
    <w:pPr>
      <w:widowControl/>
      <w:spacing w:after="300" w:line="300" w:lineRule="atLeast"/>
      <w:jc w:val="left"/>
    </w:pPr>
    <w:rPr>
      <w:rFonts w:ascii="Arial" w:hAnsi="Arial"/>
      <w:kern w:val="0"/>
      <w:sz w:val="20"/>
      <w:lang w:val="en-GB" w:eastAsia="en-US"/>
    </w:rPr>
  </w:style>
  <w:style w:type="paragraph" w:customStyle="1" w:styleId="Tofrominputtext">
    <w:name w:val="To /from input text"/>
    <w:basedOn w:val="afc"/>
    <w:qFormat/>
    <w:pPr>
      <w:widowControl/>
      <w:spacing w:after="300" w:line="300" w:lineRule="atLeast"/>
      <w:jc w:val="left"/>
    </w:pPr>
    <w:rPr>
      <w:rFonts w:ascii="Arial" w:hAnsi="Arial"/>
      <w:kern w:val="0"/>
      <w:sz w:val="20"/>
      <w:lang w:val="en-GB" w:eastAsia="en-US"/>
    </w:rPr>
  </w:style>
  <w:style w:type="paragraph" w:customStyle="1" w:styleId="CharCharCharCharCharChar1CharCharChar1CharCharCharCharCharCharChar">
    <w:name w:val="Char Char Char Char Char Char1 Char Char Char1 Char Char Char Char Char Char Char"/>
    <w:basedOn w:val="afc"/>
    <w:qFormat/>
    <w:rPr>
      <w:szCs w:val="22"/>
    </w:rPr>
  </w:style>
  <w:style w:type="paragraph" w:customStyle="1" w:styleId="2f1">
    <w:name w:val="样式 标题 2 + (中文) 宋体 居中"/>
    <w:basedOn w:val="21"/>
    <w:qFormat/>
    <w:pPr>
      <w:spacing w:before="0" w:after="0" w:line="360" w:lineRule="auto"/>
      <w:jc w:val="center"/>
    </w:pPr>
    <w:rPr>
      <w:rFonts w:ascii="Cambria" w:eastAsia="宋体" w:hAnsi="Cambria"/>
      <w:b w:val="0"/>
      <w:bCs w:val="0"/>
      <w:kern w:val="0"/>
      <w:sz w:val="24"/>
      <w:szCs w:val="20"/>
    </w:rPr>
  </w:style>
  <w:style w:type="paragraph" w:customStyle="1" w:styleId="CharCharCharCharCharCharCharCharCharCharCharCharCharCharCharCharCharChar">
    <w:name w:val="Char Char Char Char Char Char Char Char Char Char Char Char Char Char Char Char Char Char"/>
    <w:basedOn w:val="afc"/>
    <w:qFormat/>
  </w:style>
  <w:style w:type="paragraph" w:customStyle="1" w:styleId="CharCharCharCharCharCharCharChar">
    <w:name w:val="Char Char Char Char Char Char Char Char"/>
    <w:basedOn w:val="afc"/>
    <w:qFormat/>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c"/>
    <w:qFormat/>
  </w:style>
  <w:style w:type="paragraph" w:customStyle="1" w:styleId="affffffffffff7">
    <w:name w:val="内标题三"/>
    <w:basedOn w:val="afc"/>
    <w:qFormat/>
    <w:pPr>
      <w:spacing w:before="60" w:after="60" w:line="400" w:lineRule="exact"/>
      <w:outlineLvl w:val="2"/>
    </w:pPr>
    <w:rPr>
      <w:b/>
      <w:sz w:val="24"/>
      <w:szCs w:val="20"/>
    </w:rPr>
  </w:style>
  <w:style w:type="character" w:customStyle="1" w:styleId="afffd">
    <w:name w:val="尾注文本 字符"/>
    <w:basedOn w:val="afe"/>
    <w:link w:val="afffc"/>
    <w:qFormat/>
    <w:rPr>
      <w:rFonts w:ascii="Times New Roman" w:eastAsia="宋体" w:hAnsi="Times New Roman" w:cs="Times New Roman"/>
      <w:szCs w:val="24"/>
    </w:rPr>
  </w:style>
  <w:style w:type="character" w:customStyle="1" w:styleId="CharChar4">
    <w:name w:val="Char Char4"/>
    <w:qFormat/>
    <w:rPr>
      <w:rFonts w:ascii="Times New Roman" w:eastAsia="宋体" w:hAnsi="Times New Roman" w:cs="Times New Roman"/>
      <w:kern w:val="0"/>
      <w:sz w:val="18"/>
      <w:szCs w:val="20"/>
    </w:rPr>
  </w:style>
  <w:style w:type="paragraph" w:customStyle="1" w:styleId="Char20">
    <w:name w:val="Char2"/>
    <w:basedOn w:val="afc"/>
    <w:qFormat/>
    <w:pPr>
      <w:spacing w:line="360" w:lineRule="auto"/>
      <w:ind w:firstLineChars="200" w:firstLine="200"/>
    </w:pPr>
  </w:style>
  <w:style w:type="paragraph" w:customStyle="1" w:styleId="CharCharCharChar1">
    <w:name w:val="Char Char Char Char1"/>
    <w:basedOn w:val="afc"/>
    <w:qFormat/>
    <w:pPr>
      <w:spacing w:line="360" w:lineRule="auto"/>
      <w:ind w:firstLineChars="200" w:firstLine="200"/>
    </w:pPr>
  </w:style>
  <w:style w:type="paragraph" w:customStyle="1" w:styleId="font0">
    <w:name w:val="font0"/>
    <w:basedOn w:val="afc"/>
    <w:qFormat/>
    <w:pPr>
      <w:widowControl/>
      <w:spacing w:before="100" w:beforeAutospacing="1" w:after="100" w:afterAutospacing="1" w:line="360" w:lineRule="auto"/>
      <w:ind w:firstLineChars="200" w:firstLine="200"/>
      <w:jc w:val="left"/>
    </w:pPr>
    <w:rPr>
      <w:rFonts w:ascii="Calibri" w:hAnsi="Calibri" w:hint="eastAsia"/>
      <w:kern w:val="0"/>
      <w:sz w:val="24"/>
    </w:rPr>
  </w:style>
  <w:style w:type="paragraph" w:customStyle="1" w:styleId="xl83">
    <w:name w:val="xl83"/>
    <w:basedOn w:val="afc"/>
    <w:qFormat/>
    <w:pPr>
      <w:widowControl/>
      <w:pBdr>
        <w:left w:val="single" w:sz="4" w:space="0" w:color="auto"/>
        <w:bottom w:val="single" w:sz="4" w:space="0" w:color="auto"/>
        <w:right w:val="single" w:sz="4" w:space="0" w:color="auto"/>
      </w:pBdr>
      <w:spacing w:before="100" w:beforeAutospacing="1" w:after="100" w:afterAutospacing="1" w:line="360" w:lineRule="auto"/>
      <w:ind w:firstLineChars="200" w:firstLine="200"/>
      <w:jc w:val="center"/>
    </w:pPr>
    <w:rPr>
      <w:rFonts w:ascii="Calibri" w:hAnsi="Calibri" w:cs="宋体"/>
      <w:kern w:val="0"/>
      <w:sz w:val="20"/>
      <w:szCs w:val="20"/>
    </w:rPr>
  </w:style>
  <w:style w:type="paragraph" w:customStyle="1" w:styleId="xl84">
    <w:name w:val="xl84"/>
    <w:basedOn w:val="afc"/>
    <w:qFormat/>
    <w:pPr>
      <w:widowControl/>
      <w:pBdr>
        <w:top w:val="single" w:sz="4" w:space="0" w:color="auto"/>
        <w:left w:val="single" w:sz="4" w:space="0" w:color="auto"/>
        <w:bottom w:val="single" w:sz="4" w:space="0" w:color="auto"/>
      </w:pBdr>
      <w:spacing w:before="100" w:beforeAutospacing="1" w:after="100" w:afterAutospacing="1" w:line="360" w:lineRule="auto"/>
      <w:ind w:firstLineChars="200" w:firstLine="200"/>
      <w:jc w:val="center"/>
    </w:pPr>
    <w:rPr>
      <w:rFonts w:ascii="Calibri" w:hAnsi="Calibri" w:cs="宋体"/>
      <w:kern w:val="0"/>
      <w:sz w:val="20"/>
      <w:szCs w:val="20"/>
    </w:rPr>
  </w:style>
  <w:style w:type="paragraph" w:customStyle="1" w:styleId="xl85">
    <w:name w:val="xl85"/>
    <w:basedOn w:val="afc"/>
    <w:qFormat/>
    <w:pPr>
      <w:widowControl/>
      <w:pBdr>
        <w:top w:val="single" w:sz="4" w:space="0" w:color="auto"/>
        <w:bottom w:val="single" w:sz="4" w:space="0" w:color="auto"/>
        <w:right w:val="single" w:sz="4" w:space="0" w:color="auto"/>
      </w:pBdr>
      <w:spacing w:before="100" w:beforeAutospacing="1" w:after="100" w:afterAutospacing="1" w:line="360" w:lineRule="auto"/>
      <w:ind w:firstLineChars="200" w:firstLine="200"/>
      <w:jc w:val="center"/>
    </w:pPr>
    <w:rPr>
      <w:rFonts w:ascii="Calibri" w:hAnsi="Calibri" w:cs="宋体"/>
      <w:kern w:val="0"/>
      <w:sz w:val="20"/>
      <w:szCs w:val="20"/>
    </w:rPr>
  </w:style>
  <w:style w:type="paragraph" w:customStyle="1" w:styleId="xl86">
    <w:name w:val="xl86"/>
    <w:basedOn w:val="afc"/>
    <w:qFormat/>
    <w:pPr>
      <w:widowControl/>
      <w:spacing w:before="100" w:beforeAutospacing="1" w:after="100" w:afterAutospacing="1" w:line="360" w:lineRule="auto"/>
      <w:ind w:firstLineChars="200" w:firstLine="200"/>
      <w:jc w:val="center"/>
    </w:pPr>
    <w:rPr>
      <w:rFonts w:ascii="黑体" w:eastAsia="黑体" w:hAnsi="Calibri" w:cs="宋体"/>
      <w:kern w:val="0"/>
      <w:sz w:val="32"/>
      <w:szCs w:val="32"/>
    </w:rPr>
  </w:style>
  <w:style w:type="character" w:customStyle="1" w:styleId="1c">
    <w:name w:val="不明显参考1"/>
    <w:uiPriority w:val="31"/>
    <w:qFormat/>
    <w:rPr>
      <w:smallCaps/>
      <w:color w:val="C0504D"/>
      <w:u w:val="single"/>
    </w:rPr>
  </w:style>
  <w:style w:type="paragraph" w:customStyle="1" w:styleId="155">
    <w:name w:val="样式 标题 1 + 宋体 段前: 5 磅 段后: 5 磅"/>
    <w:basedOn w:val="10"/>
    <w:next w:val="affff0"/>
    <w:qFormat/>
    <w:pPr>
      <w:adjustRightInd w:val="0"/>
      <w:spacing w:before="100" w:beforeAutospacing="1" w:after="100" w:afterAutospacing="1" w:line="360" w:lineRule="auto"/>
      <w:ind w:firstLineChars="200" w:firstLine="200"/>
      <w:textAlignment w:val="baseline"/>
    </w:pPr>
    <w:rPr>
      <w:rFonts w:ascii="Calibri" w:hAnsi="Calibri" w:cs="宋体"/>
      <w:snapToGrid w:val="0"/>
      <w:sz w:val="24"/>
      <w:szCs w:val="24"/>
    </w:rPr>
  </w:style>
  <w:style w:type="character" w:customStyle="1" w:styleId="aff2">
    <w:name w:val="宏文本 字符"/>
    <w:basedOn w:val="afe"/>
    <w:link w:val="aff1"/>
    <w:qFormat/>
    <w:rPr>
      <w:rFonts w:ascii="Courier New" w:eastAsia="宋体" w:hAnsi="Courier New" w:cs="Times New Roman"/>
      <w:kern w:val="0"/>
      <w:sz w:val="24"/>
    </w:rPr>
  </w:style>
  <w:style w:type="paragraph" w:customStyle="1" w:styleId="ParaCharCharCharCharCharCharCharCharCharCharCharCharCharCharCharCharCharCharCharCharCharChar">
    <w:name w:val="默认段落字体 Para Char Char Char Char Char Char Char Char Char Char Char Char Char Char Char Char Char Char Char Char Char Char"/>
    <w:basedOn w:val="afc"/>
    <w:qFormat/>
    <w:pPr>
      <w:spacing w:line="360" w:lineRule="auto"/>
      <w:ind w:firstLineChars="200" w:firstLine="200"/>
    </w:pPr>
  </w:style>
  <w:style w:type="paragraph" w:customStyle="1" w:styleId="CharCharCharCharCharCharCharCharCharCharCharCharCharCharCharCharCharCharChar">
    <w:name w:val="Char Char Char Char Char Char Char Char Char Char Char Char Char Char Char Char Char Char Char"/>
    <w:basedOn w:val="afc"/>
    <w:qFormat/>
  </w:style>
  <w:style w:type="paragraph" w:customStyle="1" w:styleId="CharCharCharCharCharCharCharCharCharCharCharCharChar1">
    <w:name w:val="Char Char Char Char Char Char Char Char Char Char Char Char Char1"/>
    <w:basedOn w:val="afc"/>
    <w:qFormat/>
  </w:style>
  <w:style w:type="paragraph" w:customStyle="1" w:styleId="CharCharCharCharCharCharCharCharCharCharCharCharChar5">
    <w:name w:val="Char Char Char Char Char Char Char Char Char Char Char Char Char5"/>
    <w:basedOn w:val="afc"/>
    <w:qFormat/>
  </w:style>
  <w:style w:type="paragraph" w:customStyle="1" w:styleId="Char60">
    <w:name w:val="Char6"/>
    <w:basedOn w:val="afc"/>
    <w:qFormat/>
  </w:style>
  <w:style w:type="paragraph" w:customStyle="1" w:styleId="CharCharCharCharCharCharChar2">
    <w:name w:val="Char Char Char Char Char Char Char2"/>
    <w:basedOn w:val="afc"/>
    <w:qFormat/>
  </w:style>
  <w:style w:type="paragraph" w:customStyle="1" w:styleId="CharCharChar1Char2">
    <w:name w:val="Char Char Char1 Char2"/>
    <w:basedOn w:val="afc"/>
    <w:qFormat/>
    <w:rPr>
      <w:szCs w:val="22"/>
    </w:rPr>
  </w:style>
  <w:style w:type="paragraph" w:customStyle="1" w:styleId="Char130">
    <w:name w:val="Char13"/>
    <w:basedOn w:val="afc"/>
    <w:qFormat/>
    <w:rPr>
      <w:szCs w:val="22"/>
    </w:rPr>
  </w:style>
  <w:style w:type="paragraph" w:customStyle="1" w:styleId="CharCharCharChar5">
    <w:name w:val="Char Char Char Char5"/>
    <w:basedOn w:val="afc"/>
    <w:qFormat/>
  </w:style>
  <w:style w:type="paragraph" w:customStyle="1" w:styleId="CharCharCharCharCharCharCharCharChar2">
    <w:name w:val="Char Char Char Char Char Char Char Char Char2"/>
    <w:basedOn w:val="afc"/>
    <w:qFormat/>
  </w:style>
  <w:style w:type="paragraph" w:customStyle="1" w:styleId="CharCharChar2">
    <w:name w:val="Char Char Char2"/>
    <w:basedOn w:val="afc"/>
    <w:qFormat/>
    <w:pPr>
      <w:adjustRightInd w:val="0"/>
      <w:spacing w:line="312" w:lineRule="atLeast"/>
      <w:textAlignment w:val="baseline"/>
    </w:pPr>
    <w:rPr>
      <w:kern w:val="0"/>
      <w:szCs w:val="20"/>
    </w:rPr>
  </w:style>
  <w:style w:type="character" w:customStyle="1" w:styleId="CharChar1">
    <w:name w:val="Char Char1"/>
    <w:qFormat/>
    <w:rPr>
      <w:kern w:val="2"/>
      <w:sz w:val="18"/>
      <w:szCs w:val="18"/>
    </w:rPr>
  </w:style>
  <w:style w:type="paragraph" w:customStyle="1" w:styleId="Char50">
    <w:name w:val="Char5"/>
    <w:basedOn w:val="afc"/>
    <w:qFormat/>
  </w:style>
  <w:style w:type="paragraph" w:customStyle="1" w:styleId="CharCharCharCharCharCharCharCharCharCharCharCharChar4">
    <w:name w:val="Char Char Char Char Char Char Char Char Char Char Char Char Char4"/>
    <w:basedOn w:val="afc"/>
    <w:qFormat/>
  </w:style>
  <w:style w:type="paragraph" w:customStyle="1" w:styleId="22">
    <w:name w:val="正文文本 22"/>
    <w:basedOn w:val="afc"/>
    <w:qFormat/>
    <w:pPr>
      <w:numPr>
        <w:numId w:val="28"/>
      </w:numPr>
      <w:tabs>
        <w:tab w:val="clear" w:pos="0"/>
      </w:tabs>
      <w:adjustRightInd w:val="0"/>
      <w:ind w:firstLine="359"/>
    </w:pPr>
    <w:rPr>
      <w:color w:val="FF0000"/>
      <w:szCs w:val="20"/>
    </w:rPr>
  </w:style>
  <w:style w:type="paragraph" w:customStyle="1" w:styleId="Char120">
    <w:name w:val="Char12"/>
    <w:basedOn w:val="afc"/>
    <w:qFormat/>
  </w:style>
  <w:style w:type="paragraph" w:customStyle="1" w:styleId="CharCharCharChar4">
    <w:name w:val="Char Char Char Char4"/>
    <w:basedOn w:val="afc"/>
    <w:qFormat/>
  </w:style>
  <w:style w:type="character" w:customStyle="1" w:styleId="EmailStyle382">
    <w:name w:val="EmailStyle382"/>
    <w:qFormat/>
    <w:rPr>
      <w:rFonts w:ascii="Arial" w:eastAsia="宋体" w:hAnsi="Arial" w:cs="Arial"/>
      <w:color w:val="auto"/>
      <w:sz w:val="20"/>
    </w:rPr>
  </w:style>
  <w:style w:type="character" w:customStyle="1" w:styleId="EmailStyle383">
    <w:name w:val="EmailStyle383"/>
    <w:qFormat/>
    <w:rPr>
      <w:rFonts w:ascii="Arial" w:eastAsia="宋体" w:hAnsi="Arial" w:cs="Arial"/>
      <w:color w:val="auto"/>
      <w:sz w:val="20"/>
    </w:rPr>
  </w:style>
  <w:style w:type="paragraph" w:customStyle="1" w:styleId="63">
    <w:name w:val="福题6级"/>
    <w:basedOn w:val="afc"/>
    <w:link w:val="6Char"/>
    <w:qFormat/>
    <w:pPr>
      <w:widowControl/>
      <w:tabs>
        <w:tab w:val="left" w:pos="1440"/>
      </w:tabs>
      <w:spacing w:beforeLines="50" w:line="360" w:lineRule="auto"/>
      <w:jc w:val="left"/>
      <w:outlineLvl w:val="5"/>
    </w:pPr>
    <w:rPr>
      <w:rFonts w:ascii="Arial" w:hAnsi="Arial"/>
      <w:b/>
      <w:color w:val="000000"/>
      <w:kern w:val="0"/>
      <w:sz w:val="24"/>
      <w:lang w:val="fr-FR" w:eastAsia="fr-FR"/>
    </w:rPr>
  </w:style>
  <w:style w:type="character" w:customStyle="1" w:styleId="6Char">
    <w:name w:val="福题6级 Char"/>
    <w:link w:val="63"/>
    <w:qFormat/>
    <w:rPr>
      <w:rFonts w:ascii="Arial" w:eastAsia="宋体" w:hAnsi="Arial" w:cs="Times New Roman"/>
      <w:b/>
      <w:color w:val="000000"/>
      <w:kern w:val="0"/>
      <w:sz w:val="24"/>
      <w:szCs w:val="24"/>
      <w:lang w:val="fr-FR" w:eastAsia="fr-FR"/>
    </w:rPr>
  </w:style>
  <w:style w:type="paragraph" w:customStyle="1" w:styleId="3c">
    <w:name w:val="福题3级"/>
    <w:basedOn w:val="afc"/>
    <w:link w:val="3Char"/>
    <w:qFormat/>
    <w:pPr>
      <w:widowControl/>
      <w:spacing w:beforeLines="50" w:line="360" w:lineRule="auto"/>
      <w:ind w:firstLineChars="200" w:firstLine="482"/>
      <w:jc w:val="left"/>
      <w:outlineLvl w:val="2"/>
    </w:pPr>
    <w:rPr>
      <w:rFonts w:ascii="Calibri" w:hAnsi="Calibri"/>
      <w:b/>
      <w:kern w:val="0"/>
      <w:sz w:val="24"/>
    </w:rPr>
  </w:style>
  <w:style w:type="paragraph" w:customStyle="1" w:styleId="48">
    <w:name w:val="福题4级"/>
    <w:basedOn w:val="6"/>
    <w:link w:val="4Char0"/>
    <w:qFormat/>
    <w:pPr>
      <w:keepNext w:val="0"/>
      <w:keepLines w:val="0"/>
      <w:widowControl w:val="0"/>
      <w:tabs>
        <w:tab w:val="clear" w:pos="1440"/>
      </w:tabs>
      <w:spacing w:beforeLines="50" w:after="0" w:line="360" w:lineRule="auto"/>
      <w:ind w:left="0" w:firstLineChars="200" w:firstLine="482"/>
      <w:jc w:val="both"/>
      <w:outlineLvl w:val="3"/>
    </w:pPr>
    <w:rPr>
      <w:rFonts w:eastAsia="宋体"/>
      <w:bCs w:val="0"/>
      <w:color w:val="000000"/>
      <w:szCs w:val="20"/>
      <w:lang w:val="fr-FR" w:eastAsia="fr-FR"/>
    </w:rPr>
  </w:style>
  <w:style w:type="character" w:customStyle="1" w:styleId="3Char">
    <w:name w:val="福题3级 Char"/>
    <w:link w:val="3c"/>
    <w:qFormat/>
    <w:rPr>
      <w:rFonts w:ascii="Calibri" w:eastAsia="宋体" w:hAnsi="Calibri" w:cs="Times New Roman"/>
      <w:b/>
      <w:kern w:val="0"/>
      <w:sz w:val="24"/>
      <w:szCs w:val="24"/>
    </w:rPr>
  </w:style>
  <w:style w:type="character" w:customStyle="1" w:styleId="4Char0">
    <w:name w:val="福题4级 Char"/>
    <w:link w:val="48"/>
    <w:qFormat/>
    <w:rPr>
      <w:rFonts w:ascii="Arial" w:eastAsia="宋体" w:hAnsi="Arial" w:cs="Times New Roman"/>
      <w:b/>
      <w:color w:val="000000"/>
      <w:kern w:val="0"/>
      <w:sz w:val="24"/>
      <w:szCs w:val="20"/>
      <w:lang w:val="fr-FR" w:eastAsia="fr-FR"/>
    </w:rPr>
  </w:style>
  <w:style w:type="paragraph" w:customStyle="1" w:styleId="4-2">
    <w:name w:val="福题4-2"/>
    <w:basedOn w:val="48"/>
    <w:link w:val="4-2Char"/>
    <w:qFormat/>
    <w:pPr>
      <w:spacing w:before="156"/>
      <w:ind w:firstLineChars="0" w:firstLine="0"/>
    </w:pPr>
    <w:rPr>
      <w:szCs w:val="24"/>
    </w:rPr>
  </w:style>
  <w:style w:type="paragraph" w:customStyle="1" w:styleId="56">
    <w:name w:val="福题5级"/>
    <w:basedOn w:val="4-2"/>
    <w:link w:val="5Char"/>
    <w:qFormat/>
    <w:pPr>
      <w:jc w:val="left"/>
      <w:outlineLvl w:val="4"/>
    </w:pPr>
  </w:style>
  <w:style w:type="character" w:customStyle="1" w:styleId="4-2Char">
    <w:name w:val="福题4-2 Char"/>
    <w:link w:val="4-2"/>
    <w:qFormat/>
    <w:rPr>
      <w:rFonts w:ascii="Arial" w:eastAsia="宋体" w:hAnsi="Arial" w:cs="Times New Roman"/>
      <w:b/>
      <w:color w:val="000000"/>
      <w:kern w:val="0"/>
      <w:sz w:val="24"/>
      <w:szCs w:val="24"/>
      <w:lang w:val="fr-FR" w:eastAsia="fr-FR"/>
    </w:rPr>
  </w:style>
  <w:style w:type="character" w:customStyle="1" w:styleId="5Char">
    <w:name w:val="福题5级 Char"/>
    <w:link w:val="56"/>
    <w:qFormat/>
    <w:rPr>
      <w:rFonts w:ascii="Arial" w:eastAsia="宋体" w:hAnsi="Arial" w:cs="Times New Roman"/>
      <w:b/>
      <w:color w:val="000000"/>
      <w:kern w:val="0"/>
      <w:sz w:val="24"/>
      <w:szCs w:val="24"/>
      <w:lang w:val="fr-FR" w:eastAsia="fr-FR"/>
    </w:rPr>
  </w:style>
  <w:style w:type="paragraph" w:customStyle="1" w:styleId="Texte">
    <w:name w:val="Texte"/>
    <w:basedOn w:val="afc"/>
    <w:qFormat/>
    <w:pPr>
      <w:widowControl/>
      <w:spacing w:before="120"/>
    </w:pPr>
    <w:rPr>
      <w:rFonts w:ascii="Arial" w:hAnsi="Arial"/>
      <w:kern w:val="0"/>
      <w:sz w:val="22"/>
      <w:szCs w:val="20"/>
      <w:lang w:val="fr-FR" w:eastAsia="fr-FR"/>
    </w:rPr>
  </w:style>
  <w:style w:type="paragraph" w:customStyle="1" w:styleId="Tiret">
    <w:name w:val="Tiret"/>
    <w:basedOn w:val="Texte"/>
    <w:qFormat/>
    <w:pPr>
      <w:tabs>
        <w:tab w:val="left" w:pos="937"/>
      </w:tabs>
      <w:ind w:left="937" w:hanging="397"/>
    </w:pPr>
    <w:rPr>
      <w:lang w:val="en-GB"/>
    </w:rPr>
  </w:style>
  <w:style w:type="paragraph" w:customStyle="1" w:styleId="Listenumrote">
    <w:name w:val="Liste numérotée"/>
    <w:basedOn w:val="Texte"/>
    <w:qFormat/>
    <w:pPr>
      <w:tabs>
        <w:tab w:val="left" w:pos="720"/>
      </w:tabs>
      <w:ind w:left="720" w:hanging="360"/>
    </w:pPr>
    <w:rPr>
      <w:lang w:val="en-GB"/>
    </w:rPr>
  </w:style>
  <w:style w:type="paragraph" w:customStyle="1" w:styleId="Bullet2">
    <w:name w:val="Bullet 2"/>
    <w:basedOn w:val="afc"/>
    <w:next w:val="29"/>
    <w:qFormat/>
    <w:pPr>
      <w:widowControl/>
      <w:tabs>
        <w:tab w:val="left" w:pos="720"/>
      </w:tabs>
      <w:overflowPunct w:val="0"/>
      <w:autoSpaceDE w:val="0"/>
      <w:autoSpaceDN w:val="0"/>
      <w:adjustRightInd w:val="0"/>
      <w:spacing w:before="120" w:after="120" w:line="240" w:lineRule="exact"/>
      <w:ind w:left="720" w:hanging="363"/>
      <w:textAlignment w:val="baseline"/>
    </w:pPr>
    <w:rPr>
      <w:rFonts w:ascii="Arial" w:eastAsia="Times New Roman" w:hAnsi="Arial"/>
      <w:kern w:val="0"/>
      <w:sz w:val="22"/>
      <w:lang w:eastAsia="en-US"/>
    </w:rPr>
  </w:style>
  <w:style w:type="paragraph" w:customStyle="1" w:styleId="Affffffffffff8">
    <w:name w:val="A"/>
    <w:basedOn w:val="afc"/>
    <w:qFormat/>
    <w:pPr>
      <w:tabs>
        <w:tab w:val="left" w:pos="1890"/>
      </w:tabs>
      <w:spacing w:line="360" w:lineRule="auto"/>
      <w:ind w:left="1890" w:hanging="420"/>
    </w:pPr>
    <w:rPr>
      <w:rFonts w:ascii="Arial" w:hAnsi="Arial" w:cs="Arial"/>
    </w:rPr>
  </w:style>
  <w:style w:type="paragraph" w:customStyle="1" w:styleId="R11501">
    <w:name w:val="样式 样式 R1 + 右侧:  1.5 字符 + 右  0 字符1"/>
    <w:basedOn w:val="afc"/>
    <w:qFormat/>
    <w:pPr>
      <w:widowControl/>
      <w:tabs>
        <w:tab w:val="left" w:pos="284"/>
      </w:tabs>
      <w:spacing w:line="360" w:lineRule="auto"/>
      <w:ind w:left="284" w:hanging="284"/>
    </w:pPr>
    <w:rPr>
      <w:kern w:val="0"/>
      <w:sz w:val="24"/>
      <w:lang w:eastAsia="fr-FR"/>
    </w:rPr>
  </w:style>
  <w:style w:type="paragraph" w:customStyle="1" w:styleId="2f2">
    <w:name w:val="标题 2 + 宋体"/>
    <w:basedOn w:val="10"/>
    <w:link w:val="2Char0"/>
    <w:qFormat/>
    <w:pPr>
      <w:keepLines w:val="0"/>
      <w:tabs>
        <w:tab w:val="left" w:pos="510"/>
      </w:tabs>
      <w:adjustRightInd w:val="0"/>
      <w:spacing w:beforeLines="50" w:after="0" w:line="360" w:lineRule="auto"/>
      <w:ind w:left="510" w:hanging="510"/>
      <w:textAlignment w:val="baseline"/>
    </w:pPr>
    <w:rPr>
      <w:rFonts w:ascii="Calibri" w:hAnsi="Calibri"/>
      <w:caps/>
      <w:kern w:val="0"/>
      <w:sz w:val="24"/>
      <w:szCs w:val="36"/>
    </w:rPr>
  </w:style>
  <w:style w:type="paragraph" w:customStyle="1" w:styleId="fonttop">
    <w:name w:val="fonttop"/>
    <w:basedOn w:val="afc"/>
    <w:qFormat/>
    <w:pPr>
      <w:widowControl/>
      <w:spacing w:before="100" w:beforeAutospacing="1" w:after="100" w:afterAutospacing="1"/>
      <w:jc w:val="left"/>
    </w:pPr>
    <w:rPr>
      <w:rFonts w:ascii="Calibri" w:cs="宋体"/>
      <w:color w:val="FFFFFF"/>
      <w:spacing w:val="40"/>
      <w:kern w:val="0"/>
      <w:sz w:val="28"/>
      <w:szCs w:val="28"/>
    </w:rPr>
  </w:style>
  <w:style w:type="character" w:customStyle="1" w:styleId="font2">
    <w:name w:val="font2"/>
    <w:qFormat/>
    <w:rPr>
      <w:color w:val="000000"/>
      <w:sz w:val="24"/>
      <w:szCs w:val="24"/>
    </w:rPr>
  </w:style>
  <w:style w:type="paragraph" w:customStyle="1" w:styleId="xl47">
    <w:name w:val="xl47"/>
    <w:basedOn w:val="afc"/>
    <w:qFormat/>
    <w:pPr>
      <w:widowControl/>
      <w:pBdr>
        <w:top w:val="single" w:sz="4" w:space="0" w:color="auto"/>
        <w:left w:val="single" w:sz="4" w:space="0" w:color="auto"/>
        <w:bottom w:val="single" w:sz="4" w:space="0" w:color="auto"/>
      </w:pBdr>
      <w:spacing w:before="100" w:beforeAutospacing="1" w:after="100" w:afterAutospacing="1"/>
      <w:jc w:val="left"/>
      <w:textAlignment w:val="bottom"/>
    </w:pPr>
    <w:rPr>
      <w:kern w:val="0"/>
      <w:sz w:val="20"/>
      <w:szCs w:val="20"/>
    </w:rPr>
  </w:style>
  <w:style w:type="paragraph" w:customStyle="1" w:styleId="xl48">
    <w:name w:val="xl4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Calibri" w:hAnsi="Calibri" w:cs="宋体"/>
      <w:b/>
      <w:bCs/>
      <w:kern w:val="0"/>
      <w:sz w:val="22"/>
      <w:szCs w:val="22"/>
    </w:rPr>
  </w:style>
  <w:style w:type="paragraph" w:customStyle="1" w:styleId="xl49">
    <w:name w:val="xl4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Calibri" w:hAnsi="Calibri" w:cs="宋体"/>
      <w:kern w:val="0"/>
      <w:sz w:val="20"/>
      <w:szCs w:val="20"/>
    </w:rPr>
  </w:style>
  <w:style w:type="paragraph" w:customStyle="1" w:styleId="xl50">
    <w:name w:val="xl5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Calibri" w:hAnsi="Calibri" w:cs="宋体"/>
      <w:kern w:val="0"/>
      <w:sz w:val="20"/>
      <w:szCs w:val="20"/>
    </w:rPr>
  </w:style>
  <w:style w:type="paragraph" w:customStyle="1" w:styleId="xl51">
    <w:name w:val="xl5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xl52">
    <w:name w:val="xl52"/>
    <w:basedOn w:val="afc"/>
    <w:qFormat/>
    <w:pPr>
      <w:widowControl/>
      <w:pBdr>
        <w:top w:val="single" w:sz="4" w:space="0" w:color="auto"/>
        <w:left w:val="single" w:sz="4" w:space="0" w:color="auto"/>
        <w:bottom w:val="single" w:sz="4" w:space="0" w:color="auto"/>
      </w:pBdr>
      <w:spacing w:before="100" w:beforeAutospacing="1" w:after="100" w:afterAutospacing="1"/>
      <w:jc w:val="left"/>
      <w:textAlignment w:val="bottom"/>
    </w:pPr>
    <w:rPr>
      <w:rFonts w:ascii="Calibri" w:hAnsi="Calibri" w:cs="宋体"/>
      <w:b/>
      <w:bCs/>
      <w:kern w:val="0"/>
      <w:sz w:val="22"/>
      <w:szCs w:val="22"/>
    </w:rPr>
  </w:style>
  <w:style w:type="paragraph" w:customStyle="1" w:styleId="xl53">
    <w:name w:val="xl53"/>
    <w:basedOn w:val="afc"/>
    <w:qFormat/>
    <w:pPr>
      <w:widowControl/>
      <w:pBdr>
        <w:top w:val="single" w:sz="4" w:space="0" w:color="auto"/>
        <w:left w:val="single" w:sz="4" w:space="27" w:color="auto"/>
        <w:bottom w:val="single" w:sz="4" w:space="0" w:color="auto"/>
      </w:pBdr>
      <w:spacing w:before="100" w:beforeAutospacing="1" w:after="100" w:afterAutospacing="1"/>
      <w:ind w:firstLineChars="100" w:firstLine="100"/>
      <w:jc w:val="left"/>
      <w:textAlignment w:val="bottom"/>
    </w:pPr>
    <w:rPr>
      <w:rFonts w:ascii="Calibri" w:hAnsi="Calibri" w:cs="宋体"/>
      <w:kern w:val="0"/>
      <w:sz w:val="20"/>
      <w:szCs w:val="20"/>
    </w:rPr>
  </w:style>
  <w:style w:type="paragraph" w:customStyle="1" w:styleId="xl54">
    <w:name w:val="xl5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b/>
      <w:bCs/>
      <w:kern w:val="0"/>
      <w:sz w:val="22"/>
      <w:szCs w:val="22"/>
    </w:rPr>
  </w:style>
  <w:style w:type="paragraph" w:customStyle="1" w:styleId="xl55">
    <w:name w:val="xl55"/>
    <w:basedOn w:val="afc"/>
    <w:qFormat/>
    <w:pPr>
      <w:widowControl/>
      <w:pBdr>
        <w:top w:val="single" w:sz="4" w:space="0" w:color="auto"/>
        <w:left w:val="single" w:sz="4" w:space="0" w:color="auto"/>
        <w:bottom w:val="single" w:sz="4" w:space="0" w:color="auto"/>
      </w:pBdr>
      <w:spacing w:before="100" w:beforeAutospacing="1" w:after="100" w:afterAutospacing="1"/>
      <w:jc w:val="left"/>
      <w:textAlignment w:val="bottom"/>
    </w:pPr>
    <w:rPr>
      <w:rFonts w:ascii="Calibri" w:hAnsi="Calibri" w:cs="宋体"/>
      <w:kern w:val="0"/>
      <w:sz w:val="20"/>
      <w:szCs w:val="20"/>
    </w:rPr>
  </w:style>
  <w:style w:type="paragraph" w:customStyle="1" w:styleId="xl56">
    <w:name w:val="xl5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Calibri" w:hAnsi="Calibri" w:cs="宋体"/>
      <w:b/>
      <w:bCs/>
      <w:kern w:val="0"/>
      <w:sz w:val="22"/>
      <w:szCs w:val="22"/>
    </w:rPr>
  </w:style>
  <w:style w:type="paragraph" w:customStyle="1" w:styleId="xl57">
    <w:name w:val="xl5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b/>
      <w:bCs/>
      <w:kern w:val="0"/>
      <w:sz w:val="22"/>
      <w:szCs w:val="22"/>
    </w:rPr>
  </w:style>
  <w:style w:type="paragraph" w:customStyle="1" w:styleId="xl58">
    <w:name w:val="xl5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宋体"/>
      <w:b/>
      <w:bCs/>
      <w:kern w:val="0"/>
      <w:sz w:val="22"/>
      <w:szCs w:val="22"/>
    </w:rPr>
  </w:style>
  <w:style w:type="paragraph" w:customStyle="1" w:styleId="xl59">
    <w:name w:val="xl5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Calibri" w:hAnsi="Calibri" w:cs="宋体"/>
      <w:b/>
      <w:bCs/>
      <w:kern w:val="0"/>
      <w:sz w:val="22"/>
      <w:szCs w:val="22"/>
    </w:rPr>
  </w:style>
  <w:style w:type="paragraph" w:customStyle="1" w:styleId="font10">
    <w:name w:val="font10"/>
    <w:basedOn w:val="afc"/>
    <w:qFormat/>
    <w:pPr>
      <w:widowControl/>
      <w:spacing w:before="100" w:beforeAutospacing="1" w:after="100" w:afterAutospacing="1"/>
      <w:jc w:val="left"/>
    </w:pPr>
    <w:rPr>
      <w:rFonts w:ascii="Calibri" w:hAnsi="Calibri" w:cs="宋体"/>
      <w:color w:val="000000"/>
      <w:kern w:val="0"/>
      <w:sz w:val="24"/>
    </w:rPr>
  </w:style>
  <w:style w:type="paragraph" w:customStyle="1" w:styleId="font11">
    <w:name w:val="font11"/>
    <w:basedOn w:val="afc"/>
    <w:qFormat/>
    <w:pPr>
      <w:widowControl/>
      <w:spacing w:before="100" w:beforeAutospacing="1" w:after="100" w:afterAutospacing="1"/>
      <w:jc w:val="left"/>
    </w:pPr>
    <w:rPr>
      <w:b/>
      <w:bCs/>
      <w:color w:val="000000"/>
      <w:kern w:val="0"/>
      <w:sz w:val="24"/>
    </w:rPr>
  </w:style>
  <w:style w:type="paragraph" w:customStyle="1" w:styleId="font12">
    <w:name w:val="font12"/>
    <w:basedOn w:val="afc"/>
    <w:qFormat/>
    <w:pPr>
      <w:widowControl/>
      <w:spacing w:before="100" w:beforeAutospacing="1" w:after="100" w:afterAutospacing="1"/>
      <w:jc w:val="left"/>
    </w:pPr>
    <w:rPr>
      <w:b/>
      <w:bCs/>
      <w:color w:val="008080"/>
      <w:kern w:val="0"/>
      <w:sz w:val="24"/>
      <w:u w:val="single"/>
    </w:rPr>
  </w:style>
  <w:style w:type="paragraph" w:customStyle="1" w:styleId="font13">
    <w:name w:val="font13"/>
    <w:basedOn w:val="afc"/>
    <w:qFormat/>
    <w:pPr>
      <w:widowControl/>
      <w:spacing w:before="100" w:beforeAutospacing="1" w:after="100" w:afterAutospacing="1"/>
      <w:jc w:val="left"/>
    </w:pPr>
    <w:rPr>
      <w:b/>
      <w:bCs/>
      <w:color w:val="008080"/>
      <w:kern w:val="0"/>
      <w:sz w:val="14"/>
      <w:szCs w:val="14"/>
      <w:u w:val="single"/>
    </w:rPr>
  </w:style>
  <w:style w:type="paragraph" w:customStyle="1" w:styleId="font14">
    <w:name w:val="font14"/>
    <w:basedOn w:val="afc"/>
    <w:qFormat/>
    <w:pPr>
      <w:widowControl/>
      <w:spacing w:before="100" w:beforeAutospacing="1" w:after="100" w:afterAutospacing="1"/>
      <w:jc w:val="left"/>
    </w:pPr>
    <w:rPr>
      <w:rFonts w:ascii="Calibri" w:hAnsi="Calibri" w:cs="宋体"/>
      <w:b/>
      <w:bCs/>
      <w:color w:val="000000"/>
      <w:kern w:val="0"/>
      <w:sz w:val="24"/>
    </w:rPr>
  </w:style>
  <w:style w:type="paragraph" w:customStyle="1" w:styleId="xl87">
    <w:name w:val="xl87"/>
    <w:basedOn w:val="afc"/>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Calibri" w:hAnsi="Calibri" w:cs="宋体"/>
      <w:color w:val="000000"/>
      <w:kern w:val="0"/>
      <w:szCs w:val="22"/>
    </w:rPr>
  </w:style>
  <w:style w:type="paragraph" w:customStyle="1" w:styleId="xl88">
    <w:name w:val="xl88"/>
    <w:basedOn w:val="afc"/>
    <w:qFormat/>
    <w:pPr>
      <w:widowControl/>
      <w:pBdr>
        <w:left w:val="single" w:sz="8" w:space="0" w:color="auto"/>
        <w:bottom w:val="single" w:sz="8" w:space="0" w:color="auto"/>
        <w:right w:val="single" w:sz="8" w:space="0" w:color="auto"/>
      </w:pBdr>
      <w:spacing w:before="100" w:beforeAutospacing="1" w:after="100" w:afterAutospacing="1"/>
      <w:jc w:val="left"/>
    </w:pPr>
    <w:rPr>
      <w:rFonts w:ascii="Calibri" w:hAnsi="Calibri" w:cs="宋体"/>
      <w:color w:val="000000"/>
      <w:kern w:val="0"/>
      <w:szCs w:val="22"/>
    </w:rPr>
  </w:style>
  <w:style w:type="paragraph" w:customStyle="1" w:styleId="xl89">
    <w:name w:val="xl89"/>
    <w:basedOn w:val="afc"/>
    <w:qFormat/>
    <w:pPr>
      <w:widowControl/>
      <w:pBdr>
        <w:top w:val="single" w:sz="8" w:space="0" w:color="auto"/>
        <w:left w:val="single" w:sz="8" w:space="0" w:color="auto"/>
        <w:bottom w:val="single" w:sz="8" w:space="0" w:color="auto"/>
      </w:pBdr>
      <w:spacing w:before="100" w:beforeAutospacing="1" w:after="100" w:afterAutospacing="1"/>
      <w:jc w:val="center"/>
    </w:pPr>
    <w:rPr>
      <w:color w:val="000000"/>
      <w:kern w:val="0"/>
      <w:sz w:val="24"/>
    </w:rPr>
  </w:style>
  <w:style w:type="paragraph" w:customStyle="1" w:styleId="xl90">
    <w:name w:val="xl90"/>
    <w:basedOn w:val="afc"/>
    <w:qFormat/>
    <w:pPr>
      <w:widowControl/>
      <w:pBdr>
        <w:right w:val="single" w:sz="8" w:space="0" w:color="auto"/>
      </w:pBdr>
      <w:spacing w:before="100" w:beforeAutospacing="1" w:after="100" w:afterAutospacing="1"/>
      <w:jc w:val="left"/>
    </w:pPr>
    <w:rPr>
      <w:rFonts w:ascii="Calibri" w:hAnsi="Calibri" w:cs="宋体"/>
      <w:kern w:val="0"/>
      <w:sz w:val="24"/>
    </w:rPr>
  </w:style>
  <w:style w:type="paragraph" w:customStyle="1" w:styleId="xl91">
    <w:name w:val="xl91"/>
    <w:basedOn w:val="afc"/>
    <w:qFormat/>
    <w:pPr>
      <w:widowControl/>
      <w:pBdr>
        <w:left w:val="single" w:sz="8" w:space="0" w:color="auto"/>
        <w:bottom w:val="single" w:sz="8" w:space="0" w:color="auto"/>
      </w:pBdr>
      <w:spacing w:before="100" w:beforeAutospacing="1" w:after="100" w:afterAutospacing="1"/>
      <w:jc w:val="center"/>
    </w:pPr>
    <w:rPr>
      <w:color w:val="000000"/>
      <w:kern w:val="0"/>
      <w:sz w:val="24"/>
    </w:rPr>
  </w:style>
  <w:style w:type="paragraph" w:customStyle="1" w:styleId="xl92">
    <w:name w:val="xl92"/>
    <w:basedOn w:val="afc"/>
    <w:qFormat/>
    <w:pPr>
      <w:widowControl/>
      <w:pBdr>
        <w:left w:val="single" w:sz="8" w:space="0" w:color="auto"/>
      </w:pBdr>
      <w:spacing w:before="100" w:beforeAutospacing="1" w:after="100" w:afterAutospacing="1"/>
      <w:jc w:val="center"/>
    </w:pPr>
    <w:rPr>
      <w:color w:val="000000"/>
      <w:kern w:val="0"/>
      <w:sz w:val="24"/>
    </w:rPr>
  </w:style>
  <w:style w:type="paragraph" w:customStyle="1" w:styleId="xl93">
    <w:name w:val="xl93"/>
    <w:basedOn w:val="afc"/>
    <w:qFormat/>
    <w:pPr>
      <w:widowControl/>
      <w:spacing w:before="100" w:beforeAutospacing="1" w:after="100" w:afterAutospacing="1"/>
      <w:jc w:val="center"/>
    </w:pPr>
    <w:rPr>
      <w:color w:val="000000"/>
      <w:kern w:val="0"/>
      <w:sz w:val="24"/>
    </w:rPr>
  </w:style>
  <w:style w:type="paragraph" w:customStyle="1" w:styleId="xl94">
    <w:name w:val="xl94"/>
    <w:basedOn w:val="afc"/>
    <w:qFormat/>
    <w:pPr>
      <w:widowControl/>
      <w:pBdr>
        <w:left w:val="single" w:sz="8" w:space="0" w:color="auto"/>
      </w:pBdr>
      <w:spacing w:before="100" w:beforeAutospacing="1" w:after="100" w:afterAutospacing="1"/>
      <w:jc w:val="center"/>
    </w:pPr>
    <w:rPr>
      <w:b/>
      <w:bCs/>
      <w:color w:val="FF0000"/>
      <w:kern w:val="0"/>
      <w:sz w:val="24"/>
      <w:u w:val="single"/>
    </w:rPr>
  </w:style>
  <w:style w:type="paragraph" w:customStyle="1" w:styleId="xl95">
    <w:name w:val="xl95"/>
    <w:basedOn w:val="afc"/>
    <w:qFormat/>
    <w:pPr>
      <w:widowControl/>
      <w:spacing w:before="100" w:beforeAutospacing="1" w:after="100" w:afterAutospacing="1"/>
      <w:jc w:val="center"/>
    </w:pPr>
    <w:rPr>
      <w:b/>
      <w:bCs/>
      <w:color w:val="FF0000"/>
      <w:kern w:val="0"/>
      <w:sz w:val="24"/>
      <w:u w:val="single"/>
    </w:rPr>
  </w:style>
  <w:style w:type="paragraph" w:customStyle="1" w:styleId="xl96">
    <w:name w:val="xl96"/>
    <w:basedOn w:val="afc"/>
    <w:qFormat/>
    <w:pPr>
      <w:widowControl/>
      <w:pBdr>
        <w:left w:val="single" w:sz="8" w:space="0" w:color="auto"/>
      </w:pBdr>
      <w:spacing w:before="100" w:beforeAutospacing="1" w:after="100" w:afterAutospacing="1"/>
      <w:jc w:val="left"/>
    </w:pPr>
    <w:rPr>
      <w:rFonts w:ascii="Calibri" w:hAnsi="Calibri" w:cs="宋体"/>
      <w:kern w:val="0"/>
      <w:sz w:val="24"/>
    </w:rPr>
  </w:style>
  <w:style w:type="character" w:customStyle="1" w:styleId="EmailStyle434">
    <w:name w:val="EmailStyle434"/>
    <w:qFormat/>
    <w:rPr>
      <w:rFonts w:ascii="Arial" w:eastAsia="宋体" w:hAnsi="Arial" w:cs="Arial"/>
      <w:color w:val="auto"/>
      <w:sz w:val="20"/>
    </w:rPr>
  </w:style>
  <w:style w:type="character" w:customStyle="1" w:styleId="EmailStyle435">
    <w:name w:val="EmailStyle435"/>
    <w:qFormat/>
    <w:rPr>
      <w:rFonts w:ascii="Arial" w:eastAsia="宋体" w:hAnsi="Arial" w:cs="Arial"/>
      <w:color w:val="auto"/>
      <w:sz w:val="20"/>
    </w:rPr>
  </w:style>
  <w:style w:type="character" w:customStyle="1" w:styleId="EmailStyle436">
    <w:name w:val="EmailStyle436"/>
    <w:qFormat/>
    <w:rPr>
      <w:rFonts w:ascii="Arial" w:eastAsia="宋体" w:hAnsi="Arial" w:cs="Arial"/>
      <w:color w:val="auto"/>
      <w:sz w:val="20"/>
    </w:rPr>
  </w:style>
  <w:style w:type="character" w:customStyle="1" w:styleId="EmailStyle437">
    <w:name w:val="EmailStyle437"/>
    <w:qFormat/>
    <w:rPr>
      <w:rFonts w:ascii="Arial" w:eastAsia="宋体" w:hAnsi="Arial" w:cs="Arial"/>
      <w:color w:val="auto"/>
      <w:sz w:val="20"/>
    </w:rPr>
  </w:style>
  <w:style w:type="paragraph" w:customStyle="1" w:styleId="xl134">
    <w:name w:val="xl134"/>
    <w:basedOn w:val="afc"/>
    <w:qFormat/>
    <w:pPr>
      <w:widowControl/>
      <w:shd w:val="clear" w:color="000000" w:fill="FFFFFF"/>
      <w:spacing w:before="100" w:beforeAutospacing="1" w:after="100" w:afterAutospacing="1"/>
      <w:jc w:val="left"/>
    </w:pPr>
    <w:rPr>
      <w:rFonts w:ascii="Calibri" w:hAnsi="Calibri" w:cs="宋体"/>
      <w:kern w:val="0"/>
      <w:sz w:val="24"/>
    </w:rPr>
  </w:style>
  <w:style w:type="paragraph" w:customStyle="1" w:styleId="xl135">
    <w:name w:val="xl13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36">
    <w:name w:val="xl13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137">
    <w:name w:val="xl13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38">
    <w:name w:val="xl138"/>
    <w:basedOn w:val="afc"/>
    <w:qFormat/>
    <w:pPr>
      <w:widowControl/>
      <w:shd w:val="clear" w:color="000000" w:fill="FFFFFF"/>
      <w:spacing w:before="100" w:beforeAutospacing="1" w:after="100" w:afterAutospacing="1"/>
      <w:jc w:val="left"/>
    </w:pPr>
    <w:rPr>
      <w:rFonts w:ascii="Calibri" w:hAnsi="Calibri" w:cs="宋体"/>
      <w:kern w:val="0"/>
      <w:sz w:val="24"/>
    </w:rPr>
  </w:style>
  <w:style w:type="paragraph" w:customStyle="1" w:styleId="xl139">
    <w:name w:val="xl139"/>
    <w:basedOn w:val="afc"/>
    <w:qFormat/>
    <w:pPr>
      <w:widowControl/>
      <w:shd w:val="clear" w:color="000000" w:fill="FFFFFF"/>
      <w:spacing w:before="100" w:beforeAutospacing="1" w:after="100" w:afterAutospacing="1"/>
      <w:jc w:val="left"/>
    </w:pPr>
    <w:rPr>
      <w:rFonts w:ascii="Calibri" w:hAnsi="Calibri" w:cs="宋体"/>
      <w:kern w:val="0"/>
      <w:sz w:val="24"/>
    </w:rPr>
  </w:style>
  <w:style w:type="paragraph" w:customStyle="1" w:styleId="xl140">
    <w:name w:val="xl140"/>
    <w:basedOn w:val="afc"/>
    <w:qFormat/>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141">
    <w:name w:val="xl14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142">
    <w:name w:val="xl142"/>
    <w:basedOn w:val="afc"/>
    <w:qFormat/>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143">
    <w:name w:val="xl14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144">
    <w:name w:val="xl14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45">
    <w:name w:val="xl14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146">
    <w:name w:val="xl14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47">
    <w:name w:val="xl14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148">
    <w:name w:val="xl14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49">
    <w:name w:val="xl14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50">
    <w:name w:val="xl15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51">
    <w:name w:val="xl15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52">
    <w:name w:val="xl15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Calibri" w:hAnsi="Calibri" w:cs="宋体"/>
      <w:kern w:val="0"/>
      <w:sz w:val="24"/>
    </w:rPr>
  </w:style>
  <w:style w:type="paragraph" w:customStyle="1" w:styleId="xl153">
    <w:name w:val="xl15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54">
    <w:name w:val="xl15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55">
    <w:name w:val="xl15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56">
    <w:name w:val="xl15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57">
    <w:name w:val="xl15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58">
    <w:name w:val="xl15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59">
    <w:name w:val="xl15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60">
    <w:name w:val="xl16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61">
    <w:name w:val="xl16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62">
    <w:name w:val="xl16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63">
    <w:name w:val="xl16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64">
    <w:name w:val="xl16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65">
    <w:name w:val="xl16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66">
    <w:name w:val="xl16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67">
    <w:name w:val="xl167"/>
    <w:basedOn w:val="afc"/>
    <w:qFormat/>
    <w:pPr>
      <w:widowControl/>
      <w:shd w:val="clear" w:color="000000" w:fill="FFFFFF"/>
      <w:spacing w:before="100" w:beforeAutospacing="1" w:after="100" w:afterAutospacing="1"/>
      <w:jc w:val="left"/>
    </w:pPr>
    <w:rPr>
      <w:rFonts w:ascii="Calibri" w:hAnsi="Calibri" w:cs="宋体"/>
      <w:kern w:val="0"/>
      <w:sz w:val="24"/>
    </w:rPr>
  </w:style>
  <w:style w:type="paragraph" w:customStyle="1" w:styleId="xl168">
    <w:name w:val="xl16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24"/>
    </w:rPr>
  </w:style>
  <w:style w:type="paragraph" w:customStyle="1" w:styleId="xl169">
    <w:name w:val="xl16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Calibri" w:hAnsi="Calibri" w:cs="宋体"/>
      <w:kern w:val="0"/>
      <w:sz w:val="24"/>
    </w:rPr>
  </w:style>
  <w:style w:type="paragraph" w:customStyle="1" w:styleId="xl170">
    <w:name w:val="xl17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71">
    <w:name w:val="xl17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72">
    <w:name w:val="xl17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73">
    <w:name w:val="xl17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74">
    <w:name w:val="xl17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75">
    <w:name w:val="xl17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76">
    <w:name w:val="xl17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Calibri" w:hAnsi="Calibri" w:cs="宋体"/>
      <w:kern w:val="0"/>
      <w:sz w:val="24"/>
    </w:rPr>
  </w:style>
  <w:style w:type="paragraph" w:customStyle="1" w:styleId="xl177">
    <w:name w:val="xl17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78">
    <w:name w:val="xl17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79">
    <w:name w:val="xl17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180">
    <w:name w:val="xl18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181">
    <w:name w:val="xl18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xl182">
    <w:name w:val="xl18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183">
    <w:name w:val="xl18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184">
    <w:name w:val="xl18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85">
    <w:name w:val="xl18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86">
    <w:name w:val="xl18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187">
    <w:name w:val="xl18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88">
    <w:name w:val="xl18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89">
    <w:name w:val="xl18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90">
    <w:name w:val="xl19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91">
    <w:name w:val="xl19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92">
    <w:name w:val="xl192"/>
    <w:basedOn w:val="afc"/>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93">
    <w:name w:val="xl19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194">
    <w:name w:val="xl19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95">
    <w:name w:val="xl19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96">
    <w:name w:val="xl19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97">
    <w:name w:val="xl19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198">
    <w:name w:val="xl19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199">
    <w:name w:val="xl19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0">
    <w:name w:val="xl20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1">
    <w:name w:val="xl20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02">
    <w:name w:val="xl20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3">
    <w:name w:val="xl20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4">
    <w:name w:val="xl20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5">
    <w:name w:val="xl20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6">
    <w:name w:val="xl20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07">
    <w:name w:val="xl20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08">
    <w:name w:val="xl20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09">
    <w:name w:val="xl20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10">
    <w:name w:val="xl21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11">
    <w:name w:val="xl21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12">
    <w:name w:val="xl21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13">
    <w:name w:val="xl21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14">
    <w:name w:val="xl21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15">
    <w:name w:val="xl21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16">
    <w:name w:val="xl21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b/>
      <w:bCs/>
      <w:kern w:val="0"/>
      <w:sz w:val="24"/>
    </w:rPr>
  </w:style>
  <w:style w:type="paragraph" w:customStyle="1" w:styleId="xl217">
    <w:name w:val="xl21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b/>
      <w:bCs/>
      <w:kern w:val="0"/>
      <w:sz w:val="24"/>
    </w:rPr>
  </w:style>
  <w:style w:type="paragraph" w:customStyle="1" w:styleId="xl218">
    <w:name w:val="xl21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b/>
      <w:bCs/>
      <w:kern w:val="0"/>
      <w:sz w:val="24"/>
    </w:rPr>
  </w:style>
  <w:style w:type="paragraph" w:customStyle="1" w:styleId="xl219">
    <w:name w:val="xl21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b/>
      <w:bCs/>
      <w:color w:val="0070C0"/>
      <w:kern w:val="0"/>
      <w:sz w:val="24"/>
    </w:rPr>
  </w:style>
  <w:style w:type="paragraph" w:customStyle="1" w:styleId="xl220">
    <w:name w:val="xl22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b/>
      <w:bCs/>
      <w:kern w:val="0"/>
      <w:sz w:val="24"/>
    </w:rPr>
  </w:style>
  <w:style w:type="paragraph" w:customStyle="1" w:styleId="xl221">
    <w:name w:val="xl22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22">
    <w:name w:val="xl22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color w:val="0070C0"/>
      <w:kern w:val="0"/>
      <w:sz w:val="24"/>
    </w:rPr>
  </w:style>
  <w:style w:type="paragraph" w:customStyle="1" w:styleId="xl223">
    <w:name w:val="xl22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Arial" w:hAnsi="Arial" w:cs="Arial"/>
      <w:kern w:val="0"/>
      <w:sz w:val="24"/>
    </w:rPr>
  </w:style>
  <w:style w:type="paragraph" w:customStyle="1" w:styleId="xl224">
    <w:name w:val="xl22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25">
    <w:name w:val="xl22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26">
    <w:name w:val="xl22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27">
    <w:name w:val="xl22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xl228">
    <w:name w:val="xl22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29">
    <w:name w:val="xl22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30">
    <w:name w:val="xl23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231">
    <w:name w:val="xl23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232">
    <w:name w:val="xl23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33">
    <w:name w:val="xl23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234">
    <w:name w:val="xl23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35">
    <w:name w:val="xl23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36">
    <w:name w:val="xl23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37">
    <w:name w:val="xl23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38">
    <w:name w:val="xl23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39">
    <w:name w:val="xl239"/>
    <w:basedOn w:val="afc"/>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40">
    <w:name w:val="xl240"/>
    <w:basedOn w:val="afc"/>
    <w:qFormat/>
    <w:pPr>
      <w:widowControl/>
      <w:pBdr>
        <w:top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41">
    <w:name w:val="xl24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42">
    <w:name w:val="xl24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43">
    <w:name w:val="xl24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44">
    <w:name w:val="xl24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245">
    <w:name w:val="xl24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color w:val="FFFF00"/>
      <w:kern w:val="0"/>
      <w:sz w:val="24"/>
    </w:rPr>
  </w:style>
  <w:style w:type="paragraph" w:customStyle="1" w:styleId="xl246">
    <w:name w:val="xl24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47">
    <w:name w:val="xl24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24"/>
    </w:rPr>
  </w:style>
  <w:style w:type="paragraph" w:customStyle="1" w:styleId="xl248">
    <w:name w:val="xl24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49">
    <w:name w:val="xl24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50">
    <w:name w:val="xl25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51">
    <w:name w:val="xl25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52">
    <w:name w:val="xl25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53">
    <w:name w:val="xl253"/>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54">
    <w:name w:val="xl25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55">
    <w:name w:val="xl25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56">
    <w:name w:val="xl25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57">
    <w:name w:val="xl257"/>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58">
    <w:name w:val="xl258"/>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Arial" w:hAnsi="Arial" w:cs="Arial"/>
      <w:kern w:val="0"/>
      <w:sz w:val="24"/>
    </w:rPr>
  </w:style>
  <w:style w:type="paragraph" w:customStyle="1" w:styleId="xl259">
    <w:name w:val="xl259"/>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60">
    <w:name w:val="xl260"/>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Calibri" w:hAnsi="Calibri" w:cs="宋体"/>
      <w:kern w:val="0"/>
      <w:sz w:val="24"/>
    </w:rPr>
  </w:style>
  <w:style w:type="paragraph" w:customStyle="1" w:styleId="xl261">
    <w:name w:val="xl261"/>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24"/>
    </w:rPr>
  </w:style>
  <w:style w:type="paragraph" w:customStyle="1" w:styleId="xl262">
    <w:name w:val="xl262"/>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kern w:val="0"/>
      <w:sz w:val="24"/>
    </w:rPr>
  </w:style>
  <w:style w:type="paragraph" w:customStyle="1" w:styleId="xl263">
    <w:name w:val="xl263"/>
    <w:basedOn w:val="afc"/>
    <w:qFormat/>
    <w:pPr>
      <w:widowControl/>
      <w:shd w:val="clear" w:color="000000" w:fill="FFFFFF"/>
      <w:spacing w:before="100" w:beforeAutospacing="1" w:after="100" w:afterAutospacing="1"/>
      <w:jc w:val="left"/>
    </w:pPr>
    <w:rPr>
      <w:rFonts w:ascii="Arial" w:hAnsi="Arial" w:cs="Arial"/>
      <w:kern w:val="0"/>
      <w:sz w:val="24"/>
    </w:rPr>
  </w:style>
  <w:style w:type="paragraph" w:customStyle="1" w:styleId="xl264">
    <w:name w:val="xl264"/>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Calibri" w:hAnsi="Calibri" w:cs="宋体"/>
      <w:kern w:val="0"/>
      <w:sz w:val="24"/>
    </w:rPr>
  </w:style>
  <w:style w:type="paragraph" w:customStyle="1" w:styleId="xl265">
    <w:name w:val="xl265"/>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color w:val="000000"/>
      <w:kern w:val="0"/>
      <w:sz w:val="24"/>
    </w:rPr>
  </w:style>
  <w:style w:type="paragraph" w:customStyle="1" w:styleId="xl266">
    <w:name w:val="xl266"/>
    <w:basedOn w:val="af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color w:val="000000"/>
      <w:kern w:val="0"/>
      <w:sz w:val="24"/>
    </w:rPr>
  </w:style>
  <w:style w:type="paragraph" w:customStyle="1" w:styleId="xl267">
    <w:name w:val="xl267"/>
    <w:basedOn w:val="afc"/>
    <w:qFormat/>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68">
    <w:name w:val="xl268"/>
    <w:basedOn w:val="afc"/>
    <w:qFormat/>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69">
    <w:name w:val="xl269"/>
    <w:basedOn w:val="afc"/>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0">
    <w:name w:val="xl270"/>
    <w:basedOn w:val="afc"/>
    <w:qFormat/>
    <w:pPr>
      <w:widowControl/>
      <w:pBdr>
        <w:left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1">
    <w:name w:val="xl271"/>
    <w:basedOn w:val="afc"/>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2">
    <w:name w:val="xl272"/>
    <w:basedOn w:val="afc"/>
    <w:qFormat/>
    <w:pPr>
      <w:widowControl/>
      <w:pBdr>
        <w:top w:val="single" w:sz="4" w:space="0" w:color="auto"/>
        <w:lef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3">
    <w:name w:val="xl273"/>
    <w:basedOn w:val="afc"/>
    <w:qFormat/>
    <w:pPr>
      <w:widowControl/>
      <w:pBdr>
        <w:lef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4">
    <w:name w:val="xl274"/>
    <w:basedOn w:val="afc"/>
    <w:qFormat/>
    <w:pPr>
      <w:widowControl/>
      <w:pBdr>
        <w:left w:val="single" w:sz="4" w:space="0" w:color="auto"/>
        <w:bottom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5">
    <w:name w:val="xl275"/>
    <w:basedOn w:val="afc"/>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6">
    <w:name w:val="xl276"/>
    <w:basedOn w:val="afc"/>
    <w:qFormat/>
    <w:pPr>
      <w:widowControl/>
      <w:pBdr>
        <w:left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7">
    <w:name w:val="xl277"/>
    <w:basedOn w:val="afc"/>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xl278">
    <w:name w:val="xl278"/>
    <w:basedOn w:val="afc"/>
    <w:qFormat/>
    <w:pPr>
      <w:widowControl/>
      <w:pBdr>
        <w:top w:val="single" w:sz="4" w:space="0" w:color="auto"/>
        <w:bottom w:val="single" w:sz="4" w:space="0" w:color="auto"/>
      </w:pBdr>
      <w:shd w:val="clear" w:color="000000" w:fill="FFFFFF"/>
      <w:spacing w:before="100" w:beforeAutospacing="1" w:after="100" w:afterAutospacing="1"/>
      <w:jc w:val="center"/>
    </w:pPr>
    <w:rPr>
      <w:rFonts w:ascii="Calibri" w:hAnsi="Calibri" w:cs="宋体"/>
      <w:b/>
      <w:bCs/>
      <w:kern w:val="0"/>
      <w:sz w:val="24"/>
    </w:rPr>
  </w:style>
  <w:style w:type="paragraph" w:customStyle="1" w:styleId="CharCharChar2CharCharCharCharCharCharCharCharCharCharCharCharCharCharCharCharCharCharCharCharCharChar">
    <w:name w:val="Char Char Char2 Char Char Char Char Char Char Char Char Char Char Char Char Char Char Char Char Char Char Char Char Char Char"/>
    <w:basedOn w:val="afc"/>
    <w:qFormat/>
    <w:rPr>
      <w:szCs w:val="22"/>
    </w:rPr>
  </w:style>
  <w:style w:type="paragraph" w:customStyle="1" w:styleId="affffffffffff9">
    <w:name w:val="正文格式"/>
    <w:basedOn w:val="afc"/>
    <w:qFormat/>
    <w:pPr>
      <w:spacing w:before="60" w:after="60" w:line="400" w:lineRule="exact"/>
      <w:ind w:leftChars="300" w:left="300"/>
    </w:pPr>
    <w:rPr>
      <w:rFonts w:ascii="Arial" w:hAnsi="Arial"/>
      <w:sz w:val="24"/>
      <w:szCs w:val="20"/>
    </w:rPr>
  </w:style>
  <w:style w:type="paragraph" w:customStyle="1" w:styleId="CharCharCharCharCharCharCharCharCharCharCharCharCharCharCharChar1">
    <w:name w:val="Char Char Char Char Char Char Char Char Char Char Char Char Char Char Char Char1"/>
    <w:basedOn w:val="afc"/>
    <w:qFormat/>
  </w:style>
  <w:style w:type="character" w:customStyle="1" w:styleId="EmailStyle587">
    <w:name w:val="EmailStyle587"/>
    <w:qFormat/>
    <w:rPr>
      <w:rFonts w:ascii="Arial" w:eastAsia="宋体" w:hAnsi="Arial" w:cs="Arial"/>
      <w:color w:val="auto"/>
      <w:sz w:val="20"/>
    </w:rPr>
  </w:style>
  <w:style w:type="character" w:customStyle="1" w:styleId="EmailStyle588">
    <w:name w:val="EmailStyle588"/>
    <w:qFormat/>
    <w:rPr>
      <w:rFonts w:ascii="Arial" w:eastAsia="宋体" w:hAnsi="Arial" w:cs="Arial"/>
      <w:color w:val="auto"/>
      <w:sz w:val="20"/>
    </w:rPr>
  </w:style>
  <w:style w:type="paragraph" w:customStyle="1" w:styleId="1d">
    <w:name w:val="副题1级"/>
    <w:basedOn w:val="afffff2"/>
    <w:link w:val="1Char2"/>
    <w:qFormat/>
    <w:pPr>
      <w:adjustRightInd/>
      <w:spacing w:line="240" w:lineRule="auto"/>
      <w:textAlignment w:val="auto"/>
    </w:pPr>
    <w:rPr>
      <w:rFonts w:ascii="Cambria" w:hAnsi="Cambria"/>
      <w:bCs/>
      <w:sz w:val="44"/>
      <w:szCs w:val="44"/>
    </w:rPr>
  </w:style>
  <w:style w:type="character" w:customStyle="1" w:styleId="1Char2">
    <w:name w:val="副题1级 Char"/>
    <w:link w:val="1d"/>
    <w:qFormat/>
    <w:rPr>
      <w:rFonts w:ascii="Cambria" w:eastAsia="宋体" w:hAnsi="Cambria" w:cs="Times New Roman"/>
      <w:b/>
      <w:bCs/>
      <w:kern w:val="0"/>
      <w:sz w:val="44"/>
      <w:szCs w:val="44"/>
    </w:rPr>
  </w:style>
  <w:style w:type="character" w:customStyle="1" w:styleId="2Char0">
    <w:name w:val="标题 2 + 宋体 Char"/>
    <w:link w:val="2f2"/>
    <w:qFormat/>
    <w:rPr>
      <w:rFonts w:ascii="Calibri" w:eastAsia="宋体" w:hAnsi="Calibri" w:cs="Times New Roman"/>
      <w:b/>
      <w:bCs/>
      <w:caps/>
      <w:kern w:val="0"/>
      <w:sz w:val="24"/>
      <w:szCs w:val="36"/>
    </w:rPr>
  </w:style>
  <w:style w:type="character" w:customStyle="1" w:styleId="2Char">
    <w:name w:val="样式2 Char"/>
    <w:link w:val="2e"/>
    <w:qFormat/>
    <w:rPr>
      <w:rFonts w:ascii="Times New Roman" w:eastAsia="宋体" w:hAnsi="Times New Roman" w:cs="Times New Roman"/>
      <w:b/>
      <w:bCs/>
      <w:sz w:val="32"/>
      <w:szCs w:val="32"/>
    </w:rPr>
  </w:style>
  <w:style w:type="paragraph" w:customStyle="1" w:styleId="1e">
    <w:name w:val="副题1及"/>
    <w:basedOn w:val="10"/>
    <w:next w:val="10"/>
    <w:link w:val="1Char3"/>
    <w:qFormat/>
    <w:pPr>
      <w:keepLines w:val="0"/>
      <w:spacing w:before="0" w:after="0" w:line="240" w:lineRule="auto"/>
    </w:pPr>
    <w:rPr>
      <w:b w:val="0"/>
      <w:bCs w:val="0"/>
      <w:kern w:val="2"/>
      <w:szCs w:val="24"/>
    </w:rPr>
  </w:style>
  <w:style w:type="character" w:customStyle="1" w:styleId="4Char">
    <w:name w:val="样式4 Char"/>
    <w:link w:val="47"/>
    <w:qFormat/>
    <w:rPr>
      <w:rFonts w:ascii="Times New Roman" w:eastAsia="Arial" w:hAnsi="Times New Roman" w:cs="Times New Roman"/>
      <w:b/>
      <w:bCs/>
      <w:sz w:val="32"/>
      <w:szCs w:val="32"/>
    </w:rPr>
  </w:style>
  <w:style w:type="paragraph" w:customStyle="1" w:styleId="2f3">
    <w:name w:val="福题2级"/>
    <w:basedOn w:val="1d"/>
    <w:link w:val="2Char1"/>
    <w:qFormat/>
    <w:pPr>
      <w:outlineLvl w:val="1"/>
    </w:pPr>
  </w:style>
  <w:style w:type="character" w:customStyle="1" w:styleId="1Char3">
    <w:name w:val="副题1及 Char"/>
    <w:link w:val="1e"/>
    <w:qFormat/>
    <w:rPr>
      <w:rFonts w:ascii="Times New Roman" w:eastAsia="宋体" w:hAnsi="Times New Roman" w:cs="Times New Roman"/>
      <w:sz w:val="44"/>
      <w:szCs w:val="24"/>
    </w:rPr>
  </w:style>
  <w:style w:type="character" w:customStyle="1" w:styleId="2Char1">
    <w:name w:val="福题2级 Char"/>
    <w:link w:val="2f3"/>
    <w:qFormat/>
    <w:rPr>
      <w:rFonts w:ascii="Cambria" w:eastAsia="宋体" w:hAnsi="Cambria" w:cs="Times New Roman"/>
      <w:b/>
      <w:bCs/>
      <w:kern w:val="0"/>
      <w:sz w:val="44"/>
      <w:szCs w:val="44"/>
    </w:rPr>
  </w:style>
  <w:style w:type="paragraph" w:customStyle="1" w:styleId="Char40">
    <w:name w:val="Char4"/>
    <w:basedOn w:val="afc"/>
    <w:qFormat/>
  </w:style>
  <w:style w:type="paragraph" w:customStyle="1" w:styleId="CharCharCharCharCharCharChar1">
    <w:name w:val="Char Char Char Char Char Char Char1"/>
    <w:basedOn w:val="afc"/>
    <w:qFormat/>
  </w:style>
  <w:style w:type="paragraph" w:customStyle="1" w:styleId="CharCharChar1Char1">
    <w:name w:val="Char Char Char1 Char1"/>
    <w:basedOn w:val="afc"/>
    <w:qFormat/>
    <w:rPr>
      <w:szCs w:val="22"/>
    </w:rPr>
  </w:style>
  <w:style w:type="paragraph" w:customStyle="1" w:styleId="Char110">
    <w:name w:val="Char11"/>
    <w:basedOn w:val="afc"/>
    <w:qFormat/>
    <w:rPr>
      <w:szCs w:val="22"/>
    </w:rPr>
  </w:style>
  <w:style w:type="paragraph" w:customStyle="1" w:styleId="CharCharCharChar3">
    <w:name w:val="Char Char Char Char3"/>
    <w:basedOn w:val="afc"/>
    <w:qFormat/>
  </w:style>
  <w:style w:type="character" w:customStyle="1" w:styleId="CharChar81">
    <w:name w:val="Char Char81"/>
    <w:qFormat/>
    <w:rPr>
      <w:rFonts w:ascii="Arial" w:eastAsia="黑体" w:hAnsi="Arial"/>
      <w:b/>
      <w:bCs/>
      <w:kern w:val="2"/>
      <w:sz w:val="32"/>
      <w:szCs w:val="32"/>
    </w:rPr>
  </w:style>
  <w:style w:type="paragraph" w:customStyle="1" w:styleId="CharCharCharCharCharCharCharCharCharCharCharCharChar3">
    <w:name w:val="Char Char Char Char Char Char Char Char Char Char Char Char Char3"/>
    <w:basedOn w:val="afc"/>
    <w:qFormat/>
  </w:style>
  <w:style w:type="character" w:customStyle="1" w:styleId="CharChar151">
    <w:name w:val="Char Char151"/>
    <w:qFormat/>
    <w:rPr>
      <w:b/>
      <w:bCs/>
      <w:kern w:val="44"/>
      <w:sz w:val="44"/>
      <w:szCs w:val="44"/>
    </w:rPr>
  </w:style>
  <w:style w:type="character" w:customStyle="1" w:styleId="CharChar141">
    <w:name w:val="Char Char141"/>
    <w:qFormat/>
    <w:rPr>
      <w:rFonts w:ascii="Cambria" w:hAnsi="Cambria"/>
      <w:b/>
      <w:bCs/>
      <w:kern w:val="2"/>
      <w:sz w:val="32"/>
      <w:szCs w:val="32"/>
    </w:rPr>
  </w:style>
  <w:style w:type="character" w:customStyle="1" w:styleId="CharChar131">
    <w:name w:val="Char Char131"/>
    <w:qFormat/>
    <w:rPr>
      <w:rFonts w:ascii="Times New Roman" w:hAnsi="Times New Roman"/>
      <w:b/>
      <w:bCs/>
      <w:kern w:val="2"/>
      <w:sz w:val="32"/>
      <w:szCs w:val="32"/>
    </w:rPr>
  </w:style>
  <w:style w:type="character" w:customStyle="1" w:styleId="CharChar121">
    <w:name w:val="Char Char121"/>
    <w:qFormat/>
    <w:rPr>
      <w:rFonts w:ascii="Arial" w:eastAsia="黑体" w:hAnsi="Arial"/>
      <w:b/>
      <w:bCs/>
      <w:kern w:val="2"/>
      <w:sz w:val="28"/>
      <w:szCs w:val="28"/>
    </w:rPr>
  </w:style>
  <w:style w:type="character" w:customStyle="1" w:styleId="EmailStyle610">
    <w:name w:val="EmailStyle610"/>
    <w:qFormat/>
    <w:rPr>
      <w:rFonts w:ascii="Arial" w:eastAsia="宋体" w:hAnsi="Arial" w:cs="Arial"/>
      <w:color w:val="auto"/>
      <w:sz w:val="20"/>
    </w:rPr>
  </w:style>
  <w:style w:type="character" w:customStyle="1" w:styleId="EmailStyle611">
    <w:name w:val="EmailStyle611"/>
    <w:qFormat/>
    <w:rPr>
      <w:rFonts w:ascii="Arial" w:eastAsia="宋体" w:hAnsi="Arial" w:cs="Arial"/>
      <w:color w:val="auto"/>
      <w:sz w:val="20"/>
    </w:rPr>
  </w:style>
  <w:style w:type="paragraph" w:customStyle="1" w:styleId="CharCharCharCharCharChar1CharCharChar1CharCharCharCharCharCharChar1">
    <w:name w:val="Char Char Char Char Char Char1 Char Char Char1 Char Char Char Char Char Char Char1"/>
    <w:basedOn w:val="afc"/>
    <w:qFormat/>
    <w:rPr>
      <w:szCs w:val="22"/>
    </w:rPr>
  </w:style>
  <w:style w:type="paragraph" w:customStyle="1" w:styleId="CharCharCharCharCharCharCharCharCharCharCharCharCharCharCharCharCharChar1">
    <w:name w:val="Char Char Char Char Char Char Char Char Char Char Char Char Char Char Char Char Char Char1"/>
    <w:basedOn w:val="afc"/>
    <w:qFormat/>
  </w:style>
  <w:style w:type="paragraph" w:customStyle="1" w:styleId="CharCharCharCharCharCharCharChar1">
    <w:name w:val="Char Char Char Char Char Char Char Char1"/>
    <w:basedOn w:val="afc"/>
    <w:qFormat/>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afc"/>
    <w:qFormat/>
  </w:style>
  <w:style w:type="paragraph" w:customStyle="1" w:styleId="CharCharCharCharCharCharCharCharChar1">
    <w:name w:val="Char Char Char Char Char Char Char Char Char1"/>
    <w:basedOn w:val="afc"/>
    <w:qFormat/>
  </w:style>
  <w:style w:type="paragraph" w:customStyle="1" w:styleId="CharCharChar1">
    <w:name w:val="Char Char Char1"/>
    <w:basedOn w:val="afc"/>
    <w:qFormat/>
    <w:pPr>
      <w:adjustRightInd w:val="0"/>
      <w:spacing w:line="312" w:lineRule="atLeast"/>
      <w:textAlignment w:val="baseline"/>
    </w:pPr>
    <w:rPr>
      <w:kern w:val="0"/>
      <w:szCs w:val="20"/>
    </w:rPr>
  </w:style>
  <w:style w:type="character" w:customStyle="1" w:styleId="CharChar41">
    <w:name w:val="Char Char41"/>
    <w:qFormat/>
    <w:rPr>
      <w:rFonts w:ascii="Times New Roman" w:eastAsia="宋体" w:hAnsi="Times New Roman" w:cs="Times New Roman"/>
      <w:kern w:val="0"/>
      <w:sz w:val="18"/>
      <w:szCs w:val="20"/>
    </w:rPr>
  </w:style>
  <w:style w:type="paragraph" w:customStyle="1" w:styleId="2f4">
    <w:name w:val="福标 2级"/>
    <w:basedOn w:val="afffff2"/>
    <w:link w:val="2Char2"/>
    <w:qFormat/>
    <w:pPr>
      <w:adjustRightInd/>
      <w:spacing w:line="360" w:lineRule="auto"/>
      <w:textAlignment w:val="auto"/>
      <w:outlineLvl w:val="1"/>
    </w:pPr>
    <w:rPr>
      <w:rFonts w:ascii="Cambria" w:hAnsi="Cambria"/>
      <w:bCs/>
      <w:sz w:val="36"/>
      <w:szCs w:val="36"/>
    </w:rPr>
  </w:style>
  <w:style w:type="character" w:customStyle="1" w:styleId="2Char2">
    <w:name w:val="福标 2级 Char"/>
    <w:link w:val="2f4"/>
    <w:qFormat/>
    <w:rPr>
      <w:rFonts w:ascii="Cambria" w:eastAsia="宋体" w:hAnsi="Cambria" w:cs="Times New Roman"/>
      <w:b/>
      <w:bCs/>
      <w:kern w:val="0"/>
      <w:sz w:val="36"/>
      <w:szCs w:val="36"/>
    </w:rPr>
  </w:style>
  <w:style w:type="paragraph" w:customStyle="1" w:styleId="1f">
    <w:name w:val="福标1级"/>
    <w:basedOn w:val="afffff2"/>
    <w:link w:val="1Char4"/>
    <w:qFormat/>
    <w:pPr>
      <w:adjustRightInd/>
      <w:spacing w:line="360" w:lineRule="auto"/>
      <w:textAlignment w:val="auto"/>
    </w:pPr>
    <w:rPr>
      <w:rFonts w:ascii="Cambria" w:hAnsi="Cambria"/>
      <w:bCs/>
      <w:sz w:val="44"/>
      <w:szCs w:val="44"/>
    </w:rPr>
  </w:style>
  <w:style w:type="character" w:customStyle="1" w:styleId="1Char4">
    <w:name w:val="福标1级 Char"/>
    <w:link w:val="1f"/>
    <w:qFormat/>
    <w:rPr>
      <w:rFonts w:ascii="Cambria" w:eastAsia="宋体" w:hAnsi="Cambria" w:cs="Times New Roman"/>
      <w:b/>
      <w:bCs/>
      <w:kern w:val="0"/>
      <w:sz w:val="44"/>
      <w:szCs w:val="44"/>
    </w:rPr>
  </w:style>
  <w:style w:type="paragraph" w:customStyle="1" w:styleId="3d">
    <w:name w:val="福标3级"/>
    <w:basedOn w:val="6"/>
    <w:link w:val="3Char0"/>
    <w:qFormat/>
    <w:pPr>
      <w:keepNext w:val="0"/>
      <w:keepLines w:val="0"/>
      <w:widowControl w:val="0"/>
      <w:tabs>
        <w:tab w:val="clear" w:pos="1440"/>
      </w:tabs>
      <w:spacing w:beforeLines="150" w:after="0" w:line="360" w:lineRule="auto"/>
      <w:ind w:left="0" w:firstLineChars="200" w:firstLine="482"/>
      <w:jc w:val="both"/>
      <w:outlineLvl w:val="2"/>
    </w:pPr>
    <w:rPr>
      <w:rFonts w:eastAsia="宋体"/>
      <w:bCs w:val="0"/>
      <w:lang w:val="fr-FR" w:eastAsia="fr-FR"/>
    </w:rPr>
  </w:style>
  <w:style w:type="character" w:customStyle="1" w:styleId="3Char0">
    <w:name w:val="福标3级 Char"/>
    <w:link w:val="3d"/>
    <w:qFormat/>
    <w:rPr>
      <w:rFonts w:ascii="Arial" w:eastAsia="宋体" w:hAnsi="Arial" w:cs="Times New Roman"/>
      <w:b/>
      <w:kern w:val="0"/>
      <w:sz w:val="24"/>
      <w:szCs w:val="24"/>
      <w:lang w:val="fr-FR" w:eastAsia="fr-FR"/>
    </w:rPr>
  </w:style>
  <w:style w:type="character" w:customStyle="1" w:styleId="EmailStyle625">
    <w:name w:val="EmailStyle625"/>
    <w:qFormat/>
    <w:rPr>
      <w:rFonts w:ascii="Arial" w:eastAsia="宋体" w:hAnsi="Arial" w:cs="Arial"/>
      <w:color w:val="auto"/>
      <w:sz w:val="20"/>
    </w:rPr>
  </w:style>
  <w:style w:type="character" w:customStyle="1" w:styleId="EmailStyle626">
    <w:name w:val="EmailStyle626"/>
    <w:qFormat/>
    <w:rPr>
      <w:rFonts w:ascii="Arial" w:eastAsia="宋体" w:hAnsi="Arial" w:cs="Arial"/>
      <w:color w:val="auto"/>
      <w:sz w:val="20"/>
    </w:rPr>
  </w:style>
  <w:style w:type="character" w:customStyle="1" w:styleId="EmailStyle627">
    <w:name w:val="EmailStyle627"/>
    <w:qFormat/>
    <w:rPr>
      <w:rFonts w:ascii="Arial" w:eastAsia="宋体" w:hAnsi="Arial" w:cs="Arial"/>
      <w:color w:val="auto"/>
      <w:sz w:val="20"/>
    </w:rPr>
  </w:style>
  <w:style w:type="character" w:customStyle="1" w:styleId="EmailStyle628">
    <w:name w:val="EmailStyle628"/>
    <w:qFormat/>
    <w:rPr>
      <w:rFonts w:ascii="Arial" w:eastAsia="宋体" w:hAnsi="Arial" w:cs="Arial"/>
      <w:color w:val="auto"/>
      <w:sz w:val="20"/>
    </w:rPr>
  </w:style>
  <w:style w:type="character" w:customStyle="1" w:styleId="EmailStyle629">
    <w:name w:val="EmailStyle629"/>
    <w:qFormat/>
    <w:rPr>
      <w:rFonts w:ascii="Arial" w:eastAsia="宋体" w:hAnsi="Arial" w:cs="Arial"/>
      <w:color w:val="auto"/>
      <w:sz w:val="20"/>
    </w:rPr>
  </w:style>
  <w:style w:type="character" w:customStyle="1" w:styleId="EmailStyle630">
    <w:name w:val="EmailStyle630"/>
    <w:qFormat/>
    <w:rPr>
      <w:rFonts w:ascii="Arial" w:eastAsia="宋体" w:hAnsi="Arial" w:cs="Arial"/>
      <w:color w:val="auto"/>
      <w:sz w:val="20"/>
    </w:rPr>
  </w:style>
  <w:style w:type="character" w:customStyle="1" w:styleId="EmailStyle631">
    <w:name w:val="EmailStyle631"/>
    <w:qFormat/>
    <w:rPr>
      <w:rFonts w:ascii="Arial" w:eastAsia="宋体" w:hAnsi="Arial" w:cs="Arial"/>
      <w:color w:val="auto"/>
      <w:sz w:val="20"/>
    </w:rPr>
  </w:style>
  <w:style w:type="character" w:customStyle="1" w:styleId="1Char0">
    <w:name w:val="样式1 Char"/>
    <w:link w:val="17"/>
    <w:qFormat/>
    <w:rPr>
      <w:rFonts w:ascii="Times New Roman" w:eastAsia="Arial" w:hAnsi="Times New Roman" w:cs="Times New Roman"/>
      <w:b/>
      <w:bCs/>
      <w:sz w:val="32"/>
      <w:szCs w:val="32"/>
    </w:rPr>
  </w:style>
  <w:style w:type="paragraph" w:customStyle="1" w:styleId="m1">
    <w:name w:val="m样式1"/>
    <w:basedOn w:val="afc"/>
    <w:qFormat/>
    <w:pPr>
      <w:adjustRightInd w:val="0"/>
      <w:spacing w:line="240" w:lineRule="exact"/>
      <w:textAlignment w:val="baseline"/>
    </w:pPr>
    <w:rPr>
      <w:kern w:val="0"/>
      <w:szCs w:val="20"/>
    </w:rPr>
  </w:style>
  <w:style w:type="paragraph" w:customStyle="1" w:styleId="ZM">
    <w:name w:val="ZM"/>
    <w:basedOn w:val="afc"/>
    <w:qFormat/>
    <w:pPr>
      <w:adjustRightInd w:val="0"/>
      <w:spacing w:line="240" w:lineRule="exact"/>
      <w:jc w:val="center"/>
      <w:textAlignment w:val="baseline"/>
    </w:pPr>
    <w:rPr>
      <w:kern w:val="0"/>
      <w:szCs w:val="20"/>
    </w:rPr>
  </w:style>
  <w:style w:type="paragraph" w:customStyle="1" w:styleId="Char1CharCharCharCharChar1CharCharCharCharCharCharCharCharCharCharCharCharCharCharCharCharCharCharCharCharCharCharCharCharChar">
    <w:name w:val="Char1 Char Char Char Char Char1 Char Char Char Char Char Char Char Char Char Char Char Char Char Char Char Char Char Char Char Char Char Char Char Char Char"/>
    <w:basedOn w:val="afc"/>
    <w:qFormat/>
    <w:pPr>
      <w:spacing w:line="360" w:lineRule="auto"/>
    </w:pPr>
    <w:rPr>
      <w:rFonts w:ascii="华文楷体" w:eastAsia="华文楷体" w:hAnsi="华文楷体"/>
      <w:b/>
      <w:sz w:val="24"/>
      <w:szCs w:val="22"/>
    </w:rPr>
  </w:style>
  <w:style w:type="paragraph" w:customStyle="1" w:styleId="CharCharCharCharCharCharCharCharCharCharCharCharChar2">
    <w:name w:val="Char Char Char Char Char Char Char Char Char Char Char Char Char2"/>
    <w:basedOn w:val="afc"/>
    <w:qFormat/>
  </w:style>
  <w:style w:type="paragraph" w:customStyle="1" w:styleId="2f5">
    <w:name w:val="列出段落2"/>
    <w:basedOn w:val="afc"/>
    <w:qFormat/>
    <w:pPr>
      <w:ind w:firstLineChars="200" w:firstLine="420"/>
    </w:pPr>
    <w:rPr>
      <w:rFonts w:ascii="Calibri" w:hAnsi="Calibri"/>
      <w:szCs w:val="22"/>
    </w:rPr>
  </w:style>
  <w:style w:type="paragraph" w:customStyle="1" w:styleId="xl64">
    <w:name w:val="xl64"/>
    <w:basedOn w:val="afc"/>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cs="宋体"/>
      <w:b/>
      <w:bCs/>
      <w:color w:val="000000"/>
      <w:kern w:val="0"/>
      <w:sz w:val="24"/>
    </w:rPr>
  </w:style>
  <w:style w:type="character" w:customStyle="1" w:styleId="EmailStyle6391">
    <w:name w:val="EmailStyle6391"/>
    <w:qFormat/>
    <w:rPr>
      <w:rFonts w:ascii="Arial" w:eastAsia="宋体" w:hAnsi="Arial" w:cs="Arial"/>
      <w:color w:val="auto"/>
      <w:sz w:val="20"/>
    </w:rPr>
  </w:style>
  <w:style w:type="character" w:customStyle="1" w:styleId="EmailStyle6401">
    <w:name w:val="EmailStyle6401"/>
    <w:qFormat/>
    <w:rPr>
      <w:rFonts w:ascii="Arial" w:eastAsia="宋体" w:hAnsi="Arial" w:cs="Arial"/>
      <w:color w:val="auto"/>
      <w:sz w:val="20"/>
    </w:rPr>
  </w:style>
  <w:style w:type="character" w:customStyle="1" w:styleId="EmailStyle6411">
    <w:name w:val="EmailStyle6411"/>
    <w:qFormat/>
    <w:rPr>
      <w:rFonts w:ascii="Arial" w:eastAsia="宋体" w:hAnsi="Arial" w:cs="Arial"/>
      <w:color w:val="auto"/>
      <w:sz w:val="20"/>
    </w:rPr>
  </w:style>
  <w:style w:type="character" w:customStyle="1" w:styleId="EmailStyle6421">
    <w:name w:val="EmailStyle6421"/>
    <w:qFormat/>
    <w:rPr>
      <w:rFonts w:ascii="Arial" w:eastAsia="宋体" w:hAnsi="Arial" w:cs="Arial"/>
      <w:color w:val="auto"/>
      <w:sz w:val="20"/>
    </w:rPr>
  </w:style>
  <w:style w:type="paragraph" w:customStyle="1" w:styleId="CharCharCharCharCharCharCharCharCharCharCharCharCharCharCharChar2">
    <w:name w:val="Char Char Char Char Char Char Char Char Char Char Char Char Char Char Char Char2"/>
    <w:basedOn w:val="afc"/>
    <w:qFormat/>
  </w:style>
  <w:style w:type="character" w:customStyle="1" w:styleId="EmailStyle6441">
    <w:name w:val="EmailStyle6441"/>
    <w:qFormat/>
    <w:rPr>
      <w:rFonts w:ascii="Arial" w:eastAsia="宋体" w:hAnsi="Arial" w:cs="Arial"/>
      <w:color w:val="auto"/>
      <w:sz w:val="20"/>
    </w:rPr>
  </w:style>
  <w:style w:type="character" w:customStyle="1" w:styleId="EmailStyle6451">
    <w:name w:val="EmailStyle6451"/>
    <w:qFormat/>
    <w:rPr>
      <w:rFonts w:ascii="Arial" w:eastAsia="宋体" w:hAnsi="Arial" w:cs="Arial"/>
      <w:color w:val="auto"/>
      <w:sz w:val="20"/>
    </w:rPr>
  </w:style>
  <w:style w:type="paragraph" w:customStyle="1" w:styleId="Char70">
    <w:name w:val="Char7"/>
    <w:basedOn w:val="afc"/>
    <w:qFormat/>
  </w:style>
  <w:style w:type="paragraph" w:customStyle="1" w:styleId="CharCharCharCharCharCharChar3">
    <w:name w:val="Char Char Char Char Char Char Char3"/>
    <w:basedOn w:val="afc"/>
    <w:qFormat/>
  </w:style>
  <w:style w:type="paragraph" w:customStyle="1" w:styleId="CharCharChar1Char3">
    <w:name w:val="Char Char Char1 Char3"/>
    <w:basedOn w:val="afc"/>
    <w:qFormat/>
    <w:rPr>
      <w:szCs w:val="22"/>
    </w:rPr>
  </w:style>
  <w:style w:type="paragraph" w:customStyle="1" w:styleId="Char14">
    <w:name w:val="Char14"/>
    <w:basedOn w:val="afc"/>
    <w:qFormat/>
    <w:rPr>
      <w:szCs w:val="22"/>
    </w:rPr>
  </w:style>
  <w:style w:type="paragraph" w:customStyle="1" w:styleId="CharCharCharChar6">
    <w:name w:val="Char Char Char Char6"/>
    <w:basedOn w:val="afc"/>
    <w:qFormat/>
  </w:style>
  <w:style w:type="character" w:customStyle="1" w:styleId="CharChar82">
    <w:name w:val="Char Char82"/>
    <w:qFormat/>
    <w:rPr>
      <w:rFonts w:ascii="Arial" w:eastAsia="黑体" w:hAnsi="Arial"/>
      <w:b/>
      <w:bCs/>
      <w:kern w:val="2"/>
      <w:sz w:val="32"/>
      <w:szCs w:val="32"/>
    </w:rPr>
  </w:style>
  <w:style w:type="paragraph" w:customStyle="1" w:styleId="CharCharCharCharCharCharCharCharCharCharCharCharChar6">
    <w:name w:val="Char Char Char Char Char Char Char Char Char Char Char Char Char6"/>
    <w:basedOn w:val="afc"/>
    <w:qFormat/>
  </w:style>
  <w:style w:type="character" w:customStyle="1" w:styleId="CharChar152">
    <w:name w:val="Char Char152"/>
    <w:qFormat/>
    <w:rPr>
      <w:b/>
      <w:bCs/>
      <w:kern w:val="44"/>
      <w:sz w:val="44"/>
      <w:szCs w:val="44"/>
    </w:rPr>
  </w:style>
  <w:style w:type="character" w:customStyle="1" w:styleId="CharChar142">
    <w:name w:val="Char Char142"/>
    <w:qFormat/>
    <w:rPr>
      <w:rFonts w:ascii="Cambria" w:hAnsi="Cambria"/>
      <w:b/>
      <w:bCs/>
      <w:kern w:val="2"/>
      <w:sz w:val="32"/>
      <w:szCs w:val="32"/>
    </w:rPr>
  </w:style>
  <w:style w:type="character" w:customStyle="1" w:styleId="CharChar132">
    <w:name w:val="Char Char132"/>
    <w:qFormat/>
    <w:rPr>
      <w:rFonts w:ascii="Times New Roman" w:hAnsi="Times New Roman"/>
      <w:b/>
      <w:bCs/>
      <w:kern w:val="2"/>
      <w:sz w:val="32"/>
      <w:szCs w:val="32"/>
    </w:rPr>
  </w:style>
  <w:style w:type="character" w:customStyle="1" w:styleId="CharChar122">
    <w:name w:val="Char Char122"/>
    <w:qFormat/>
    <w:rPr>
      <w:rFonts w:ascii="Arial" w:eastAsia="黑体" w:hAnsi="Arial"/>
      <w:b/>
      <w:bCs/>
      <w:kern w:val="2"/>
      <w:sz w:val="28"/>
      <w:szCs w:val="28"/>
    </w:rPr>
  </w:style>
  <w:style w:type="character" w:customStyle="1" w:styleId="EmailStyle6571">
    <w:name w:val="EmailStyle6571"/>
    <w:qFormat/>
    <w:rPr>
      <w:rFonts w:ascii="Arial" w:eastAsia="宋体" w:hAnsi="Arial" w:cs="Arial"/>
      <w:color w:val="auto"/>
      <w:sz w:val="20"/>
    </w:rPr>
  </w:style>
  <w:style w:type="character" w:customStyle="1" w:styleId="EmailStyle6581">
    <w:name w:val="EmailStyle6581"/>
    <w:qFormat/>
    <w:rPr>
      <w:rFonts w:ascii="Arial" w:eastAsia="宋体" w:hAnsi="Arial" w:cs="Arial"/>
      <w:color w:val="auto"/>
      <w:sz w:val="20"/>
    </w:rPr>
  </w:style>
  <w:style w:type="paragraph" w:customStyle="1" w:styleId="CharCharCharCharCharChar1CharCharChar1CharCharCharCharCharCharChar2">
    <w:name w:val="Char Char Char Char Char Char1 Char Char Char1 Char Char Char Char Char Char Char2"/>
    <w:basedOn w:val="afc"/>
    <w:qFormat/>
    <w:rPr>
      <w:szCs w:val="22"/>
    </w:rPr>
  </w:style>
  <w:style w:type="paragraph" w:customStyle="1" w:styleId="CharCharCharCharCharCharCharCharCharCharCharCharCharCharCharCharCharChar2">
    <w:name w:val="Char Char Char Char Char Char Char Char Char Char Char Char Char Char Char Char Char Char2"/>
    <w:basedOn w:val="afc"/>
    <w:qFormat/>
  </w:style>
  <w:style w:type="paragraph" w:customStyle="1" w:styleId="CharCharCharCharCharCharCharChar2">
    <w:name w:val="Char Char Char Char Char Char Char Char2"/>
    <w:basedOn w:val="afc"/>
    <w:qFormat/>
  </w:style>
  <w:style w:type="paragraph" w:customStyle="1" w:styleId="CharCharCharCharCharCharCharCharCharCharCharCharCharCharCharCharCharCharCharCharCharCharCharCharChar2">
    <w:name w:val="Char Char Char Char Char Char Char Char Char Char Char Char Char Char Char Char Char Char Char Char Char Char Char Char Char2"/>
    <w:basedOn w:val="afc"/>
    <w:qFormat/>
  </w:style>
  <w:style w:type="paragraph" w:customStyle="1" w:styleId="CharCharCharCharCharCharCharCharChar3">
    <w:name w:val="Char Char Char Char Char Char Char Char Char3"/>
    <w:basedOn w:val="afc"/>
    <w:qFormat/>
  </w:style>
  <w:style w:type="paragraph" w:customStyle="1" w:styleId="CharCharChar3">
    <w:name w:val="Char Char Char3"/>
    <w:basedOn w:val="afc"/>
    <w:qFormat/>
    <w:pPr>
      <w:adjustRightInd w:val="0"/>
      <w:spacing w:line="312" w:lineRule="atLeast"/>
      <w:textAlignment w:val="baseline"/>
    </w:pPr>
    <w:rPr>
      <w:kern w:val="0"/>
      <w:szCs w:val="20"/>
    </w:rPr>
  </w:style>
  <w:style w:type="character" w:customStyle="1" w:styleId="CharChar42">
    <w:name w:val="Char Char42"/>
    <w:qFormat/>
    <w:rPr>
      <w:rFonts w:ascii="Times New Roman" w:eastAsia="宋体" w:hAnsi="Times New Roman" w:cs="Times New Roman"/>
      <w:kern w:val="0"/>
      <w:sz w:val="18"/>
      <w:szCs w:val="20"/>
    </w:rPr>
  </w:style>
  <w:style w:type="character" w:customStyle="1" w:styleId="EmailStyle6661">
    <w:name w:val="EmailStyle6661"/>
    <w:qFormat/>
    <w:rPr>
      <w:rFonts w:ascii="Arial" w:eastAsia="宋体" w:hAnsi="Arial" w:cs="Arial"/>
      <w:color w:val="auto"/>
      <w:sz w:val="20"/>
    </w:rPr>
  </w:style>
  <w:style w:type="character" w:customStyle="1" w:styleId="EmailStyle6671">
    <w:name w:val="EmailStyle6671"/>
    <w:qFormat/>
    <w:rPr>
      <w:rFonts w:ascii="Arial" w:eastAsia="宋体" w:hAnsi="Arial" w:cs="Arial"/>
      <w:color w:val="auto"/>
      <w:sz w:val="20"/>
    </w:rPr>
  </w:style>
  <w:style w:type="character" w:customStyle="1" w:styleId="EmailStyle6681">
    <w:name w:val="EmailStyle6681"/>
    <w:qFormat/>
    <w:rPr>
      <w:rFonts w:ascii="Arial" w:eastAsia="宋体" w:hAnsi="Arial" w:cs="Arial"/>
      <w:color w:val="auto"/>
      <w:sz w:val="20"/>
    </w:rPr>
  </w:style>
  <w:style w:type="character" w:customStyle="1" w:styleId="EmailStyle6691">
    <w:name w:val="EmailStyle6691"/>
    <w:qFormat/>
    <w:rPr>
      <w:rFonts w:ascii="Arial" w:eastAsia="宋体" w:hAnsi="Arial" w:cs="Arial"/>
      <w:color w:val="auto"/>
      <w:sz w:val="20"/>
    </w:rPr>
  </w:style>
  <w:style w:type="character" w:customStyle="1" w:styleId="EmailStyle6701">
    <w:name w:val="EmailStyle6701"/>
    <w:qFormat/>
    <w:rPr>
      <w:rFonts w:ascii="Arial" w:eastAsia="宋体" w:hAnsi="Arial" w:cs="Arial"/>
      <w:color w:val="auto"/>
      <w:sz w:val="20"/>
    </w:rPr>
  </w:style>
  <w:style w:type="character" w:customStyle="1" w:styleId="EmailStyle6711">
    <w:name w:val="EmailStyle6711"/>
    <w:qFormat/>
    <w:rPr>
      <w:rFonts w:ascii="Arial" w:eastAsia="宋体" w:hAnsi="Arial" w:cs="Arial"/>
      <w:color w:val="auto"/>
      <w:sz w:val="20"/>
    </w:rPr>
  </w:style>
  <w:style w:type="character" w:customStyle="1" w:styleId="EmailStyle6721">
    <w:name w:val="EmailStyle6721"/>
    <w:qFormat/>
    <w:rPr>
      <w:rFonts w:ascii="Arial" w:eastAsia="宋体" w:hAnsi="Arial" w:cs="Arial"/>
      <w:color w:val="auto"/>
      <w:sz w:val="20"/>
    </w:rPr>
  </w:style>
  <w:style w:type="paragraph" w:customStyle="1" w:styleId="Char1CharCharCharCharChar1CharCharCharCharCharCharCharCharCharCharCharCharCharCharCharCharCharCharCharCharCharCharCharCharChar1">
    <w:name w:val="Char1 Char Char Char Char Char1 Char Char Char Char Char Char Char Char Char Char Char Char Char Char Char Char Char Char Char Char Char Char Char Char Char1"/>
    <w:basedOn w:val="afc"/>
    <w:qFormat/>
    <w:pPr>
      <w:spacing w:line="360" w:lineRule="auto"/>
    </w:pPr>
    <w:rPr>
      <w:rFonts w:ascii="华文楷体" w:eastAsia="华文楷体" w:hAnsi="华文楷体"/>
      <w:b/>
      <w:sz w:val="24"/>
      <w:szCs w:val="22"/>
    </w:rPr>
  </w:style>
  <w:style w:type="paragraph" w:customStyle="1" w:styleId="230">
    <w:name w:val="正文文本 23"/>
    <w:basedOn w:val="afc"/>
    <w:qFormat/>
    <w:pPr>
      <w:adjustRightInd w:val="0"/>
      <w:ind w:firstLine="359"/>
    </w:pPr>
    <w:rPr>
      <w:color w:val="FF0000"/>
      <w:szCs w:val="20"/>
    </w:rPr>
  </w:style>
  <w:style w:type="character" w:customStyle="1" w:styleId="EmailStyle6771">
    <w:name w:val="EmailStyle6771"/>
    <w:qFormat/>
    <w:rPr>
      <w:rFonts w:ascii="Arial" w:eastAsia="宋体" w:hAnsi="Arial" w:cs="Arial"/>
      <w:color w:val="auto"/>
      <w:sz w:val="20"/>
    </w:rPr>
  </w:style>
  <w:style w:type="character" w:customStyle="1" w:styleId="EmailStyle6781">
    <w:name w:val="EmailStyle6781"/>
    <w:qFormat/>
    <w:rPr>
      <w:rFonts w:ascii="Arial" w:eastAsia="宋体" w:hAnsi="Arial" w:cs="Arial"/>
      <w:color w:val="auto"/>
      <w:sz w:val="20"/>
    </w:rPr>
  </w:style>
  <w:style w:type="character" w:customStyle="1" w:styleId="EmailStyle6791">
    <w:name w:val="EmailStyle6791"/>
    <w:qFormat/>
    <w:rPr>
      <w:rFonts w:ascii="Arial" w:eastAsia="宋体" w:hAnsi="Arial" w:cs="Arial"/>
      <w:color w:val="auto"/>
      <w:sz w:val="20"/>
    </w:rPr>
  </w:style>
  <w:style w:type="character" w:customStyle="1" w:styleId="EmailStyle6801">
    <w:name w:val="EmailStyle6801"/>
    <w:qFormat/>
    <w:rPr>
      <w:rFonts w:ascii="Arial" w:eastAsia="宋体" w:hAnsi="Arial" w:cs="Arial"/>
      <w:color w:val="auto"/>
      <w:sz w:val="20"/>
    </w:rPr>
  </w:style>
  <w:style w:type="character" w:customStyle="1" w:styleId="EmailStyle6811">
    <w:name w:val="EmailStyle6811"/>
    <w:qFormat/>
    <w:rPr>
      <w:rFonts w:ascii="Arial" w:eastAsia="宋体" w:hAnsi="Arial" w:cs="Arial"/>
      <w:color w:val="auto"/>
      <w:sz w:val="20"/>
    </w:rPr>
  </w:style>
  <w:style w:type="character" w:customStyle="1" w:styleId="EmailStyle6821">
    <w:name w:val="EmailStyle6821"/>
    <w:qFormat/>
    <w:rPr>
      <w:rFonts w:ascii="Arial" w:eastAsia="宋体" w:hAnsi="Arial" w:cs="Arial"/>
      <w:color w:val="auto"/>
      <w:sz w:val="20"/>
    </w:rPr>
  </w:style>
  <w:style w:type="character" w:customStyle="1" w:styleId="EmailStyle6831">
    <w:name w:val="EmailStyle6831"/>
    <w:qFormat/>
    <w:rPr>
      <w:rFonts w:ascii="Arial" w:eastAsia="宋体" w:hAnsi="Arial" w:cs="Arial"/>
      <w:color w:val="auto"/>
      <w:sz w:val="20"/>
    </w:rPr>
  </w:style>
  <w:style w:type="character" w:customStyle="1" w:styleId="EmailStyle6841">
    <w:name w:val="EmailStyle6841"/>
    <w:qFormat/>
    <w:rPr>
      <w:rFonts w:ascii="Arial" w:eastAsia="宋体" w:hAnsi="Arial" w:cs="Arial"/>
      <w:color w:val="auto"/>
      <w:sz w:val="20"/>
    </w:rPr>
  </w:style>
  <w:style w:type="character" w:customStyle="1" w:styleId="EmailStyle6851">
    <w:name w:val="EmailStyle6851"/>
    <w:qFormat/>
    <w:rPr>
      <w:rFonts w:ascii="Arial" w:eastAsia="宋体" w:hAnsi="Arial" w:cs="Arial"/>
      <w:color w:val="auto"/>
      <w:sz w:val="20"/>
    </w:rPr>
  </w:style>
  <w:style w:type="character" w:customStyle="1" w:styleId="EmailStyle6861">
    <w:name w:val="EmailStyle6861"/>
    <w:qFormat/>
    <w:rPr>
      <w:rFonts w:ascii="Arial" w:eastAsia="宋体" w:hAnsi="Arial" w:cs="Arial"/>
      <w:color w:val="auto"/>
      <w:sz w:val="20"/>
    </w:rPr>
  </w:style>
  <w:style w:type="character" w:customStyle="1" w:styleId="EmailStyle6871">
    <w:name w:val="EmailStyle6871"/>
    <w:qFormat/>
    <w:rPr>
      <w:rFonts w:ascii="Arial" w:eastAsia="宋体" w:hAnsi="Arial" w:cs="Arial"/>
      <w:color w:val="auto"/>
      <w:sz w:val="20"/>
    </w:rPr>
  </w:style>
  <w:style w:type="character" w:customStyle="1" w:styleId="EmailStyle6881">
    <w:name w:val="EmailStyle6881"/>
    <w:qFormat/>
    <w:rPr>
      <w:rFonts w:ascii="Arial" w:eastAsia="宋体" w:hAnsi="Arial" w:cs="Arial"/>
      <w:color w:val="auto"/>
      <w:sz w:val="20"/>
    </w:rPr>
  </w:style>
  <w:style w:type="character" w:customStyle="1" w:styleId="EmailStyle6891">
    <w:name w:val="EmailStyle6891"/>
    <w:qFormat/>
    <w:rPr>
      <w:rFonts w:ascii="Arial" w:eastAsia="宋体" w:hAnsi="Arial" w:cs="Arial"/>
      <w:color w:val="auto"/>
      <w:sz w:val="20"/>
    </w:rPr>
  </w:style>
  <w:style w:type="character" w:customStyle="1" w:styleId="EmailStyle6901">
    <w:name w:val="EmailStyle6901"/>
    <w:qFormat/>
    <w:rPr>
      <w:rFonts w:ascii="Arial" w:eastAsia="宋体" w:hAnsi="Arial" w:cs="Arial"/>
      <w:color w:val="auto"/>
      <w:sz w:val="20"/>
    </w:rPr>
  </w:style>
  <w:style w:type="character" w:customStyle="1" w:styleId="EmailStyle6911">
    <w:name w:val="EmailStyle6911"/>
    <w:qFormat/>
    <w:rPr>
      <w:rFonts w:ascii="Arial" w:eastAsia="宋体" w:hAnsi="Arial" w:cs="Arial"/>
      <w:color w:val="auto"/>
      <w:sz w:val="20"/>
    </w:rPr>
  </w:style>
  <w:style w:type="character" w:customStyle="1" w:styleId="EmailStyle6921">
    <w:name w:val="EmailStyle6921"/>
    <w:qFormat/>
    <w:rPr>
      <w:rFonts w:ascii="Arial" w:eastAsia="宋体" w:hAnsi="Arial" w:cs="Arial"/>
      <w:color w:val="auto"/>
      <w:sz w:val="20"/>
    </w:rPr>
  </w:style>
  <w:style w:type="character" w:customStyle="1" w:styleId="EmailStyle6931">
    <w:name w:val="EmailStyle6931"/>
    <w:qFormat/>
    <w:rPr>
      <w:rFonts w:ascii="Arial" w:eastAsia="宋体" w:hAnsi="Arial" w:cs="Arial"/>
      <w:color w:val="auto"/>
      <w:sz w:val="20"/>
    </w:rPr>
  </w:style>
  <w:style w:type="character" w:customStyle="1" w:styleId="EmailStyle6941">
    <w:name w:val="EmailStyle6941"/>
    <w:qFormat/>
    <w:rPr>
      <w:rFonts w:ascii="Arial" w:eastAsia="宋体" w:hAnsi="Arial" w:cs="Arial"/>
      <w:color w:val="auto"/>
      <w:sz w:val="20"/>
    </w:rPr>
  </w:style>
  <w:style w:type="character" w:customStyle="1" w:styleId="EmailStyle6951">
    <w:name w:val="EmailStyle6951"/>
    <w:qFormat/>
    <w:rPr>
      <w:rFonts w:ascii="Arial" w:eastAsia="宋体" w:hAnsi="Arial" w:cs="Arial"/>
      <w:color w:val="auto"/>
      <w:sz w:val="20"/>
    </w:rPr>
  </w:style>
  <w:style w:type="paragraph" w:customStyle="1" w:styleId="231">
    <w:name w:val="正文文本 231"/>
    <w:basedOn w:val="afc"/>
    <w:qFormat/>
    <w:pPr>
      <w:adjustRightInd w:val="0"/>
      <w:ind w:firstLine="359"/>
    </w:pPr>
    <w:rPr>
      <w:color w:val="FF0000"/>
      <w:szCs w:val="20"/>
    </w:rPr>
  </w:style>
  <w:style w:type="character" w:customStyle="1" w:styleId="EmailStyle6971">
    <w:name w:val="EmailStyle6971"/>
    <w:qFormat/>
    <w:rPr>
      <w:rFonts w:ascii="Arial" w:eastAsia="宋体" w:hAnsi="Arial" w:cs="Arial"/>
      <w:color w:val="auto"/>
      <w:sz w:val="20"/>
    </w:rPr>
  </w:style>
  <w:style w:type="character" w:customStyle="1" w:styleId="EmailStyle6981">
    <w:name w:val="EmailStyle6981"/>
    <w:qFormat/>
    <w:rPr>
      <w:rFonts w:ascii="Arial" w:eastAsia="宋体" w:hAnsi="Arial" w:cs="Arial"/>
      <w:color w:val="auto"/>
      <w:sz w:val="20"/>
    </w:rPr>
  </w:style>
  <w:style w:type="paragraph" w:customStyle="1" w:styleId="ParaChar">
    <w:name w:val="默认段落字体 Para Char"/>
    <w:basedOn w:val="afc"/>
    <w:qFormat/>
    <w:pPr>
      <w:tabs>
        <w:tab w:val="left" w:pos="780"/>
      </w:tabs>
      <w:ind w:left="780" w:hanging="360"/>
    </w:pPr>
  </w:style>
  <w:style w:type="character" w:customStyle="1" w:styleId="EmailStyle701">
    <w:name w:val="EmailStyle701"/>
    <w:qFormat/>
    <w:rPr>
      <w:rFonts w:ascii="Arial" w:eastAsia="宋体" w:hAnsi="Arial" w:cs="Arial"/>
      <w:color w:val="auto"/>
      <w:sz w:val="20"/>
    </w:rPr>
  </w:style>
  <w:style w:type="character" w:customStyle="1" w:styleId="EmailStyle702">
    <w:name w:val="EmailStyle702"/>
    <w:qFormat/>
    <w:rPr>
      <w:rFonts w:ascii="Arial" w:eastAsia="宋体" w:hAnsi="Arial" w:cs="Arial"/>
      <w:color w:val="auto"/>
      <w:sz w:val="20"/>
    </w:rPr>
  </w:style>
  <w:style w:type="paragraph" w:customStyle="1" w:styleId="CharCharCharCharCharCharCharCharCharCharCharCharCharCharCharCharCharCharCharCharChar">
    <w:name w:val="Char Char Char Char Char Char Char Char Char Char Char Char Char Char Char Char Char Char Char Char Char"/>
    <w:basedOn w:val="afc"/>
    <w:qFormat/>
  </w:style>
  <w:style w:type="paragraph" w:customStyle="1" w:styleId="CharCharCharCharCharCharCharCharCharCharCharCharCharCharChar">
    <w:name w:val="Char Char Char Char Char Char Char Char Char Char Char Char Char Char Char"/>
    <w:basedOn w:val="afc"/>
    <w:qFormat/>
  </w:style>
  <w:style w:type="character" w:customStyle="1" w:styleId="EmailStyle705">
    <w:name w:val="EmailStyle705"/>
    <w:qFormat/>
    <w:rPr>
      <w:rFonts w:ascii="Arial" w:eastAsia="宋体" w:hAnsi="Arial" w:cs="Arial"/>
      <w:color w:val="auto"/>
      <w:sz w:val="20"/>
    </w:rPr>
  </w:style>
  <w:style w:type="character" w:customStyle="1" w:styleId="EmailStyle706">
    <w:name w:val="EmailStyle706"/>
    <w:qFormat/>
    <w:rPr>
      <w:rFonts w:ascii="Arial" w:eastAsia="宋体" w:hAnsi="Arial" w:cs="Arial"/>
      <w:color w:val="auto"/>
      <w:sz w:val="20"/>
    </w:rPr>
  </w:style>
  <w:style w:type="paragraph" w:customStyle="1" w:styleId="CharCharCharCharCharCharCharCharCharCharCharCharCharCharCharCharCharCharCharCharChar1">
    <w:name w:val="Char Char Char Char Char Char Char Char Char Char Char Char Char Char Char Char Char Char Char Char Char1"/>
    <w:basedOn w:val="afc"/>
    <w:qFormat/>
    <w:pPr>
      <w:spacing w:line="360" w:lineRule="auto"/>
    </w:p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afc"/>
    <w:qFormat/>
    <w:pPr>
      <w:spacing w:line="360" w:lineRule="auto"/>
    </w:pPr>
  </w:style>
  <w:style w:type="paragraph" w:customStyle="1" w:styleId="CharCharCharCharCharCharCharCharCharCharCharCharCharCharChar1">
    <w:name w:val="Char Char Char Char Char Char Char Char Char Char Char Char Char Char Char1"/>
    <w:basedOn w:val="afc"/>
    <w:qFormat/>
    <w:pPr>
      <w:spacing w:line="360" w:lineRule="auto"/>
    </w:pPr>
  </w:style>
  <w:style w:type="character" w:customStyle="1" w:styleId="1f0">
    <w:name w:val="不明显强调1"/>
    <w:uiPriority w:val="19"/>
    <w:qFormat/>
    <w:rPr>
      <w:i/>
      <w:iCs/>
      <w:color w:val="808080"/>
    </w:rPr>
  </w:style>
  <w:style w:type="character" w:customStyle="1" w:styleId="1f1">
    <w:name w:val="明显参考1"/>
    <w:uiPriority w:val="32"/>
    <w:qFormat/>
    <w:rPr>
      <w:b/>
      <w:bCs/>
      <w:smallCaps/>
      <w:color w:val="C0504D"/>
      <w:spacing w:val="5"/>
      <w:u w:val="single"/>
    </w:rPr>
  </w:style>
  <w:style w:type="character" w:customStyle="1" w:styleId="1f2">
    <w:name w:val="书籍标题1"/>
    <w:uiPriority w:val="33"/>
    <w:qFormat/>
    <w:rPr>
      <w:b/>
      <w:bCs/>
      <w:smallCaps/>
      <w:spacing w:val="5"/>
    </w:rPr>
  </w:style>
  <w:style w:type="character" w:customStyle="1" w:styleId="EmailStyle713">
    <w:name w:val="EmailStyle713"/>
    <w:qFormat/>
    <w:rPr>
      <w:rFonts w:ascii="Arial" w:eastAsia="宋体" w:hAnsi="Arial" w:cs="Arial"/>
      <w:color w:val="auto"/>
      <w:sz w:val="20"/>
    </w:rPr>
  </w:style>
  <w:style w:type="character" w:customStyle="1" w:styleId="EmailStyle714">
    <w:name w:val="EmailStyle714"/>
    <w:qFormat/>
    <w:rPr>
      <w:rFonts w:ascii="Arial" w:eastAsia="宋体" w:hAnsi="Arial" w:cs="Arial"/>
      <w:color w:val="auto"/>
      <w:sz w:val="20"/>
    </w:rPr>
  </w:style>
  <w:style w:type="paragraph" w:customStyle="1" w:styleId="Style9">
    <w:name w:val="Style9"/>
    <w:basedOn w:val="afc"/>
    <w:uiPriority w:val="99"/>
    <w:qFormat/>
    <w:pPr>
      <w:wordWrap w:val="0"/>
      <w:adjustRightInd w:val="0"/>
      <w:spacing w:line="360" w:lineRule="auto"/>
      <w:jc w:val="left"/>
    </w:pPr>
    <w:rPr>
      <w:kern w:val="0"/>
      <w:sz w:val="24"/>
    </w:rPr>
  </w:style>
  <w:style w:type="paragraph" w:customStyle="1" w:styleId="Style10">
    <w:name w:val="Style10"/>
    <w:basedOn w:val="afc"/>
    <w:uiPriority w:val="99"/>
    <w:qFormat/>
    <w:pPr>
      <w:wordWrap w:val="0"/>
      <w:adjustRightInd w:val="0"/>
      <w:spacing w:line="360" w:lineRule="auto"/>
      <w:jc w:val="left"/>
    </w:pPr>
    <w:rPr>
      <w:kern w:val="0"/>
      <w:sz w:val="24"/>
    </w:rPr>
  </w:style>
  <w:style w:type="character" w:customStyle="1" w:styleId="FontStyle27">
    <w:name w:val="Font Style27"/>
    <w:uiPriority w:val="99"/>
    <w:qFormat/>
    <w:rPr>
      <w:rFonts w:ascii="黑体" w:eastAsia="黑体" w:cs="黑体"/>
      <w:spacing w:val="20"/>
      <w:sz w:val="22"/>
      <w:szCs w:val="22"/>
    </w:rPr>
  </w:style>
  <w:style w:type="character" w:customStyle="1" w:styleId="FontStyle34">
    <w:name w:val="Font Style34"/>
    <w:uiPriority w:val="99"/>
    <w:qFormat/>
    <w:rPr>
      <w:rFonts w:ascii="宋体" w:eastAsia="宋体" w:cs="宋体"/>
      <w:sz w:val="26"/>
      <w:szCs w:val="26"/>
    </w:rPr>
  </w:style>
  <w:style w:type="character" w:customStyle="1" w:styleId="FontStyle42">
    <w:name w:val="Font Style42"/>
    <w:uiPriority w:val="99"/>
    <w:qFormat/>
    <w:rPr>
      <w:rFonts w:ascii="宋体" w:eastAsia="宋体" w:cs="宋体"/>
      <w:b/>
      <w:bCs/>
      <w:sz w:val="12"/>
      <w:szCs w:val="12"/>
    </w:rPr>
  </w:style>
  <w:style w:type="character" w:customStyle="1" w:styleId="FontStyle28">
    <w:name w:val="Font Style28"/>
    <w:uiPriority w:val="99"/>
    <w:qFormat/>
    <w:rPr>
      <w:rFonts w:ascii="宋体" w:eastAsia="宋体" w:cs="宋体"/>
      <w:b/>
      <w:bCs/>
      <w:sz w:val="26"/>
      <w:szCs w:val="26"/>
    </w:rPr>
  </w:style>
  <w:style w:type="character" w:customStyle="1" w:styleId="FontStyle59">
    <w:name w:val="Font Style59"/>
    <w:uiPriority w:val="99"/>
    <w:qFormat/>
    <w:rPr>
      <w:rFonts w:ascii="宋体" w:eastAsia="宋体" w:cs="宋体"/>
      <w:b/>
      <w:bCs/>
      <w:spacing w:val="-10"/>
      <w:sz w:val="28"/>
      <w:szCs w:val="28"/>
    </w:rPr>
  </w:style>
  <w:style w:type="paragraph" w:customStyle="1" w:styleId="Style18">
    <w:name w:val="Style18"/>
    <w:basedOn w:val="afc"/>
    <w:uiPriority w:val="99"/>
    <w:qFormat/>
    <w:pPr>
      <w:adjustRightInd w:val="0"/>
      <w:spacing w:line="360" w:lineRule="auto"/>
      <w:jc w:val="left"/>
    </w:pPr>
    <w:rPr>
      <w:kern w:val="0"/>
      <w:sz w:val="24"/>
    </w:rPr>
  </w:style>
  <w:style w:type="paragraph" w:customStyle="1" w:styleId="Style110">
    <w:name w:val="Style11"/>
    <w:basedOn w:val="afc"/>
    <w:uiPriority w:val="99"/>
    <w:qFormat/>
    <w:pPr>
      <w:adjustRightInd w:val="0"/>
      <w:spacing w:line="360" w:lineRule="auto"/>
      <w:jc w:val="left"/>
    </w:pPr>
    <w:rPr>
      <w:kern w:val="0"/>
      <w:sz w:val="24"/>
    </w:rPr>
  </w:style>
  <w:style w:type="paragraph" w:customStyle="1" w:styleId="Style20">
    <w:name w:val="Style20"/>
    <w:basedOn w:val="afc"/>
    <w:uiPriority w:val="99"/>
    <w:qFormat/>
    <w:pPr>
      <w:adjustRightInd w:val="0"/>
      <w:spacing w:line="360" w:lineRule="auto"/>
    </w:pPr>
    <w:rPr>
      <w:kern w:val="0"/>
      <w:sz w:val="24"/>
    </w:rPr>
  </w:style>
  <w:style w:type="character" w:customStyle="1" w:styleId="FontStyle29">
    <w:name w:val="Font Style29"/>
    <w:uiPriority w:val="99"/>
    <w:qFormat/>
    <w:rPr>
      <w:rFonts w:ascii="宋体" w:eastAsia="宋体" w:cs="宋体"/>
      <w:b/>
      <w:bCs/>
      <w:spacing w:val="-20"/>
      <w:sz w:val="26"/>
      <w:szCs w:val="26"/>
    </w:rPr>
  </w:style>
  <w:style w:type="paragraph" w:customStyle="1" w:styleId="Style19">
    <w:name w:val="Style19"/>
    <w:basedOn w:val="afc"/>
    <w:uiPriority w:val="99"/>
    <w:qFormat/>
    <w:pPr>
      <w:adjustRightInd w:val="0"/>
      <w:spacing w:line="360" w:lineRule="auto"/>
      <w:jc w:val="left"/>
    </w:pPr>
    <w:rPr>
      <w:rFonts w:ascii="Calibri" w:hAnsi="Calibri"/>
      <w:kern w:val="0"/>
      <w:sz w:val="24"/>
    </w:rPr>
  </w:style>
  <w:style w:type="character" w:customStyle="1" w:styleId="FontStyle32">
    <w:name w:val="Font Style32"/>
    <w:uiPriority w:val="99"/>
    <w:qFormat/>
    <w:rPr>
      <w:rFonts w:ascii="宋体" w:eastAsia="宋体" w:cs="宋体"/>
      <w:spacing w:val="20"/>
      <w:sz w:val="26"/>
      <w:szCs w:val="26"/>
    </w:rPr>
  </w:style>
  <w:style w:type="character" w:customStyle="1" w:styleId="FontStyle47">
    <w:name w:val="Font Style47"/>
    <w:uiPriority w:val="99"/>
    <w:qFormat/>
    <w:rPr>
      <w:rFonts w:ascii="Georgia" w:hAnsi="Georgia" w:cs="Georgia"/>
      <w:spacing w:val="-20"/>
      <w:sz w:val="20"/>
      <w:szCs w:val="20"/>
    </w:rPr>
  </w:style>
  <w:style w:type="character" w:customStyle="1" w:styleId="FontStyle55">
    <w:name w:val="Font Style55"/>
    <w:uiPriority w:val="99"/>
    <w:qFormat/>
    <w:rPr>
      <w:rFonts w:ascii="宋体" w:eastAsia="宋体" w:cs="宋体"/>
      <w:b/>
      <w:bCs/>
      <w:spacing w:val="-20"/>
      <w:sz w:val="16"/>
      <w:szCs w:val="16"/>
    </w:rPr>
  </w:style>
  <w:style w:type="paragraph" w:customStyle="1" w:styleId="Style2">
    <w:name w:val="Style2"/>
    <w:basedOn w:val="afc"/>
    <w:uiPriority w:val="99"/>
    <w:qFormat/>
    <w:pPr>
      <w:wordWrap w:val="0"/>
      <w:adjustRightInd w:val="0"/>
      <w:spacing w:line="360" w:lineRule="auto"/>
      <w:jc w:val="left"/>
    </w:pPr>
    <w:rPr>
      <w:kern w:val="0"/>
      <w:sz w:val="24"/>
    </w:rPr>
  </w:style>
  <w:style w:type="character" w:customStyle="1" w:styleId="FontStyle30">
    <w:name w:val="Font Style30"/>
    <w:uiPriority w:val="99"/>
    <w:qFormat/>
    <w:rPr>
      <w:rFonts w:ascii="MingLiU" w:eastAsia="MingLiU" w:cs="MingLiU"/>
      <w:spacing w:val="10"/>
      <w:w w:val="150"/>
      <w:sz w:val="12"/>
      <w:szCs w:val="12"/>
    </w:rPr>
  </w:style>
  <w:style w:type="character" w:customStyle="1" w:styleId="FontStyle31">
    <w:name w:val="Font Style31"/>
    <w:uiPriority w:val="99"/>
    <w:qFormat/>
    <w:rPr>
      <w:rFonts w:ascii="Times New Roman" w:hAnsi="Times New Roman" w:cs="Times New Roman"/>
      <w:sz w:val="22"/>
      <w:szCs w:val="22"/>
    </w:rPr>
  </w:style>
  <w:style w:type="character" w:customStyle="1" w:styleId="FontStyle33">
    <w:name w:val="Font Style33"/>
    <w:uiPriority w:val="99"/>
    <w:qFormat/>
    <w:rPr>
      <w:rFonts w:ascii="Times New Roman" w:hAnsi="Times New Roman" w:cs="Times New Roman"/>
      <w:sz w:val="26"/>
      <w:szCs w:val="26"/>
    </w:rPr>
  </w:style>
  <w:style w:type="character" w:customStyle="1" w:styleId="FontStyle35">
    <w:name w:val="Font Style35"/>
    <w:uiPriority w:val="99"/>
    <w:qFormat/>
    <w:rPr>
      <w:rFonts w:ascii="黑体" w:eastAsia="黑体" w:cs="黑体"/>
      <w:spacing w:val="20"/>
      <w:sz w:val="26"/>
      <w:szCs w:val="26"/>
    </w:rPr>
  </w:style>
  <w:style w:type="paragraph" w:customStyle="1" w:styleId="Style15">
    <w:name w:val="Style15"/>
    <w:basedOn w:val="afc"/>
    <w:uiPriority w:val="99"/>
    <w:qFormat/>
    <w:pPr>
      <w:adjustRightInd w:val="0"/>
      <w:spacing w:line="360" w:lineRule="auto"/>
      <w:jc w:val="left"/>
    </w:pPr>
    <w:rPr>
      <w:kern w:val="0"/>
      <w:sz w:val="24"/>
    </w:rPr>
  </w:style>
  <w:style w:type="paragraph" w:customStyle="1" w:styleId="Style210">
    <w:name w:val="Style21"/>
    <w:basedOn w:val="afc"/>
    <w:uiPriority w:val="99"/>
    <w:qFormat/>
    <w:pPr>
      <w:adjustRightInd w:val="0"/>
      <w:spacing w:line="360" w:lineRule="auto"/>
      <w:jc w:val="left"/>
    </w:pPr>
    <w:rPr>
      <w:kern w:val="0"/>
      <w:sz w:val="24"/>
    </w:rPr>
  </w:style>
  <w:style w:type="character" w:customStyle="1" w:styleId="shorttext1">
    <w:name w:val="short_text1"/>
    <w:qFormat/>
    <w:rPr>
      <w:sz w:val="29"/>
      <w:szCs w:val="29"/>
    </w:rPr>
  </w:style>
  <w:style w:type="character" w:customStyle="1" w:styleId="longtext1">
    <w:name w:val="long_text1"/>
    <w:qFormat/>
    <w:rPr>
      <w:sz w:val="20"/>
      <w:szCs w:val="20"/>
    </w:rPr>
  </w:style>
  <w:style w:type="character" w:customStyle="1" w:styleId="medblacktext1">
    <w:name w:val="medblacktext1"/>
    <w:qFormat/>
    <w:rPr>
      <w:rFonts w:ascii="Arial" w:hAnsi="Arial" w:cs="Arial" w:hint="default"/>
      <w:color w:val="000000"/>
      <w:sz w:val="18"/>
      <w:szCs w:val="18"/>
    </w:rPr>
  </w:style>
  <w:style w:type="paragraph" w:customStyle="1" w:styleId="1f3">
    <w:name w:val="页眉1"/>
    <w:basedOn w:val="afc"/>
    <w:qFormat/>
    <w:pPr>
      <w:pBdr>
        <w:bottom w:val="single" w:sz="6" w:space="1" w:color="auto"/>
      </w:pBdr>
      <w:tabs>
        <w:tab w:val="center" w:pos="4153"/>
        <w:tab w:val="right" w:pos="8306"/>
      </w:tabs>
      <w:snapToGrid w:val="0"/>
      <w:spacing w:line="360" w:lineRule="auto"/>
      <w:jc w:val="center"/>
    </w:pPr>
    <w:rPr>
      <w:sz w:val="18"/>
      <w:szCs w:val="20"/>
    </w:rPr>
  </w:style>
  <w:style w:type="character" w:customStyle="1" w:styleId="EmailStyle741">
    <w:name w:val="EmailStyle741"/>
    <w:qFormat/>
    <w:rPr>
      <w:rFonts w:ascii="Arial" w:eastAsia="宋体" w:hAnsi="Arial" w:cs="Arial"/>
      <w:color w:val="auto"/>
      <w:sz w:val="20"/>
    </w:rPr>
  </w:style>
  <w:style w:type="character" w:customStyle="1" w:styleId="EmailStyle742">
    <w:name w:val="EmailStyle742"/>
    <w:qFormat/>
    <w:rPr>
      <w:rFonts w:ascii="Arial" w:eastAsia="宋体" w:hAnsi="Arial" w:cs="Arial"/>
      <w:color w:val="auto"/>
      <w:sz w:val="20"/>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fc"/>
    <w:semiHidden/>
    <w:qFormat/>
    <w:pPr>
      <w:spacing w:line="360" w:lineRule="auto"/>
    </w:pPr>
  </w:style>
  <w:style w:type="paragraph" w:customStyle="1" w:styleId="Style7">
    <w:name w:val="Style7"/>
    <w:basedOn w:val="afc"/>
    <w:uiPriority w:val="99"/>
    <w:qFormat/>
    <w:pPr>
      <w:adjustRightInd w:val="0"/>
      <w:spacing w:line="360" w:lineRule="auto"/>
      <w:jc w:val="left"/>
    </w:pPr>
    <w:rPr>
      <w:rFonts w:ascii="Calibri" w:hAnsi="Calibri"/>
      <w:kern w:val="0"/>
      <w:sz w:val="24"/>
    </w:rPr>
  </w:style>
  <w:style w:type="paragraph" w:customStyle="1" w:styleId="Style16">
    <w:name w:val="Style16"/>
    <w:basedOn w:val="afc"/>
    <w:uiPriority w:val="99"/>
    <w:qFormat/>
    <w:pPr>
      <w:adjustRightInd w:val="0"/>
      <w:spacing w:line="360" w:lineRule="auto"/>
      <w:jc w:val="left"/>
    </w:pPr>
    <w:rPr>
      <w:rFonts w:ascii="Calibri" w:hAnsi="Calibri"/>
      <w:kern w:val="0"/>
      <w:sz w:val="24"/>
    </w:rPr>
  </w:style>
  <w:style w:type="paragraph" w:customStyle="1" w:styleId="Style23">
    <w:name w:val="Style23"/>
    <w:basedOn w:val="afc"/>
    <w:uiPriority w:val="99"/>
    <w:qFormat/>
    <w:pPr>
      <w:adjustRightInd w:val="0"/>
      <w:spacing w:line="106" w:lineRule="exact"/>
      <w:jc w:val="left"/>
    </w:pPr>
    <w:rPr>
      <w:rFonts w:ascii="Calibri" w:hAnsi="Calibri"/>
      <w:kern w:val="0"/>
      <w:sz w:val="24"/>
    </w:rPr>
  </w:style>
  <w:style w:type="paragraph" w:customStyle="1" w:styleId="Style39">
    <w:name w:val="Style39"/>
    <w:basedOn w:val="afc"/>
    <w:uiPriority w:val="99"/>
    <w:qFormat/>
    <w:pPr>
      <w:adjustRightInd w:val="0"/>
      <w:spacing w:line="216" w:lineRule="exact"/>
      <w:jc w:val="left"/>
    </w:pPr>
    <w:rPr>
      <w:rFonts w:ascii="Calibri" w:hAnsi="Calibri"/>
      <w:kern w:val="0"/>
      <w:sz w:val="24"/>
    </w:rPr>
  </w:style>
  <w:style w:type="paragraph" w:customStyle="1" w:styleId="Style41">
    <w:name w:val="Style41"/>
    <w:basedOn w:val="afc"/>
    <w:uiPriority w:val="99"/>
    <w:qFormat/>
    <w:pPr>
      <w:adjustRightInd w:val="0"/>
      <w:spacing w:line="298" w:lineRule="exact"/>
      <w:jc w:val="left"/>
    </w:pPr>
    <w:rPr>
      <w:rFonts w:ascii="Calibri" w:hAnsi="Calibri"/>
      <w:kern w:val="0"/>
      <w:sz w:val="24"/>
    </w:rPr>
  </w:style>
  <w:style w:type="paragraph" w:customStyle="1" w:styleId="Style46">
    <w:name w:val="Style46"/>
    <w:basedOn w:val="afc"/>
    <w:uiPriority w:val="99"/>
    <w:qFormat/>
    <w:pPr>
      <w:adjustRightInd w:val="0"/>
      <w:spacing w:line="360" w:lineRule="auto"/>
      <w:jc w:val="left"/>
    </w:pPr>
    <w:rPr>
      <w:rFonts w:ascii="Calibri" w:hAnsi="Calibri"/>
      <w:kern w:val="0"/>
      <w:sz w:val="24"/>
    </w:rPr>
  </w:style>
  <w:style w:type="paragraph" w:customStyle="1" w:styleId="Style54">
    <w:name w:val="Style54"/>
    <w:basedOn w:val="afc"/>
    <w:uiPriority w:val="99"/>
    <w:qFormat/>
    <w:pPr>
      <w:adjustRightInd w:val="0"/>
      <w:spacing w:line="360" w:lineRule="auto"/>
      <w:jc w:val="left"/>
    </w:pPr>
    <w:rPr>
      <w:rFonts w:ascii="Calibri" w:hAnsi="Calibri"/>
      <w:kern w:val="0"/>
      <w:sz w:val="24"/>
    </w:rPr>
  </w:style>
  <w:style w:type="character" w:customStyle="1" w:styleId="FontStyle63">
    <w:name w:val="Font Style63"/>
    <w:uiPriority w:val="99"/>
    <w:qFormat/>
    <w:rPr>
      <w:rFonts w:ascii="宋体" w:eastAsia="宋体" w:cs="宋体"/>
      <w:spacing w:val="10"/>
      <w:sz w:val="22"/>
      <w:szCs w:val="22"/>
    </w:rPr>
  </w:style>
  <w:style w:type="character" w:customStyle="1" w:styleId="FontStyle81">
    <w:name w:val="Font Style81"/>
    <w:uiPriority w:val="99"/>
    <w:qFormat/>
    <w:rPr>
      <w:rFonts w:ascii="宋体" w:eastAsia="宋体" w:cs="宋体"/>
      <w:spacing w:val="10"/>
      <w:sz w:val="16"/>
      <w:szCs w:val="16"/>
    </w:rPr>
  </w:style>
  <w:style w:type="character" w:customStyle="1" w:styleId="FontStyle82">
    <w:name w:val="Font Style82"/>
    <w:uiPriority w:val="99"/>
    <w:qFormat/>
    <w:rPr>
      <w:rFonts w:ascii="宋体" w:eastAsia="宋体" w:cs="宋体"/>
      <w:b/>
      <w:bCs/>
      <w:spacing w:val="10"/>
      <w:sz w:val="18"/>
      <w:szCs w:val="18"/>
    </w:rPr>
  </w:style>
  <w:style w:type="character" w:customStyle="1" w:styleId="FontStyle83">
    <w:name w:val="Font Style83"/>
    <w:uiPriority w:val="99"/>
    <w:qFormat/>
    <w:rPr>
      <w:rFonts w:ascii="宋体" w:eastAsia="宋体" w:cs="宋体"/>
      <w:b/>
      <w:bCs/>
      <w:sz w:val="8"/>
      <w:szCs w:val="8"/>
    </w:rPr>
  </w:style>
  <w:style w:type="character" w:customStyle="1" w:styleId="FontStyle86">
    <w:name w:val="Font Style86"/>
    <w:uiPriority w:val="99"/>
    <w:qFormat/>
    <w:rPr>
      <w:rFonts w:ascii="宋体" w:eastAsia="宋体" w:cs="宋体"/>
      <w:b/>
      <w:bCs/>
      <w:sz w:val="16"/>
      <w:szCs w:val="16"/>
    </w:rPr>
  </w:style>
  <w:style w:type="character" w:customStyle="1" w:styleId="FontStyle87">
    <w:name w:val="Font Style87"/>
    <w:uiPriority w:val="99"/>
    <w:qFormat/>
    <w:rPr>
      <w:rFonts w:ascii="宋体" w:eastAsia="宋体" w:cs="宋体"/>
      <w:b/>
      <w:bCs/>
      <w:spacing w:val="-10"/>
      <w:w w:val="200"/>
      <w:sz w:val="12"/>
      <w:szCs w:val="12"/>
    </w:rPr>
  </w:style>
  <w:style w:type="character" w:customStyle="1" w:styleId="FontStyle90">
    <w:name w:val="Font Style90"/>
    <w:uiPriority w:val="99"/>
    <w:qFormat/>
    <w:rPr>
      <w:rFonts w:ascii="宋体" w:eastAsia="宋体" w:cs="宋体"/>
      <w:b/>
      <w:bCs/>
      <w:spacing w:val="10"/>
      <w:sz w:val="18"/>
      <w:szCs w:val="18"/>
    </w:rPr>
  </w:style>
  <w:style w:type="character" w:customStyle="1" w:styleId="FontStyle84">
    <w:name w:val="Font Style84"/>
    <w:uiPriority w:val="99"/>
    <w:qFormat/>
    <w:rPr>
      <w:rFonts w:ascii="宋体" w:eastAsia="宋体" w:cs="宋体"/>
      <w:sz w:val="8"/>
      <w:szCs w:val="8"/>
    </w:rPr>
  </w:style>
  <w:style w:type="paragraph" w:customStyle="1" w:styleId="Style45">
    <w:name w:val="Style45"/>
    <w:basedOn w:val="afc"/>
    <w:uiPriority w:val="99"/>
    <w:qFormat/>
    <w:pPr>
      <w:adjustRightInd w:val="0"/>
      <w:spacing w:line="317" w:lineRule="exact"/>
      <w:jc w:val="left"/>
    </w:pPr>
    <w:rPr>
      <w:rFonts w:ascii="Calibri" w:hAnsi="Calibri"/>
      <w:kern w:val="0"/>
      <w:sz w:val="24"/>
    </w:rPr>
  </w:style>
  <w:style w:type="paragraph" w:customStyle="1" w:styleId="Style13">
    <w:name w:val="Style13"/>
    <w:basedOn w:val="afc"/>
    <w:uiPriority w:val="99"/>
    <w:qFormat/>
    <w:pPr>
      <w:adjustRightInd w:val="0"/>
      <w:spacing w:line="360" w:lineRule="auto"/>
      <w:jc w:val="left"/>
    </w:pPr>
    <w:rPr>
      <w:rFonts w:ascii="Calibri" w:hAnsi="Calibri"/>
      <w:kern w:val="0"/>
      <w:sz w:val="24"/>
    </w:rPr>
  </w:style>
  <w:style w:type="character" w:customStyle="1" w:styleId="FontStyle85">
    <w:name w:val="Font Style85"/>
    <w:uiPriority w:val="99"/>
    <w:qFormat/>
    <w:rPr>
      <w:rFonts w:ascii="Arial Unicode MS" w:eastAsia="Arial Unicode MS" w:cs="Arial Unicode MS"/>
      <w:b/>
      <w:bCs/>
      <w:i/>
      <w:iCs/>
      <w:sz w:val="18"/>
      <w:szCs w:val="18"/>
    </w:rPr>
  </w:style>
  <w:style w:type="paragraph" w:customStyle="1" w:styleId="Style40">
    <w:name w:val="Style40"/>
    <w:basedOn w:val="afc"/>
    <w:uiPriority w:val="99"/>
    <w:qFormat/>
    <w:pPr>
      <w:adjustRightInd w:val="0"/>
      <w:spacing w:line="360" w:lineRule="auto"/>
      <w:jc w:val="left"/>
    </w:pPr>
    <w:rPr>
      <w:rFonts w:ascii="Calibri" w:hAnsi="Calibri"/>
      <w:kern w:val="0"/>
      <w:sz w:val="24"/>
    </w:rPr>
  </w:style>
  <w:style w:type="character" w:customStyle="1" w:styleId="FontStyle70">
    <w:name w:val="Font Style70"/>
    <w:uiPriority w:val="99"/>
    <w:qFormat/>
    <w:rPr>
      <w:rFonts w:ascii="宋体" w:eastAsia="宋体" w:cs="宋体"/>
      <w:b/>
      <w:bCs/>
      <w:i/>
      <w:iCs/>
      <w:spacing w:val="-20"/>
      <w:sz w:val="16"/>
      <w:szCs w:val="16"/>
    </w:rPr>
  </w:style>
  <w:style w:type="paragraph" w:customStyle="1" w:styleId="Style3">
    <w:name w:val="Style3"/>
    <w:basedOn w:val="afc"/>
    <w:uiPriority w:val="99"/>
    <w:qFormat/>
    <w:pPr>
      <w:adjustRightInd w:val="0"/>
      <w:spacing w:line="816" w:lineRule="exact"/>
      <w:jc w:val="left"/>
    </w:pPr>
    <w:rPr>
      <w:rFonts w:ascii="Calibri" w:hAnsi="Calibri"/>
      <w:kern w:val="0"/>
      <w:sz w:val="24"/>
    </w:rPr>
  </w:style>
  <w:style w:type="character" w:customStyle="1" w:styleId="FontStyle88">
    <w:name w:val="Font Style88"/>
    <w:uiPriority w:val="99"/>
    <w:qFormat/>
    <w:rPr>
      <w:rFonts w:ascii="Candara" w:hAnsi="Candara" w:cs="Candara"/>
      <w:b/>
      <w:bCs/>
      <w:sz w:val="16"/>
      <w:szCs w:val="16"/>
    </w:rPr>
  </w:style>
  <w:style w:type="paragraph" w:customStyle="1" w:styleId="Style37">
    <w:name w:val="Style37"/>
    <w:basedOn w:val="afc"/>
    <w:uiPriority w:val="99"/>
    <w:qFormat/>
    <w:pPr>
      <w:adjustRightInd w:val="0"/>
      <w:spacing w:line="312" w:lineRule="exact"/>
      <w:jc w:val="left"/>
    </w:pPr>
    <w:rPr>
      <w:rFonts w:ascii="Calibri" w:hAnsi="Calibri"/>
      <w:kern w:val="0"/>
      <w:sz w:val="24"/>
    </w:rPr>
  </w:style>
  <w:style w:type="character" w:customStyle="1" w:styleId="FontStyle60">
    <w:name w:val="Font Style60"/>
    <w:uiPriority w:val="99"/>
    <w:qFormat/>
    <w:rPr>
      <w:rFonts w:ascii="宋体" w:eastAsia="宋体" w:cs="宋体"/>
      <w:b/>
      <w:bCs/>
      <w:i/>
      <w:iCs/>
      <w:w w:val="250"/>
      <w:sz w:val="10"/>
      <w:szCs w:val="10"/>
    </w:rPr>
  </w:style>
  <w:style w:type="paragraph" w:customStyle="1" w:styleId="Style14">
    <w:name w:val="Style14"/>
    <w:basedOn w:val="afc"/>
    <w:uiPriority w:val="99"/>
    <w:qFormat/>
    <w:pPr>
      <w:adjustRightInd w:val="0"/>
      <w:spacing w:line="310" w:lineRule="exact"/>
      <w:jc w:val="center"/>
    </w:pPr>
    <w:rPr>
      <w:rFonts w:ascii="Calibri" w:hAnsi="Calibri"/>
      <w:kern w:val="0"/>
      <w:sz w:val="24"/>
    </w:rPr>
  </w:style>
  <w:style w:type="paragraph" w:customStyle="1" w:styleId="Style24">
    <w:name w:val="Style24"/>
    <w:basedOn w:val="afc"/>
    <w:uiPriority w:val="99"/>
    <w:qFormat/>
    <w:pPr>
      <w:adjustRightInd w:val="0"/>
      <w:spacing w:line="360" w:lineRule="auto"/>
      <w:jc w:val="left"/>
    </w:pPr>
    <w:rPr>
      <w:rFonts w:ascii="Calibri" w:hAnsi="Calibri"/>
      <w:kern w:val="0"/>
      <w:sz w:val="24"/>
    </w:rPr>
  </w:style>
  <w:style w:type="character" w:customStyle="1" w:styleId="FontStyle89">
    <w:name w:val="Font Style89"/>
    <w:uiPriority w:val="99"/>
    <w:qFormat/>
    <w:rPr>
      <w:rFonts w:ascii="宋体" w:eastAsia="宋体" w:cs="宋体"/>
      <w:sz w:val="20"/>
      <w:szCs w:val="20"/>
    </w:rPr>
  </w:style>
  <w:style w:type="paragraph" w:customStyle="1" w:styleId="Style17">
    <w:name w:val="Style17"/>
    <w:basedOn w:val="afc"/>
    <w:uiPriority w:val="99"/>
    <w:qFormat/>
    <w:pPr>
      <w:adjustRightInd w:val="0"/>
      <w:spacing w:line="749" w:lineRule="exact"/>
      <w:jc w:val="left"/>
    </w:pPr>
    <w:rPr>
      <w:rFonts w:ascii="Calibri" w:hAnsi="Calibri"/>
      <w:kern w:val="0"/>
      <w:sz w:val="24"/>
    </w:rPr>
  </w:style>
  <w:style w:type="paragraph" w:customStyle="1" w:styleId="0612">
    <w:name w:val="样式 宋体 小四 右侧:  0.6 厘米 段前: 12 磅"/>
    <w:basedOn w:val="afc"/>
    <w:qFormat/>
    <w:pPr>
      <w:spacing w:before="240" w:line="360" w:lineRule="auto"/>
      <w:ind w:right="340"/>
    </w:pPr>
    <w:rPr>
      <w:rFonts w:ascii="Calibri" w:hAnsi="Calibri" w:cs="宋体"/>
      <w:sz w:val="24"/>
      <w:szCs w:val="20"/>
    </w:rPr>
  </w:style>
  <w:style w:type="paragraph" w:customStyle="1" w:styleId="2f6">
    <w:name w:val="标题2"/>
    <w:basedOn w:val="afc"/>
    <w:link w:val="2Char3"/>
    <w:qFormat/>
    <w:pPr>
      <w:tabs>
        <w:tab w:val="left" w:pos="840"/>
      </w:tabs>
      <w:spacing w:before="120" w:after="120" w:line="400" w:lineRule="exact"/>
      <w:ind w:left="840" w:hanging="420"/>
      <w:jc w:val="left"/>
    </w:pPr>
    <w:rPr>
      <w:rFonts w:ascii="Calibri" w:hAnsi="Calibri"/>
      <w:szCs w:val="21"/>
    </w:rPr>
  </w:style>
  <w:style w:type="paragraph" w:customStyle="1" w:styleId="3e">
    <w:name w:val="标题3"/>
    <w:basedOn w:val="2f6"/>
    <w:qFormat/>
    <w:pPr>
      <w:tabs>
        <w:tab w:val="left" w:pos="360"/>
        <w:tab w:val="left" w:pos="780"/>
      </w:tabs>
      <w:ind w:leftChars="200" w:left="200" w:hangingChars="200" w:hanging="200"/>
    </w:pPr>
  </w:style>
  <w:style w:type="character" w:customStyle="1" w:styleId="2Char3">
    <w:name w:val="标题2 Char"/>
    <w:link w:val="2f6"/>
    <w:qFormat/>
    <w:rPr>
      <w:rFonts w:ascii="Calibri" w:eastAsia="宋体" w:hAnsi="Calibri" w:cs="Times New Roman"/>
      <w:szCs w:val="21"/>
    </w:rPr>
  </w:style>
  <w:style w:type="paragraph" w:customStyle="1" w:styleId="110">
    <w:name w:val="标题11"/>
    <w:basedOn w:val="afc"/>
    <w:qFormat/>
    <w:pPr>
      <w:tabs>
        <w:tab w:val="left" w:pos="420"/>
      </w:tabs>
      <w:spacing w:before="120" w:after="120" w:line="400" w:lineRule="exact"/>
      <w:ind w:left="420" w:hanging="420"/>
      <w:jc w:val="center"/>
    </w:pPr>
    <w:rPr>
      <w:rFonts w:ascii="Calibri" w:hAnsi="Calibri"/>
      <w:color w:val="FFFFFF"/>
      <w:szCs w:val="22"/>
    </w:rPr>
  </w:style>
  <w:style w:type="paragraph" w:customStyle="1" w:styleId="57">
    <w:name w:val="标题5"/>
    <w:basedOn w:val="2f6"/>
    <w:link w:val="5CharChar"/>
    <w:qFormat/>
    <w:pPr>
      <w:tabs>
        <w:tab w:val="clear" w:pos="840"/>
        <w:tab w:val="left" w:pos="360"/>
        <w:tab w:val="left" w:pos="780"/>
        <w:tab w:val="left" w:pos="2100"/>
      </w:tabs>
      <w:ind w:leftChars="200" w:left="938" w:hangingChars="200" w:hanging="938"/>
    </w:pPr>
  </w:style>
  <w:style w:type="character" w:customStyle="1" w:styleId="aff4">
    <w:name w:val="正文缩进 字符"/>
    <w:link w:val="afd"/>
    <w:qFormat/>
    <w:rPr>
      <w:rFonts w:ascii="Times New Roman" w:eastAsia="宋体" w:hAnsi="Times New Roman" w:cs="Times New Roman"/>
      <w:szCs w:val="24"/>
    </w:rPr>
  </w:style>
  <w:style w:type="paragraph" w:customStyle="1" w:styleId="af">
    <w:name w:val="前言、引言标题"/>
    <w:next w:val="afc"/>
    <w:qFormat/>
    <w:pPr>
      <w:numPr>
        <w:numId w:val="11"/>
      </w:numPr>
      <w:shd w:val="clear" w:color="FFFFFF" w:fill="FFFFFF"/>
      <w:spacing w:before="640" w:after="560" w:line="360" w:lineRule="auto"/>
      <w:jc w:val="center"/>
      <w:outlineLvl w:val="0"/>
    </w:pPr>
    <w:rPr>
      <w:rFonts w:ascii="黑体" w:eastAsia="黑体"/>
      <w:kern w:val="2"/>
      <w:sz w:val="32"/>
      <w:szCs w:val="22"/>
    </w:rPr>
  </w:style>
  <w:style w:type="character" w:customStyle="1" w:styleId="EmailStyle786">
    <w:name w:val="EmailStyle786"/>
    <w:qFormat/>
    <w:rPr>
      <w:rFonts w:ascii="Arial" w:eastAsia="宋体" w:hAnsi="Arial" w:cs="Arial"/>
      <w:color w:val="auto"/>
      <w:sz w:val="20"/>
    </w:rPr>
  </w:style>
  <w:style w:type="character" w:customStyle="1" w:styleId="EmailStyle787">
    <w:name w:val="EmailStyle787"/>
    <w:qFormat/>
    <w:rPr>
      <w:rFonts w:ascii="Arial" w:eastAsia="宋体" w:hAnsi="Arial" w:cs="Arial"/>
      <w:color w:val="auto"/>
      <w:sz w:val="20"/>
    </w:rPr>
  </w:style>
  <w:style w:type="character" w:customStyle="1" w:styleId="EmailStyle788">
    <w:name w:val="EmailStyle788"/>
    <w:qFormat/>
    <w:rPr>
      <w:rFonts w:ascii="Arial" w:eastAsia="宋体" w:hAnsi="Arial" w:cs="Arial"/>
      <w:color w:val="auto"/>
      <w:sz w:val="20"/>
    </w:rPr>
  </w:style>
  <w:style w:type="character" w:customStyle="1" w:styleId="EmailStyle789">
    <w:name w:val="EmailStyle789"/>
    <w:qFormat/>
    <w:rPr>
      <w:rFonts w:ascii="Arial" w:eastAsia="宋体" w:hAnsi="Arial" w:cs="Arial"/>
      <w:color w:val="auto"/>
      <w:sz w:val="20"/>
    </w:rPr>
  </w:style>
  <w:style w:type="character" w:customStyle="1" w:styleId="EmailStyle790">
    <w:name w:val="EmailStyle790"/>
    <w:qFormat/>
    <w:rPr>
      <w:rFonts w:ascii="Arial" w:eastAsia="宋体" w:hAnsi="Arial" w:cs="Arial"/>
      <w:color w:val="auto"/>
      <w:sz w:val="20"/>
    </w:rPr>
  </w:style>
  <w:style w:type="character" w:customStyle="1" w:styleId="EmailStyle791">
    <w:name w:val="EmailStyle791"/>
    <w:qFormat/>
    <w:rPr>
      <w:rFonts w:ascii="Arial" w:eastAsia="宋体" w:hAnsi="Arial" w:cs="Arial"/>
      <w:color w:val="auto"/>
      <w:sz w:val="20"/>
    </w:rPr>
  </w:style>
  <w:style w:type="character" w:customStyle="1" w:styleId="EmailStyle792">
    <w:name w:val="EmailStyle792"/>
    <w:qFormat/>
    <w:rPr>
      <w:rFonts w:ascii="Arial" w:eastAsia="宋体" w:hAnsi="Arial" w:cs="Arial"/>
      <w:color w:val="auto"/>
      <w:sz w:val="20"/>
    </w:rPr>
  </w:style>
  <w:style w:type="character" w:customStyle="1" w:styleId="EmailStyle793">
    <w:name w:val="EmailStyle793"/>
    <w:qFormat/>
    <w:rPr>
      <w:rFonts w:ascii="Arial" w:eastAsia="宋体" w:hAnsi="Arial" w:cs="Arial"/>
      <w:color w:val="auto"/>
      <w:sz w:val="20"/>
    </w:rPr>
  </w:style>
  <w:style w:type="character" w:customStyle="1" w:styleId="EmailStyle2691">
    <w:name w:val="EmailStyle2691"/>
    <w:qFormat/>
    <w:rPr>
      <w:rFonts w:ascii="Arial" w:eastAsia="宋体" w:hAnsi="Arial" w:cs="Arial"/>
      <w:color w:val="auto"/>
      <w:sz w:val="20"/>
    </w:rPr>
  </w:style>
  <w:style w:type="character" w:customStyle="1" w:styleId="EmailStyle2701">
    <w:name w:val="EmailStyle2701"/>
    <w:qFormat/>
    <w:rPr>
      <w:rFonts w:ascii="Arial" w:eastAsia="宋体" w:hAnsi="Arial" w:cs="Arial"/>
      <w:color w:val="auto"/>
      <w:sz w:val="20"/>
    </w:rPr>
  </w:style>
  <w:style w:type="character" w:customStyle="1" w:styleId="EmailStyle3821">
    <w:name w:val="EmailStyle3821"/>
    <w:qFormat/>
    <w:rPr>
      <w:rFonts w:ascii="Arial" w:eastAsia="宋体" w:hAnsi="Arial" w:cs="Arial"/>
      <w:color w:val="auto"/>
      <w:sz w:val="20"/>
    </w:rPr>
  </w:style>
  <w:style w:type="character" w:customStyle="1" w:styleId="EmailStyle3831">
    <w:name w:val="EmailStyle3831"/>
    <w:qFormat/>
    <w:rPr>
      <w:rFonts w:ascii="Arial" w:eastAsia="宋体" w:hAnsi="Arial" w:cs="Arial"/>
      <w:color w:val="auto"/>
      <w:sz w:val="20"/>
    </w:rPr>
  </w:style>
  <w:style w:type="character" w:customStyle="1" w:styleId="EmailStyle4341">
    <w:name w:val="EmailStyle4341"/>
    <w:qFormat/>
    <w:rPr>
      <w:rFonts w:ascii="Arial" w:eastAsia="宋体" w:hAnsi="Arial" w:cs="Arial"/>
      <w:color w:val="auto"/>
      <w:sz w:val="20"/>
    </w:rPr>
  </w:style>
  <w:style w:type="character" w:customStyle="1" w:styleId="EmailStyle4351">
    <w:name w:val="EmailStyle4351"/>
    <w:qFormat/>
    <w:rPr>
      <w:rFonts w:ascii="Arial" w:eastAsia="宋体" w:hAnsi="Arial" w:cs="Arial"/>
      <w:color w:val="auto"/>
      <w:sz w:val="20"/>
    </w:rPr>
  </w:style>
  <w:style w:type="character" w:customStyle="1" w:styleId="EmailStyle4361">
    <w:name w:val="EmailStyle4361"/>
    <w:qFormat/>
    <w:rPr>
      <w:rFonts w:ascii="Arial" w:eastAsia="宋体" w:hAnsi="Arial" w:cs="Arial"/>
      <w:color w:val="auto"/>
      <w:sz w:val="20"/>
    </w:rPr>
  </w:style>
  <w:style w:type="character" w:customStyle="1" w:styleId="EmailStyle4371">
    <w:name w:val="EmailStyle4371"/>
    <w:qFormat/>
    <w:rPr>
      <w:rFonts w:ascii="Arial" w:eastAsia="宋体" w:hAnsi="Arial" w:cs="Arial"/>
      <w:color w:val="auto"/>
      <w:sz w:val="20"/>
    </w:rPr>
  </w:style>
  <w:style w:type="character" w:customStyle="1" w:styleId="EmailStyle5871">
    <w:name w:val="EmailStyle5871"/>
    <w:qFormat/>
    <w:rPr>
      <w:rFonts w:ascii="Arial" w:eastAsia="宋体" w:hAnsi="Arial" w:cs="Arial"/>
      <w:color w:val="auto"/>
      <w:sz w:val="20"/>
    </w:rPr>
  </w:style>
  <w:style w:type="character" w:customStyle="1" w:styleId="EmailStyle5881">
    <w:name w:val="EmailStyle5881"/>
    <w:qFormat/>
    <w:rPr>
      <w:rFonts w:ascii="Arial" w:eastAsia="宋体" w:hAnsi="Arial" w:cs="Arial"/>
      <w:color w:val="auto"/>
      <w:sz w:val="20"/>
    </w:rPr>
  </w:style>
  <w:style w:type="character" w:customStyle="1" w:styleId="EmailStyle6101">
    <w:name w:val="EmailStyle6101"/>
    <w:qFormat/>
    <w:rPr>
      <w:rFonts w:ascii="Arial" w:eastAsia="宋体" w:hAnsi="Arial" w:cs="Arial"/>
      <w:color w:val="auto"/>
      <w:sz w:val="20"/>
    </w:rPr>
  </w:style>
  <w:style w:type="character" w:customStyle="1" w:styleId="EmailStyle6111">
    <w:name w:val="EmailStyle6111"/>
    <w:qFormat/>
    <w:rPr>
      <w:rFonts w:ascii="Arial" w:eastAsia="宋体" w:hAnsi="Arial" w:cs="Arial"/>
      <w:color w:val="auto"/>
      <w:sz w:val="20"/>
    </w:rPr>
  </w:style>
  <w:style w:type="character" w:customStyle="1" w:styleId="EmailStyle6251">
    <w:name w:val="EmailStyle6251"/>
    <w:qFormat/>
    <w:rPr>
      <w:rFonts w:ascii="Arial" w:eastAsia="宋体" w:hAnsi="Arial" w:cs="Arial"/>
      <w:color w:val="auto"/>
      <w:sz w:val="20"/>
    </w:rPr>
  </w:style>
  <w:style w:type="character" w:customStyle="1" w:styleId="EmailStyle6261">
    <w:name w:val="EmailStyle6261"/>
    <w:qFormat/>
    <w:rPr>
      <w:rFonts w:ascii="Arial" w:eastAsia="宋体" w:hAnsi="Arial" w:cs="Arial"/>
      <w:color w:val="auto"/>
      <w:sz w:val="20"/>
    </w:rPr>
  </w:style>
  <w:style w:type="character" w:customStyle="1" w:styleId="EmailStyle6271">
    <w:name w:val="EmailStyle6271"/>
    <w:qFormat/>
    <w:rPr>
      <w:rFonts w:ascii="Arial" w:eastAsia="宋体" w:hAnsi="Arial" w:cs="Arial"/>
      <w:color w:val="auto"/>
      <w:sz w:val="20"/>
    </w:rPr>
  </w:style>
  <w:style w:type="character" w:customStyle="1" w:styleId="EmailStyle6281">
    <w:name w:val="EmailStyle6281"/>
    <w:qFormat/>
    <w:rPr>
      <w:rFonts w:ascii="Arial" w:eastAsia="宋体" w:hAnsi="Arial" w:cs="Arial"/>
      <w:color w:val="auto"/>
      <w:sz w:val="20"/>
    </w:rPr>
  </w:style>
  <w:style w:type="character" w:customStyle="1" w:styleId="EmailStyle6291">
    <w:name w:val="EmailStyle6291"/>
    <w:qFormat/>
    <w:rPr>
      <w:rFonts w:ascii="Arial" w:eastAsia="宋体" w:hAnsi="Arial" w:cs="Arial"/>
      <w:color w:val="auto"/>
      <w:sz w:val="20"/>
    </w:rPr>
  </w:style>
  <w:style w:type="character" w:customStyle="1" w:styleId="EmailStyle6301">
    <w:name w:val="EmailStyle6301"/>
    <w:qFormat/>
    <w:rPr>
      <w:rFonts w:ascii="Arial" w:eastAsia="宋体" w:hAnsi="Arial" w:cs="Arial"/>
      <w:color w:val="auto"/>
      <w:sz w:val="20"/>
    </w:rPr>
  </w:style>
  <w:style w:type="character" w:customStyle="1" w:styleId="EmailStyle6311">
    <w:name w:val="EmailStyle6311"/>
    <w:qFormat/>
    <w:rPr>
      <w:rFonts w:ascii="Arial" w:eastAsia="宋体" w:hAnsi="Arial" w:cs="Arial"/>
      <w:color w:val="auto"/>
      <w:sz w:val="20"/>
    </w:rPr>
  </w:style>
  <w:style w:type="character" w:customStyle="1" w:styleId="EmailStyle639">
    <w:name w:val="EmailStyle639"/>
    <w:qFormat/>
    <w:rPr>
      <w:rFonts w:ascii="Arial" w:eastAsia="宋体" w:hAnsi="Arial" w:cs="Arial"/>
      <w:color w:val="auto"/>
      <w:sz w:val="20"/>
    </w:rPr>
  </w:style>
  <w:style w:type="character" w:customStyle="1" w:styleId="EmailStyle640">
    <w:name w:val="EmailStyle640"/>
    <w:qFormat/>
    <w:rPr>
      <w:rFonts w:ascii="Arial" w:eastAsia="宋体" w:hAnsi="Arial" w:cs="Arial"/>
      <w:color w:val="auto"/>
      <w:sz w:val="20"/>
    </w:rPr>
  </w:style>
  <w:style w:type="character" w:customStyle="1" w:styleId="EmailStyle641">
    <w:name w:val="EmailStyle641"/>
    <w:qFormat/>
    <w:rPr>
      <w:rFonts w:ascii="Arial" w:eastAsia="宋体" w:hAnsi="Arial" w:cs="Arial"/>
      <w:color w:val="auto"/>
      <w:sz w:val="20"/>
    </w:rPr>
  </w:style>
  <w:style w:type="character" w:customStyle="1" w:styleId="EmailStyle642">
    <w:name w:val="EmailStyle642"/>
    <w:qFormat/>
    <w:rPr>
      <w:rFonts w:ascii="Arial" w:eastAsia="宋体" w:hAnsi="Arial" w:cs="Arial"/>
      <w:color w:val="auto"/>
      <w:sz w:val="20"/>
    </w:rPr>
  </w:style>
  <w:style w:type="character" w:customStyle="1" w:styleId="EmailStyle644">
    <w:name w:val="EmailStyle644"/>
    <w:qFormat/>
    <w:rPr>
      <w:rFonts w:ascii="Arial" w:eastAsia="宋体" w:hAnsi="Arial" w:cs="Arial"/>
      <w:color w:val="auto"/>
      <w:sz w:val="20"/>
    </w:rPr>
  </w:style>
  <w:style w:type="character" w:customStyle="1" w:styleId="EmailStyle645">
    <w:name w:val="EmailStyle645"/>
    <w:qFormat/>
    <w:rPr>
      <w:rFonts w:ascii="Arial" w:eastAsia="宋体" w:hAnsi="Arial" w:cs="Arial"/>
      <w:color w:val="auto"/>
      <w:sz w:val="20"/>
    </w:rPr>
  </w:style>
  <w:style w:type="character" w:customStyle="1" w:styleId="EmailStyle657">
    <w:name w:val="EmailStyle657"/>
    <w:qFormat/>
    <w:rPr>
      <w:rFonts w:ascii="Arial" w:eastAsia="宋体" w:hAnsi="Arial" w:cs="Arial"/>
      <w:color w:val="auto"/>
      <w:sz w:val="20"/>
    </w:rPr>
  </w:style>
  <w:style w:type="character" w:customStyle="1" w:styleId="EmailStyle658">
    <w:name w:val="EmailStyle658"/>
    <w:qFormat/>
    <w:rPr>
      <w:rFonts w:ascii="Arial" w:eastAsia="宋体" w:hAnsi="Arial" w:cs="Arial"/>
      <w:color w:val="auto"/>
      <w:sz w:val="20"/>
    </w:rPr>
  </w:style>
  <w:style w:type="character" w:customStyle="1" w:styleId="EmailStyle666">
    <w:name w:val="EmailStyle666"/>
    <w:qFormat/>
    <w:rPr>
      <w:rFonts w:ascii="Arial" w:eastAsia="宋体" w:hAnsi="Arial" w:cs="Arial"/>
      <w:color w:val="auto"/>
      <w:sz w:val="20"/>
    </w:rPr>
  </w:style>
  <w:style w:type="character" w:customStyle="1" w:styleId="EmailStyle667">
    <w:name w:val="EmailStyle667"/>
    <w:qFormat/>
    <w:rPr>
      <w:rFonts w:ascii="Arial" w:eastAsia="宋体" w:hAnsi="Arial" w:cs="Arial"/>
      <w:color w:val="auto"/>
      <w:sz w:val="20"/>
    </w:rPr>
  </w:style>
  <w:style w:type="character" w:customStyle="1" w:styleId="EmailStyle668">
    <w:name w:val="EmailStyle668"/>
    <w:qFormat/>
    <w:rPr>
      <w:rFonts w:ascii="Arial" w:eastAsia="宋体" w:hAnsi="Arial" w:cs="Arial"/>
      <w:color w:val="auto"/>
      <w:sz w:val="20"/>
    </w:rPr>
  </w:style>
  <w:style w:type="character" w:customStyle="1" w:styleId="EmailStyle669">
    <w:name w:val="EmailStyle669"/>
    <w:qFormat/>
    <w:rPr>
      <w:rFonts w:ascii="Arial" w:eastAsia="宋体" w:hAnsi="Arial" w:cs="Arial"/>
      <w:color w:val="auto"/>
      <w:sz w:val="20"/>
    </w:rPr>
  </w:style>
  <w:style w:type="character" w:customStyle="1" w:styleId="EmailStyle670">
    <w:name w:val="EmailStyle670"/>
    <w:qFormat/>
    <w:rPr>
      <w:rFonts w:ascii="Arial" w:eastAsia="宋体" w:hAnsi="Arial" w:cs="Arial"/>
      <w:color w:val="auto"/>
      <w:sz w:val="20"/>
    </w:rPr>
  </w:style>
  <w:style w:type="character" w:customStyle="1" w:styleId="EmailStyle671">
    <w:name w:val="EmailStyle671"/>
    <w:qFormat/>
    <w:rPr>
      <w:rFonts w:ascii="Arial" w:eastAsia="宋体" w:hAnsi="Arial" w:cs="Arial"/>
      <w:color w:val="auto"/>
      <w:sz w:val="20"/>
    </w:rPr>
  </w:style>
  <w:style w:type="character" w:customStyle="1" w:styleId="EmailStyle672">
    <w:name w:val="EmailStyle672"/>
    <w:qFormat/>
    <w:rPr>
      <w:rFonts w:ascii="Arial" w:eastAsia="宋体" w:hAnsi="Arial" w:cs="Arial"/>
      <w:color w:val="auto"/>
      <w:sz w:val="20"/>
    </w:rPr>
  </w:style>
  <w:style w:type="character" w:customStyle="1" w:styleId="EmailStyle677">
    <w:name w:val="EmailStyle677"/>
    <w:qFormat/>
    <w:rPr>
      <w:rFonts w:ascii="Arial" w:eastAsia="宋体" w:hAnsi="Arial" w:cs="Arial"/>
      <w:color w:val="auto"/>
      <w:sz w:val="20"/>
    </w:rPr>
  </w:style>
  <w:style w:type="character" w:customStyle="1" w:styleId="EmailStyle678">
    <w:name w:val="EmailStyle678"/>
    <w:qFormat/>
    <w:rPr>
      <w:rFonts w:ascii="Arial" w:eastAsia="宋体" w:hAnsi="Arial" w:cs="Arial"/>
      <w:color w:val="auto"/>
      <w:sz w:val="20"/>
    </w:rPr>
  </w:style>
  <w:style w:type="character" w:customStyle="1" w:styleId="EmailStyle679">
    <w:name w:val="EmailStyle679"/>
    <w:qFormat/>
    <w:rPr>
      <w:rFonts w:ascii="Arial" w:eastAsia="宋体" w:hAnsi="Arial" w:cs="Arial"/>
      <w:color w:val="auto"/>
      <w:sz w:val="20"/>
    </w:rPr>
  </w:style>
  <w:style w:type="character" w:customStyle="1" w:styleId="EmailStyle680">
    <w:name w:val="EmailStyle680"/>
    <w:qFormat/>
    <w:rPr>
      <w:rFonts w:ascii="Arial" w:eastAsia="宋体" w:hAnsi="Arial" w:cs="Arial"/>
      <w:color w:val="auto"/>
      <w:sz w:val="20"/>
    </w:rPr>
  </w:style>
  <w:style w:type="character" w:customStyle="1" w:styleId="EmailStyle681">
    <w:name w:val="EmailStyle681"/>
    <w:qFormat/>
    <w:rPr>
      <w:rFonts w:ascii="Arial" w:eastAsia="宋体" w:hAnsi="Arial" w:cs="Arial"/>
      <w:color w:val="auto"/>
      <w:sz w:val="20"/>
    </w:rPr>
  </w:style>
  <w:style w:type="character" w:customStyle="1" w:styleId="EmailStyle682">
    <w:name w:val="EmailStyle682"/>
    <w:qFormat/>
    <w:rPr>
      <w:rFonts w:ascii="Arial" w:eastAsia="宋体" w:hAnsi="Arial" w:cs="Arial"/>
      <w:color w:val="auto"/>
      <w:sz w:val="20"/>
    </w:rPr>
  </w:style>
  <w:style w:type="character" w:customStyle="1" w:styleId="EmailStyle683">
    <w:name w:val="EmailStyle683"/>
    <w:qFormat/>
    <w:rPr>
      <w:rFonts w:ascii="Arial" w:eastAsia="宋体" w:hAnsi="Arial" w:cs="Arial"/>
      <w:color w:val="auto"/>
      <w:sz w:val="20"/>
    </w:rPr>
  </w:style>
  <w:style w:type="character" w:customStyle="1" w:styleId="EmailStyle684">
    <w:name w:val="EmailStyle684"/>
    <w:qFormat/>
    <w:rPr>
      <w:rFonts w:ascii="Arial" w:eastAsia="宋体" w:hAnsi="Arial" w:cs="Arial"/>
      <w:color w:val="auto"/>
      <w:sz w:val="20"/>
    </w:rPr>
  </w:style>
  <w:style w:type="character" w:customStyle="1" w:styleId="EmailStyle685">
    <w:name w:val="EmailStyle685"/>
    <w:qFormat/>
    <w:rPr>
      <w:rFonts w:ascii="Arial" w:eastAsia="宋体" w:hAnsi="Arial" w:cs="Arial"/>
      <w:color w:val="auto"/>
      <w:sz w:val="20"/>
    </w:rPr>
  </w:style>
  <w:style w:type="character" w:customStyle="1" w:styleId="EmailStyle686">
    <w:name w:val="EmailStyle686"/>
    <w:qFormat/>
    <w:rPr>
      <w:rFonts w:ascii="Arial" w:eastAsia="宋体" w:hAnsi="Arial" w:cs="Arial"/>
      <w:color w:val="auto"/>
      <w:sz w:val="20"/>
    </w:rPr>
  </w:style>
  <w:style w:type="character" w:customStyle="1" w:styleId="EmailStyle687">
    <w:name w:val="EmailStyle687"/>
    <w:qFormat/>
    <w:rPr>
      <w:rFonts w:ascii="Arial" w:eastAsia="宋体" w:hAnsi="Arial" w:cs="Arial"/>
      <w:color w:val="auto"/>
      <w:sz w:val="20"/>
    </w:rPr>
  </w:style>
  <w:style w:type="character" w:customStyle="1" w:styleId="EmailStyle688">
    <w:name w:val="EmailStyle688"/>
    <w:qFormat/>
    <w:rPr>
      <w:rFonts w:ascii="Arial" w:eastAsia="宋体" w:hAnsi="Arial" w:cs="Arial"/>
      <w:color w:val="auto"/>
      <w:sz w:val="20"/>
    </w:rPr>
  </w:style>
  <w:style w:type="character" w:customStyle="1" w:styleId="EmailStyle689">
    <w:name w:val="EmailStyle689"/>
    <w:qFormat/>
    <w:rPr>
      <w:rFonts w:ascii="Arial" w:eastAsia="宋体" w:hAnsi="Arial" w:cs="Arial"/>
      <w:color w:val="auto"/>
      <w:sz w:val="20"/>
    </w:rPr>
  </w:style>
  <w:style w:type="character" w:customStyle="1" w:styleId="EmailStyle690">
    <w:name w:val="EmailStyle690"/>
    <w:qFormat/>
    <w:rPr>
      <w:rFonts w:ascii="Arial" w:eastAsia="宋体" w:hAnsi="Arial" w:cs="Arial"/>
      <w:color w:val="auto"/>
      <w:sz w:val="20"/>
    </w:rPr>
  </w:style>
  <w:style w:type="character" w:customStyle="1" w:styleId="EmailStyle691">
    <w:name w:val="EmailStyle691"/>
    <w:qFormat/>
    <w:rPr>
      <w:rFonts w:ascii="Arial" w:eastAsia="宋体" w:hAnsi="Arial" w:cs="Arial"/>
      <w:color w:val="auto"/>
      <w:sz w:val="20"/>
    </w:rPr>
  </w:style>
  <w:style w:type="character" w:customStyle="1" w:styleId="EmailStyle692">
    <w:name w:val="EmailStyle692"/>
    <w:qFormat/>
    <w:rPr>
      <w:rFonts w:ascii="Arial" w:eastAsia="宋体" w:hAnsi="Arial" w:cs="Arial"/>
      <w:color w:val="auto"/>
      <w:sz w:val="20"/>
    </w:rPr>
  </w:style>
  <w:style w:type="character" w:customStyle="1" w:styleId="EmailStyle693">
    <w:name w:val="EmailStyle693"/>
    <w:qFormat/>
    <w:rPr>
      <w:rFonts w:ascii="Arial" w:eastAsia="宋体" w:hAnsi="Arial" w:cs="Arial"/>
      <w:color w:val="auto"/>
      <w:sz w:val="20"/>
    </w:rPr>
  </w:style>
  <w:style w:type="character" w:customStyle="1" w:styleId="EmailStyle694">
    <w:name w:val="EmailStyle694"/>
    <w:qFormat/>
    <w:rPr>
      <w:rFonts w:ascii="Arial" w:eastAsia="宋体" w:hAnsi="Arial" w:cs="Arial"/>
      <w:color w:val="auto"/>
      <w:sz w:val="20"/>
    </w:rPr>
  </w:style>
  <w:style w:type="character" w:customStyle="1" w:styleId="EmailStyle695">
    <w:name w:val="EmailStyle695"/>
    <w:qFormat/>
    <w:rPr>
      <w:rFonts w:ascii="Arial" w:eastAsia="宋体" w:hAnsi="Arial" w:cs="Arial"/>
      <w:color w:val="auto"/>
      <w:sz w:val="20"/>
    </w:rPr>
  </w:style>
  <w:style w:type="character" w:customStyle="1" w:styleId="EmailStyle697">
    <w:name w:val="EmailStyle697"/>
    <w:qFormat/>
    <w:rPr>
      <w:rFonts w:ascii="Arial" w:eastAsia="宋体" w:hAnsi="Arial" w:cs="Arial"/>
      <w:color w:val="auto"/>
      <w:sz w:val="20"/>
    </w:rPr>
  </w:style>
  <w:style w:type="character" w:customStyle="1" w:styleId="EmailStyle698">
    <w:name w:val="EmailStyle698"/>
    <w:qFormat/>
    <w:rPr>
      <w:rFonts w:ascii="Arial" w:eastAsia="宋体" w:hAnsi="Arial" w:cs="Arial"/>
      <w:color w:val="auto"/>
      <w:sz w:val="20"/>
    </w:rPr>
  </w:style>
  <w:style w:type="character" w:customStyle="1" w:styleId="EmailStyle7011">
    <w:name w:val="EmailStyle7011"/>
    <w:qFormat/>
    <w:rPr>
      <w:rFonts w:ascii="Arial" w:eastAsia="宋体" w:hAnsi="Arial" w:cs="Arial"/>
      <w:color w:val="auto"/>
      <w:sz w:val="20"/>
    </w:rPr>
  </w:style>
  <w:style w:type="character" w:customStyle="1" w:styleId="EmailStyle7021">
    <w:name w:val="EmailStyle7021"/>
    <w:qFormat/>
    <w:rPr>
      <w:rFonts w:ascii="Arial" w:eastAsia="宋体" w:hAnsi="Arial" w:cs="Arial"/>
      <w:color w:val="auto"/>
      <w:sz w:val="20"/>
    </w:rPr>
  </w:style>
  <w:style w:type="character" w:customStyle="1" w:styleId="EmailStyle7051">
    <w:name w:val="EmailStyle7051"/>
    <w:qFormat/>
    <w:rPr>
      <w:rFonts w:ascii="Arial" w:eastAsia="宋体" w:hAnsi="Arial" w:cs="Arial"/>
      <w:color w:val="auto"/>
      <w:sz w:val="20"/>
    </w:rPr>
  </w:style>
  <w:style w:type="character" w:customStyle="1" w:styleId="EmailStyle7061">
    <w:name w:val="EmailStyle7061"/>
    <w:qFormat/>
    <w:rPr>
      <w:rFonts w:ascii="Arial" w:eastAsia="宋体" w:hAnsi="Arial" w:cs="Arial"/>
      <w:color w:val="auto"/>
      <w:sz w:val="20"/>
    </w:rPr>
  </w:style>
  <w:style w:type="character" w:customStyle="1" w:styleId="EmailStyle7131">
    <w:name w:val="EmailStyle7131"/>
    <w:qFormat/>
    <w:rPr>
      <w:rFonts w:ascii="Arial" w:eastAsia="宋体" w:hAnsi="Arial" w:cs="Arial"/>
      <w:color w:val="auto"/>
      <w:sz w:val="20"/>
    </w:rPr>
  </w:style>
  <w:style w:type="character" w:customStyle="1" w:styleId="EmailStyle7141">
    <w:name w:val="EmailStyle7141"/>
    <w:qFormat/>
    <w:rPr>
      <w:rFonts w:ascii="Arial" w:eastAsia="宋体" w:hAnsi="Arial" w:cs="Arial"/>
      <w:color w:val="auto"/>
      <w:sz w:val="20"/>
    </w:rPr>
  </w:style>
  <w:style w:type="character" w:customStyle="1" w:styleId="EmailStyle7411">
    <w:name w:val="EmailStyle7411"/>
    <w:qFormat/>
    <w:rPr>
      <w:rFonts w:ascii="Arial" w:eastAsia="宋体" w:hAnsi="Arial" w:cs="Arial"/>
      <w:color w:val="auto"/>
      <w:sz w:val="20"/>
    </w:rPr>
  </w:style>
  <w:style w:type="character" w:customStyle="1" w:styleId="EmailStyle7421">
    <w:name w:val="EmailStyle7421"/>
    <w:qFormat/>
    <w:rPr>
      <w:rFonts w:ascii="Arial" w:eastAsia="宋体" w:hAnsi="Arial" w:cs="Arial"/>
      <w:color w:val="auto"/>
      <w:sz w:val="20"/>
    </w:rPr>
  </w:style>
  <w:style w:type="character" w:customStyle="1" w:styleId="EmailStyle7861">
    <w:name w:val="EmailStyle7861"/>
    <w:qFormat/>
    <w:rPr>
      <w:rFonts w:ascii="Arial" w:eastAsia="宋体" w:hAnsi="Arial" w:cs="Arial"/>
      <w:color w:val="auto"/>
      <w:sz w:val="20"/>
    </w:rPr>
  </w:style>
  <w:style w:type="character" w:customStyle="1" w:styleId="EmailStyle7871">
    <w:name w:val="EmailStyle7871"/>
    <w:qFormat/>
    <w:rPr>
      <w:rFonts w:ascii="Arial" w:eastAsia="宋体" w:hAnsi="Arial" w:cs="Arial"/>
      <w:color w:val="auto"/>
      <w:sz w:val="20"/>
    </w:rPr>
  </w:style>
  <w:style w:type="character" w:customStyle="1" w:styleId="EmailStyle7881">
    <w:name w:val="EmailStyle7881"/>
    <w:qFormat/>
    <w:rPr>
      <w:rFonts w:ascii="Arial" w:eastAsia="宋体" w:hAnsi="Arial" w:cs="Arial"/>
      <w:color w:val="auto"/>
      <w:sz w:val="20"/>
    </w:rPr>
  </w:style>
  <w:style w:type="character" w:customStyle="1" w:styleId="EmailStyle7891">
    <w:name w:val="EmailStyle7891"/>
    <w:qFormat/>
    <w:rPr>
      <w:rFonts w:ascii="Arial" w:eastAsia="宋体" w:hAnsi="Arial" w:cs="Arial"/>
      <w:color w:val="auto"/>
      <w:sz w:val="20"/>
    </w:rPr>
  </w:style>
  <w:style w:type="character" w:customStyle="1" w:styleId="EmailStyle7901">
    <w:name w:val="EmailStyle7901"/>
    <w:qFormat/>
    <w:rPr>
      <w:rFonts w:ascii="Arial" w:eastAsia="宋体" w:hAnsi="Arial" w:cs="Arial"/>
      <w:color w:val="auto"/>
      <w:sz w:val="20"/>
    </w:rPr>
  </w:style>
  <w:style w:type="character" w:customStyle="1" w:styleId="EmailStyle7911">
    <w:name w:val="EmailStyle7911"/>
    <w:qFormat/>
    <w:rPr>
      <w:rFonts w:ascii="Arial" w:eastAsia="宋体" w:hAnsi="Arial" w:cs="Arial"/>
      <w:color w:val="auto"/>
      <w:sz w:val="20"/>
    </w:rPr>
  </w:style>
  <w:style w:type="character" w:customStyle="1" w:styleId="EmailStyle7921">
    <w:name w:val="EmailStyle7921"/>
    <w:qFormat/>
    <w:rPr>
      <w:rFonts w:ascii="Arial" w:eastAsia="宋体" w:hAnsi="Arial" w:cs="Arial"/>
      <w:color w:val="auto"/>
      <w:sz w:val="20"/>
    </w:rPr>
  </w:style>
  <w:style w:type="character" w:customStyle="1" w:styleId="EmailStyle7931">
    <w:name w:val="EmailStyle7931"/>
    <w:qFormat/>
    <w:rPr>
      <w:rFonts w:ascii="Arial" w:eastAsia="宋体" w:hAnsi="Arial" w:cs="Arial"/>
      <w:color w:val="auto"/>
      <w:sz w:val="20"/>
    </w:rPr>
  </w:style>
  <w:style w:type="paragraph" w:customStyle="1" w:styleId="212">
    <w:name w:val="正文文本 212"/>
    <w:basedOn w:val="afc"/>
    <w:qFormat/>
    <w:pPr>
      <w:adjustRightInd w:val="0"/>
      <w:ind w:firstLine="359"/>
    </w:pPr>
    <w:rPr>
      <w:color w:val="FF0000"/>
      <w:szCs w:val="20"/>
    </w:rPr>
  </w:style>
  <w:style w:type="paragraph" w:customStyle="1" w:styleId="Char1CharCharCharCharCharChar">
    <w:name w:val="Char1 Char Char Char Char Char Char"/>
    <w:basedOn w:val="afc"/>
    <w:qFormat/>
    <w:pPr>
      <w:adjustRightInd w:val="0"/>
      <w:spacing w:line="360" w:lineRule="auto"/>
    </w:pPr>
    <w:rPr>
      <w:kern w:val="0"/>
      <w:sz w:val="24"/>
      <w:szCs w:val="20"/>
    </w:rPr>
  </w:style>
  <w:style w:type="paragraph" w:customStyle="1" w:styleId="211">
    <w:name w:val="正文文本 211"/>
    <w:basedOn w:val="afc"/>
    <w:qFormat/>
    <w:pPr>
      <w:adjustRightInd w:val="0"/>
      <w:ind w:firstLine="359"/>
    </w:pPr>
    <w:rPr>
      <w:color w:val="FF0000"/>
      <w:szCs w:val="20"/>
    </w:rPr>
  </w:style>
  <w:style w:type="paragraph" w:customStyle="1" w:styleId="Char1CharCharCharCharCharChar1">
    <w:name w:val="Char1 Char Char Char Char Char Char1"/>
    <w:basedOn w:val="afc"/>
    <w:qFormat/>
    <w:pPr>
      <w:adjustRightInd w:val="0"/>
      <w:spacing w:line="360" w:lineRule="auto"/>
    </w:pPr>
    <w:rPr>
      <w:kern w:val="0"/>
      <w:sz w:val="24"/>
      <w:szCs w:val="20"/>
    </w:rPr>
  </w:style>
  <w:style w:type="character" w:customStyle="1" w:styleId="EmailStyle8781">
    <w:name w:val="EmailStyle8781"/>
    <w:basedOn w:val="afe"/>
    <w:qFormat/>
    <w:rPr>
      <w:rFonts w:ascii="Arial" w:eastAsia="宋体" w:hAnsi="Arial" w:cs="Arial"/>
      <w:color w:val="auto"/>
      <w:sz w:val="20"/>
    </w:rPr>
  </w:style>
  <w:style w:type="character" w:customStyle="1" w:styleId="EmailStyle879">
    <w:name w:val="EmailStyle879"/>
    <w:basedOn w:val="afe"/>
    <w:qFormat/>
    <w:rPr>
      <w:rFonts w:ascii="Arial" w:eastAsia="宋体" w:hAnsi="Arial" w:cs="Arial"/>
      <w:color w:val="auto"/>
      <w:sz w:val="20"/>
    </w:rPr>
  </w:style>
  <w:style w:type="paragraph" w:customStyle="1" w:styleId="xl63">
    <w:name w:val="xl6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宋体"/>
      <w:kern w:val="0"/>
      <w:szCs w:val="22"/>
    </w:rPr>
  </w:style>
  <w:style w:type="paragraph" w:customStyle="1" w:styleId="xl97">
    <w:name w:val="xl97"/>
    <w:basedOn w:val="afc"/>
    <w:qFormat/>
    <w:pPr>
      <w:widowControl/>
      <w:pBdr>
        <w:left w:val="single" w:sz="4" w:space="0" w:color="auto"/>
        <w:right w:val="single" w:sz="4" w:space="0" w:color="auto"/>
      </w:pBdr>
      <w:spacing w:before="100" w:beforeAutospacing="1" w:after="100" w:afterAutospacing="1"/>
      <w:jc w:val="left"/>
    </w:pPr>
    <w:rPr>
      <w:rFonts w:ascii="Calibri" w:hAnsi="Calibri" w:cs="宋体"/>
      <w:kern w:val="0"/>
      <w:sz w:val="24"/>
    </w:rPr>
  </w:style>
  <w:style w:type="paragraph" w:customStyle="1" w:styleId="xl98">
    <w:name w:val="xl98"/>
    <w:basedOn w:val="afc"/>
    <w:qFormat/>
    <w:pPr>
      <w:widowControl/>
      <w:pBdr>
        <w:top w:val="single" w:sz="4" w:space="0" w:color="auto"/>
        <w:left w:val="single" w:sz="4" w:space="0" w:color="auto"/>
      </w:pBdr>
      <w:spacing w:before="100" w:beforeAutospacing="1" w:after="100" w:afterAutospacing="1"/>
      <w:jc w:val="center"/>
    </w:pPr>
    <w:rPr>
      <w:rFonts w:ascii="Calibri" w:hAnsi="Calibri" w:cs="宋体"/>
      <w:kern w:val="0"/>
      <w:sz w:val="24"/>
    </w:rPr>
  </w:style>
  <w:style w:type="paragraph" w:customStyle="1" w:styleId="xl99">
    <w:name w:val="xl99"/>
    <w:basedOn w:val="afc"/>
    <w:qFormat/>
    <w:pPr>
      <w:widowControl/>
      <w:pBdr>
        <w:top w:val="single" w:sz="4" w:space="0" w:color="auto"/>
        <w:right w:val="single" w:sz="4" w:space="0" w:color="auto"/>
      </w:pBdr>
      <w:spacing w:before="100" w:beforeAutospacing="1" w:after="100" w:afterAutospacing="1"/>
      <w:jc w:val="left"/>
    </w:pPr>
    <w:rPr>
      <w:rFonts w:ascii="Calibri" w:hAnsi="Calibri" w:cs="宋体"/>
      <w:kern w:val="0"/>
      <w:sz w:val="24"/>
    </w:rPr>
  </w:style>
  <w:style w:type="paragraph" w:customStyle="1" w:styleId="xl100">
    <w:name w:val="xl100"/>
    <w:basedOn w:val="afc"/>
    <w:qFormat/>
    <w:pPr>
      <w:widowControl/>
      <w:pBdr>
        <w:left w:val="single" w:sz="4" w:space="0" w:color="auto"/>
      </w:pBdr>
      <w:spacing w:before="100" w:beforeAutospacing="1" w:after="100" w:afterAutospacing="1"/>
      <w:jc w:val="center"/>
    </w:pPr>
    <w:rPr>
      <w:rFonts w:ascii="Calibri" w:hAnsi="Calibri" w:cs="宋体"/>
      <w:kern w:val="0"/>
      <w:sz w:val="24"/>
    </w:rPr>
  </w:style>
  <w:style w:type="paragraph" w:customStyle="1" w:styleId="xl101">
    <w:name w:val="xl101"/>
    <w:basedOn w:val="afc"/>
    <w:qFormat/>
    <w:pPr>
      <w:widowControl/>
      <w:pBdr>
        <w:right w:val="single" w:sz="4" w:space="0" w:color="auto"/>
      </w:pBdr>
      <w:spacing w:before="100" w:beforeAutospacing="1" w:after="100" w:afterAutospacing="1"/>
      <w:jc w:val="left"/>
    </w:pPr>
    <w:rPr>
      <w:rFonts w:ascii="Calibri" w:hAnsi="Calibri" w:cs="宋体"/>
      <w:kern w:val="0"/>
      <w:sz w:val="24"/>
    </w:rPr>
  </w:style>
  <w:style w:type="paragraph" w:customStyle="1" w:styleId="xl102">
    <w:name w:val="xl102"/>
    <w:basedOn w:val="afc"/>
    <w:qFormat/>
    <w:pPr>
      <w:widowControl/>
      <w:pBdr>
        <w:left w:val="single" w:sz="4" w:space="0" w:color="auto"/>
        <w:bottom w:val="single" w:sz="4" w:space="0" w:color="auto"/>
      </w:pBdr>
      <w:spacing w:before="100" w:beforeAutospacing="1" w:after="100" w:afterAutospacing="1"/>
      <w:jc w:val="center"/>
    </w:pPr>
    <w:rPr>
      <w:rFonts w:ascii="Calibri" w:hAnsi="Calibri" w:cs="宋体"/>
      <w:kern w:val="0"/>
      <w:sz w:val="24"/>
    </w:rPr>
  </w:style>
  <w:style w:type="paragraph" w:customStyle="1" w:styleId="xl103">
    <w:name w:val="xl103"/>
    <w:basedOn w:val="afc"/>
    <w:qFormat/>
    <w:pPr>
      <w:widowControl/>
      <w:pBdr>
        <w:bottom w:val="single" w:sz="4" w:space="0" w:color="auto"/>
        <w:right w:val="single" w:sz="4" w:space="0" w:color="auto"/>
      </w:pBdr>
      <w:spacing w:before="100" w:beforeAutospacing="1" w:after="100" w:afterAutospacing="1"/>
      <w:jc w:val="left"/>
    </w:pPr>
    <w:rPr>
      <w:rFonts w:ascii="Calibri" w:hAnsi="Calibri" w:cs="宋体"/>
      <w:kern w:val="0"/>
      <w:sz w:val="24"/>
    </w:rPr>
  </w:style>
  <w:style w:type="paragraph" w:customStyle="1" w:styleId="xl104">
    <w:name w:val="xl104"/>
    <w:basedOn w:val="afc"/>
    <w:qFormat/>
    <w:pPr>
      <w:widowControl/>
      <w:pBdr>
        <w:left w:val="single" w:sz="4" w:space="0" w:color="auto"/>
        <w:right w:val="single" w:sz="4" w:space="0" w:color="auto"/>
      </w:pBdr>
      <w:spacing w:before="100" w:beforeAutospacing="1" w:after="100" w:afterAutospacing="1"/>
      <w:jc w:val="right"/>
    </w:pPr>
    <w:rPr>
      <w:rFonts w:ascii="Calibri" w:hAnsi="Calibri" w:cs="宋体"/>
      <w:kern w:val="0"/>
      <w:sz w:val="24"/>
    </w:rPr>
  </w:style>
  <w:style w:type="paragraph" w:customStyle="1" w:styleId="xl105">
    <w:name w:val="xl105"/>
    <w:basedOn w:val="afc"/>
    <w:qFormat/>
    <w:pPr>
      <w:widowControl/>
      <w:pBdr>
        <w:top w:val="single" w:sz="4" w:space="0" w:color="auto"/>
        <w:left w:val="single" w:sz="4" w:space="0" w:color="auto"/>
        <w:bottom w:val="single" w:sz="4" w:space="0" w:color="auto"/>
      </w:pBdr>
      <w:spacing w:before="100" w:beforeAutospacing="1" w:after="100" w:afterAutospacing="1"/>
      <w:jc w:val="left"/>
    </w:pPr>
    <w:rPr>
      <w:rFonts w:ascii="Calibri" w:hAnsi="Calibri" w:cs="宋体"/>
      <w:kern w:val="0"/>
      <w:sz w:val="24"/>
    </w:rPr>
  </w:style>
  <w:style w:type="paragraph" w:customStyle="1" w:styleId="xl106">
    <w:name w:val="xl106"/>
    <w:basedOn w:val="afc"/>
    <w:qFormat/>
    <w:pPr>
      <w:widowControl/>
      <w:pBdr>
        <w:top w:val="single" w:sz="4" w:space="0" w:color="auto"/>
        <w:left w:val="single" w:sz="4" w:space="0" w:color="auto"/>
        <w:bottom w:val="single" w:sz="4" w:space="0" w:color="auto"/>
      </w:pBdr>
      <w:spacing w:before="100" w:beforeAutospacing="1" w:after="100" w:afterAutospacing="1"/>
      <w:jc w:val="center"/>
    </w:pPr>
    <w:rPr>
      <w:rFonts w:ascii="Calibri" w:hAnsi="Calibri" w:cs="宋体"/>
      <w:b/>
      <w:bCs/>
      <w:kern w:val="0"/>
      <w:sz w:val="24"/>
    </w:rPr>
  </w:style>
  <w:style w:type="paragraph" w:customStyle="1" w:styleId="xl107">
    <w:name w:val="xl107"/>
    <w:basedOn w:val="afc"/>
    <w:qFormat/>
    <w:pPr>
      <w:widowControl/>
      <w:pBdr>
        <w:top w:val="single" w:sz="4" w:space="0" w:color="auto"/>
        <w:bottom w:val="single" w:sz="4" w:space="0" w:color="auto"/>
        <w:right w:val="single" w:sz="4" w:space="0" w:color="auto"/>
      </w:pBdr>
      <w:spacing w:before="100" w:beforeAutospacing="1" w:after="100" w:afterAutospacing="1"/>
      <w:jc w:val="left"/>
    </w:pPr>
    <w:rPr>
      <w:rFonts w:ascii="Calibri" w:hAnsi="Calibri" w:cs="宋体"/>
      <w:b/>
      <w:bCs/>
      <w:kern w:val="0"/>
      <w:sz w:val="24"/>
    </w:rPr>
  </w:style>
  <w:style w:type="paragraph" w:customStyle="1" w:styleId="xl108">
    <w:name w:val="xl108"/>
    <w:basedOn w:val="afc"/>
    <w:qFormat/>
    <w:pPr>
      <w:widowControl/>
      <w:spacing w:before="100" w:beforeAutospacing="1" w:after="100" w:afterAutospacing="1"/>
      <w:jc w:val="left"/>
      <w:textAlignment w:val="top"/>
    </w:pPr>
    <w:rPr>
      <w:rFonts w:ascii="Calibri" w:hAnsi="Calibri" w:cs="宋体"/>
      <w:kern w:val="0"/>
      <w:sz w:val="24"/>
    </w:rPr>
  </w:style>
  <w:style w:type="paragraph" w:customStyle="1" w:styleId="xl109">
    <w:name w:val="xl109"/>
    <w:basedOn w:val="afc"/>
    <w:qFormat/>
    <w:pPr>
      <w:widowControl/>
      <w:pBdr>
        <w:right w:val="single" w:sz="4" w:space="0" w:color="auto"/>
      </w:pBdr>
      <w:spacing w:before="100" w:beforeAutospacing="1" w:after="100" w:afterAutospacing="1"/>
    </w:pPr>
    <w:rPr>
      <w:rFonts w:ascii="Calibri" w:hAnsi="Calibri" w:cs="宋体"/>
      <w:kern w:val="0"/>
      <w:sz w:val="24"/>
    </w:rPr>
  </w:style>
  <w:style w:type="paragraph" w:customStyle="1" w:styleId="xl110">
    <w:name w:val="xl110"/>
    <w:basedOn w:val="afc"/>
    <w:qFormat/>
    <w:pPr>
      <w:widowControl/>
      <w:pBdr>
        <w:top w:val="single" w:sz="4" w:space="0" w:color="auto"/>
        <w:lef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1">
    <w:name w:val="xl111"/>
    <w:basedOn w:val="afc"/>
    <w:qFormat/>
    <w:pPr>
      <w:widowControl/>
      <w:pBdr>
        <w:top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2">
    <w:name w:val="xl112"/>
    <w:basedOn w:val="afc"/>
    <w:qFormat/>
    <w:pPr>
      <w:widowControl/>
      <w:pBdr>
        <w:left w:val="single" w:sz="4" w:space="0" w:color="auto"/>
        <w:bottom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3">
    <w:name w:val="xl113"/>
    <w:basedOn w:val="afc"/>
    <w:qFormat/>
    <w:pPr>
      <w:widowControl/>
      <w:pBdr>
        <w:bottom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4">
    <w:name w:val="xl114"/>
    <w:basedOn w:val="afc"/>
    <w:qFormat/>
    <w:pPr>
      <w:widowControl/>
      <w:pBdr>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5">
    <w:name w:val="xl115"/>
    <w:basedOn w:val="afc"/>
    <w:qFormat/>
    <w:pPr>
      <w:widowControl/>
      <w:pBdr>
        <w:lef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16">
    <w:name w:val="xl116"/>
    <w:basedOn w:val="afc"/>
    <w:qFormat/>
    <w:pPr>
      <w:widowControl/>
      <w:pBdr>
        <w:left w:val="single" w:sz="4" w:space="0" w:color="auto"/>
      </w:pBdr>
      <w:spacing w:before="100" w:beforeAutospacing="1" w:after="100" w:afterAutospacing="1"/>
      <w:jc w:val="left"/>
    </w:pPr>
    <w:rPr>
      <w:rFonts w:ascii="Calibri" w:hAnsi="Calibri" w:cs="宋体"/>
      <w:kern w:val="0"/>
      <w:sz w:val="24"/>
    </w:rPr>
  </w:style>
  <w:style w:type="paragraph" w:customStyle="1" w:styleId="xl117">
    <w:name w:val="xl117"/>
    <w:basedOn w:val="afc"/>
    <w:qFormat/>
    <w:pPr>
      <w:widowControl/>
      <w:pBdr>
        <w:left w:val="single" w:sz="4" w:space="0" w:color="auto"/>
      </w:pBdr>
      <w:spacing w:before="100" w:beforeAutospacing="1" w:after="100" w:afterAutospacing="1"/>
    </w:pPr>
    <w:rPr>
      <w:rFonts w:ascii="Calibri" w:hAnsi="Calibri" w:cs="宋体"/>
      <w:kern w:val="0"/>
      <w:sz w:val="24"/>
    </w:rPr>
  </w:style>
  <w:style w:type="paragraph" w:customStyle="1" w:styleId="xl118">
    <w:name w:val="xl118"/>
    <w:basedOn w:val="afc"/>
    <w:qFormat/>
    <w:pPr>
      <w:widowControl/>
      <w:pBdr>
        <w:left w:val="single" w:sz="4" w:space="0" w:color="auto"/>
        <w:bottom w:val="single" w:sz="4" w:space="0" w:color="auto"/>
      </w:pBdr>
      <w:spacing w:before="100" w:beforeAutospacing="1" w:after="100" w:afterAutospacing="1"/>
    </w:pPr>
    <w:rPr>
      <w:rFonts w:ascii="Calibri" w:hAnsi="Calibri" w:cs="宋体"/>
      <w:kern w:val="0"/>
      <w:sz w:val="24"/>
    </w:rPr>
  </w:style>
  <w:style w:type="paragraph" w:customStyle="1" w:styleId="xl119">
    <w:name w:val="xl119"/>
    <w:basedOn w:val="afc"/>
    <w:qFormat/>
    <w:pPr>
      <w:widowControl/>
      <w:pBdr>
        <w:top w:val="single" w:sz="4" w:space="0" w:color="auto"/>
        <w:left w:val="single" w:sz="4" w:space="0" w:color="auto"/>
      </w:pBdr>
      <w:spacing w:before="100" w:beforeAutospacing="1" w:after="100" w:afterAutospacing="1"/>
    </w:pPr>
    <w:rPr>
      <w:rFonts w:ascii="Calibri" w:hAnsi="Calibri" w:cs="宋体"/>
      <w:kern w:val="0"/>
      <w:sz w:val="24"/>
    </w:rPr>
  </w:style>
  <w:style w:type="paragraph" w:customStyle="1" w:styleId="xl120">
    <w:name w:val="xl120"/>
    <w:basedOn w:val="afc"/>
    <w:qFormat/>
    <w:pPr>
      <w:widowControl/>
      <w:pBdr>
        <w:right w:val="single" w:sz="4" w:space="0" w:color="auto"/>
      </w:pBdr>
      <w:spacing w:before="100" w:beforeAutospacing="1" w:after="100" w:afterAutospacing="1"/>
      <w:jc w:val="left"/>
      <w:textAlignment w:val="top"/>
    </w:pPr>
    <w:rPr>
      <w:rFonts w:ascii="Calibri" w:hAnsi="Calibri" w:cs="宋体"/>
      <w:color w:val="FF0000"/>
      <w:kern w:val="0"/>
      <w:sz w:val="24"/>
    </w:rPr>
  </w:style>
  <w:style w:type="paragraph" w:customStyle="1" w:styleId="xl121">
    <w:name w:val="xl121"/>
    <w:basedOn w:val="afc"/>
    <w:qFormat/>
    <w:pPr>
      <w:widowControl/>
      <w:pBdr>
        <w:bottom w:val="single" w:sz="4" w:space="0" w:color="auto"/>
        <w:right w:val="single" w:sz="4" w:space="0" w:color="auto"/>
      </w:pBdr>
      <w:spacing w:before="100" w:beforeAutospacing="1" w:after="100" w:afterAutospacing="1"/>
      <w:jc w:val="left"/>
      <w:textAlignment w:val="top"/>
    </w:pPr>
    <w:rPr>
      <w:rFonts w:ascii="Calibri" w:hAnsi="Calibri" w:cs="宋体"/>
      <w:color w:val="FF0000"/>
      <w:kern w:val="0"/>
      <w:sz w:val="24"/>
    </w:rPr>
  </w:style>
  <w:style w:type="paragraph" w:customStyle="1" w:styleId="xl122">
    <w:name w:val="xl12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cs="宋体"/>
      <w:kern w:val="0"/>
      <w:sz w:val="24"/>
    </w:rPr>
  </w:style>
  <w:style w:type="paragraph" w:customStyle="1" w:styleId="xl123">
    <w:name w:val="xl123"/>
    <w:basedOn w:val="afc"/>
    <w:qFormat/>
    <w:pPr>
      <w:widowControl/>
      <w:pBdr>
        <w:top w:val="single" w:sz="4" w:space="0" w:color="auto"/>
        <w:left w:val="single" w:sz="4" w:space="0" w:color="auto"/>
        <w:bottom w:val="single" w:sz="4" w:space="0" w:color="auto"/>
      </w:pBdr>
      <w:spacing w:before="100" w:beforeAutospacing="1" w:after="100" w:afterAutospacing="1"/>
      <w:jc w:val="center"/>
    </w:pPr>
    <w:rPr>
      <w:rFonts w:ascii="Calibri" w:hAnsi="Calibri" w:cs="宋体"/>
      <w:kern w:val="0"/>
      <w:sz w:val="24"/>
    </w:rPr>
  </w:style>
  <w:style w:type="paragraph" w:customStyle="1" w:styleId="xl124">
    <w:name w:val="xl124"/>
    <w:basedOn w:val="afc"/>
    <w:qFormat/>
    <w:pPr>
      <w:widowControl/>
      <w:pBdr>
        <w:top w:val="single" w:sz="4" w:space="0" w:color="auto"/>
        <w:bottom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25">
    <w:name w:val="xl125"/>
    <w:basedOn w:val="afc"/>
    <w:qFormat/>
    <w:pPr>
      <w:widowControl/>
      <w:pBdr>
        <w:top w:val="single" w:sz="4" w:space="0" w:color="auto"/>
        <w:left w:val="single" w:sz="4" w:space="0" w:color="auto"/>
      </w:pBdr>
      <w:spacing w:before="100" w:beforeAutospacing="1" w:after="100" w:afterAutospacing="1"/>
      <w:jc w:val="right"/>
    </w:pPr>
    <w:rPr>
      <w:rFonts w:ascii="Calibri" w:hAnsi="Calibri" w:cs="宋体"/>
      <w:kern w:val="0"/>
      <w:sz w:val="24"/>
    </w:rPr>
  </w:style>
  <w:style w:type="paragraph" w:customStyle="1" w:styleId="xl126">
    <w:name w:val="xl126"/>
    <w:basedOn w:val="afc"/>
    <w:qFormat/>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27">
    <w:name w:val="xl127"/>
    <w:basedOn w:val="afc"/>
    <w:qFormat/>
    <w:pPr>
      <w:widowControl/>
      <w:pBdr>
        <w:left w:val="single" w:sz="4" w:space="0" w:color="auto"/>
        <w:bottom w:val="single" w:sz="4" w:space="0" w:color="auto"/>
      </w:pBdr>
      <w:spacing w:before="100" w:beforeAutospacing="1" w:after="100" w:afterAutospacing="1"/>
      <w:jc w:val="right"/>
    </w:pPr>
    <w:rPr>
      <w:rFonts w:ascii="Calibri" w:hAnsi="Calibri" w:cs="宋体"/>
      <w:kern w:val="0"/>
      <w:sz w:val="24"/>
    </w:rPr>
  </w:style>
  <w:style w:type="paragraph" w:customStyle="1" w:styleId="xl128">
    <w:name w:val="xl128"/>
    <w:basedOn w:val="afc"/>
    <w:qFormat/>
    <w:pPr>
      <w:widowControl/>
      <w:pBdr>
        <w:left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29">
    <w:name w:val="xl129"/>
    <w:basedOn w:val="afc"/>
    <w:qFormat/>
    <w:pPr>
      <w:widowControl/>
      <w:spacing w:before="100" w:beforeAutospacing="1" w:after="100" w:afterAutospacing="1"/>
      <w:jc w:val="center"/>
      <w:textAlignment w:val="top"/>
    </w:pPr>
    <w:rPr>
      <w:rFonts w:ascii="Calibri" w:hAnsi="Calibri" w:cs="宋体"/>
      <w:kern w:val="0"/>
      <w:sz w:val="24"/>
    </w:rPr>
  </w:style>
  <w:style w:type="paragraph" w:customStyle="1" w:styleId="xl130">
    <w:name w:val="xl130"/>
    <w:basedOn w:val="afc"/>
    <w:qFormat/>
    <w:pPr>
      <w:widowControl/>
      <w:pBdr>
        <w:left w:val="single" w:sz="4" w:space="0" w:color="auto"/>
        <w:right w:val="single" w:sz="4" w:space="0" w:color="auto"/>
      </w:pBdr>
      <w:spacing w:before="100" w:beforeAutospacing="1" w:after="100" w:afterAutospacing="1"/>
      <w:jc w:val="center"/>
      <w:textAlignment w:val="top"/>
    </w:pPr>
    <w:rPr>
      <w:rFonts w:ascii="Calibri" w:hAnsi="Calibri" w:cs="宋体"/>
      <w:kern w:val="0"/>
      <w:sz w:val="24"/>
    </w:rPr>
  </w:style>
  <w:style w:type="paragraph" w:customStyle="1" w:styleId="xl131">
    <w:name w:val="xl131"/>
    <w:basedOn w:val="afc"/>
    <w:qFormat/>
    <w:pPr>
      <w:widowControl/>
      <w:pBdr>
        <w:left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paragraph" w:customStyle="1" w:styleId="xl132">
    <w:name w:val="xl132"/>
    <w:basedOn w:val="afc"/>
    <w:qFormat/>
    <w:pPr>
      <w:widowControl/>
      <w:pBdr>
        <w:left w:val="single" w:sz="8" w:space="0" w:color="auto"/>
      </w:pBdr>
      <w:spacing w:before="100" w:beforeAutospacing="1" w:after="100" w:afterAutospacing="1"/>
      <w:jc w:val="right"/>
      <w:textAlignment w:val="top"/>
    </w:pPr>
    <w:rPr>
      <w:rFonts w:ascii="Calibri" w:hAnsi="Calibri" w:cs="宋体"/>
      <w:kern w:val="0"/>
      <w:sz w:val="24"/>
    </w:rPr>
  </w:style>
  <w:style w:type="paragraph" w:customStyle="1" w:styleId="xl133">
    <w:name w:val="xl13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Calibri" w:hAnsi="Calibri" w:cs="宋体"/>
      <w:kern w:val="0"/>
      <w:sz w:val="24"/>
    </w:rPr>
  </w:style>
  <w:style w:type="character" w:customStyle="1" w:styleId="EmailStyle9181">
    <w:name w:val="EmailStyle9181"/>
    <w:basedOn w:val="afe"/>
    <w:qFormat/>
    <w:rPr>
      <w:rFonts w:ascii="Arial" w:eastAsia="宋体" w:hAnsi="Arial" w:cs="Arial"/>
      <w:color w:val="auto"/>
      <w:sz w:val="20"/>
    </w:rPr>
  </w:style>
  <w:style w:type="character" w:customStyle="1" w:styleId="EmailStyle9191">
    <w:name w:val="EmailStyle9191"/>
    <w:basedOn w:val="afe"/>
    <w:qFormat/>
    <w:rPr>
      <w:rFonts w:ascii="Arial" w:eastAsia="宋体" w:hAnsi="Arial" w:cs="Arial"/>
      <w:color w:val="auto"/>
      <w:sz w:val="20"/>
    </w:rPr>
  </w:style>
  <w:style w:type="character" w:customStyle="1" w:styleId="EmailStyle9201">
    <w:name w:val="EmailStyle9201"/>
    <w:basedOn w:val="afe"/>
    <w:qFormat/>
    <w:rPr>
      <w:rFonts w:ascii="Arial" w:eastAsia="宋体" w:hAnsi="Arial" w:cs="Arial"/>
      <w:color w:val="auto"/>
      <w:sz w:val="20"/>
    </w:rPr>
  </w:style>
  <w:style w:type="character" w:customStyle="1" w:styleId="EmailStyle9211">
    <w:name w:val="EmailStyle9211"/>
    <w:basedOn w:val="afe"/>
    <w:qFormat/>
    <w:rPr>
      <w:rFonts w:ascii="Arial" w:eastAsia="宋体" w:hAnsi="Arial" w:cs="Arial"/>
      <w:color w:val="auto"/>
      <w:sz w:val="20"/>
    </w:rPr>
  </w:style>
  <w:style w:type="character" w:customStyle="1" w:styleId="EmailStyle9221">
    <w:name w:val="EmailStyle9221"/>
    <w:basedOn w:val="afe"/>
    <w:qFormat/>
    <w:rPr>
      <w:rFonts w:ascii="Arial" w:eastAsia="宋体" w:hAnsi="Arial" w:cs="Arial"/>
      <w:color w:val="auto"/>
      <w:sz w:val="20"/>
    </w:rPr>
  </w:style>
  <w:style w:type="character" w:customStyle="1" w:styleId="EmailStyle923">
    <w:name w:val="EmailStyle923"/>
    <w:basedOn w:val="afe"/>
    <w:qFormat/>
    <w:rPr>
      <w:rFonts w:ascii="Arial" w:eastAsia="宋体" w:hAnsi="Arial" w:cs="Arial"/>
      <w:color w:val="auto"/>
      <w:sz w:val="20"/>
    </w:rPr>
  </w:style>
  <w:style w:type="paragraph" w:customStyle="1" w:styleId="xl7826">
    <w:name w:val="xl7826"/>
    <w:basedOn w:val="afc"/>
    <w:qFormat/>
    <w:pPr>
      <w:widowControl/>
      <w:spacing w:before="100" w:beforeAutospacing="1" w:after="100" w:afterAutospacing="1"/>
      <w:jc w:val="left"/>
      <w:textAlignment w:val="center"/>
    </w:pPr>
    <w:rPr>
      <w:rFonts w:ascii="Calibri" w:hAnsi="Calibri" w:cs="宋体"/>
      <w:kern w:val="0"/>
      <w:sz w:val="20"/>
      <w:szCs w:val="20"/>
    </w:rPr>
  </w:style>
  <w:style w:type="paragraph" w:customStyle="1" w:styleId="xl7827">
    <w:name w:val="xl7827"/>
    <w:basedOn w:val="afc"/>
    <w:qFormat/>
    <w:pPr>
      <w:widowControl/>
      <w:spacing w:before="100" w:beforeAutospacing="1" w:after="100" w:afterAutospacing="1"/>
      <w:jc w:val="left"/>
      <w:textAlignment w:val="center"/>
    </w:pPr>
    <w:rPr>
      <w:rFonts w:ascii="Calibri" w:hAnsi="Calibri" w:cs="宋体"/>
      <w:kern w:val="0"/>
      <w:sz w:val="20"/>
      <w:szCs w:val="20"/>
    </w:rPr>
  </w:style>
  <w:style w:type="paragraph" w:customStyle="1" w:styleId="xl7828">
    <w:name w:val="xl7828"/>
    <w:basedOn w:val="afc"/>
    <w:qFormat/>
    <w:pPr>
      <w:widowControl/>
      <w:spacing w:before="100" w:beforeAutospacing="1" w:after="100" w:afterAutospacing="1"/>
      <w:jc w:val="center"/>
      <w:textAlignment w:val="center"/>
    </w:pPr>
    <w:rPr>
      <w:rFonts w:ascii="Calibri" w:hAnsi="Calibri" w:cs="宋体"/>
      <w:kern w:val="0"/>
      <w:sz w:val="20"/>
      <w:szCs w:val="20"/>
    </w:rPr>
  </w:style>
  <w:style w:type="paragraph" w:customStyle="1" w:styleId="xl7829">
    <w:name w:val="xl7829"/>
    <w:basedOn w:val="afc"/>
    <w:qFormat/>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xl7830">
    <w:name w:val="xl7830"/>
    <w:basedOn w:val="afc"/>
    <w:qFormat/>
    <w:pPr>
      <w:widowControl/>
      <w:spacing w:before="100" w:beforeAutospacing="1" w:after="100" w:afterAutospacing="1"/>
      <w:jc w:val="left"/>
      <w:textAlignment w:val="center"/>
    </w:pPr>
    <w:rPr>
      <w:rFonts w:ascii="Calibri" w:hAnsi="Calibri" w:cs="宋体"/>
      <w:kern w:val="0"/>
      <w:sz w:val="20"/>
      <w:szCs w:val="20"/>
    </w:rPr>
  </w:style>
  <w:style w:type="paragraph" w:customStyle="1" w:styleId="xl7831">
    <w:name w:val="xl7831"/>
    <w:basedOn w:val="afc"/>
    <w:qFormat/>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xl7832">
    <w:name w:val="xl783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kern w:val="0"/>
      <w:sz w:val="20"/>
      <w:szCs w:val="20"/>
    </w:rPr>
  </w:style>
  <w:style w:type="paragraph" w:customStyle="1" w:styleId="xl7833">
    <w:name w:val="xl783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b/>
      <w:bCs/>
      <w:kern w:val="0"/>
      <w:sz w:val="20"/>
      <w:szCs w:val="20"/>
    </w:rPr>
  </w:style>
  <w:style w:type="paragraph" w:customStyle="1" w:styleId="xl7834">
    <w:name w:val="xl783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b/>
      <w:bCs/>
      <w:kern w:val="0"/>
      <w:sz w:val="20"/>
      <w:szCs w:val="20"/>
    </w:rPr>
  </w:style>
  <w:style w:type="paragraph" w:customStyle="1" w:styleId="xl7835">
    <w:name w:val="xl7835"/>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b/>
      <w:bCs/>
      <w:kern w:val="0"/>
      <w:sz w:val="20"/>
      <w:szCs w:val="20"/>
    </w:rPr>
  </w:style>
  <w:style w:type="paragraph" w:customStyle="1" w:styleId="xl7836">
    <w:name w:val="xl783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37">
    <w:name w:val="xl783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b/>
      <w:bCs/>
      <w:kern w:val="0"/>
      <w:sz w:val="20"/>
      <w:szCs w:val="20"/>
    </w:rPr>
  </w:style>
  <w:style w:type="paragraph" w:customStyle="1" w:styleId="xl7838">
    <w:name w:val="xl783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b/>
      <w:bCs/>
      <w:kern w:val="0"/>
      <w:sz w:val="20"/>
      <w:szCs w:val="20"/>
    </w:rPr>
  </w:style>
  <w:style w:type="paragraph" w:customStyle="1" w:styleId="xl7839">
    <w:name w:val="xl783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40">
    <w:name w:val="xl784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41">
    <w:name w:val="xl784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42">
    <w:name w:val="xl784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kern w:val="0"/>
      <w:sz w:val="20"/>
      <w:szCs w:val="20"/>
    </w:rPr>
  </w:style>
  <w:style w:type="paragraph" w:customStyle="1" w:styleId="xl7843">
    <w:name w:val="xl784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44">
    <w:name w:val="xl784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45">
    <w:name w:val="xl7845"/>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kern w:val="0"/>
      <w:sz w:val="20"/>
      <w:szCs w:val="20"/>
    </w:rPr>
  </w:style>
  <w:style w:type="paragraph" w:customStyle="1" w:styleId="xl7846">
    <w:name w:val="xl784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47">
    <w:name w:val="xl784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48">
    <w:name w:val="xl784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49">
    <w:name w:val="xl784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kern w:val="0"/>
      <w:sz w:val="20"/>
      <w:szCs w:val="20"/>
    </w:rPr>
  </w:style>
  <w:style w:type="paragraph" w:customStyle="1" w:styleId="xl7850">
    <w:name w:val="xl7850"/>
    <w:basedOn w:val="afc"/>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宋体"/>
      <w:b/>
      <w:bCs/>
      <w:kern w:val="0"/>
      <w:sz w:val="20"/>
      <w:szCs w:val="20"/>
    </w:rPr>
  </w:style>
  <w:style w:type="paragraph" w:customStyle="1" w:styleId="xl7851">
    <w:name w:val="xl7851"/>
    <w:basedOn w:val="afc"/>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宋体"/>
      <w:kern w:val="0"/>
      <w:sz w:val="20"/>
      <w:szCs w:val="20"/>
    </w:rPr>
  </w:style>
  <w:style w:type="paragraph" w:customStyle="1" w:styleId="xl7852">
    <w:name w:val="xl7852"/>
    <w:basedOn w:val="afc"/>
    <w:qFormat/>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xl7853">
    <w:name w:val="xl785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kern w:val="0"/>
      <w:sz w:val="20"/>
      <w:szCs w:val="20"/>
    </w:rPr>
  </w:style>
  <w:style w:type="paragraph" w:customStyle="1" w:styleId="xl7854">
    <w:name w:val="xl7854"/>
    <w:basedOn w:val="afc"/>
    <w:qFormat/>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xl7855">
    <w:name w:val="xl7855"/>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56">
    <w:name w:val="xl785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57">
    <w:name w:val="xl785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58">
    <w:name w:val="xl785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xl7859">
    <w:name w:val="xl785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kern w:val="0"/>
      <w:sz w:val="20"/>
      <w:szCs w:val="20"/>
    </w:rPr>
  </w:style>
  <w:style w:type="paragraph" w:customStyle="1" w:styleId="xl7860">
    <w:name w:val="xl786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宋体"/>
      <w:color w:val="000000"/>
      <w:kern w:val="0"/>
      <w:sz w:val="20"/>
      <w:szCs w:val="20"/>
    </w:rPr>
  </w:style>
  <w:style w:type="paragraph" w:customStyle="1" w:styleId="xl7861">
    <w:name w:val="xl786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xl7862">
    <w:name w:val="xl786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xl7863">
    <w:name w:val="xl786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xl7864">
    <w:name w:val="xl7864"/>
    <w:basedOn w:val="afc"/>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Calibri" w:hAnsi="Calibri" w:cs="宋体"/>
      <w:b/>
      <w:bCs/>
      <w:kern w:val="0"/>
      <w:sz w:val="20"/>
      <w:szCs w:val="20"/>
    </w:rPr>
  </w:style>
  <w:style w:type="paragraph" w:customStyle="1" w:styleId="xl7865">
    <w:name w:val="xl7865"/>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xl7866">
    <w:name w:val="xl7866"/>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xl7867">
    <w:name w:val="xl7867"/>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xl7868">
    <w:name w:val="xl7868"/>
    <w:basedOn w:val="afc"/>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Calibri" w:hAnsi="Calibri" w:cs="宋体"/>
      <w:kern w:val="0"/>
      <w:sz w:val="20"/>
      <w:szCs w:val="20"/>
    </w:rPr>
  </w:style>
  <w:style w:type="paragraph" w:customStyle="1" w:styleId="xl7869">
    <w:name w:val="xl7869"/>
    <w:basedOn w:val="afc"/>
    <w:qFormat/>
    <w:pPr>
      <w:widowControl/>
      <w:spacing w:before="100" w:beforeAutospacing="1" w:after="100" w:afterAutospacing="1"/>
      <w:jc w:val="left"/>
    </w:pPr>
    <w:rPr>
      <w:rFonts w:ascii="Calibri" w:hAnsi="Calibri" w:cs="宋体"/>
      <w:kern w:val="0"/>
      <w:sz w:val="24"/>
    </w:rPr>
  </w:style>
  <w:style w:type="paragraph" w:customStyle="1" w:styleId="xl7870">
    <w:name w:val="xl7870"/>
    <w:basedOn w:val="afc"/>
    <w:qFormat/>
    <w:pPr>
      <w:widowControl/>
      <w:spacing w:before="100" w:beforeAutospacing="1" w:after="100" w:afterAutospacing="1"/>
      <w:jc w:val="left"/>
    </w:pPr>
    <w:rPr>
      <w:kern w:val="0"/>
      <w:sz w:val="20"/>
      <w:szCs w:val="20"/>
    </w:rPr>
  </w:style>
  <w:style w:type="paragraph" w:customStyle="1" w:styleId="xl7871">
    <w:name w:val="xl7871"/>
    <w:basedOn w:val="afc"/>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Calibri" w:hAnsi="Calibri" w:cs="宋体"/>
      <w:kern w:val="0"/>
      <w:sz w:val="20"/>
      <w:szCs w:val="20"/>
    </w:rPr>
  </w:style>
  <w:style w:type="paragraph" w:customStyle="1" w:styleId="xl7872">
    <w:name w:val="xl787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xl7873">
    <w:name w:val="xl787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xl7874">
    <w:name w:val="xl787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xl7875">
    <w:name w:val="xl7875"/>
    <w:basedOn w:val="afc"/>
    <w:qFormat/>
    <w:pPr>
      <w:widowControl/>
      <w:spacing w:before="100" w:beforeAutospacing="1" w:after="100" w:afterAutospacing="1"/>
      <w:jc w:val="left"/>
    </w:pPr>
    <w:rPr>
      <w:kern w:val="0"/>
      <w:sz w:val="24"/>
    </w:rPr>
  </w:style>
  <w:style w:type="paragraph" w:customStyle="1" w:styleId="xl7876">
    <w:name w:val="xl7876"/>
    <w:basedOn w:val="afc"/>
    <w:qFormat/>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xl7877">
    <w:name w:val="xl7877"/>
    <w:basedOn w:val="afc"/>
    <w:qFormat/>
    <w:pPr>
      <w:widowControl/>
      <w:spacing w:before="100" w:beforeAutospacing="1" w:after="100" w:afterAutospacing="1"/>
      <w:jc w:val="left"/>
      <w:textAlignment w:val="center"/>
    </w:pPr>
    <w:rPr>
      <w:rFonts w:ascii="Calibri" w:hAnsi="Calibri" w:cs="宋体"/>
      <w:kern w:val="0"/>
      <w:sz w:val="20"/>
      <w:szCs w:val="20"/>
    </w:rPr>
  </w:style>
  <w:style w:type="paragraph" w:customStyle="1" w:styleId="xl7878">
    <w:name w:val="xl7878"/>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79">
    <w:name w:val="xl7879"/>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b/>
      <w:bCs/>
      <w:kern w:val="0"/>
      <w:sz w:val="20"/>
      <w:szCs w:val="20"/>
    </w:rPr>
  </w:style>
  <w:style w:type="paragraph" w:customStyle="1" w:styleId="xl7880">
    <w:name w:val="xl7880"/>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81">
    <w:name w:val="xl7881"/>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宋体"/>
      <w:kern w:val="0"/>
      <w:sz w:val="20"/>
      <w:szCs w:val="20"/>
    </w:rPr>
  </w:style>
  <w:style w:type="paragraph" w:customStyle="1" w:styleId="xl7882">
    <w:name w:val="xl7882"/>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xl7883">
    <w:name w:val="xl7883"/>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20"/>
      <w:szCs w:val="20"/>
    </w:rPr>
  </w:style>
  <w:style w:type="paragraph" w:customStyle="1" w:styleId="xl7884">
    <w:name w:val="xl7884"/>
    <w:basedOn w:val="af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 w:val="20"/>
      <w:szCs w:val="20"/>
    </w:rPr>
  </w:style>
  <w:style w:type="paragraph" w:customStyle="1" w:styleId="affffffffffffa">
    <w:name w:val="样式 宋体 左"/>
    <w:basedOn w:val="afc"/>
    <w:next w:val="afc"/>
    <w:qFormat/>
    <w:pPr>
      <w:ind w:firstLineChars="200" w:firstLine="420"/>
      <w:jc w:val="left"/>
    </w:pPr>
    <w:rPr>
      <w:rFonts w:ascii="Calibri" w:hAnsi="Calibri" w:cs="宋体"/>
      <w:kern w:val="0"/>
      <w:sz w:val="24"/>
      <w:szCs w:val="20"/>
    </w:rPr>
  </w:style>
  <w:style w:type="paragraph" w:customStyle="1" w:styleId="affffffffffffb">
    <w:name w:val="一级标题"/>
    <w:basedOn w:val="afc"/>
    <w:link w:val="Char8"/>
    <w:qFormat/>
    <w:pPr>
      <w:spacing w:before="100" w:beforeAutospacing="1" w:after="100" w:afterAutospacing="1" w:line="360" w:lineRule="auto"/>
      <w:jc w:val="center"/>
      <w:outlineLvl w:val="0"/>
    </w:pPr>
    <w:rPr>
      <w:rFonts w:eastAsia="仿宋_GB2312" w:hAnsi="Cambria"/>
      <w:b/>
      <w:kern w:val="0"/>
      <w:sz w:val="44"/>
      <w:szCs w:val="22"/>
      <w:lang w:bidi="en-US"/>
    </w:rPr>
  </w:style>
  <w:style w:type="character" w:customStyle="1" w:styleId="Char8">
    <w:name w:val="一级标题 Char"/>
    <w:basedOn w:val="afe"/>
    <w:link w:val="affffffffffffb"/>
    <w:qFormat/>
    <w:rPr>
      <w:rFonts w:ascii="Times New Roman" w:eastAsia="仿宋_GB2312" w:hAnsi="Cambria" w:cs="Times New Roman"/>
      <w:b/>
      <w:kern w:val="0"/>
      <w:sz w:val="44"/>
      <w:lang w:bidi="en-US"/>
    </w:rPr>
  </w:style>
  <w:style w:type="character" w:customStyle="1" w:styleId="EmailStyle9861">
    <w:name w:val="EmailStyle9861"/>
    <w:basedOn w:val="afe"/>
    <w:qFormat/>
    <w:rPr>
      <w:rFonts w:ascii="Arial" w:eastAsia="宋体" w:hAnsi="Arial" w:cs="Arial"/>
      <w:color w:val="auto"/>
      <w:sz w:val="20"/>
    </w:rPr>
  </w:style>
  <w:style w:type="character" w:customStyle="1" w:styleId="EmailStyle9871">
    <w:name w:val="EmailStyle9871"/>
    <w:basedOn w:val="afe"/>
    <w:qFormat/>
    <w:rPr>
      <w:rFonts w:ascii="Arial" w:eastAsia="宋体" w:hAnsi="Arial" w:cs="Arial"/>
      <w:color w:val="auto"/>
      <w:sz w:val="20"/>
    </w:rPr>
  </w:style>
  <w:style w:type="character" w:customStyle="1" w:styleId="EmailStyle9881">
    <w:name w:val="EmailStyle9881"/>
    <w:basedOn w:val="afe"/>
    <w:qFormat/>
    <w:rPr>
      <w:rFonts w:ascii="Arial" w:eastAsia="宋体" w:hAnsi="Arial" w:cs="Arial"/>
      <w:color w:val="auto"/>
      <w:sz w:val="20"/>
    </w:rPr>
  </w:style>
  <w:style w:type="character" w:customStyle="1" w:styleId="EmailStyle9891">
    <w:name w:val="EmailStyle9891"/>
    <w:basedOn w:val="afe"/>
    <w:qFormat/>
    <w:rPr>
      <w:rFonts w:ascii="Arial" w:eastAsia="宋体" w:hAnsi="Arial" w:cs="Arial"/>
      <w:color w:val="auto"/>
      <w:sz w:val="20"/>
    </w:rPr>
  </w:style>
  <w:style w:type="character" w:customStyle="1" w:styleId="EmailStyle9901">
    <w:name w:val="EmailStyle9901"/>
    <w:basedOn w:val="afe"/>
    <w:qFormat/>
    <w:rPr>
      <w:rFonts w:ascii="Arial" w:eastAsia="宋体" w:hAnsi="Arial" w:cs="Arial"/>
      <w:color w:val="auto"/>
      <w:sz w:val="20"/>
    </w:rPr>
  </w:style>
  <w:style w:type="character" w:customStyle="1" w:styleId="EmailStyle9911">
    <w:name w:val="EmailStyle9911"/>
    <w:basedOn w:val="afe"/>
    <w:qFormat/>
    <w:rPr>
      <w:rFonts w:ascii="Arial" w:eastAsia="宋体" w:hAnsi="Arial" w:cs="Arial"/>
      <w:color w:val="auto"/>
      <w:sz w:val="20"/>
    </w:rPr>
  </w:style>
  <w:style w:type="character" w:customStyle="1" w:styleId="EmailStyle9921">
    <w:name w:val="EmailStyle9921"/>
    <w:basedOn w:val="afe"/>
    <w:qFormat/>
    <w:rPr>
      <w:rFonts w:ascii="Arial" w:eastAsia="宋体" w:hAnsi="Arial" w:cs="Arial"/>
      <w:color w:val="auto"/>
      <w:sz w:val="20"/>
    </w:rPr>
  </w:style>
  <w:style w:type="character" w:customStyle="1" w:styleId="EmailStyle9931">
    <w:name w:val="EmailStyle9931"/>
    <w:basedOn w:val="afe"/>
    <w:qFormat/>
    <w:rPr>
      <w:rFonts w:ascii="Arial" w:eastAsia="宋体" w:hAnsi="Arial" w:cs="Arial"/>
      <w:color w:val="auto"/>
      <w:sz w:val="20"/>
    </w:rPr>
  </w:style>
  <w:style w:type="character" w:customStyle="1" w:styleId="EmailStyle9941">
    <w:name w:val="EmailStyle9941"/>
    <w:basedOn w:val="afe"/>
    <w:qFormat/>
    <w:rPr>
      <w:rFonts w:ascii="Arial" w:eastAsia="宋体" w:hAnsi="Arial" w:cs="Arial"/>
      <w:color w:val="auto"/>
      <w:sz w:val="20"/>
    </w:rPr>
  </w:style>
  <w:style w:type="character" w:customStyle="1" w:styleId="EmailStyle9951">
    <w:name w:val="EmailStyle9951"/>
    <w:basedOn w:val="afe"/>
    <w:qFormat/>
    <w:rPr>
      <w:rFonts w:ascii="Arial" w:eastAsia="宋体" w:hAnsi="Arial" w:cs="Arial"/>
      <w:color w:val="auto"/>
      <w:sz w:val="20"/>
    </w:rPr>
  </w:style>
  <w:style w:type="character" w:customStyle="1" w:styleId="EmailStyle9961">
    <w:name w:val="EmailStyle9961"/>
    <w:basedOn w:val="afe"/>
    <w:qFormat/>
    <w:rPr>
      <w:rFonts w:ascii="Arial" w:eastAsia="宋体" w:hAnsi="Arial" w:cs="Arial"/>
      <w:color w:val="auto"/>
      <w:sz w:val="20"/>
    </w:rPr>
  </w:style>
  <w:style w:type="character" w:customStyle="1" w:styleId="EmailStyle9971">
    <w:name w:val="EmailStyle9971"/>
    <w:basedOn w:val="afe"/>
    <w:qFormat/>
    <w:rPr>
      <w:rFonts w:ascii="Arial" w:eastAsia="宋体" w:hAnsi="Arial" w:cs="Arial"/>
      <w:color w:val="auto"/>
      <w:sz w:val="20"/>
    </w:rPr>
  </w:style>
  <w:style w:type="character" w:customStyle="1" w:styleId="EmailStyle9981">
    <w:name w:val="EmailStyle9981"/>
    <w:basedOn w:val="afe"/>
    <w:qFormat/>
    <w:rPr>
      <w:rFonts w:ascii="Arial" w:eastAsia="宋体" w:hAnsi="Arial" w:cs="Arial"/>
      <w:color w:val="auto"/>
      <w:sz w:val="20"/>
    </w:rPr>
  </w:style>
  <w:style w:type="character" w:customStyle="1" w:styleId="EmailStyle9991">
    <w:name w:val="EmailStyle9991"/>
    <w:basedOn w:val="afe"/>
    <w:qFormat/>
    <w:rPr>
      <w:rFonts w:ascii="Arial" w:eastAsia="宋体" w:hAnsi="Arial" w:cs="Arial"/>
      <w:color w:val="auto"/>
      <w:sz w:val="20"/>
    </w:rPr>
  </w:style>
  <w:style w:type="character" w:customStyle="1" w:styleId="EmailStyle10001">
    <w:name w:val="EmailStyle10001"/>
    <w:basedOn w:val="afe"/>
    <w:qFormat/>
    <w:rPr>
      <w:rFonts w:ascii="Arial" w:eastAsia="宋体" w:hAnsi="Arial" w:cs="Arial"/>
      <w:color w:val="auto"/>
      <w:sz w:val="20"/>
    </w:rPr>
  </w:style>
  <w:style w:type="character" w:customStyle="1" w:styleId="EmailStyle10011">
    <w:name w:val="EmailStyle10011"/>
    <w:basedOn w:val="afe"/>
    <w:qFormat/>
    <w:rPr>
      <w:rFonts w:ascii="Arial" w:eastAsia="宋体" w:hAnsi="Arial" w:cs="Arial"/>
      <w:color w:val="auto"/>
      <w:sz w:val="20"/>
    </w:rPr>
  </w:style>
  <w:style w:type="character" w:customStyle="1" w:styleId="EmailStyle10021">
    <w:name w:val="EmailStyle10021"/>
    <w:basedOn w:val="afe"/>
    <w:qFormat/>
    <w:rPr>
      <w:rFonts w:ascii="Arial" w:eastAsia="宋体" w:hAnsi="Arial" w:cs="Arial"/>
      <w:color w:val="auto"/>
      <w:sz w:val="20"/>
    </w:rPr>
  </w:style>
  <w:style w:type="character" w:customStyle="1" w:styleId="EmailStyle10031">
    <w:name w:val="EmailStyle10031"/>
    <w:basedOn w:val="afe"/>
    <w:qFormat/>
    <w:rPr>
      <w:rFonts w:ascii="Arial" w:eastAsia="宋体" w:hAnsi="Arial" w:cs="Arial"/>
      <w:color w:val="auto"/>
      <w:sz w:val="20"/>
    </w:rPr>
  </w:style>
  <w:style w:type="character" w:customStyle="1" w:styleId="EmailStyle10041">
    <w:name w:val="EmailStyle10041"/>
    <w:basedOn w:val="afe"/>
    <w:qFormat/>
    <w:rPr>
      <w:rFonts w:ascii="Arial" w:eastAsia="宋体" w:hAnsi="Arial" w:cs="Arial"/>
      <w:color w:val="auto"/>
      <w:sz w:val="20"/>
    </w:rPr>
  </w:style>
  <w:style w:type="character" w:customStyle="1" w:styleId="EmailStyle10051">
    <w:name w:val="EmailStyle10051"/>
    <w:basedOn w:val="afe"/>
    <w:qFormat/>
    <w:rPr>
      <w:rFonts w:ascii="Arial" w:eastAsia="宋体" w:hAnsi="Arial" w:cs="Arial"/>
      <w:color w:val="auto"/>
      <w:sz w:val="20"/>
    </w:rPr>
  </w:style>
  <w:style w:type="character" w:customStyle="1" w:styleId="EmailStyle10061">
    <w:name w:val="EmailStyle10061"/>
    <w:basedOn w:val="afe"/>
    <w:qFormat/>
    <w:rPr>
      <w:rFonts w:ascii="Arial" w:eastAsia="宋体" w:hAnsi="Arial" w:cs="Arial"/>
      <w:color w:val="auto"/>
      <w:sz w:val="20"/>
    </w:rPr>
  </w:style>
  <w:style w:type="character" w:customStyle="1" w:styleId="EmailStyle10071">
    <w:name w:val="EmailStyle10071"/>
    <w:basedOn w:val="afe"/>
    <w:qFormat/>
    <w:rPr>
      <w:rFonts w:ascii="Arial" w:eastAsia="宋体" w:hAnsi="Arial" w:cs="Arial"/>
      <w:color w:val="auto"/>
      <w:sz w:val="20"/>
    </w:rPr>
  </w:style>
  <w:style w:type="character" w:customStyle="1" w:styleId="EmailStyle10081">
    <w:name w:val="EmailStyle10081"/>
    <w:basedOn w:val="afe"/>
    <w:qFormat/>
    <w:rPr>
      <w:rFonts w:ascii="Arial" w:eastAsia="宋体" w:hAnsi="Arial" w:cs="Arial"/>
      <w:color w:val="auto"/>
      <w:sz w:val="20"/>
    </w:rPr>
  </w:style>
  <w:style w:type="character" w:customStyle="1" w:styleId="EmailStyle10091">
    <w:name w:val="EmailStyle10091"/>
    <w:basedOn w:val="afe"/>
    <w:qFormat/>
    <w:rPr>
      <w:rFonts w:ascii="Arial" w:eastAsia="宋体" w:hAnsi="Arial" w:cs="Arial"/>
      <w:color w:val="auto"/>
      <w:sz w:val="20"/>
    </w:rPr>
  </w:style>
  <w:style w:type="character" w:customStyle="1" w:styleId="EmailStyle10101">
    <w:name w:val="EmailStyle10101"/>
    <w:basedOn w:val="afe"/>
    <w:qFormat/>
    <w:rPr>
      <w:rFonts w:ascii="Arial" w:eastAsia="宋体" w:hAnsi="Arial" w:cs="Arial"/>
      <w:color w:val="auto"/>
      <w:sz w:val="20"/>
    </w:rPr>
  </w:style>
  <w:style w:type="character" w:customStyle="1" w:styleId="EmailStyle10111">
    <w:name w:val="EmailStyle10111"/>
    <w:basedOn w:val="afe"/>
    <w:qFormat/>
    <w:rPr>
      <w:rFonts w:ascii="Arial" w:eastAsia="宋体" w:hAnsi="Arial" w:cs="Arial"/>
      <w:color w:val="auto"/>
      <w:sz w:val="20"/>
    </w:rPr>
  </w:style>
  <w:style w:type="character" w:customStyle="1" w:styleId="EmailStyle10121">
    <w:name w:val="EmailStyle10121"/>
    <w:basedOn w:val="afe"/>
    <w:qFormat/>
    <w:rPr>
      <w:rFonts w:ascii="Arial" w:eastAsia="宋体" w:hAnsi="Arial" w:cs="Arial"/>
      <w:color w:val="auto"/>
      <w:sz w:val="20"/>
    </w:rPr>
  </w:style>
  <w:style w:type="character" w:customStyle="1" w:styleId="EmailStyle10131">
    <w:name w:val="EmailStyle10131"/>
    <w:basedOn w:val="afe"/>
    <w:qFormat/>
    <w:rPr>
      <w:rFonts w:ascii="Arial" w:eastAsia="宋体" w:hAnsi="Arial" w:cs="Arial"/>
      <w:color w:val="auto"/>
      <w:sz w:val="20"/>
    </w:rPr>
  </w:style>
  <w:style w:type="character" w:customStyle="1" w:styleId="EmailStyle10141">
    <w:name w:val="EmailStyle10141"/>
    <w:basedOn w:val="afe"/>
    <w:qFormat/>
    <w:rPr>
      <w:rFonts w:ascii="Arial" w:eastAsia="宋体" w:hAnsi="Arial" w:cs="Arial"/>
      <w:color w:val="auto"/>
      <w:sz w:val="20"/>
    </w:rPr>
  </w:style>
  <w:style w:type="character" w:customStyle="1" w:styleId="EmailStyle10151">
    <w:name w:val="EmailStyle10151"/>
    <w:basedOn w:val="afe"/>
    <w:qFormat/>
    <w:rPr>
      <w:rFonts w:ascii="Arial" w:eastAsia="宋体" w:hAnsi="Arial" w:cs="Arial"/>
      <w:color w:val="auto"/>
      <w:sz w:val="20"/>
    </w:rPr>
  </w:style>
  <w:style w:type="character" w:customStyle="1" w:styleId="EmailStyle10161">
    <w:name w:val="EmailStyle10161"/>
    <w:basedOn w:val="afe"/>
    <w:qFormat/>
    <w:rPr>
      <w:rFonts w:ascii="Arial" w:eastAsia="宋体" w:hAnsi="Arial" w:cs="Arial"/>
      <w:color w:val="auto"/>
      <w:sz w:val="20"/>
    </w:rPr>
  </w:style>
  <w:style w:type="character" w:customStyle="1" w:styleId="EmailStyle10171">
    <w:name w:val="EmailStyle10171"/>
    <w:basedOn w:val="afe"/>
    <w:qFormat/>
    <w:rPr>
      <w:rFonts w:ascii="Arial" w:eastAsia="宋体" w:hAnsi="Arial" w:cs="Arial"/>
      <w:color w:val="auto"/>
      <w:sz w:val="20"/>
    </w:rPr>
  </w:style>
  <w:style w:type="character" w:customStyle="1" w:styleId="EmailStyle10181">
    <w:name w:val="EmailStyle10181"/>
    <w:basedOn w:val="afe"/>
    <w:qFormat/>
    <w:rPr>
      <w:rFonts w:ascii="Arial" w:eastAsia="宋体" w:hAnsi="Arial" w:cs="Arial"/>
      <w:color w:val="auto"/>
      <w:sz w:val="20"/>
    </w:rPr>
  </w:style>
  <w:style w:type="character" w:customStyle="1" w:styleId="EmailStyle10191">
    <w:name w:val="EmailStyle10191"/>
    <w:basedOn w:val="afe"/>
    <w:qFormat/>
    <w:rPr>
      <w:rFonts w:ascii="Arial" w:eastAsia="宋体" w:hAnsi="Arial" w:cs="Arial"/>
      <w:color w:val="auto"/>
      <w:sz w:val="20"/>
    </w:rPr>
  </w:style>
  <w:style w:type="character" w:customStyle="1" w:styleId="EmailStyle10201">
    <w:name w:val="EmailStyle10201"/>
    <w:basedOn w:val="afe"/>
    <w:qFormat/>
    <w:rPr>
      <w:rFonts w:ascii="Arial" w:eastAsia="宋体" w:hAnsi="Arial" w:cs="Arial"/>
      <w:color w:val="auto"/>
      <w:sz w:val="20"/>
    </w:rPr>
  </w:style>
  <w:style w:type="character" w:customStyle="1" w:styleId="EmailStyle10211">
    <w:name w:val="EmailStyle10211"/>
    <w:basedOn w:val="afe"/>
    <w:qFormat/>
    <w:rPr>
      <w:rFonts w:ascii="Arial" w:eastAsia="宋体" w:hAnsi="Arial" w:cs="Arial"/>
      <w:color w:val="auto"/>
      <w:sz w:val="20"/>
    </w:rPr>
  </w:style>
  <w:style w:type="character" w:customStyle="1" w:styleId="EmailStyle10221">
    <w:name w:val="EmailStyle10221"/>
    <w:basedOn w:val="afe"/>
    <w:qFormat/>
    <w:rPr>
      <w:rFonts w:ascii="Arial" w:eastAsia="宋体" w:hAnsi="Arial" w:cs="Arial"/>
      <w:color w:val="auto"/>
      <w:sz w:val="20"/>
    </w:rPr>
  </w:style>
  <w:style w:type="character" w:customStyle="1" w:styleId="EmailStyle10231">
    <w:name w:val="EmailStyle10231"/>
    <w:basedOn w:val="afe"/>
    <w:qFormat/>
    <w:rPr>
      <w:rFonts w:ascii="Arial" w:eastAsia="宋体" w:hAnsi="Arial" w:cs="Arial"/>
      <w:color w:val="auto"/>
      <w:sz w:val="20"/>
    </w:rPr>
  </w:style>
  <w:style w:type="character" w:customStyle="1" w:styleId="EmailStyle10241">
    <w:name w:val="EmailStyle10241"/>
    <w:basedOn w:val="afe"/>
    <w:qFormat/>
    <w:rPr>
      <w:rFonts w:ascii="Arial" w:eastAsia="宋体" w:hAnsi="Arial" w:cs="Arial"/>
      <w:color w:val="auto"/>
      <w:sz w:val="20"/>
    </w:rPr>
  </w:style>
  <w:style w:type="character" w:customStyle="1" w:styleId="EmailStyle10251">
    <w:name w:val="EmailStyle10251"/>
    <w:basedOn w:val="afe"/>
    <w:qFormat/>
    <w:rPr>
      <w:rFonts w:ascii="Arial" w:eastAsia="宋体" w:hAnsi="Arial" w:cs="Arial"/>
      <w:color w:val="auto"/>
      <w:sz w:val="20"/>
    </w:rPr>
  </w:style>
  <w:style w:type="character" w:customStyle="1" w:styleId="EmailStyle1026">
    <w:name w:val="EmailStyle1026"/>
    <w:basedOn w:val="afe"/>
    <w:qFormat/>
    <w:rPr>
      <w:rFonts w:ascii="Arial" w:eastAsia="宋体" w:hAnsi="Arial" w:cs="Arial"/>
      <w:color w:val="auto"/>
      <w:sz w:val="20"/>
    </w:rPr>
  </w:style>
  <w:style w:type="paragraph" w:customStyle="1" w:styleId="240">
    <w:name w:val="正文文本 24"/>
    <w:basedOn w:val="afc"/>
    <w:qFormat/>
    <w:pPr>
      <w:adjustRightInd w:val="0"/>
      <w:ind w:firstLine="359"/>
    </w:pPr>
    <w:rPr>
      <w:color w:val="FF0000"/>
      <w:szCs w:val="20"/>
    </w:rPr>
  </w:style>
  <w:style w:type="character" w:customStyle="1" w:styleId="EmailStyle1028">
    <w:name w:val="EmailStyle1028"/>
    <w:basedOn w:val="afe"/>
    <w:qFormat/>
    <w:rPr>
      <w:rFonts w:ascii="Arial" w:eastAsia="宋体" w:hAnsi="Arial" w:cs="Arial"/>
      <w:color w:val="auto"/>
      <w:sz w:val="20"/>
    </w:rPr>
  </w:style>
  <w:style w:type="paragraph" w:customStyle="1" w:styleId="58">
    <w:name w:val="样式5"/>
    <w:basedOn w:val="affff3"/>
    <w:qFormat/>
    <w:pPr>
      <w:pBdr>
        <w:bottom w:val="single" w:sz="4" w:space="1" w:color="auto"/>
      </w:pBdr>
      <w:adjustRightInd w:val="0"/>
      <w:jc w:val="both"/>
    </w:pPr>
    <w:rPr>
      <w:rFonts w:ascii="隶书" w:eastAsia="隶书"/>
      <w:sz w:val="22"/>
    </w:rPr>
  </w:style>
  <w:style w:type="paragraph" w:customStyle="1" w:styleId="64">
    <w:name w:val="样式6"/>
    <w:basedOn w:val="afc"/>
    <w:qFormat/>
    <w:rPr>
      <w:rFonts w:ascii="黑体" w:eastAsia="黑体"/>
      <w:sz w:val="28"/>
    </w:rPr>
  </w:style>
  <w:style w:type="paragraph" w:customStyle="1" w:styleId="72">
    <w:name w:val="样式7"/>
    <w:basedOn w:val="afc"/>
    <w:qFormat/>
    <w:pPr>
      <w:spacing w:line="360" w:lineRule="auto"/>
      <w:ind w:firstLine="482"/>
      <w:outlineLvl w:val="2"/>
    </w:pPr>
    <w:rPr>
      <w:b/>
      <w:sz w:val="24"/>
    </w:rPr>
  </w:style>
  <w:style w:type="character" w:customStyle="1" w:styleId="affffffffffffc">
    <w:name w:val="个人答复风格"/>
    <w:qFormat/>
    <w:rPr>
      <w:rFonts w:ascii="Arial" w:eastAsia="宋体" w:hAnsi="Arial" w:cs="Arial"/>
      <w:color w:val="auto"/>
      <w:sz w:val="20"/>
    </w:rPr>
  </w:style>
  <w:style w:type="character" w:customStyle="1" w:styleId="affffffffffffd">
    <w:name w:val="个人撰写风格"/>
    <w:qFormat/>
    <w:rPr>
      <w:rFonts w:ascii="Arial" w:eastAsia="宋体" w:hAnsi="Arial" w:cs="Arial"/>
      <w:color w:val="auto"/>
      <w:sz w:val="20"/>
    </w:rPr>
  </w:style>
  <w:style w:type="character" w:customStyle="1" w:styleId="EmailStyle315">
    <w:name w:val="EmailStyle315"/>
    <w:qFormat/>
    <w:rPr>
      <w:rFonts w:ascii="Arial" w:eastAsia="宋体" w:hAnsi="Arial" w:cs="Arial"/>
      <w:color w:val="auto"/>
      <w:sz w:val="20"/>
    </w:rPr>
  </w:style>
  <w:style w:type="character" w:customStyle="1" w:styleId="EmailStyle316">
    <w:name w:val="EmailStyle316"/>
    <w:qFormat/>
    <w:rPr>
      <w:rFonts w:ascii="Arial" w:eastAsia="宋体" w:hAnsi="Arial" w:cs="Arial"/>
      <w:color w:val="auto"/>
      <w:sz w:val="20"/>
    </w:rPr>
  </w:style>
  <w:style w:type="character" w:customStyle="1" w:styleId="EmailStyle381">
    <w:name w:val="EmailStyle381"/>
    <w:qFormat/>
    <w:rPr>
      <w:rFonts w:ascii="Arial" w:eastAsia="宋体" w:hAnsi="Arial" w:cs="Arial"/>
      <w:color w:val="auto"/>
      <w:sz w:val="20"/>
    </w:rPr>
  </w:style>
  <w:style w:type="character" w:customStyle="1" w:styleId="EmailStyle531">
    <w:name w:val="EmailStyle531"/>
    <w:qFormat/>
    <w:rPr>
      <w:rFonts w:ascii="Arial" w:eastAsia="宋体" w:hAnsi="Arial" w:cs="Arial"/>
      <w:color w:val="auto"/>
      <w:sz w:val="20"/>
    </w:rPr>
  </w:style>
  <w:style w:type="character" w:customStyle="1" w:styleId="EmailStyle532">
    <w:name w:val="EmailStyle532"/>
    <w:qFormat/>
    <w:rPr>
      <w:rFonts w:ascii="Arial" w:eastAsia="宋体" w:hAnsi="Arial" w:cs="Arial"/>
      <w:color w:val="auto"/>
      <w:sz w:val="20"/>
    </w:rPr>
  </w:style>
  <w:style w:type="character" w:customStyle="1" w:styleId="EmailStyle565">
    <w:name w:val="EmailStyle565"/>
    <w:qFormat/>
    <w:rPr>
      <w:rFonts w:ascii="Arial" w:eastAsia="宋体" w:hAnsi="Arial" w:cs="Arial"/>
      <w:color w:val="auto"/>
      <w:sz w:val="20"/>
    </w:rPr>
  </w:style>
  <w:style w:type="character" w:customStyle="1" w:styleId="EmailStyle566">
    <w:name w:val="EmailStyle566"/>
    <w:qFormat/>
    <w:rPr>
      <w:rFonts w:ascii="Arial" w:eastAsia="宋体" w:hAnsi="Arial" w:cs="Arial"/>
      <w:color w:val="auto"/>
      <w:sz w:val="20"/>
    </w:rPr>
  </w:style>
  <w:style w:type="character" w:customStyle="1" w:styleId="EmailStyle5741">
    <w:name w:val="EmailStyle5741"/>
    <w:qFormat/>
    <w:rPr>
      <w:rFonts w:ascii="Arial" w:eastAsia="宋体" w:hAnsi="Arial" w:cs="Arial"/>
      <w:color w:val="auto"/>
      <w:sz w:val="20"/>
    </w:rPr>
  </w:style>
  <w:style w:type="character" w:customStyle="1" w:styleId="EmailStyle5751">
    <w:name w:val="EmailStyle5751"/>
    <w:qFormat/>
    <w:rPr>
      <w:rFonts w:ascii="Arial" w:eastAsia="宋体" w:hAnsi="Arial" w:cs="Arial"/>
      <w:color w:val="auto"/>
      <w:sz w:val="20"/>
    </w:rPr>
  </w:style>
  <w:style w:type="character" w:customStyle="1" w:styleId="EmailStyle5761">
    <w:name w:val="EmailStyle5761"/>
    <w:qFormat/>
    <w:rPr>
      <w:rFonts w:ascii="Arial" w:eastAsia="宋体" w:hAnsi="Arial" w:cs="Arial"/>
      <w:color w:val="auto"/>
      <w:sz w:val="20"/>
    </w:rPr>
  </w:style>
  <w:style w:type="character" w:customStyle="1" w:styleId="EmailStyle5771">
    <w:name w:val="EmailStyle5771"/>
    <w:qFormat/>
    <w:rPr>
      <w:rFonts w:ascii="Arial" w:eastAsia="宋体" w:hAnsi="Arial" w:cs="Arial"/>
      <w:color w:val="auto"/>
      <w:sz w:val="20"/>
    </w:rPr>
  </w:style>
  <w:style w:type="character" w:customStyle="1" w:styleId="EmailStyle5781">
    <w:name w:val="EmailStyle5781"/>
    <w:qFormat/>
    <w:rPr>
      <w:rFonts w:ascii="Arial" w:eastAsia="宋体" w:hAnsi="Arial" w:cs="Arial"/>
      <w:color w:val="auto"/>
      <w:sz w:val="20"/>
    </w:rPr>
  </w:style>
  <w:style w:type="character" w:customStyle="1" w:styleId="EmailStyle5791">
    <w:name w:val="EmailStyle5791"/>
    <w:qFormat/>
    <w:rPr>
      <w:rFonts w:ascii="Arial" w:eastAsia="宋体" w:hAnsi="Arial" w:cs="Arial"/>
      <w:color w:val="auto"/>
      <w:sz w:val="20"/>
    </w:rPr>
  </w:style>
  <w:style w:type="character" w:customStyle="1" w:styleId="EmailStyle5801">
    <w:name w:val="EmailStyle5801"/>
    <w:qFormat/>
    <w:rPr>
      <w:rFonts w:ascii="Arial" w:eastAsia="宋体" w:hAnsi="Arial" w:cs="Arial"/>
      <w:color w:val="auto"/>
      <w:sz w:val="20"/>
    </w:rPr>
  </w:style>
  <w:style w:type="character" w:customStyle="1" w:styleId="EmailStyle5811">
    <w:name w:val="EmailStyle5811"/>
    <w:qFormat/>
    <w:rPr>
      <w:rFonts w:ascii="Arial" w:eastAsia="宋体" w:hAnsi="Arial" w:cs="Arial"/>
      <w:color w:val="auto"/>
      <w:sz w:val="20"/>
    </w:rPr>
  </w:style>
  <w:style w:type="paragraph" w:customStyle="1" w:styleId="CharCharCharCharChar">
    <w:name w:val="Char Char Char Char Char"/>
    <w:basedOn w:val="afc"/>
    <w:qFormat/>
  </w:style>
  <w:style w:type="character" w:customStyle="1" w:styleId="EmailStyle2021">
    <w:name w:val="EmailStyle2021"/>
    <w:qFormat/>
    <w:rPr>
      <w:rFonts w:ascii="Arial" w:eastAsia="宋体" w:hAnsi="Arial" w:cs="Arial"/>
      <w:color w:val="auto"/>
      <w:sz w:val="20"/>
    </w:rPr>
  </w:style>
  <w:style w:type="character" w:customStyle="1" w:styleId="EmailStyle2031">
    <w:name w:val="EmailStyle2031"/>
    <w:qFormat/>
    <w:rPr>
      <w:rFonts w:ascii="Arial" w:eastAsia="宋体" w:hAnsi="Arial" w:cs="Arial"/>
      <w:color w:val="auto"/>
      <w:sz w:val="20"/>
    </w:rPr>
  </w:style>
  <w:style w:type="character" w:customStyle="1" w:styleId="EmailStyle202">
    <w:name w:val="EmailStyle202"/>
    <w:qFormat/>
    <w:rPr>
      <w:rFonts w:ascii="Arial" w:eastAsia="宋体" w:hAnsi="Arial" w:cs="Arial"/>
      <w:color w:val="auto"/>
      <w:sz w:val="20"/>
    </w:rPr>
  </w:style>
  <w:style w:type="character" w:customStyle="1" w:styleId="EmailStyle203">
    <w:name w:val="EmailStyle203"/>
    <w:qFormat/>
    <w:rPr>
      <w:rFonts w:ascii="Arial" w:eastAsia="宋体" w:hAnsi="Arial" w:cs="Arial"/>
      <w:color w:val="auto"/>
      <w:sz w:val="20"/>
    </w:rPr>
  </w:style>
  <w:style w:type="character" w:customStyle="1" w:styleId="EmailStyle288">
    <w:name w:val="EmailStyle288"/>
    <w:qFormat/>
    <w:rPr>
      <w:rFonts w:ascii="Arial" w:eastAsia="宋体" w:hAnsi="Arial" w:cs="Arial"/>
      <w:color w:val="auto"/>
      <w:sz w:val="20"/>
    </w:rPr>
  </w:style>
  <w:style w:type="character" w:customStyle="1" w:styleId="EmailStyle2891">
    <w:name w:val="EmailStyle2891"/>
    <w:qFormat/>
    <w:rPr>
      <w:rFonts w:ascii="Arial" w:eastAsia="宋体" w:hAnsi="Arial" w:cs="Arial"/>
      <w:color w:val="auto"/>
      <w:sz w:val="20"/>
    </w:rPr>
  </w:style>
  <w:style w:type="character" w:customStyle="1" w:styleId="EmailStyle2981">
    <w:name w:val="EmailStyle2981"/>
    <w:qFormat/>
    <w:rPr>
      <w:rFonts w:ascii="Arial" w:eastAsia="宋体" w:hAnsi="Arial" w:cs="Arial"/>
      <w:color w:val="auto"/>
      <w:sz w:val="20"/>
    </w:rPr>
  </w:style>
  <w:style w:type="character" w:customStyle="1" w:styleId="EmailStyle2991">
    <w:name w:val="EmailStyle2991"/>
    <w:qFormat/>
    <w:rPr>
      <w:rFonts w:ascii="Arial" w:eastAsia="宋体" w:hAnsi="Arial" w:cs="Arial"/>
      <w:color w:val="auto"/>
      <w:sz w:val="20"/>
    </w:rPr>
  </w:style>
  <w:style w:type="character" w:customStyle="1" w:styleId="EmailStyle3301">
    <w:name w:val="EmailStyle3301"/>
    <w:qFormat/>
    <w:rPr>
      <w:rFonts w:ascii="Arial" w:eastAsia="宋体" w:hAnsi="Arial" w:cs="Arial"/>
      <w:color w:val="auto"/>
      <w:sz w:val="20"/>
    </w:rPr>
  </w:style>
  <w:style w:type="character" w:customStyle="1" w:styleId="EmailStyle3311">
    <w:name w:val="EmailStyle3311"/>
    <w:qFormat/>
    <w:rPr>
      <w:rFonts w:ascii="Arial" w:eastAsia="宋体" w:hAnsi="Arial" w:cs="Arial"/>
      <w:color w:val="auto"/>
      <w:sz w:val="20"/>
    </w:rPr>
  </w:style>
  <w:style w:type="character" w:customStyle="1" w:styleId="EmailStyle4071">
    <w:name w:val="EmailStyle4071"/>
    <w:qFormat/>
    <w:rPr>
      <w:rFonts w:ascii="Arial" w:eastAsia="宋体" w:hAnsi="Arial" w:cs="Arial"/>
      <w:color w:val="auto"/>
      <w:sz w:val="20"/>
    </w:rPr>
  </w:style>
  <w:style w:type="character" w:customStyle="1" w:styleId="EmailStyle4081">
    <w:name w:val="EmailStyle4081"/>
    <w:qFormat/>
    <w:rPr>
      <w:rFonts w:ascii="Arial" w:eastAsia="宋体" w:hAnsi="Arial" w:cs="Arial"/>
      <w:color w:val="auto"/>
      <w:sz w:val="20"/>
    </w:rPr>
  </w:style>
  <w:style w:type="character" w:customStyle="1" w:styleId="EmailStyle410">
    <w:name w:val="EmailStyle410"/>
    <w:qFormat/>
    <w:rPr>
      <w:rFonts w:ascii="Arial" w:eastAsia="宋体" w:hAnsi="Arial" w:cs="Arial"/>
      <w:color w:val="auto"/>
      <w:sz w:val="20"/>
    </w:rPr>
  </w:style>
  <w:style w:type="character" w:customStyle="1" w:styleId="EmailStyle411">
    <w:name w:val="EmailStyle411"/>
    <w:qFormat/>
    <w:rPr>
      <w:rFonts w:ascii="Arial" w:eastAsia="宋体" w:hAnsi="Arial" w:cs="Arial"/>
      <w:color w:val="auto"/>
      <w:sz w:val="20"/>
    </w:rPr>
  </w:style>
  <w:style w:type="character" w:customStyle="1" w:styleId="EmailStyle4121">
    <w:name w:val="EmailStyle4121"/>
    <w:qFormat/>
    <w:rPr>
      <w:rFonts w:ascii="Arial" w:eastAsia="宋体" w:hAnsi="Arial" w:cs="Arial"/>
      <w:color w:val="auto"/>
      <w:sz w:val="20"/>
    </w:rPr>
  </w:style>
  <w:style w:type="character" w:customStyle="1" w:styleId="EmailStyle413">
    <w:name w:val="EmailStyle413"/>
    <w:qFormat/>
    <w:rPr>
      <w:rFonts w:ascii="Arial" w:eastAsia="宋体" w:hAnsi="Arial" w:cs="Arial"/>
      <w:color w:val="auto"/>
      <w:sz w:val="20"/>
    </w:rPr>
  </w:style>
  <w:style w:type="character" w:customStyle="1" w:styleId="EmailStyle414">
    <w:name w:val="EmailStyle414"/>
    <w:qFormat/>
    <w:rPr>
      <w:rFonts w:ascii="Arial" w:eastAsia="宋体" w:hAnsi="Arial" w:cs="Arial"/>
      <w:color w:val="auto"/>
      <w:sz w:val="20"/>
    </w:rPr>
  </w:style>
  <w:style w:type="character" w:customStyle="1" w:styleId="EmailStyle415">
    <w:name w:val="EmailStyle415"/>
    <w:qFormat/>
    <w:rPr>
      <w:rFonts w:ascii="Arial" w:eastAsia="宋体" w:hAnsi="Arial" w:cs="Arial"/>
      <w:color w:val="auto"/>
      <w:sz w:val="20"/>
    </w:rPr>
  </w:style>
  <w:style w:type="character" w:customStyle="1" w:styleId="EmailStyle417">
    <w:name w:val="EmailStyle417"/>
    <w:qFormat/>
    <w:rPr>
      <w:rFonts w:ascii="Arial" w:eastAsia="宋体" w:hAnsi="Arial" w:cs="Arial"/>
      <w:color w:val="auto"/>
      <w:sz w:val="20"/>
    </w:rPr>
  </w:style>
  <w:style w:type="character" w:customStyle="1" w:styleId="EmailStyle418">
    <w:name w:val="EmailStyle418"/>
    <w:qFormat/>
    <w:rPr>
      <w:rFonts w:ascii="Arial" w:eastAsia="宋体" w:hAnsi="Arial" w:cs="Arial"/>
      <w:color w:val="auto"/>
      <w:sz w:val="20"/>
    </w:rPr>
  </w:style>
  <w:style w:type="character" w:customStyle="1" w:styleId="EmailStyle4291">
    <w:name w:val="EmailStyle4291"/>
    <w:qFormat/>
    <w:rPr>
      <w:rFonts w:ascii="Arial" w:eastAsia="宋体" w:hAnsi="Arial" w:cs="Arial"/>
      <w:color w:val="auto"/>
      <w:sz w:val="20"/>
    </w:rPr>
  </w:style>
  <w:style w:type="character" w:customStyle="1" w:styleId="EmailStyle317">
    <w:name w:val="EmailStyle317"/>
    <w:qFormat/>
    <w:rPr>
      <w:rFonts w:ascii="Arial" w:eastAsia="宋体" w:hAnsi="Arial" w:cs="Arial"/>
      <w:color w:val="auto"/>
      <w:sz w:val="20"/>
    </w:rPr>
  </w:style>
  <w:style w:type="character" w:customStyle="1" w:styleId="EmailStyle318">
    <w:name w:val="EmailStyle318"/>
    <w:qFormat/>
    <w:rPr>
      <w:rFonts w:ascii="Arial" w:eastAsia="宋体" w:hAnsi="Arial" w:cs="Arial"/>
      <w:color w:val="auto"/>
      <w:sz w:val="20"/>
    </w:rPr>
  </w:style>
  <w:style w:type="character" w:customStyle="1" w:styleId="EmailStyle390">
    <w:name w:val="EmailStyle390"/>
    <w:qFormat/>
    <w:rPr>
      <w:rFonts w:ascii="Arial" w:eastAsia="宋体" w:hAnsi="Arial" w:cs="Arial"/>
      <w:color w:val="auto"/>
      <w:sz w:val="20"/>
    </w:rPr>
  </w:style>
  <w:style w:type="character" w:customStyle="1" w:styleId="EmailStyle391">
    <w:name w:val="EmailStyle391"/>
    <w:qFormat/>
    <w:rPr>
      <w:rFonts w:ascii="Arial" w:eastAsia="宋体" w:hAnsi="Arial" w:cs="Arial"/>
      <w:color w:val="auto"/>
      <w:sz w:val="20"/>
    </w:rPr>
  </w:style>
  <w:style w:type="paragraph" w:customStyle="1" w:styleId="3f">
    <w:name w:val="列出段落3"/>
    <w:basedOn w:val="afc"/>
    <w:qFormat/>
    <w:pPr>
      <w:ind w:firstLineChars="200" w:firstLine="420"/>
    </w:pPr>
    <w:rPr>
      <w:rFonts w:ascii="Calibri" w:hAnsi="Calibri" w:cs="Calibri"/>
      <w:szCs w:val="22"/>
    </w:rPr>
  </w:style>
  <w:style w:type="character" w:customStyle="1" w:styleId="EmailStyle3171">
    <w:name w:val="EmailStyle3171"/>
    <w:qFormat/>
    <w:rPr>
      <w:rFonts w:ascii="Arial" w:eastAsia="宋体" w:hAnsi="Arial" w:cs="Arial"/>
      <w:color w:val="auto"/>
      <w:sz w:val="20"/>
    </w:rPr>
  </w:style>
  <w:style w:type="character" w:customStyle="1" w:styleId="EmailStyle3181">
    <w:name w:val="EmailStyle3181"/>
    <w:qFormat/>
    <w:rPr>
      <w:rFonts w:ascii="Arial" w:eastAsia="宋体" w:hAnsi="Arial" w:cs="Arial"/>
      <w:color w:val="auto"/>
      <w:sz w:val="20"/>
    </w:rPr>
  </w:style>
  <w:style w:type="character" w:customStyle="1" w:styleId="EmailStyle3901">
    <w:name w:val="EmailStyle3901"/>
    <w:qFormat/>
    <w:rPr>
      <w:rFonts w:ascii="Arial" w:eastAsia="宋体" w:hAnsi="Arial" w:cs="Arial"/>
      <w:color w:val="auto"/>
      <w:sz w:val="20"/>
    </w:rPr>
  </w:style>
  <w:style w:type="character" w:customStyle="1" w:styleId="EmailStyle3911">
    <w:name w:val="EmailStyle3911"/>
    <w:qFormat/>
    <w:rPr>
      <w:rFonts w:ascii="Arial" w:eastAsia="宋体" w:hAnsi="Arial" w:cs="Arial"/>
      <w:color w:val="auto"/>
      <w:sz w:val="20"/>
    </w:rPr>
  </w:style>
  <w:style w:type="character" w:customStyle="1" w:styleId="EmailStyle547">
    <w:name w:val="EmailStyle547"/>
    <w:qFormat/>
    <w:rPr>
      <w:rFonts w:ascii="Arial" w:eastAsia="宋体" w:hAnsi="Arial" w:cs="Arial"/>
      <w:color w:val="auto"/>
      <w:sz w:val="20"/>
    </w:rPr>
  </w:style>
  <w:style w:type="character" w:customStyle="1" w:styleId="EmailStyle548">
    <w:name w:val="EmailStyle548"/>
    <w:qFormat/>
    <w:rPr>
      <w:rFonts w:ascii="Arial" w:eastAsia="宋体" w:hAnsi="Arial" w:cs="Arial"/>
      <w:color w:val="auto"/>
      <w:sz w:val="20"/>
    </w:rPr>
  </w:style>
  <w:style w:type="character" w:customStyle="1" w:styleId="EmailStyle581">
    <w:name w:val="EmailStyle581"/>
    <w:qFormat/>
    <w:rPr>
      <w:rFonts w:ascii="Arial" w:eastAsia="宋体" w:hAnsi="Arial" w:cs="Arial"/>
      <w:color w:val="auto"/>
      <w:sz w:val="20"/>
    </w:rPr>
  </w:style>
  <w:style w:type="character" w:customStyle="1" w:styleId="EmailStyle582">
    <w:name w:val="EmailStyle582"/>
    <w:qFormat/>
    <w:rPr>
      <w:rFonts w:ascii="Arial" w:eastAsia="宋体" w:hAnsi="Arial" w:cs="Arial"/>
      <w:color w:val="auto"/>
      <w:sz w:val="20"/>
    </w:rPr>
  </w:style>
  <w:style w:type="character" w:customStyle="1" w:styleId="EmailStyle596">
    <w:name w:val="EmailStyle596"/>
    <w:qFormat/>
    <w:rPr>
      <w:rFonts w:ascii="Arial" w:eastAsia="宋体" w:hAnsi="Arial" w:cs="Arial"/>
      <w:color w:val="auto"/>
      <w:sz w:val="20"/>
    </w:rPr>
  </w:style>
  <w:style w:type="character" w:customStyle="1" w:styleId="EmailStyle597">
    <w:name w:val="EmailStyle597"/>
    <w:qFormat/>
    <w:rPr>
      <w:rFonts w:ascii="Arial" w:eastAsia="宋体" w:hAnsi="Arial" w:cs="Arial"/>
      <w:color w:val="auto"/>
      <w:sz w:val="20"/>
    </w:rPr>
  </w:style>
  <w:style w:type="character" w:customStyle="1" w:styleId="EmailStyle598">
    <w:name w:val="EmailStyle598"/>
    <w:qFormat/>
    <w:rPr>
      <w:rFonts w:ascii="Arial" w:eastAsia="宋体" w:hAnsi="Arial" w:cs="Arial"/>
      <w:color w:val="auto"/>
      <w:sz w:val="20"/>
    </w:rPr>
  </w:style>
  <w:style w:type="character" w:customStyle="1" w:styleId="EmailStyle599">
    <w:name w:val="EmailStyle599"/>
    <w:qFormat/>
    <w:rPr>
      <w:rFonts w:ascii="Arial" w:eastAsia="宋体" w:hAnsi="Arial" w:cs="Arial"/>
      <w:color w:val="auto"/>
      <w:sz w:val="20"/>
    </w:rPr>
  </w:style>
  <w:style w:type="character" w:customStyle="1" w:styleId="EmailStyle2011">
    <w:name w:val="EmailStyle2011"/>
    <w:qFormat/>
    <w:rPr>
      <w:rFonts w:ascii="Arial" w:eastAsia="宋体" w:hAnsi="Arial" w:cs="Arial"/>
      <w:color w:val="auto"/>
      <w:sz w:val="20"/>
    </w:rPr>
  </w:style>
  <w:style w:type="character" w:customStyle="1" w:styleId="EmailStyle287">
    <w:name w:val="EmailStyle287"/>
    <w:qFormat/>
    <w:rPr>
      <w:rFonts w:ascii="Arial" w:eastAsia="宋体" w:hAnsi="Arial" w:cs="Arial"/>
      <w:color w:val="auto"/>
      <w:sz w:val="20"/>
    </w:rPr>
  </w:style>
  <w:style w:type="character" w:customStyle="1" w:styleId="EmailStyle319">
    <w:name w:val="EmailStyle319"/>
    <w:qFormat/>
    <w:rPr>
      <w:rFonts w:ascii="Arial" w:eastAsia="宋体" w:hAnsi="Arial" w:cs="Arial"/>
      <w:color w:val="auto"/>
      <w:sz w:val="20"/>
    </w:rPr>
  </w:style>
  <w:style w:type="character" w:customStyle="1" w:styleId="EmailStyle320">
    <w:name w:val="EmailStyle320"/>
    <w:qFormat/>
    <w:rPr>
      <w:rFonts w:ascii="Arial" w:eastAsia="宋体" w:hAnsi="Arial" w:cs="Arial"/>
      <w:color w:val="auto"/>
      <w:sz w:val="20"/>
    </w:rPr>
  </w:style>
  <w:style w:type="character" w:customStyle="1" w:styleId="EmailStyle416">
    <w:name w:val="EmailStyle416"/>
    <w:qFormat/>
    <w:rPr>
      <w:rFonts w:ascii="Arial" w:eastAsia="宋体" w:hAnsi="Arial" w:cs="Arial"/>
      <w:color w:val="auto"/>
      <w:sz w:val="20"/>
    </w:rPr>
  </w:style>
  <w:style w:type="paragraph" w:customStyle="1" w:styleId="250">
    <w:name w:val="正文文本 25"/>
    <w:basedOn w:val="afc"/>
    <w:qFormat/>
    <w:pPr>
      <w:adjustRightInd w:val="0"/>
      <w:ind w:firstLine="359"/>
    </w:pPr>
    <w:rPr>
      <w:color w:val="FF0000"/>
      <w:szCs w:val="20"/>
    </w:rPr>
  </w:style>
  <w:style w:type="paragraph" w:customStyle="1" w:styleId="m10">
    <w:name w:val="m1"/>
    <w:basedOn w:val="afc"/>
    <w:qFormat/>
    <w:pPr>
      <w:widowControl/>
      <w:spacing w:before="100" w:beforeAutospacing="1" w:after="100" w:afterAutospacing="1"/>
      <w:jc w:val="left"/>
    </w:pPr>
    <w:rPr>
      <w:rFonts w:ascii="Calibri" w:hAnsi="Calibri"/>
      <w:kern w:val="0"/>
      <w:sz w:val="24"/>
    </w:rPr>
  </w:style>
  <w:style w:type="table" w:customStyle="1" w:styleId="1f4">
    <w:name w:val="网格型1"/>
    <w:basedOn w:val="aff"/>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mailStyle10961">
    <w:name w:val="EmailStyle10961"/>
    <w:basedOn w:val="afe"/>
    <w:qFormat/>
    <w:rPr>
      <w:rFonts w:ascii="Arial" w:eastAsia="宋体" w:hAnsi="Arial" w:cs="Arial"/>
      <w:color w:val="auto"/>
      <w:sz w:val="20"/>
    </w:rPr>
  </w:style>
  <w:style w:type="character" w:customStyle="1" w:styleId="EmailStyle10971">
    <w:name w:val="EmailStyle10971"/>
    <w:basedOn w:val="afe"/>
    <w:qFormat/>
    <w:rPr>
      <w:rFonts w:ascii="Arial" w:eastAsia="宋体" w:hAnsi="Arial" w:cs="Arial"/>
      <w:color w:val="auto"/>
      <w:sz w:val="20"/>
    </w:rPr>
  </w:style>
  <w:style w:type="character" w:customStyle="1" w:styleId="EmailStyle10981">
    <w:name w:val="EmailStyle10981"/>
    <w:basedOn w:val="afe"/>
    <w:qFormat/>
    <w:rPr>
      <w:rFonts w:ascii="Arial" w:eastAsia="宋体" w:hAnsi="Arial" w:cs="Arial"/>
      <w:color w:val="auto"/>
      <w:sz w:val="20"/>
    </w:rPr>
  </w:style>
  <w:style w:type="character" w:customStyle="1" w:styleId="EmailStyle10991">
    <w:name w:val="EmailStyle10991"/>
    <w:basedOn w:val="afe"/>
    <w:qFormat/>
    <w:rPr>
      <w:rFonts w:ascii="Arial" w:eastAsia="宋体" w:hAnsi="Arial" w:cs="Arial"/>
      <w:color w:val="auto"/>
      <w:sz w:val="20"/>
    </w:rPr>
  </w:style>
  <w:style w:type="character" w:customStyle="1" w:styleId="EmailStyle11001">
    <w:name w:val="EmailStyle11001"/>
    <w:basedOn w:val="afe"/>
    <w:qFormat/>
    <w:rPr>
      <w:rFonts w:ascii="Arial" w:eastAsia="宋体" w:hAnsi="Arial" w:cs="Arial"/>
      <w:color w:val="auto"/>
      <w:sz w:val="20"/>
    </w:rPr>
  </w:style>
  <w:style w:type="character" w:customStyle="1" w:styleId="EmailStyle11011">
    <w:name w:val="EmailStyle11011"/>
    <w:basedOn w:val="afe"/>
    <w:qFormat/>
    <w:rPr>
      <w:rFonts w:ascii="Arial" w:eastAsia="宋体" w:hAnsi="Arial" w:cs="Arial"/>
      <w:color w:val="auto"/>
      <w:sz w:val="20"/>
    </w:rPr>
  </w:style>
  <w:style w:type="character" w:customStyle="1" w:styleId="EmailStyle11021">
    <w:name w:val="EmailStyle11021"/>
    <w:basedOn w:val="afe"/>
    <w:qFormat/>
    <w:rPr>
      <w:rFonts w:ascii="Arial" w:eastAsia="宋体" w:hAnsi="Arial" w:cs="Arial"/>
      <w:color w:val="auto"/>
      <w:sz w:val="20"/>
    </w:rPr>
  </w:style>
  <w:style w:type="character" w:customStyle="1" w:styleId="EmailStyle11031">
    <w:name w:val="EmailStyle11031"/>
    <w:basedOn w:val="afe"/>
    <w:qFormat/>
    <w:rPr>
      <w:rFonts w:ascii="Arial" w:eastAsia="宋体" w:hAnsi="Arial" w:cs="Arial"/>
      <w:color w:val="auto"/>
      <w:sz w:val="20"/>
    </w:rPr>
  </w:style>
  <w:style w:type="character" w:customStyle="1" w:styleId="EmailStyle11041">
    <w:name w:val="EmailStyle11041"/>
    <w:basedOn w:val="afe"/>
    <w:qFormat/>
    <w:rPr>
      <w:rFonts w:ascii="Arial" w:eastAsia="宋体" w:hAnsi="Arial" w:cs="Arial"/>
      <w:color w:val="auto"/>
      <w:sz w:val="20"/>
    </w:rPr>
  </w:style>
  <w:style w:type="character" w:customStyle="1" w:styleId="EmailStyle11051">
    <w:name w:val="EmailStyle11051"/>
    <w:basedOn w:val="afe"/>
    <w:qFormat/>
    <w:rPr>
      <w:rFonts w:ascii="Arial" w:eastAsia="宋体" w:hAnsi="Arial" w:cs="Arial"/>
      <w:color w:val="auto"/>
      <w:sz w:val="20"/>
    </w:rPr>
  </w:style>
  <w:style w:type="character" w:customStyle="1" w:styleId="EmailStyle11061">
    <w:name w:val="EmailStyle11061"/>
    <w:basedOn w:val="afe"/>
    <w:qFormat/>
    <w:rPr>
      <w:rFonts w:ascii="Arial" w:eastAsia="宋体" w:hAnsi="Arial" w:cs="Arial"/>
      <w:color w:val="auto"/>
      <w:sz w:val="20"/>
    </w:rPr>
  </w:style>
  <w:style w:type="character" w:customStyle="1" w:styleId="EmailStyle11071">
    <w:name w:val="EmailStyle11071"/>
    <w:basedOn w:val="afe"/>
    <w:qFormat/>
    <w:rPr>
      <w:rFonts w:ascii="Arial" w:eastAsia="宋体" w:hAnsi="Arial" w:cs="Arial"/>
      <w:color w:val="auto"/>
      <w:sz w:val="20"/>
    </w:rPr>
  </w:style>
  <w:style w:type="character" w:customStyle="1" w:styleId="EmailStyle11081">
    <w:name w:val="EmailStyle11081"/>
    <w:basedOn w:val="afe"/>
    <w:qFormat/>
    <w:rPr>
      <w:rFonts w:ascii="Arial" w:eastAsia="宋体" w:hAnsi="Arial" w:cs="Arial"/>
      <w:color w:val="auto"/>
      <w:sz w:val="20"/>
    </w:rPr>
  </w:style>
  <w:style w:type="character" w:customStyle="1" w:styleId="EmailStyle11091">
    <w:name w:val="EmailStyle11091"/>
    <w:basedOn w:val="afe"/>
    <w:qFormat/>
    <w:rPr>
      <w:rFonts w:ascii="Arial" w:eastAsia="宋体" w:hAnsi="Arial" w:cs="Arial"/>
      <w:color w:val="auto"/>
      <w:sz w:val="20"/>
    </w:rPr>
  </w:style>
  <w:style w:type="character" w:customStyle="1" w:styleId="EmailStyle11101">
    <w:name w:val="EmailStyle11101"/>
    <w:basedOn w:val="afe"/>
    <w:qFormat/>
    <w:rPr>
      <w:rFonts w:ascii="Arial" w:eastAsia="宋体" w:hAnsi="Arial" w:cs="Arial"/>
      <w:color w:val="auto"/>
      <w:sz w:val="20"/>
    </w:rPr>
  </w:style>
  <w:style w:type="character" w:customStyle="1" w:styleId="EmailStyle1111">
    <w:name w:val="EmailStyle1111"/>
    <w:basedOn w:val="afe"/>
    <w:qFormat/>
    <w:rPr>
      <w:rFonts w:ascii="Arial" w:eastAsia="宋体" w:hAnsi="Arial" w:cs="Arial"/>
      <w:color w:val="auto"/>
      <w:sz w:val="20"/>
    </w:rPr>
  </w:style>
  <w:style w:type="paragraph" w:customStyle="1" w:styleId="title4">
    <w:name w:val="title4"/>
    <w:basedOn w:val="afc"/>
    <w:qFormat/>
    <w:pPr>
      <w:widowControl/>
      <w:spacing w:before="100" w:beforeAutospacing="1" w:after="100" w:afterAutospacing="1"/>
      <w:jc w:val="left"/>
    </w:pPr>
    <w:rPr>
      <w:rFonts w:ascii="Calibri" w:hAnsi="Calibri" w:cs="宋体"/>
      <w:kern w:val="0"/>
      <w:sz w:val="24"/>
    </w:rPr>
  </w:style>
  <w:style w:type="character" w:customStyle="1" w:styleId="4CharChar">
    <w:name w:val="标题4 Char Char"/>
    <w:qFormat/>
    <w:rPr>
      <w:rFonts w:ascii="Arial" w:hAnsi="Arial"/>
      <w:b/>
      <w:bCs/>
      <w:sz w:val="24"/>
      <w:szCs w:val="32"/>
    </w:rPr>
  </w:style>
  <w:style w:type="character" w:customStyle="1" w:styleId="affffffffffffe">
    <w:name w:val="明显引用 字符"/>
    <w:link w:val="afffffffffffff"/>
    <w:uiPriority w:val="30"/>
    <w:qFormat/>
    <w:rPr>
      <w:b/>
      <w:bCs/>
      <w:i/>
      <w:iCs/>
      <w:color w:val="4F81BD"/>
    </w:rPr>
  </w:style>
  <w:style w:type="paragraph" w:styleId="afffffffffffff">
    <w:name w:val="Intense Quote"/>
    <w:basedOn w:val="afc"/>
    <w:next w:val="afc"/>
    <w:link w:val="affffffffffffe"/>
    <w:uiPriority w:val="30"/>
    <w:qFormat/>
    <w:pPr>
      <w:pBdr>
        <w:bottom w:val="single" w:sz="4" w:space="4" w:color="4F81BD"/>
      </w:pBdr>
      <w:spacing w:before="200" w:after="280"/>
      <w:ind w:left="936" w:right="936"/>
    </w:pPr>
    <w:rPr>
      <w:rFonts w:asciiTheme="minorHAnsi" w:eastAsiaTheme="minorEastAsia" w:hAnsiTheme="minorHAnsi" w:cstheme="minorBidi"/>
      <w:b/>
      <w:bCs/>
      <w:i/>
      <w:iCs/>
      <w:color w:val="4F81BD"/>
      <w:szCs w:val="22"/>
    </w:rPr>
  </w:style>
  <w:style w:type="character" w:customStyle="1" w:styleId="1f5">
    <w:name w:val="明显强调1"/>
    <w:uiPriority w:val="21"/>
    <w:qFormat/>
    <w:rPr>
      <w:b/>
      <w:bCs/>
      <w:i/>
      <w:iCs/>
      <w:color w:val="4F81BD"/>
    </w:rPr>
  </w:style>
  <w:style w:type="character" w:customStyle="1" w:styleId="5CharChar">
    <w:name w:val="标题5 Char Char"/>
    <w:link w:val="57"/>
    <w:qFormat/>
    <w:rPr>
      <w:rFonts w:ascii="Calibri" w:eastAsia="宋体" w:hAnsi="Calibri" w:cs="Times New Roman"/>
      <w:szCs w:val="21"/>
    </w:rPr>
  </w:style>
  <w:style w:type="character" w:customStyle="1" w:styleId="textcontents">
    <w:name w:val="textcontents"/>
    <w:qFormat/>
    <w:rPr>
      <w:rFonts w:cs="Times New Roman"/>
    </w:rPr>
  </w:style>
  <w:style w:type="character" w:customStyle="1" w:styleId="Char15">
    <w:name w:val="日期 Char1"/>
    <w:qFormat/>
    <w:rPr>
      <w:kern w:val="2"/>
      <w:sz w:val="21"/>
      <w:szCs w:val="22"/>
    </w:rPr>
  </w:style>
  <w:style w:type="character" w:customStyle="1" w:styleId="CharChar0">
    <w:name w:val="批注文字 Char Char"/>
    <w:qFormat/>
    <w:rPr>
      <w:rFonts w:ascii="宋体" w:eastAsia="宋体" w:hAnsi="Times New Roman" w:cs="Times New Roman"/>
      <w:sz w:val="28"/>
      <w:szCs w:val="20"/>
    </w:rPr>
  </w:style>
  <w:style w:type="character" w:customStyle="1" w:styleId="Char16">
    <w:name w:val="批注框文本 Char1"/>
    <w:qFormat/>
    <w:rPr>
      <w:kern w:val="2"/>
      <w:sz w:val="18"/>
      <w:szCs w:val="18"/>
    </w:rPr>
  </w:style>
  <w:style w:type="character" w:customStyle="1" w:styleId="afffffffffffff0">
    <w:name w:val="引用 字符"/>
    <w:link w:val="afffffffffffff1"/>
    <w:uiPriority w:val="29"/>
    <w:qFormat/>
    <w:rPr>
      <w:i/>
      <w:iCs/>
      <w:color w:val="000000"/>
    </w:rPr>
  </w:style>
  <w:style w:type="paragraph" w:styleId="afffffffffffff1">
    <w:name w:val="Quote"/>
    <w:basedOn w:val="afc"/>
    <w:next w:val="afc"/>
    <w:link w:val="afffffffffffff0"/>
    <w:uiPriority w:val="29"/>
    <w:qFormat/>
    <w:rPr>
      <w:rFonts w:asciiTheme="minorHAnsi" w:eastAsiaTheme="minorEastAsia" w:hAnsiTheme="minorHAnsi" w:cstheme="minorBidi"/>
      <w:i/>
      <w:iCs/>
      <w:color w:val="000000"/>
      <w:szCs w:val="22"/>
    </w:rPr>
  </w:style>
  <w:style w:type="character" w:customStyle="1" w:styleId="Char17">
    <w:name w:val="文档结构图 Char1"/>
    <w:qFormat/>
    <w:rPr>
      <w:rFonts w:ascii="宋体"/>
      <w:kern w:val="2"/>
      <w:sz w:val="18"/>
      <w:szCs w:val="18"/>
    </w:rPr>
  </w:style>
  <w:style w:type="character" w:customStyle="1" w:styleId="Char18">
    <w:name w:val="明显引用 Char1"/>
    <w:basedOn w:val="afe"/>
    <w:uiPriority w:val="30"/>
    <w:qFormat/>
    <w:rPr>
      <w:rFonts w:ascii="Times New Roman" w:eastAsia="宋体" w:hAnsi="Times New Roman" w:cs="Times New Roman"/>
      <w:b/>
      <w:bCs/>
      <w:i/>
      <w:iCs/>
      <w:color w:val="4F81BD" w:themeColor="accent1"/>
      <w:szCs w:val="24"/>
    </w:rPr>
  </w:style>
  <w:style w:type="character" w:customStyle="1" w:styleId="Char19">
    <w:name w:val="引用 Char1"/>
    <w:basedOn w:val="afe"/>
    <w:uiPriority w:val="29"/>
    <w:qFormat/>
    <w:rPr>
      <w:rFonts w:ascii="Times New Roman" w:eastAsia="宋体" w:hAnsi="Times New Roman" w:cs="Times New Roman"/>
      <w:i/>
      <w:iCs/>
      <w:color w:val="000000" w:themeColor="text1"/>
      <w:szCs w:val="24"/>
    </w:rPr>
  </w:style>
  <w:style w:type="paragraph" w:customStyle="1" w:styleId="flNote">
    <w:name w:val="flNote"/>
    <w:basedOn w:val="afc"/>
    <w:qFormat/>
    <w:pPr>
      <w:adjustRightInd w:val="0"/>
      <w:spacing w:before="320" w:after="160" w:line="360" w:lineRule="atLeast"/>
      <w:jc w:val="center"/>
      <w:textAlignment w:val="baseline"/>
    </w:pPr>
    <w:rPr>
      <w:rFonts w:ascii="Arial" w:eastAsia="黑体"/>
      <w:kern w:val="0"/>
      <w:sz w:val="30"/>
      <w:szCs w:val="20"/>
    </w:rPr>
  </w:style>
  <w:style w:type="paragraph" w:customStyle="1" w:styleId="afffffffffffff2">
    <w:name w:val="空半行"/>
    <w:basedOn w:val="afc"/>
    <w:qFormat/>
    <w:pPr>
      <w:adjustRightInd w:val="0"/>
      <w:spacing w:line="120" w:lineRule="exact"/>
      <w:textAlignment w:val="baseline"/>
    </w:pPr>
    <w:rPr>
      <w:rFonts w:eastAsia="仿宋_GB2312"/>
      <w:color w:val="FFFFFF"/>
      <w:kern w:val="0"/>
      <w:sz w:val="30"/>
      <w:szCs w:val="20"/>
    </w:rPr>
  </w:style>
  <w:style w:type="paragraph" w:customStyle="1" w:styleId="afffffffffffff3">
    <w:name w:val="正文 黑体顶格"/>
    <w:basedOn w:val="afc"/>
    <w:qFormat/>
    <w:pPr>
      <w:adjustRightInd w:val="0"/>
      <w:snapToGrid w:val="0"/>
      <w:spacing w:line="360" w:lineRule="auto"/>
    </w:pPr>
    <w:rPr>
      <w:rFonts w:eastAsia="黑体"/>
      <w:sz w:val="24"/>
      <w:szCs w:val="22"/>
    </w:rPr>
  </w:style>
  <w:style w:type="paragraph" w:customStyle="1" w:styleId="59">
    <w:name w:val="正文 5号顶格"/>
    <w:basedOn w:val="afc"/>
    <w:qFormat/>
    <w:pPr>
      <w:adjustRightInd w:val="0"/>
      <w:snapToGrid w:val="0"/>
      <w:spacing w:line="300" w:lineRule="auto"/>
    </w:pPr>
    <w:rPr>
      <w:szCs w:val="21"/>
    </w:rPr>
  </w:style>
  <w:style w:type="paragraph" w:customStyle="1" w:styleId="Char9">
    <w:name w:val="Char9"/>
    <w:basedOn w:val="afc"/>
    <w:qFormat/>
  </w:style>
  <w:style w:type="paragraph" w:customStyle="1" w:styleId="CharCharCharCharCharCharCharCharCharCharCharCharChar8">
    <w:name w:val="Char Char Char Char Char Char Char Char Char Char Char Char Char8"/>
    <w:basedOn w:val="afc"/>
    <w:qFormat/>
  </w:style>
  <w:style w:type="paragraph" w:customStyle="1" w:styleId="260">
    <w:name w:val="正文文本 26"/>
    <w:basedOn w:val="afc"/>
    <w:qFormat/>
    <w:pPr>
      <w:adjustRightInd w:val="0"/>
      <w:ind w:firstLine="359"/>
    </w:pPr>
    <w:rPr>
      <w:color w:val="FF0000"/>
      <w:szCs w:val="20"/>
    </w:rPr>
  </w:style>
  <w:style w:type="paragraph" w:customStyle="1" w:styleId="CharCharCharChar8">
    <w:name w:val="Char Char Char Char8"/>
    <w:basedOn w:val="afc"/>
    <w:qFormat/>
    <w:pPr>
      <w:widowControl/>
      <w:jc w:val="left"/>
    </w:pPr>
    <w:rPr>
      <w:kern w:val="0"/>
      <w:sz w:val="20"/>
      <w:szCs w:val="20"/>
    </w:rPr>
  </w:style>
  <w:style w:type="paragraph" w:customStyle="1" w:styleId="afffffffffffff4">
    <w:name w:val="图表标题"/>
    <w:basedOn w:val="afc"/>
    <w:qFormat/>
    <w:pPr>
      <w:tabs>
        <w:tab w:val="center" w:pos="7440"/>
        <w:tab w:val="right" w:pos="14280"/>
      </w:tabs>
      <w:snapToGrid w:val="0"/>
      <w:ind w:firstLineChars="200" w:firstLine="200"/>
    </w:pPr>
    <w:rPr>
      <w:color w:val="000000"/>
      <w:sz w:val="24"/>
      <w:szCs w:val="20"/>
    </w:rPr>
  </w:style>
  <w:style w:type="paragraph" w:customStyle="1" w:styleId="afffffffffffff5">
    <w:name w:val="表格格式"/>
    <w:basedOn w:val="afffff0"/>
    <w:link w:val="Chara"/>
    <w:qFormat/>
    <w:pPr>
      <w:keepNext/>
      <w:widowControl w:val="0"/>
      <w:spacing w:before="0" w:beforeAutospacing="0" w:after="0" w:afterAutospacing="0" w:line="400" w:lineRule="exact"/>
      <w:jc w:val="center"/>
    </w:pPr>
    <w:rPr>
      <w:rFonts w:ascii="Times New Roman" w:hAnsi="Times New Roman" w:cs="Times New Roman"/>
    </w:rPr>
  </w:style>
  <w:style w:type="character" w:customStyle="1" w:styleId="Chara">
    <w:name w:val="表格格式 Char"/>
    <w:link w:val="afffffffffffff5"/>
    <w:qFormat/>
    <w:rPr>
      <w:rFonts w:ascii="Times New Roman" w:eastAsia="宋体" w:hAnsi="Times New Roman" w:cs="Times New Roman"/>
      <w:kern w:val="0"/>
      <w:sz w:val="24"/>
      <w:szCs w:val="24"/>
    </w:rPr>
  </w:style>
  <w:style w:type="table" w:customStyle="1" w:styleId="2f7">
    <w:name w:val="网格型2"/>
    <w:basedOn w:val="aff"/>
    <w:qFormat/>
    <w:pPr>
      <w:widowControl w:val="0"/>
      <w:jc w:val="both"/>
    </w:pPr>
    <w:rPr>
      <w:rFonts w:ascii="宋体" w:hAnsi="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11431">
    <w:name w:val="EmailStyle11431"/>
    <w:basedOn w:val="afe"/>
    <w:qFormat/>
    <w:rPr>
      <w:rFonts w:ascii="Arial" w:eastAsia="宋体" w:hAnsi="Arial" w:cs="Arial"/>
      <w:color w:val="auto"/>
      <w:sz w:val="20"/>
    </w:rPr>
  </w:style>
  <w:style w:type="character" w:customStyle="1" w:styleId="EmailStyle11441">
    <w:name w:val="EmailStyle11441"/>
    <w:basedOn w:val="afe"/>
    <w:qFormat/>
    <w:rPr>
      <w:rFonts w:ascii="Arial" w:eastAsia="宋体" w:hAnsi="Arial" w:cs="Arial"/>
      <w:color w:val="auto"/>
      <w:sz w:val="20"/>
    </w:rPr>
  </w:style>
  <w:style w:type="character" w:customStyle="1" w:styleId="EmailStyle11451">
    <w:name w:val="EmailStyle11451"/>
    <w:basedOn w:val="afe"/>
    <w:qFormat/>
    <w:rPr>
      <w:rFonts w:ascii="Arial" w:eastAsia="宋体" w:hAnsi="Arial" w:cs="Arial"/>
      <w:color w:val="auto"/>
      <w:sz w:val="20"/>
    </w:rPr>
  </w:style>
  <w:style w:type="character" w:customStyle="1" w:styleId="EmailStyle11461">
    <w:name w:val="EmailStyle11461"/>
    <w:basedOn w:val="afe"/>
    <w:qFormat/>
    <w:rPr>
      <w:rFonts w:ascii="Arial" w:eastAsia="宋体" w:hAnsi="Arial" w:cs="Arial"/>
      <w:color w:val="auto"/>
      <w:sz w:val="20"/>
    </w:rPr>
  </w:style>
  <w:style w:type="character" w:customStyle="1" w:styleId="EmailStyle11471">
    <w:name w:val="EmailStyle11471"/>
    <w:basedOn w:val="afe"/>
    <w:qFormat/>
    <w:rPr>
      <w:rFonts w:ascii="Arial" w:eastAsia="宋体" w:hAnsi="Arial" w:cs="Arial"/>
      <w:color w:val="auto"/>
      <w:sz w:val="20"/>
    </w:rPr>
  </w:style>
  <w:style w:type="character" w:customStyle="1" w:styleId="EmailStyle11481">
    <w:name w:val="EmailStyle11481"/>
    <w:basedOn w:val="afe"/>
    <w:qFormat/>
    <w:rPr>
      <w:rFonts w:ascii="Arial" w:eastAsia="宋体" w:hAnsi="Arial" w:cs="Arial"/>
      <w:color w:val="auto"/>
      <w:sz w:val="20"/>
    </w:rPr>
  </w:style>
  <w:style w:type="character" w:customStyle="1" w:styleId="EmailStyle11491">
    <w:name w:val="EmailStyle11491"/>
    <w:basedOn w:val="afe"/>
    <w:qFormat/>
    <w:rPr>
      <w:rFonts w:ascii="Arial" w:eastAsia="宋体" w:hAnsi="Arial" w:cs="Arial"/>
      <w:color w:val="auto"/>
      <w:sz w:val="20"/>
    </w:rPr>
  </w:style>
  <w:style w:type="character" w:customStyle="1" w:styleId="EmailStyle1150">
    <w:name w:val="EmailStyle1150"/>
    <w:basedOn w:val="afe"/>
    <w:qFormat/>
    <w:rPr>
      <w:rFonts w:ascii="Arial" w:eastAsia="宋体" w:hAnsi="Arial" w:cs="Arial"/>
      <w:color w:val="auto"/>
      <w:sz w:val="20"/>
    </w:rPr>
  </w:style>
  <w:style w:type="paragraph" w:customStyle="1" w:styleId="CharCharCharChar7">
    <w:name w:val="Char Char Char Char7"/>
    <w:basedOn w:val="afc"/>
    <w:qFormat/>
  </w:style>
  <w:style w:type="paragraph" w:customStyle="1" w:styleId="CharCharCharCharCharCharChar4">
    <w:name w:val="Char Char Char Char Char Char Char4"/>
    <w:basedOn w:val="afc"/>
    <w:qFormat/>
  </w:style>
  <w:style w:type="paragraph" w:customStyle="1" w:styleId="Char150">
    <w:name w:val="Char15"/>
    <w:basedOn w:val="afc"/>
    <w:qFormat/>
    <w:rPr>
      <w:szCs w:val="21"/>
    </w:rPr>
  </w:style>
  <w:style w:type="paragraph" w:customStyle="1" w:styleId="Char80">
    <w:name w:val="Char8"/>
    <w:basedOn w:val="afc"/>
    <w:qFormat/>
    <w:pPr>
      <w:adjustRightInd w:val="0"/>
      <w:spacing w:line="360" w:lineRule="auto"/>
    </w:pPr>
    <w:rPr>
      <w:kern w:val="0"/>
      <w:sz w:val="24"/>
      <w:szCs w:val="20"/>
    </w:rPr>
  </w:style>
  <w:style w:type="paragraph" w:customStyle="1" w:styleId="CharCharCharCharCharCharCharCharChar4">
    <w:name w:val="Char Char Char Char Char Char Char Char Char4"/>
    <w:basedOn w:val="afc"/>
    <w:qFormat/>
  </w:style>
  <w:style w:type="paragraph" w:customStyle="1" w:styleId="CharCharChar4">
    <w:name w:val="Char Char Char4"/>
    <w:basedOn w:val="afc"/>
    <w:qFormat/>
    <w:pPr>
      <w:adjustRightInd w:val="0"/>
      <w:spacing w:line="312" w:lineRule="atLeast"/>
      <w:textAlignment w:val="baseline"/>
    </w:pPr>
    <w:rPr>
      <w:kern w:val="0"/>
      <w:szCs w:val="20"/>
    </w:rPr>
  </w:style>
  <w:style w:type="paragraph" w:customStyle="1" w:styleId="CharCharCharCharCharCharCharCharCharCharCharCharChar7">
    <w:name w:val="Char Char Char Char Char Char Char Char Char Char Char Char Char7"/>
    <w:basedOn w:val="afc"/>
    <w:qFormat/>
  </w:style>
  <w:style w:type="paragraph" w:customStyle="1" w:styleId="CharCharChar1Char4">
    <w:name w:val="Char Char Char1 Char4"/>
    <w:basedOn w:val="afc"/>
    <w:qFormat/>
    <w:rPr>
      <w:szCs w:val="21"/>
    </w:rPr>
  </w:style>
  <w:style w:type="paragraph" w:customStyle="1" w:styleId="270">
    <w:name w:val="正文文本 27"/>
    <w:basedOn w:val="afc"/>
    <w:qFormat/>
    <w:pPr>
      <w:adjustRightInd w:val="0"/>
      <w:ind w:firstLine="359"/>
    </w:pPr>
    <w:rPr>
      <w:color w:val="FF0000"/>
      <w:szCs w:val="20"/>
    </w:rPr>
  </w:style>
  <w:style w:type="paragraph" w:customStyle="1" w:styleId="Char1CharCharCharCharCharChar2">
    <w:name w:val="Char1 Char Char Char Char Char Char2"/>
    <w:basedOn w:val="afc"/>
    <w:qFormat/>
    <w:pPr>
      <w:adjustRightInd w:val="0"/>
      <w:spacing w:line="360" w:lineRule="auto"/>
    </w:pPr>
    <w:rPr>
      <w:kern w:val="0"/>
      <w:sz w:val="24"/>
      <w:szCs w:val="20"/>
    </w:rPr>
  </w:style>
  <w:style w:type="paragraph" w:customStyle="1" w:styleId="CharCharChar1CharCharChar1CharCharCharChar">
    <w:name w:val="Char Char Char1 Char Char Char1 Char Char Char Char"/>
    <w:basedOn w:val="afc"/>
    <w:qFormat/>
    <w:rPr>
      <w:szCs w:val="21"/>
    </w:rPr>
  </w:style>
  <w:style w:type="paragraph" w:customStyle="1" w:styleId="CharCharChar1CharCharChar">
    <w:name w:val="Char Char Char1 Char Char Char"/>
    <w:basedOn w:val="afc"/>
    <w:qFormat/>
    <w:rPr>
      <w:szCs w:val="21"/>
    </w:rPr>
  </w:style>
  <w:style w:type="paragraph" w:customStyle="1" w:styleId="CharCharCharCharCharChar1">
    <w:name w:val="Char Char Char Char Char Char1"/>
    <w:basedOn w:val="afc"/>
    <w:qFormat/>
    <w:rPr>
      <w:szCs w:val="21"/>
    </w:rPr>
  </w:style>
  <w:style w:type="paragraph" w:customStyle="1" w:styleId="char21">
    <w:name w:val="char2"/>
    <w:basedOn w:val="char1"/>
    <w:qFormat/>
    <w:pPr>
      <w:tabs>
        <w:tab w:val="left" w:pos="420"/>
      </w:tabs>
      <w:ind w:left="420" w:hanging="420"/>
    </w:pPr>
    <w:rPr>
      <w:szCs w:val="21"/>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afc"/>
    <w:qFormat/>
    <w:pPr>
      <w:spacing w:line="300" w:lineRule="auto"/>
    </w:pPr>
    <w:rPr>
      <w:sz w:val="24"/>
      <w:szCs w:val="21"/>
    </w:rPr>
  </w:style>
  <w:style w:type="paragraph" w:customStyle="1" w:styleId="2f8">
    <w:name w:val="序2"/>
    <w:basedOn w:val="afc"/>
    <w:qFormat/>
    <w:pPr>
      <w:tabs>
        <w:tab w:val="left" w:pos="1080"/>
      </w:tabs>
      <w:spacing w:line="300" w:lineRule="auto"/>
      <w:ind w:left="1080" w:hanging="345"/>
    </w:pPr>
    <w:rPr>
      <w:sz w:val="24"/>
      <w:szCs w:val="21"/>
    </w:rPr>
  </w:style>
  <w:style w:type="paragraph" w:customStyle="1" w:styleId="afffffffffffff6">
    <w:name w:val="零高度"/>
    <w:basedOn w:val="afc"/>
    <w:qFormat/>
    <w:pPr>
      <w:snapToGrid w:val="0"/>
      <w:spacing w:line="20" w:lineRule="exact"/>
    </w:pPr>
    <w:rPr>
      <w:sz w:val="24"/>
      <w:szCs w:val="20"/>
    </w:rPr>
  </w:style>
  <w:style w:type="paragraph" w:customStyle="1" w:styleId="3f0">
    <w:name w:val="目录3级"/>
    <w:basedOn w:val="2f9"/>
    <w:qFormat/>
    <w:pPr>
      <w:ind w:leftChars="472" w:left="1133" w:firstLineChars="400" w:firstLine="960"/>
      <w:outlineLvl w:val="2"/>
    </w:pPr>
  </w:style>
  <w:style w:type="paragraph" w:customStyle="1" w:styleId="2f9">
    <w:name w:val="目录2级"/>
    <w:basedOn w:val="afc"/>
    <w:qFormat/>
    <w:pPr>
      <w:tabs>
        <w:tab w:val="left" w:pos="1701"/>
      </w:tabs>
      <w:adjustRightInd w:val="0"/>
      <w:spacing w:line="312" w:lineRule="atLeast"/>
      <w:ind w:left="1701" w:hanging="567"/>
      <w:textAlignment w:val="baseline"/>
      <w:outlineLvl w:val="1"/>
    </w:pPr>
    <w:rPr>
      <w:rFonts w:ascii="宋体"/>
      <w:kern w:val="0"/>
      <w:sz w:val="24"/>
      <w:szCs w:val="20"/>
    </w:rPr>
  </w:style>
  <w:style w:type="paragraph" w:customStyle="1" w:styleId="afffffffffffff7">
    <w:name w:val="附录"/>
    <w:next w:val="afc"/>
    <w:qFormat/>
    <w:pPr>
      <w:spacing w:before="240" w:after="120"/>
      <w:jc w:val="center"/>
      <w:outlineLvl w:val="0"/>
    </w:pPr>
    <w:rPr>
      <w:rFonts w:ascii="黑体" w:eastAsia="黑体"/>
      <w:sz w:val="30"/>
    </w:rPr>
  </w:style>
  <w:style w:type="paragraph" w:customStyle="1" w:styleId="afffffffffffff8">
    <w:name w:val="段落文字—"/>
    <w:basedOn w:val="afc"/>
    <w:qFormat/>
    <w:pPr>
      <w:tabs>
        <w:tab w:val="left" w:pos="1588"/>
      </w:tabs>
      <w:adjustRightInd w:val="0"/>
      <w:spacing w:before="40" w:after="40"/>
      <w:ind w:left="1588" w:right="1021" w:hanging="454"/>
      <w:textAlignment w:val="baseline"/>
    </w:pPr>
    <w:rPr>
      <w:rFonts w:ascii="宋体"/>
      <w:kern w:val="0"/>
      <w:sz w:val="24"/>
      <w:szCs w:val="20"/>
    </w:rPr>
  </w:style>
  <w:style w:type="paragraph" w:customStyle="1" w:styleId="1f6">
    <w:name w:val="目录1级"/>
    <w:basedOn w:val="afc"/>
    <w:next w:val="2f9"/>
    <w:qFormat/>
    <w:pPr>
      <w:tabs>
        <w:tab w:val="left" w:pos="1701"/>
      </w:tabs>
      <w:adjustRightInd w:val="0"/>
      <w:spacing w:before="120" w:after="120" w:line="312" w:lineRule="atLeast"/>
      <w:ind w:left="1701" w:hanging="567"/>
      <w:textAlignment w:val="baseline"/>
      <w:outlineLvl w:val="0"/>
    </w:pPr>
    <w:rPr>
      <w:rFonts w:ascii="宋体"/>
      <w:kern w:val="0"/>
      <w:sz w:val="28"/>
      <w:szCs w:val="20"/>
    </w:rPr>
  </w:style>
  <w:style w:type="paragraph" w:customStyle="1" w:styleId="afffffffffffff9">
    <w:name w:val="段落文字·"/>
    <w:basedOn w:val="afc"/>
    <w:qFormat/>
    <w:pPr>
      <w:tabs>
        <w:tab w:val="left" w:pos="1607"/>
      </w:tabs>
      <w:adjustRightInd w:val="0"/>
      <w:spacing w:before="40" w:after="40"/>
      <w:ind w:left="1588" w:right="1134" w:hanging="341"/>
      <w:textAlignment w:val="baseline"/>
    </w:pPr>
    <w:rPr>
      <w:rFonts w:ascii="宋体"/>
      <w:kern w:val="0"/>
      <w:sz w:val="24"/>
      <w:szCs w:val="20"/>
    </w:rPr>
  </w:style>
  <w:style w:type="paragraph" w:customStyle="1" w:styleId="afffffffffffffa">
    <w:name w:val="注意标题"/>
    <w:basedOn w:val="afc"/>
    <w:next w:val="afffffffffffffb"/>
    <w:qFormat/>
    <w:pPr>
      <w:adjustRightInd w:val="0"/>
      <w:spacing w:before="120" w:after="120" w:line="312" w:lineRule="atLeast"/>
      <w:ind w:left="340" w:right="1134"/>
      <w:textAlignment w:val="baseline"/>
    </w:pPr>
    <w:rPr>
      <w:rFonts w:ascii="黑体" w:eastAsia="黑体"/>
      <w:kern w:val="0"/>
      <w:sz w:val="28"/>
      <w:szCs w:val="20"/>
    </w:rPr>
  </w:style>
  <w:style w:type="paragraph" w:customStyle="1" w:styleId="afffffffffffffb">
    <w:name w:val="注意文本"/>
    <w:basedOn w:val="afc"/>
    <w:next w:val="afc"/>
    <w:qFormat/>
    <w:pPr>
      <w:adjustRightInd w:val="0"/>
      <w:spacing w:line="312" w:lineRule="atLeast"/>
      <w:ind w:left="1134" w:right="1134" w:firstLine="454"/>
      <w:textAlignment w:val="baseline"/>
    </w:pPr>
    <w:rPr>
      <w:rFonts w:ascii="仿宋_GB2312" w:eastAsia="仿宋_GB2312"/>
      <w:kern w:val="0"/>
      <w:sz w:val="24"/>
      <w:szCs w:val="20"/>
    </w:rPr>
  </w:style>
  <w:style w:type="paragraph" w:customStyle="1" w:styleId="afffffffffffffc">
    <w:name w:val="表内文字—"/>
    <w:basedOn w:val="afc"/>
    <w:qFormat/>
    <w:pPr>
      <w:keepLines/>
      <w:tabs>
        <w:tab w:val="left" w:pos="1021"/>
      </w:tabs>
      <w:adjustRightInd w:val="0"/>
      <w:spacing w:line="312" w:lineRule="atLeast"/>
      <w:ind w:left="1021" w:right="113" w:hanging="454"/>
      <w:textAlignment w:val="baseline"/>
    </w:pPr>
    <w:rPr>
      <w:rFonts w:ascii="宋体"/>
      <w:kern w:val="0"/>
      <w:sz w:val="24"/>
      <w:szCs w:val="20"/>
    </w:rPr>
  </w:style>
  <w:style w:type="paragraph" w:customStyle="1" w:styleId="afffffffffffffd">
    <w:name w:val="表内文字·"/>
    <w:basedOn w:val="afc"/>
    <w:qFormat/>
    <w:pPr>
      <w:keepLines/>
      <w:tabs>
        <w:tab w:val="left" w:pos="1021"/>
      </w:tabs>
      <w:adjustRightInd w:val="0"/>
      <w:spacing w:line="312" w:lineRule="atLeast"/>
      <w:ind w:left="1021" w:right="113" w:hanging="341"/>
      <w:textAlignment w:val="baseline"/>
    </w:pPr>
    <w:rPr>
      <w:rFonts w:ascii="宋体"/>
      <w:kern w:val="0"/>
      <w:sz w:val="24"/>
      <w:szCs w:val="20"/>
    </w:rPr>
  </w:style>
  <w:style w:type="paragraph" w:customStyle="1" w:styleId="afffffffffffffe">
    <w:name w:val="总题目"/>
    <w:basedOn w:val="afc"/>
    <w:next w:val="afc"/>
    <w:qFormat/>
    <w:pPr>
      <w:adjustRightInd w:val="0"/>
      <w:spacing w:line="312" w:lineRule="atLeast"/>
      <w:ind w:left="3402" w:right="2722"/>
      <w:jc w:val="distribute"/>
      <w:textAlignment w:val="baseline"/>
    </w:pPr>
    <w:rPr>
      <w:rFonts w:ascii="宋体"/>
      <w:b/>
      <w:kern w:val="0"/>
      <w:sz w:val="48"/>
      <w:szCs w:val="20"/>
    </w:rPr>
  </w:style>
  <w:style w:type="paragraph" w:customStyle="1" w:styleId="affffffffffffff">
    <w:name w:val="总标题"/>
    <w:basedOn w:val="afc"/>
    <w:next w:val="afc"/>
    <w:qFormat/>
    <w:pPr>
      <w:adjustRightInd w:val="0"/>
      <w:spacing w:line="312" w:lineRule="atLeast"/>
      <w:jc w:val="center"/>
      <w:textAlignment w:val="baseline"/>
    </w:pPr>
    <w:rPr>
      <w:rFonts w:ascii="楷体_GB2312" w:eastAsia="楷体_GB2312"/>
      <w:b/>
      <w:kern w:val="72"/>
      <w:sz w:val="84"/>
      <w:szCs w:val="20"/>
    </w:rPr>
  </w:style>
  <w:style w:type="paragraph" w:customStyle="1" w:styleId="affffffffffffff0">
    <w:name w:val="总名称"/>
    <w:basedOn w:val="afc"/>
    <w:next w:val="afc"/>
    <w:qFormat/>
    <w:pPr>
      <w:adjustRightInd w:val="0"/>
      <w:jc w:val="center"/>
      <w:textAlignment w:val="baseline"/>
    </w:pPr>
    <w:rPr>
      <w:rFonts w:ascii="黑体" w:eastAsia="黑体"/>
      <w:kern w:val="0"/>
      <w:sz w:val="48"/>
      <w:szCs w:val="20"/>
    </w:rPr>
  </w:style>
  <w:style w:type="paragraph" w:customStyle="1" w:styleId="affffffffffffff1">
    <w:name w:val="总公司名称"/>
    <w:basedOn w:val="afc"/>
    <w:next w:val="afc"/>
    <w:qFormat/>
    <w:pPr>
      <w:adjustRightInd w:val="0"/>
      <w:spacing w:before="240" w:after="120"/>
      <w:ind w:left="2268" w:right="2155"/>
      <w:jc w:val="distribute"/>
      <w:textAlignment w:val="baseline"/>
      <w:outlineLvl w:val="0"/>
    </w:pPr>
    <w:rPr>
      <w:rFonts w:ascii="黑体" w:eastAsia="黑体"/>
      <w:kern w:val="0"/>
      <w:sz w:val="36"/>
      <w:szCs w:val="20"/>
    </w:rPr>
  </w:style>
  <w:style w:type="paragraph" w:customStyle="1" w:styleId="charb">
    <w:name w:val="char缩进"/>
    <w:basedOn w:val="CharCharCharCharCharCharCharCharChar1CharCharCharCharCharCharCharCharCharCharCharCharCharCharCharChar"/>
    <w:qFormat/>
    <w:pPr>
      <w:ind w:firstLineChars="200" w:firstLine="200"/>
    </w:pPr>
  </w:style>
  <w:style w:type="paragraph" w:customStyle="1" w:styleId="affffffffffffff2">
    <w:name w:val="表内正文"/>
    <w:basedOn w:val="afc"/>
    <w:qFormat/>
    <w:pPr>
      <w:tabs>
        <w:tab w:val="right" w:pos="4831"/>
      </w:tabs>
      <w:adjustRightInd w:val="0"/>
      <w:spacing w:line="312" w:lineRule="atLeast"/>
      <w:ind w:left="57" w:right="57" w:firstLine="510"/>
      <w:textAlignment w:val="baseline"/>
    </w:pPr>
    <w:rPr>
      <w:rFonts w:ascii="宋体"/>
      <w:kern w:val="0"/>
      <w:sz w:val="24"/>
      <w:szCs w:val="20"/>
    </w:rPr>
  </w:style>
  <w:style w:type="paragraph" w:customStyle="1" w:styleId="affffffffffffff3">
    <w:name w:val="目录附录"/>
    <w:basedOn w:val="afc"/>
    <w:next w:val="aff3"/>
    <w:qFormat/>
    <w:pPr>
      <w:adjustRightInd w:val="0"/>
      <w:spacing w:line="312" w:lineRule="atLeast"/>
      <w:ind w:left="2835" w:right="567" w:hanging="1701"/>
      <w:textAlignment w:val="baseline"/>
    </w:pPr>
    <w:rPr>
      <w:rFonts w:ascii="宋体"/>
      <w:kern w:val="0"/>
      <w:sz w:val="28"/>
      <w:szCs w:val="20"/>
    </w:rPr>
  </w:style>
  <w:style w:type="paragraph" w:customStyle="1" w:styleId="affffffffffffff4">
    <w:name w:val="节标题小小"/>
    <w:basedOn w:val="affffffffffffff5"/>
    <w:next w:val="afc"/>
    <w:qFormat/>
    <w:pPr>
      <w:outlineLvl w:val="3"/>
    </w:pPr>
  </w:style>
  <w:style w:type="paragraph" w:customStyle="1" w:styleId="affffffffffffff5">
    <w:name w:val="节标题小"/>
    <w:basedOn w:val="afc"/>
    <w:next w:val="afc"/>
    <w:qFormat/>
    <w:pPr>
      <w:adjustRightInd w:val="0"/>
      <w:spacing w:line="312" w:lineRule="atLeast"/>
      <w:ind w:left="1701" w:right="567" w:hanging="567"/>
      <w:textAlignment w:val="baseline"/>
      <w:outlineLvl w:val="2"/>
    </w:pPr>
    <w:rPr>
      <w:rFonts w:ascii="宋体"/>
      <w:kern w:val="0"/>
      <w:sz w:val="24"/>
      <w:szCs w:val="20"/>
    </w:rPr>
  </w:style>
  <w:style w:type="paragraph" w:customStyle="1" w:styleId="affffffffffffff6">
    <w:name w:val="节标题"/>
    <w:basedOn w:val="afc"/>
    <w:next w:val="afc"/>
    <w:qFormat/>
    <w:pPr>
      <w:adjustRightInd w:val="0"/>
      <w:spacing w:line="312" w:lineRule="atLeast"/>
      <w:ind w:left="1418" w:right="567" w:hanging="567"/>
      <w:textAlignment w:val="baseline"/>
      <w:outlineLvl w:val="1"/>
    </w:pPr>
    <w:rPr>
      <w:rFonts w:ascii="宋体"/>
      <w:kern w:val="0"/>
      <w:sz w:val="24"/>
      <w:szCs w:val="20"/>
    </w:rPr>
  </w:style>
  <w:style w:type="paragraph" w:customStyle="1" w:styleId="char">
    <w:name w:val="char序号"/>
    <w:basedOn w:val="afc"/>
    <w:qFormat/>
    <w:pPr>
      <w:numPr>
        <w:numId w:val="29"/>
      </w:numPr>
    </w:pPr>
  </w:style>
  <w:style w:type="paragraph" w:customStyle="1" w:styleId="affffffffffffff7">
    <w:name w:val="程序正文"/>
    <w:basedOn w:val="afc"/>
    <w:qFormat/>
    <w:rPr>
      <w:rFonts w:ascii="Arial" w:hAnsi="Arial"/>
      <w:sz w:val="24"/>
      <w:szCs w:val="20"/>
    </w:rPr>
  </w:style>
  <w:style w:type="paragraph" w:customStyle="1" w:styleId="1f7">
    <w:name w:val="正文尹1"/>
    <w:basedOn w:val="afc"/>
    <w:qFormat/>
    <w:pPr>
      <w:adjustRightInd w:val="0"/>
      <w:snapToGrid w:val="0"/>
    </w:pPr>
    <w:rPr>
      <w:rFonts w:ascii="宋体"/>
      <w:kern w:val="0"/>
      <w:sz w:val="24"/>
    </w:rPr>
  </w:style>
  <w:style w:type="paragraph" w:customStyle="1" w:styleId="Line1">
    <w:name w:val="Line:1"/>
    <w:qFormat/>
    <w:pPr>
      <w:widowControl w:val="0"/>
      <w:tabs>
        <w:tab w:val="left" w:pos="1440"/>
        <w:tab w:val="left" w:pos="2880"/>
        <w:tab w:val="left" w:pos="4320"/>
      </w:tabs>
      <w:overflowPunct w:val="0"/>
      <w:autoSpaceDE w:val="0"/>
      <w:autoSpaceDN w:val="0"/>
      <w:adjustRightInd w:val="0"/>
      <w:spacing w:before="2" w:line="278" w:lineRule="atLeast"/>
      <w:jc w:val="both"/>
      <w:textAlignment w:val="baseline"/>
    </w:pPr>
    <w:rPr>
      <w:rFonts w:ascii="Times" w:hAnsi="Times"/>
      <w:sz w:val="24"/>
      <w:lang w:eastAsia="en-US"/>
    </w:rPr>
  </w:style>
  <w:style w:type="paragraph" w:customStyle="1" w:styleId="CharCharCharCharCharCharCharCharCharCharCharChar">
    <w:name w:val="Char Char Char Char Char Char Char Char Char Char Char Char"/>
    <w:basedOn w:val="afc"/>
    <w:qFormat/>
    <w:pPr>
      <w:spacing w:line="300" w:lineRule="auto"/>
    </w:pPr>
    <w:rPr>
      <w:sz w:val="24"/>
      <w:szCs w:val="21"/>
    </w:rPr>
  </w:style>
  <w:style w:type="paragraph" w:customStyle="1" w:styleId="CharCharCharCharCharChar">
    <w:name w:val="Char Char Char Char Char Char"/>
    <w:basedOn w:val="afc"/>
    <w:qFormat/>
    <w:pPr>
      <w:spacing w:line="300" w:lineRule="auto"/>
    </w:pPr>
    <w:rPr>
      <w:sz w:val="24"/>
      <w:szCs w:val="21"/>
    </w:rPr>
  </w:style>
  <w:style w:type="paragraph" w:customStyle="1" w:styleId="CharCharChar2CharCharCharCharCharCharCharCharCharCharCharCharCharCharCharCharCharCharChar">
    <w:name w:val="Char Char Char2 Char Char Char Char Char Char Char Char Char Char Char Char Char Char Char Char Char Char Char"/>
    <w:basedOn w:val="afc"/>
    <w:qFormat/>
    <w:rPr>
      <w:szCs w:val="21"/>
    </w:rPr>
  </w:style>
  <w:style w:type="paragraph" w:customStyle="1" w:styleId="CharCharCharCharCharCharCharCharChar1CharCharCharCharCharCharCharCharCharCharCharCharChar">
    <w:name w:val="Char Char Char Char Char Char Char Char Char1 Char Char Char Char Char Char Char Char Char Char Char Char Char"/>
    <w:basedOn w:val="afc"/>
    <w:qFormat/>
    <w:pPr>
      <w:spacing w:line="300" w:lineRule="auto"/>
    </w:pPr>
    <w:rPr>
      <w:sz w:val="24"/>
      <w:szCs w:val="21"/>
    </w:rPr>
  </w:style>
  <w:style w:type="paragraph" w:customStyle="1" w:styleId="CharCharCharCharCharChar1Char">
    <w:name w:val="Char Char Char Char Char Char1 Char"/>
    <w:basedOn w:val="afc"/>
    <w:qFormat/>
    <w:rPr>
      <w:szCs w:val="21"/>
    </w:rPr>
  </w:style>
  <w:style w:type="paragraph" w:customStyle="1" w:styleId="CharCharChar2Char">
    <w:name w:val="Char Char Char2 Char"/>
    <w:basedOn w:val="afc"/>
    <w:qFormat/>
    <w:rPr>
      <w:szCs w:val="21"/>
    </w:rPr>
  </w:style>
  <w:style w:type="paragraph" w:customStyle="1" w:styleId="CharCharChar2CharCharCharCharCharCharCharCharChar">
    <w:name w:val="Char Char Char2 Char Char Char Char Char Char Char Char Char"/>
    <w:basedOn w:val="afc"/>
    <w:qFormat/>
    <w:rPr>
      <w:szCs w:val="21"/>
    </w:rPr>
  </w:style>
  <w:style w:type="paragraph" w:customStyle="1" w:styleId="CharCharCharCharCharChar1CharCharChar1">
    <w:name w:val="Char Char Char Char Char Char1 Char Char Char1"/>
    <w:basedOn w:val="afc"/>
    <w:qFormat/>
    <w:rPr>
      <w:szCs w:val="21"/>
    </w:rPr>
  </w:style>
  <w:style w:type="paragraph" w:customStyle="1" w:styleId="CharCharCharCharCharCharCharCharChar1CharCharCharCharCharCharCharCharChar">
    <w:name w:val="Char Char Char Char Char Char Char Char Char1 Char Char Char Char Char Char Char Char Char"/>
    <w:basedOn w:val="afc"/>
    <w:qFormat/>
    <w:pPr>
      <w:spacing w:line="300" w:lineRule="auto"/>
    </w:pPr>
    <w:rPr>
      <w:sz w:val="24"/>
      <w:szCs w:val="21"/>
    </w:rPr>
  </w:style>
  <w:style w:type="paragraph" w:customStyle="1" w:styleId="CharCharChar1CharCharChar1Char">
    <w:name w:val="Char Char Char1 Char Char Char1 Char"/>
    <w:basedOn w:val="afc"/>
    <w:qFormat/>
    <w:rPr>
      <w:szCs w:val="21"/>
    </w:rPr>
  </w:style>
  <w:style w:type="paragraph" w:customStyle="1" w:styleId="CharCharChar2CharCharCharCharCharCharCharCharCharCharCharCharChar">
    <w:name w:val="Char Char Char2 Char Char Char Char Char Char Char Char Char Char Char Char Char"/>
    <w:basedOn w:val="afc"/>
    <w:qFormat/>
    <w:rPr>
      <w:szCs w:val="21"/>
    </w:rPr>
  </w:style>
  <w:style w:type="paragraph" w:customStyle="1" w:styleId="CharCharCharCharCharChar1CharCharChar">
    <w:name w:val="Char Char Char Char Char Char1 Char Char Char"/>
    <w:basedOn w:val="afc"/>
    <w:qFormat/>
    <w:rPr>
      <w:szCs w:val="21"/>
    </w:rPr>
  </w:style>
  <w:style w:type="paragraph" w:customStyle="1" w:styleId="CharCharChar2CharCharCharChar">
    <w:name w:val="Char Char Char2 Char Char Char Char"/>
    <w:basedOn w:val="afc"/>
    <w:qFormat/>
    <w:rPr>
      <w:szCs w:val="21"/>
    </w:rPr>
  </w:style>
  <w:style w:type="paragraph" w:customStyle="1" w:styleId="2Char66">
    <w:name w:val="样式 标题 2 Char + (西文) 宋体 (中文) 宋体 小四 段前: 6 磅 段后: 6 磅 行距: 单倍行距"/>
    <w:basedOn w:val="21"/>
    <w:qFormat/>
    <w:pPr>
      <w:spacing w:before="0" w:after="120" w:line="240" w:lineRule="auto"/>
    </w:pPr>
    <w:rPr>
      <w:rFonts w:ascii="宋体" w:eastAsia="宋体" w:hAnsi="宋体" w:cs="宋体"/>
      <w:sz w:val="24"/>
      <w:szCs w:val="20"/>
    </w:rPr>
  </w:style>
  <w:style w:type="paragraph" w:customStyle="1" w:styleId="3-111Title43h33rdlevelH3l3CT">
    <w:name w:val="样式 标题 3小节标题-左条标题1.1.1Title43h33rd levelH3l3CT + (西文) 宋体..."/>
    <w:basedOn w:val="31"/>
    <w:link w:val="3-111Title43h33rdlevelH3l3CTChar"/>
    <w:qFormat/>
    <w:pPr>
      <w:spacing w:before="100" w:after="100" w:line="240" w:lineRule="auto"/>
    </w:pPr>
    <w:rPr>
      <w:rFonts w:ascii="宋体" w:hAnsi="宋体"/>
      <w:sz w:val="24"/>
    </w:rPr>
  </w:style>
  <w:style w:type="character" w:customStyle="1" w:styleId="3-111Title43h33rdlevelH3l3CTChar">
    <w:name w:val="样式 标题 3小节标题-左条标题1.1.1Title43h33rd levelH3l3CT + (西文) 宋体... Char"/>
    <w:basedOn w:val="32"/>
    <w:link w:val="3-111Title43h33rdlevelH3l3CT"/>
    <w:qFormat/>
    <w:rPr>
      <w:rFonts w:ascii="宋体" w:eastAsia="宋体" w:hAnsi="宋体" w:cs="Times New Roman"/>
      <w:b/>
      <w:bCs/>
      <w:sz w:val="24"/>
      <w:szCs w:val="32"/>
    </w:rPr>
  </w:style>
  <w:style w:type="paragraph" w:customStyle="1" w:styleId="1-1-h11stlevelSectionHeadl1b1">
    <w:name w:val="样式 标题 1章标题-左章标题 1-*+h11st levelSection Headl1b1章节标题 + (..."/>
    <w:basedOn w:val="10"/>
    <w:qFormat/>
    <w:pPr>
      <w:spacing w:before="120" w:after="120" w:line="0" w:lineRule="atLeast"/>
    </w:pPr>
    <w:rPr>
      <w:rFonts w:ascii="宋体" w:hAnsi="宋体" w:cs="宋体"/>
      <w:sz w:val="28"/>
      <w:szCs w:val="20"/>
    </w:rPr>
  </w:style>
  <w:style w:type="paragraph" w:customStyle="1" w:styleId="p0">
    <w:name w:val="p0"/>
    <w:basedOn w:val="afc"/>
    <w:qFormat/>
    <w:pPr>
      <w:tabs>
        <w:tab w:val="left" w:pos="720"/>
      </w:tabs>
      <w:autoSpaceDE w:val="0"/>
      <w:autoSpaceDN w:val="0"/>
      <w:adjustRightInd w:val="0"/>
      <w:spacing w:line="240" w:lineRule="atLeast"/>
      <w:textAlignment w:val="baseline"/>
    </w:pPr>
    <w:rPr>
      <w:kern w:val="0"/>
      <w:sz w:val="24"/>
      <w:szCs w:val="20"/>
    </w:rPr>
  </w:style>
  <w:style w:type="character" w:customStyle="1" w:styleId="grame">
    <w:name w:val="grame"/>
    <w:basedOn w:val="afe"/>
    <w:qFormat/>
    <w:rPr>
      <w:sz w:val="24"/>
      <w:szCs w:val="24"/>
      <w:bdr w:val="single" w:sz="12" w:space="0" w:color="auto"/>
    </w:rPr>
  </w:style>
  <w:style w:type="paragraph" w:customStyle="1" w:styleId="CM80">
    <w:name w:val="CM80"/>
    <w:basedOn w:val="Default"/>
    <w:next w:val="Default"/>
    <w:qFormat/>
    <w:pPr>
      <w:spacing w:after="160"/>
    </w:pPr>
    <w:rPr>
      <w:rFonts w:ascii="Arial" w:hAnsi="Arial" w:cs="Arial"/>
      <w:color w:val="auto"/>
      <w:kern w:val="0"/>
    </w:rPr>
  </w:style>
  <w:style w:type="paragraph" w:customStyle="1" w:styleId="CM6">
    <w:name w:val="CM6"/>
    <w:basedOn w:val="Default"/>
    <w:next w:val="Default"/>
    <w:qFormat/>
    <w:pPr>
      <w:spacing w:line="451" w:lineRule="atLeast"/>
    </w:pPr>
    <w:rPr>
      <w:rFonts w:ascii="Arial" w:hAnsi="Arial" w:cs="Arial"/>
      <w:color w:val="auto"/>
      <w:kern w:val="0"/>
    </w:rPr>
  </w:style>
  <w:style w:type="paragraph" w:customStyle="1" w:styleId="CM5">
    <w:name w:val="CM5"/>
    <w:basedOn w:val="Default"/>
    <w:next w:val="Default"/>
    <w:qFormat/>
    <w:pPr>
      <w:spacing w:line="448" w:lineRule="atLeast"/>
    </w:pPr>
    <w:rPr>
      <w:rFonts w:ascii="Arial" w:hAnsi="Arial" w:cs="Arial"/>
      <w:color w:val="auto"/>
      <w:kern w:val="0"/>
    </w:rPr>
  </w:style>
  <w:style w:type="paragraph" w:customStyle="1" w:styleId="CM10">
    <w:name w:val="CM10"/>
    <w:basedOn w:val="Default"/>
    <w:next w:val="Default"/>
    <w:qFormat/>
    <w:pPr>
      <w:spacing w:line="451" w:lineRule="atLeast"/>
    </w:pPr>
    <w:rPr>
      <w:rFonts w:ascii="Arial" w:hAnsi="Arial" w:cs="Arial"/>
      <w:color w:val="auto"/>
      <w:kern w:val="0"/>
    </w:rPr>
  </w:style>
  <w:style w:type="paragraph" w:customStyle="1" w:styleId="CM29">
    <w:name w:val="CM29"/>
    <w:basedOn w:val="Default"/>
    <w:next w:val="Default"/>
    <w:qFormat/>
    <w:pPr>
      <w:spacing w:line="451" w:lineRule="atLeast"/>
    </w:pPr>
    <w:rPr>
      <w:rFonts w:ascii="Arial" w:hAnsi="Arial" w:cs="Arial"/>
      <w:color w:val="auto"/>
      <w:kern w:val="0"/>
    </w:rPr>
  </w:style>
  <w:style w:type="paragraph" w:customStyle="1" w:styleId="CM81">
    <w:name w:val="CM81"/>
    <w:basedOn w:val="Default"/>
    <w:next w:val="Default"/>
    <w:qFormat/>
    <w:pPr>
      <w:spacing w:after="323"/>
    </w:pPr>
    <w:rPr>
      <w:rFonts w:ascii="Arial" w:hAnsi="Arial" w:cs="Arial"/>
      <w:color w:val="auto"/>
      <w:kern w:val="0"/>
    </w:rPr>
  </w:style>
  <w:style w:type="paragraph" w:customStyle="1" w:styleId="CM91">
    <w:name w:val="CM91"/>
    <w:basedOn w:val="Default"/>
    <w:next w:val="Default"/>
    <w:qFormat/>
    <w:pPr>
      <w:spacing w:after="68"/>
    </w:pPr>
    <w:rPr>
      <w:rFonts w:ascii="Arial" w:hAnsi="Arial" w:cs="Arial"/>
      <w:color w:val="auto"/>
      <w:kern w:val="0"/>
    </w:rPr>
  </w:style>
  <w:style w:type="character" w:customStyle="1" w:styleId="affffffffffffff8">
    <w:name w:val="样式 小四 加粗"/>
    <w:basedOn w:val="afe"/>
    <w:qFormat/>
    <w:rPr>
      <w:b/>
      <w:bCs/>
      <w:sz w:val="24"/>
    </w:rPr>
  </w:style>
  <w:style w:type="paragraph" w:customStyle="1" w:styleId="3f1">
    <w:name w:val="样式 正文文本缩进 3 + 小四 加粗"/>
    <w:basedOn w:val="37"/>
    <w:qFormat/>
    <w:pPr>
      <w:ind w:leftChars="0" w:left="0"/>
    </w:pPr>
    <w:rPr>
      <w:rFonts w:cs="宋体"/>
      <w:b/>
      <w:bCs/>
      <w:sz w:val="24"/>
      <w:szCs w:val="20"/>
    </w:rPr>
  </w:style>
  <w:style w:type="character" w:customStyle="1" w:styleId="EmailStyle1221">
    <w:name w:val="EmailStyle1221"/>
    <w:basedOn w:val="afe"/>
    <w:qFormat/>
    <w:rPr>
      <w:rFonts w:ascii="Arial" w:eastAsia="宋体" w:hAnsi="Arial" w:cs="Arial"/>
      <w:color w:val="auto"/>
      <w:sz w:val="20"/>
    </w:rPr>
  </w:style>
  <w:style w:type="character" w:customStyle="1" w:styleId="EmailStyle1222">
    <w:name w:val="EmailStyle1222"/>
    <w:basedOn w:val="afe"/>
    <w:qFormat/>
    <w:rPr>
      <w:rFonts w:ascii="Arial" w:eastAsia="宋体" w:hAnsi="Arial" w:cs="Arial"/>
      <w:color w:val="auto"/>
      <w:sz w:val="20"/>
    </w:rPr>
  </w:style>
  <w:style w:type="character" w:customStyle="1" w:styleId="EmailStyle1223">
    <w:name w:val="EmailStyle1223"/>
    <w:basedOn w:val="afe"/>
    <w:qFormat/>
    <w:rPr>
      <w:rFonts w:ascii="Arial" w:eastAsia="宋体" w:hAnsi="Arial" w:cs="Arial"/>
      <w:color w:val="auto"/>
      <w:sz w:val="20"/>
    </w:rPr>
  </w:style>
  <w:style w:type="character" w:customStyle="1" w:styleId="EmailStyle1224">
    <w:name w:val="EmailStyle1224"/>
    <w:basedOn w:val="afe"/>
    <w:qFormat/>
    <w:rPr>
      <w:rFonts w:ascii="Arial" w:eastAsia="宋体" w:hAnsi="Arial" w:cs="Arial"/>
      <w:color w:val="auto"/>
      <w:sz w:val="20"/>
    </w:rPr>
  </w:style>
  <w:style w:type="character" w:customStyle="1" w:styleId="EmailStyle1225">
    <w:name w:val="EmailStyle1225"/>
    <w:basedOn w:val="afe"/>
    <w:qFormat/>
    <w:rPr>
      <w:rFonts w:ascii="Arial" w:eastAsia="宋体" w:hAnsi="Arial" w:cs="Arial"/>
      <w:color w:val="auto"/>
      <w:sz w:val="20"/>
    </w:rPr>
  </w:style>
  <w:style w:type="character" w:customStyle="1" w:styleId="EmailStyle1226">
    <w:name w:val="EmailStyle1226"/>
    <w:basedOn w:val="afe"/>
    <w:qFormat/>
    <w:rPr>
      <w:rFonts w:ascii="Arial" w:eastAsia="宋体" w:hAnsi="Arial" w:cs="Arial"/>
      <w:color w:val="auto"/>
      <w:sz w:val="20"/>
    </w:rPr>
  </w:style>
  <w:style w:type="character" w:customStyle="1" w:styleId="EmailStyle1227">
    <w:name w:val="EmailStyle1227"/>
    <w:basedOn w:val="afe"/>
    <w:qFormat/>
    <w:rPr>
      <w:rFonts w:ascii="Arial" w:eastAsia="宋体" w:hAnsi="Arial" w:cs="Arial"/>
      <w:color w:val="auto"/>
      <w:sz w:val="20"/>
    </w:rPr>
  </w:style>
  <w:style w:type="character" w:customStyle="1" w:styleId="EmailStyle1228">
    <w:name w:val="EmailStyle1228"/>
    <w:basedOn w:val="afe"/>
    <w:qFormat/>
    <w:rPr>
      <w:rFonts w:ascii="Arial" w:eastAsia="宋体" w:hAnsi="Arial" w:cs="Arial"/>
      <w:color w:val="auto"/>
      <w:sz w:val="20"/>
    </w:rPr>
  </w:style>
  <w:style w:type="character" w:customStyle="1" w:styleId="EmailStyle1229">
    <w:name w:val="EmailStyle1229"/>
    <w:basedOn w:val="afe"/>
    <w:qFormat/>
    <w:rPr>
      <w:rFonts w:ascii="Arial" w:eastAsia="宋体" w:hAnsi="Arial" w:cs="Arial"/>
      <w:color w:val="auto"/>
      <w:sz w:val="20"/>
    </w:rPr>
  </w:style>
  <w:style w:type="character" w:customStyle="1" w:styleId="EmailStyle1230">
    <w:name w:val="EmailStyle1230"/>
    <w:basedOn w:val="afe"/>
    <w:qFormat/>
    <w:rPr>
      <w:rFonts w:ascii="Arial" w:eastAsia="宋体" w:hAnsi="Arial" w:cs="Arial"/>
      <w:color w:val="auto"/>
      <w:sz w:val="20"/>
    </w:rPr>
  </w:style>
  <w:style w:type="character" w:customStyle="1" w:styleId="EmailStyle1231">
    <w:name w:val="EmailStyle1231"/>
    <w:basedOn w:val="afe"/>
    <w:qFormat/>
    <w:rPr>
      <w:rFonts w:ascii="Arial" w:eastAsia="宋体" w:hAnsi="Arial" w:cs="Arial"/>
      <w:color w:val="auto"/>
      <w:sz w:val="20"/>
    </w:rPr>
  </w:style>
  <w:style w:type="character" w:customStyle="1" w:styleId="EmailStyle1232">
    <w:name w:val="EmailStyle1232"/>
    <w:basedOn w:val="afe"/>
    <w:qFormat/>
    <w:rPr>
      <w:rFonts w:ascii="Arial" w:eastAsia="宋体" w:hAnsi="Arial" w:cs="Arial"/>
      <w:color w:val="auto"/>
      <w:sz w:val="20"/>
    </w:rPr>
  </w:style>
  <w:style w:type="character" w:customStyle="1" w:styleId="EmailStyle1233">
    <w:name w:val="EmailStyle1233"/>
    <w:basedOn w:val="afe"/>
    <w:qFormat/>
    <w:rPr>
      <w:rFonts w:ascii="Arial" w:eastAsia="宋体" w:hAnsi="Arial" w:cs="Arial"/>
      <w:color w:val="auto"/>
      <w:sz w:val="20"/>
    </w:rPr>
  </w:style>
  <w:style w:type="character" w:customStyle="1" w:styleId="EmailStyle1234">
    <w:name w:val="EmailStyle1234"/>
    <w:basedOn w:val="afe"/>
    <w:qFormat/>
    <w:rPr>
      <w:rFonts w:ascii="Arial" w:eastAsia="宋体" w:hAnsi="Arial" w:cs="Arial"/>
      <w:color w:val="auto"/>
      <w:sz w:val="20"/>
    </w:rPr>
  </w:style>
  <w:style w:type="character" w:customStyle="1" w:styleId="EmailStyle1235">
    <w:name w:val="EmailStyle1235"/>
    <w:basedOn w:val="afe"/>
    <w:qFormat/>
    <w:rPr>
      <w:rFonts w:ascii="Arial" w:eastAsia="宋体" w:hAnsi="Arial" w:cs="Arial"/>
      <w:color w:val="auto"/>
      <w:sz w:val="20"/>
    </w:rPr>
  </w:style>
  <w:style w:type="character" w:customStyle="1" w:styleId="EmailStyle1236">
    <w:name w:val="EmailStyle1236"/>
    <w:basedOn w:val="afe"/>
    <w:qFormat/>
    <w:rPr>
      <w:rFonts w:ascii="Arial" w:eastAsia="宋体" w:hAnsi="Arial" w:cs="Arial"/>
      <w:color w:val="auto"/>
      <w:sz w:val="20"/>
    </w:rPr>
  </w:style>
  <w:style w:type="character" w:customStyle="1" w:styleId="EmailStyle1237">
    <w:name w:val="EmailStyle1237"/>
    <w:basedOn w:val="afe"/>
    <w:qFormat/>
    <w:rPr>
      <w:rFonts w:ascii="Arial" w:eastAsia="宋体" w:hAnsi="Arial" w:cs="Arial"/>
      <w:color w:val="auto"/>
      <w:sz w:val="20"/>
    </w:rPr>
  </w:style>
  <w:style w:type="character" w:customStyle="1" w:styleId="EmailStyle1238">
    <w:name w:val="EmailStyle1238"/>
    <w:basedOn w:val="afe"/>
    <w:qFormat/>
    <w:rPr>
      <w:rFonts w:ascii="Arial" w:eastAsia="宋体" w:hAnsi="Arial" w:cs="Arial"/>
      <w:color w:val="auto"/>
      <w:sz w:val="20"/>
    </w:rPr>
  </w:style>
  <w:style w:type="character" w:customStyle="1" w:styleId="EmailStyle1239">
    <w:name w:val="EmailStyle1239"/>
    <w:basedOn w:val="afe"/>
    <w:qFormat/>
    <w:rPr>
      <w:rFonts w:ascii="Arial" w:eastAsia="宋体" w:hAnsi="Arial" w:cs="Arial"/>
      <w:color w:val="auto"/>
      <w:sz w:val="20"/>
    </w:rPr>
  </w:style>
  <w:style w:type="character" w:customStyle="1" w:styleId="EmailStyle1240">
    <w:name w:val="EmailStyle1240"/>
    <w:basedOn w:val="afe"/>
    <w:qFormat/>
    <w:rPr>
      <w:rFonts w:ascii="Arial" w:eastAsia="宋体" w:hAnsi="Arial" w:cs="Arial"/>
      <w:color w:val="auto"/>
      <w:sz w:val="20"/>
    </w:rPr>
  </w:style>
  <w:style w:type="character" w:customStyle="1" w:styleId="EmailStyle1241">
    <w:name w:val="EmailStyle1241"/>
    <w:basedOn w:val="afe"/>
    <w:qFormat/>
    <w:rPr>
      <w:rFonts w:ascii="Arial" w:eastAsia="宋体" w:hAnsi="Arial" w:cs="Arial"/>
      <w:color w:val="auto"/>
      <w:sz w:val="20"/>
    </w:rPr>
  </w:style>
  <w:style w:type="character" w:customStyle="1" w:styleId="EmailStyle1242">
    <w:name w:val="EmailStyle1242"/>
    <w:basedOn w:val="afe"/>
    <w:qFormat/>
    <w:rPr>
      <w:rFonts w:ascii="Arial" w:eastAsia="宋体" w:hAnsi="Arial" w:cs="Arial"/>
      <w:color w:val="auto"/>
      <w:sz w:val="20"/>
    </w:rPr>
  </w:style>
  <w:style w:type="character" w:customStyle="1" w:styleId="EmailStyle1243">
    <w:name w:val="EmailStyle1243"/>
    <w:basedOn w:val="afe"/>
    <w:qFormat/>
    <w:rPr>
      <w:rFonts w:ascii="Arial" w:eastAsia="宋体" w:hAnsi="Arial" w:cs="Arial"/>
      <w:color w:val="auto"/>
      <w:sz w:val="20"/>
    </w:rPr>
  </w:style>
  <w:style w:type="character" w:customStyle="1" w:styleId="EmailStyle1244">
    <w:name w:val="EmailStyle1244"/>
    <w:basedOn w:val="afe"/>
    <w:qFormat/>
    <w:rPr>
      <w:rFonts w:ascii="Arial" w:eastAsia="宋体" w:hAnsi="Arial" w:cs="Arial"/>
      <w:color w:val="auto"/>
      <w:sz w:val="20"/>
    </w:rPr>
  </w:style>
  <w:style w:type="character" w:customStyle="1" w:styleId="EmailStyle1245">
    <w:name w:val="EmailStyle1245"/>
    <w:basedOn w:val="afe"/>
    <w:qFormat/>
    <w:rPr>
      <w:rFonts w:ascii="Arial" w:eastAsia="宋体" w:hAnsi="Arial" w:cs="Arial"/>
      <w:color w:val="auto"/>
      <w:sz w:val="20"/>
    </w:rPr>
  </w:style>
  <w:style w:type="character" w:customStyle="1" w:styleId="EmailStyle1246">
    <w:name w:val="EmailStyle1246"/>
    <w:basedOn w:val="afe"/>
    <w:qFormat/>
    <w:rPr>
      <w:rFonts w:ascii="Arial" w:eastAsia="宋体" w:hAnsi="Arial" w:cs="Arial"/>
      <w:color w:val="auto"/>
      <w:sz w:val="20"/>
    </w:rPr>
  </w:style>
  <w:style w:type="character" w:customStyle="1" w:styleId="EmailStyle1247">
    <w:name w:val="EmailStyle1247"/>
    <w:basedOn w:val="afe"/>
    <w:qFormat/>
    <w:rPr>
      <w:rFonts w:ascii="Arial" w:eastAsia="宋体" w:hAnsi="Arial" w:cs="Arial"/>
      <w:color w:val="auto"/>
      <w:sz w:val="20"/>
    </w:rPr>
  </w:style>
  <w:style w:type="character" w:customStyle="1" w:styleId="EmailStyle1248">
    <w:name w:val="EmailStyle1248"/>
    <w:basedOn w:val="afe"/>
    <w:qFormat/>
    <w:rPr>
      <w:rFonts w:ascii="Arial" w:eastAsia="宋体" w:hAnsi="Arial" w:cs="Arial"/>
      <w:color w:val="auto"/>
      <w:sz w:val="20"/>
    </w:rPr>
  </w:style>
  <w:style w:type="character" w:customStyle="1" w:styleId="EmailStyle1249">
    <w:name w:val="EmailStyle1249"/>
    <w:basedOn w:val="afe"/>
    <w:qFormat/>
    <w:rPr>
      <w:rFonts w:ascii="Arial" w:eastAsia="宋体" w:hAnsi="Arial" w:cs="Arial"/>
      <w:color w:val="auto"/>
      <w:sz w:val="20"/>
    </w:rPr>
  </w:style>
  <w:style w:type="character" w:customStyle="1" w:styleId="EmailStyle1250">
    <w:name w:val="EmailStyle1250"/>
    <w:basedOn w:val="afe"/>
    <w:qFormat/>
    <w:rPr>
      <w:rFonts w:ascii="Arial" w:eastAsia="宋体" w:hAnsi="Arial" w:cs="Arial"/>
      <w:color w:val="auto"/>
      <w:sz w:val="20"/>
    </w:rPr>
  </w:style>
  <w:style w:type="character" w:customStyle="1" w:styleId="EmailStyle1251">
    <w:name w:val="EmailStyle1251"/>
    <w:basedOn w:val="afe"/>
    <w:qFormat/>
    <w:rPr>
      <w:rFonts w:ascii="Arial" w:eastAsia="宋体" w:hAnsi="Arial" w:cs="Arial"/>
      <w:color w:val="auto"/>
      <w:sz w:val="20"/>
    </w:rPr>
  </w:style>
  <w:style w:type="character" w:customStyle="1" w:styleId="EmailStyle1252">
    <w:name w:val="EmailStyle1252"/>
    <w:basedOn w:val="afe"/>
    <w:qFormat/>
    <w:rPr>
      <w:rFonts w:ascii="Arial" w:eastAsia="宋体" w:hAnsi="Arial" w:cs="Arial"/>
      <w:color w:val="auto"/>
      <w:sz w:val="20"/>
    </w:rPr>
  </w:style>
  <w:style w:type="character" w:customStyle="1" w:styleId="EmailStyle1253">
    <w:name w:val="EmailStyle1253"/>
    <w:basedOn w:val="afe"/>
    <w:qFormat/>
    <w:rPr>
      <w:rFonts w:ascii="Arial" w:eastAsia="宋体" w:hAnsi="Arial" w:cs="Arial"/>
      <w:color w:val="auto"/>
      <w:sz w:val="20"/>
    </w:rPr>
  </w:style>
  <w:style w:type="character" w:customStyle="1" w:styleId="EmailStyle1254">
    <w:name w:val="EmailStyle1254"/>
    <w:basedOn w:val="afe"/>
    <w:qFormat/>
    <w:rPr>
      <w:rFonts w:ascii="Arial" w:eastAsia="宋体" w:hAnsi="Arial" w:cs="Arial"/>
      <w:color w:val="auto"/>
      <w:sz w:val="20"/>
    </w:rPr>
  </w:style>
  <w:style w:type="character" w:customStyle="1" w:styleId="EmailStyle1255">
    <w:name w:val="EmailStyle1255"/>
    <w:basedOn w:val="afe"/>
    <w:qFormat/>
    <w:rPr>
      <w:rFonts w:ascii="Arial" w:eastAsia="宋体" w:hAnsi="Arial" w:cs="Arial"/>
      <w:color w:val="auto"/>
      <w:sz w:val="20"/>
    </w:rPr>
  </w:style>
  <w:style w:type="character" w:customStyle="1" w:styleId="EmailStyle1256">
    <w:name w:val="EmailStyle1256"/>
    <w:basedOn w:val="afe"/>
    <w:qFormat/>
    <w:rPr>
      <w:rFonts w:ascii="Arial" w:eastAsia="宋体" w:hAnsi="Arial" w:cs="Arial"/>
      <w:color w:val="auto"/>
      <w:sz w:val="20"/>
    </w:rPr>
  </w:style>
  <w:style w:type="character" w:customStyle="1" w:styleId="EmailStyle1257">
    <w:name w:val="EmailStyle1257"/>
    <w:basedOn w:val="afe"/>
    <w:qFormat/>
    <w:rPr>
      <w:rFonts w:ascii="Arial" w:eastAsia="宋体" w:hAnsi="Arial" w:cs="Arial"/>
      <w:color w:val="auto"/>
      <w:sz w:val="20"/>
    </w:rPr>
  </w:style>
  <w:style w:type="character" w:customStyle="1" w:styleId="EmailStyle1258">
    <w:name w:val="EmailStyle1258"/>
    <w:basedOn w:val="afe"/>
    <w:qFormat/>
    <w:rPr>
      <w:rFonts w:ascii="Arial" w:eastAsia="宋体" w:hAnsi="Arial" w:cs="Arial"/>
      <w:color w:val="auto"/>
      <w:sz w:val="20"/>
    </w:rPr>
  </w:style>
  <w:style w:type="character" w:customStyle="1" w:styleId="EmailStyle1259">
    <w:name w:val="EmailStyle1259"/>
    <w:basedOn w:val="afe"/>
    <w:qFormat/>
    <w:rPr>
      <w:rFonts w:ascii="Arial" w:eastAsia="宋体" w:hAnsi="Arial" w:cs="Arial"/>
      <w:color w:val="auto"/>
      <w:sz w:val="20"/>
    </w:rPr>
  </w:style>
  <w:style w:type="character" w:customStyle="1" w:styleId="EmailStyle1260">
    <w:name w:val="EmailStyle1260"/>
    <w:basedOn w:val="afe"/>
    <w:qFormat/>
    <w:rPr>
      <w:rFonts w:ascii="Arial" w:eastAsia="宋体" w:hAnsi="Arial" w:cs="Arial"/>
      <w:color w:val="auto"/>
      <w:sz w:val="20"/>
    </w:rPr>
  </w:style>
  <w:style w:type="character" w:customStyle="1" w:styleId="EmailStyle1261">
    <w:name w:val="EmailStyle1261"/>
    <w:basedOn w:val="afe"/>
    <w:qFormat/>
    <w:rPr>
      <w:rFonts w:ascii="Arial" w:eastAsia="宋体" w:hAnsi="Arial" w:cs="Arial"/>
      <w:color w:val="auto"/>
      <w:sz w:val="20"/>
    </w:rPr>
  </w:style>
  <w:style w:type="character" w:customStyle="1" w:styleId="EmailStyle1262">
    <w:name w:val="EmailStyle1262"/>
    <w:basedOn w:val="afe"/>
    <w:qFormat/>
    <w:rPr>
      <w:rFonts w:ascii="Arial" w:eastAsia="宋体" w:hAnsi="Arial" w:cs="Arial"/>
      <w:color w:val="auto"/>
      <w:sz w:val="20"/>
    </w:rPr>
  </w:style>
  <w:style w:type="character" w:customStyle="1" w:styleId="EmailStyle1263">
    <w:name w:val="EmailStyle1263"/>
    <w:basedOn w:val="afe"/>
    <w:qFormat/>
    <w:rPr>
      <w:rFonts w:ascii="Arial" w:eastAsia="宋体" w:hAnsi="Arial" w:cs="Arial"/>
      <w:color w:val="auto"/>
      <w:sz w:val="20"/>
    </w:rPr>
  </w:style>
  <w:style w:type="character" w:customStyle="1" w:styleId="EmailStyle1264">
    <w:name w:val="EmailStyle1264"/>
    <w:basedOn w:val="afe"/>
    <w:qFormat/>
    <w:rPr>
      <w:rFonts w:ascii="Arial" w:eastAsia="宋体" w:hAnsi="Arial" w:cs="Arial"/>
      <w:color w:val="auto"/>
      <w:sz w:val="20"/>
    </w:rPr>
  </w:style>
  <w:style w:type="character" w:customStyle="1" w:styleId="EmailStyle1265">
    <w:name w:val="EmailStyle1265"/>
    <w:basedOn w:val="afe"/>
    <w:qFormat/>
    <w:rPr>
      <w:rFonts w:ascii="Arial" w:eastAsia="宋体" w:hAnsi="Arial" w:cs="Arial"/>
      <w:color w:val="auto"/>
      <w:sz w:val="20"/>
    </w:rPr>
  </w:style>
  <w:style w:type="character" w:customStyle="1" w:styleId="EmailStyle1266">
    <w:name w:val="EmailStyle1266"/>
    <w:basedOn w:val="afe"/>
    <w:qFormat/>
    <w:rPr>
      <w:rFonts w:ascii="Arial" w:eastAsia="宋体" w:hAnsi="Arial" w:cs="Arial"/>
      <w:color w:val="auto"/>
      <w:sz w:val="20"/>
    </w:rPr>
  </w:style>
  <w:style w:type="character" w:customStyle="1" w:styleId="EmailStyle1267">
    <w:name w:val="EmailStyle1267"/>
    <w:basedOn w:val="afe"/>
    <w:qFormat/>
    <w:rPr>
      <w:rFonts w:ascii="Arial" w:eastAsia="宋体" w:hAnsi="Arial" w:cs="Arial"/>
      <w:color w:val="auto"/>
      <w:sz w:val="20"/>
    </w:rPr>
  </w:style>
  <w:style w:type="character" w:customStyle="1" w:styleId="EmailStyle1268">
    <w:name w:val="EmailStyle1268"/>
    <w:basedOn w:val="afe"/>
    <w:qFormat/>
    <w:rPr>
      <w:rFonts w:ascii="Arial" w:eastAsia="宋体" w:hAnsi="Arial" w:cs="Arial"/>
      <w:color w:val="auto"/>
      <w:sz w:val="20"/>
    </w:rPr>
  </w:style>
  <w:style w:type="character" w:customStyle="1" w:styleId="EmailStyle1269">
    <w:name w:val="EmailStyle1269"/>
    <w:basedOn w:val="afe"/>
    <w:qFormat/>
    <w:rPr>
      <w:rFonts w:ascii="Arial" w:eastAsia="宋体" w:hAnsi="Arial" w:cs="Arial"/>
      <w:color w:val="auto"/>
      <w:sz w:val="20"/>
    </w:rPr>
  </w:style>
  <w:style w:type="character" w:customStyle="1" w:styleId="EmailStyle1270">
    <w:name w:val="EmailStyle1270"/>
    <w:basedOn w:val="afe"/>
    <w:qFormat/>
    <w:rPr>
      <w:rFonts w:ascii="Arial" w:eastAsia="宋体" w:hAnsi="Arial" w:cs="Arial"/>
      <w:color w:val="auto"/>
      <w:sz w:val="20"/>
    </w:rPr>
  </w:style>
  <w:style w:type="character" w:customStyle="1" w:styleId="EmailStyle1271">
    <w:name w:val="EmailStyle1271"/>
    <w:basedOn w:val="afe"/>
    <w:qFormat/>
    <w:rPr>
      <w:rFonts w:ascii="Arial" w:eastAsia="宋体" w:hAnsi="Arial" w:cs="Arial"/>
      <w:color w:val="auto"/>
      <w:sz w:val="20"/>
    </w:rPr>
  </w:style>
  <w:style w:type="character" w:customStyle="1" w:styleId="EmailStyle1272">
    <w:name w:val="EmailStyle1272"/>
    <w:basedOn w:val="afe"/>
    <w:qFormat/>
    <w:rPr>
      <w:rFonts w:ascii="Arial" w:eastAsia="宋体" w:hAnsi="Arial" w:cs="Arial"/>
      <w:color w:val="auto"/>
      <w:sz w:val="20"/>
    </w:rPr>
  </w:style>
  <w:style w:type="character" w:customStyle="1" w:styleId="EmailStyle1273">
    <w:name w:val="EmailStyle1273"/>
    <w:basedOn w:val="afe"/>
    <w:qFormat/>
    <w:rPr>
      <w:rFonts w:ascii="Arial" w:eastAsia="宋体" w:hAnsi="Arial" w:cs="Arial"/>
      <w:color w:val="auto"/>
      <w:sz w:val="20"/>
    </w:rPr>
  </w:style>
  <w:style w:type="character" w:customStyle="1" w:styleId="EmailStyle1274">
    <w:name w:val="EmailStyle1274"/>
    <w:basedOn w:val="afe"/>
    <w:qFormat/>
    <w:rPr>
      <w:rFonts w:ascii="Arial" w:eastAsia="宋体" w:hAnsi="Arial" w:cs="Arial"/>
      <w:color w:val="auto"/>
      <w:sz w:val="20"/>
    </w:rPr>
  </w:style>
  <w:style w:type="character" w:customStyle="1" w:styleId="EmailStyle1275">
    <w:name w:val="EmailStyle1275"/>
    <w:basedOn w:val="afe"/>
    <w:qFormat/>
    <w:rPr>
      <w:rFonts w:ascii="Arial" w:eastAsia="宋体" w:hAnsi="Arial" w:cs="Arial"/>
      <w:color w:val="auto"/>
      <w:sz w:val="20"/>
    </w:rPr>
  </w:style>
  <w:style w:type="character" w:customStyle="1" w:styleId="EmailStyle1276">
    <w:name w:val="EmailStyle1276"/>
    <w:basedOn w:val="afe"/>
    <w:qFormat/>
    <w:rPr>
      <w:rFonts w:ascii="Arial" w:eastAsia="宋体" w:hAnsi="Arial" w:cs="Arial"/>
      <w:color w:val="auto"/>
      <w:sz w:val="20"/>
    </w:rPr>
  </w:style>
  <w:style w:type="character" w:customStyle="1" w:styleId="EmailStyle1277">
    <w:name w:val="EmailStyle1277"/>
    <w:basedOn w:val="afe"/>
    <w:qFormat/>
    <w:rPr>
      <w:rFonts w:ascii="Arial" w:eastAsia="宋体" w:hAnsi="Arial" w:cs="Arial"/>
      <w:color w:val="auto"/>
      <w:sz w:val="20"/>
    </w:rPr>
  </w:style>
  <w:style w:type="character" w:customStyle="1" w:styleId="EmailStyle1278">
    <w:name w:val="EmailStyle1278"/>
    <w:basedOn w:val="afe"/>
    <w:qFormat/>
    <w:rPr>
      <w:rFonts w:ascii="Arial" w:eastAsia="宋体" w:hAnsi="Arial" w:cs="Arial"/>
      <w:color w:val="auto"/>
      <w:sz w:val="20"/>
    </w:rPr>
  </w:style>
  <w:style w:type="character" w:customStyle="1" w:styleId="EmailStyle1279">
    <w:name w:val="EmailStyle1279"/>
    <w:basedOn w:val="afe"/>
    <w:qFormat/>
    <w:rPr>
      <w:rFonts w:ascii="Arial" w:eastAsia="宋体" w:hAnsi="Arial" w:cs="Arial"/>
      <w:color w:val="auto"/>
      <w:sz w:val="20"/>
    </w:rPr>
  </w:style>
  <w:style w:type="character" w:customStyle="1" w:styleId="EmailStyle1280">
    <w:name w:val="EmailStyle1280"/>
    <w:basedOn w:val="afe"/>
    <w:qFormat/>
    <w:rPr>
      <w:rFonts w:ascii="Arial" w:eastAsia="宋体" w:hAnsi="Arial" w:cs="Arial"/>
      <w:color w:val="auto"/>
      <w:sz w:val="20"/>
    </w:rPr>
  </w:style>
  <w:style w:type="character" w:customStyle="1" w:styleId="EmailStyle1281">
    <w:name w:val="EmailStyle1281"/>
    <w:basedOn w:val="afe"/>
    <w:qFormat/>
    <w:rPr>
      <w:rFonts w:ascii="Arial" w:eastAsia="宋体" w:hAnsi="Arial" w:cs="Arial"/>
      <w:color w:val="auto"/>
      <w:sz w:val="20"/>
    </w:rPr>
  </w:style>
  <w:style w:type="character" w:customStyle="1" w:styleId="EmailStyle1282">
    <w:name w:val="EmailStyle1282"/>
    <w:basedOn w:val="afe"/>
    <w:qFormat/>
    <w:rPr>
      <w:rFonts w:ascii="Arial" w:eastAsia="宋体" w:hAnsi="Arial" w:cs="Arial"/>
      <w:color w:val="auto"/>
      <w:sz w:val="20"/>
    </w:rPr>
  </w:style>
  <w:style w:type="character" w:customStyle="1" w:styleId="EmailStyle1283">
    <w:name w:val="EmailStyle1283"/>
    <w:basedOn w:val="afe"/>
    <w:qFormat/>
    <w:rPr>
      <w:rFonts w:ascii="Arial" w:eastAsia="宋体" w:hAnsi="Arial" w:cs="Arial"/>
      <w:color w:val="auto"/>
      <w:sz w:val="20"/>
    </w:rPr>
  </w:style>
  <w:style w:type="character" w:customStyle="1" w:styleId="EmailStyle1284">
    <w:name w:val="EmailStyle1284"/>
    <w:basedOn w:val="afe"/>
    <w:qFormat/>
    <w:rPr>
      <w:rFonts w:ascii="Arial" w:eastAsia="宋体" w:hAnsi="Arial" w:cs="Arial"/>
      <w:color w:val="auto"/>
      <w:sz w:val="20"/>
    </w:rPr>
  </w:style>
  <w:style w:type="character" w:customStyle="1" w:styleId="EmailStyle1285">
    <w:name w:val="EmailStyle1285"/>
    <w:basedOn w:val="afe"/>
    <w:qFormat/>
    <w:rPr>
      <w:rFonts w:ascii="Arial" w:eastAsia="宋体" w:hAnsi="Arial" w:cs="Arial"/>
      <w:color w:val="auto"/>
      <w:sz w:val="20"/>
    </w:rPr>
  </w:style>
  <w:style w:type="character" w:customStyle="1" w:styleId="EmailStyle1286">
    <w:name w:val="EmailStyle1286"/>
    <w:basedOn w:val="afe"/>
    <w:qFormat/>
    <w:rPr>
      <w:rFonts w:ascii="Arial" w:eastAsia="宋体" w:hAnsi="Arial" w:cs="Arial"/>
      <w:color w:val="auto"/>
      <w:sz w:val="20"/>
    </w:rPr>
  </w:style>
  <w:style w:type="character" w:customStyle="1" w:styleId="EmailStyle1287">
    <w:name w:val="EmailStyle1287"/>
    <w:basedOn w:val="afe"/>
    <w:qFormat/>
    <w:rPr>
      <w:rFonts w:ascii="Arial" w:eastAsia="宋体" w:hAnsi="Arial" w:cs="Arial"/>
      <w:color w:val="auto"/>
      <w:sz w:val="20"/>
    </w:rPr>
  </w:style>
  <w:style w:type="character" w:customStyle="1" w:styleId="EmailStyle1288">
    <w:name w:val="EmailStyle1288"/>
    <w:basedOn w:val="afe"/>
    <w:qFormat/>
    <w:rPr>
      <w:rFonts w:ascii="Arial" w:eastAsia="宋体" w:hAnsi="Arial" w:cs="Arial"/>
      <w:color w:val="auto"/>
      <w:sz w:val="20"/>
    </w:rPr>
  </w:style>
  <w:style w:type="character" w:customStyle="1" w:styleId="EmailStyle1289">
    <w:name w:val="EmailStyle1289"/>
    <w:basedOn w:val="afe"/>
    <w:qFormat/>
    <w:rPr>
      <w:rFonts w:ascii="Arial" w:eastAsia="宋体" w:hAnsi="Arial" w:cs="Arial"/>
      <w:color w:val="auto"/>
      <w:sz w:val="20"/>
    </w:rPr>
  </w:style>
  <w:style w:type="character" w:customStyle="1" w:styleId="EmailStyle1290">
    <w:name w:val="EmailStyle1290"/>
    <w:basedOn w:val="afe"/>
    <w:qFormat/>
    <w:rPr>
      <w:rFonts w:ascii="Arial" w:eastAsia="宋体" w:hAnsi="Arial" w:cs="Arial"/>
      <w:color w:val="auto"/>
      <w:sz w:val="20"/>
    </w:rPr>
  </w:style>
  <w:style w:type="character" w:customStyle="1" w:styleId="EmailStyle1291">
    <w:name w:val="EmailStyle1291"/>
    <w:basedOn w:val="afe"/>
    <w:qFormat/>
    <w:rPr>
      <w:rFonts w:ascii="Arial" w:eastAsia="宋体" w:hAnsi="Arial" w:cs="Arial"/>
      <w:color w:val="auto"/>
      <w:sz w:val="20"/>
    </w:rPr>
  </w:style>
  <w:style w:type="character" w:customStyle="1" w:styleId="EmailStyle1292">
    <w:name w:val="EmailStyle1292"/>
    <w:basedOn w:val="afe"/>
    <w:qFormat/>
    <w:rPr>
      <w:rFonts w:ascii="Arial" w:eastAsia="宋体" w:hAnsi="Arial" w:cs="Arial"/>
      <w:color w:val="auto"/>
      <w:sz w:val="20"/>
    </w:rPr>
  </w:style>
  <w:style w:type="character" w:customStyle="1" w:styleId="EmailStyle1293">
    <w:name w:val="EmailStyle1293"/>
    <w:basedOn w:val="afe"/>
    <w:qFormat/>
    <w:rPr>
      <w:rFonts w:ascii="Arial" w:eastAsia="宋体" w:hAnsi="Arial" w:cs="Arial"/>
      <w:color w:val="auto"/>
      <w:sz w:val="20"/>
    </w:rPr>
  </w:style>
  <w:style w:type="character" w:customStyle="1" w:styleId="EmailStyle1294">
    <w:name w:val="EmailStyle1294"/>
    <w:basedOn w:val="afe"/>
    <w:qFormat/>
    <w:rPr>
      <w:rFonts w:ascii="Arial" w:eastAsia="宋体" w:hAnsi="Arial" w:cs="Arial"/>
      <w:color w:val="auto"/>
      <w:sz w:val="20"/>
    </w:rPr>
  </w:style>
  <w:style w:type="character" w:customStyle="1" w:styleId="EmailStyle8751">
    <w:name w:val="EmailStyle8751"/>
    <w:qFormat/>
    <w:rPr>
      <w:rFonts w:ascii="Arial" w:eastAsia="宋体" w:hAnsi="Arial" w:cs="Arial"/>
      <w:color w:val="auto"/>
      <w:sz w:val="20"/>
    </w:rPr>
  </w:style>
  <w:style w:type="character" w:customStyle="1" w:styleId="EmailStyle8761">
    <w:name w:val="EmailStyle8761"/>
    <w:qFormat/>
    <w:rPr>
      <w:rFonts w:ascii="Arial" w:eastAsia="宋体" w:hAnsi="Arial" w:cs="Arial"/>
      <w:color w:val="auto"/>
      <w:sz w:val="20"/>
    </w:rPr>
  </w:style>
  <w:style w:type="character" w:customStyle="1" w:styleId="EmailStyle9151">
    <w:name w:val="EmailStyle9151"/>
    <w:qFormat/>
    <w:rPr>
      <w:rFonts w:ascii="Arial" w:eastAsia="宋体" w:hAnsi="Arial" w:cs="Arial"/>
      <w:color w:val="auto"/>
      <w:sz w:val="20"/>
    </w:rPr>
  </w:style>
  <w:style w:type="character" w:customStyle="1" w:styleId="EmailStyle9161">
    <w:name w:val="EmailStyle9161"/>
    <w:qFormat/>
    <w:rPr>
      <w:rFonts w:ascii="Arial" w:eastAsia="宋体" w:hAnsi="Arial" w:cs="Arial"/>
      <w:color w:val="auto"/>
      <w:sz w:val="20"/>
    </w:rPr>
  </w:style>
  <w:style w:type="character" w:customStyle="1" w:styleId="EmailStyle875">
    <w:name w:val="EmailStyle875"/>
    <w:qFormat/>
    <w:rPr>
      <w:rFonts w:ascii="Arial" w:eastAsia="宋体" w:hAnsi="Arial" w:cs="Arial"/>
      <w:color w:val="auto"/>
      <w:sz w:val="20"/>
    </w:rPr>
  </w:style>
  <w:style w:type="character" w:customStyle="1" w:styleId="EmailStyle876">
    <w:name w:val="EmailStyle876"/>
    <w:qFormat/>
    <w:rPr>
      <w:rFonts w:ascii="Arial" w:eastAsia="宋体" w:hAnsi="Arial" w:cs="Arial"/>
      <w:color w:val="auto"/>
      <w:sz w:val="20"/>
    </w:rPr>
  </w:style>
  <w:style w:type="character" w:customStyle="1" w:styleId="EmailStyle915">
    <w:name w:val="EmailStyle915"/>
    <w:qFormat/>
    <w:rPr>
      <w:rFonts w:ascii="Arial" w:eastAsia="宋体" w:hAnsi="Arial" w:cs="Arial"/>
      <w:color w:val="auto"/>
      <w:sz w:val="20"/>
    </w:rPr>
  </w:style>
  <w:style w:type="character" w:customStyle="1" w:styleId="EmailStyle916">
    <w:name w:val="EmailStyle916"/>
    <w:qFormat/>
    <w:rPr>
      <w:rFonts w:ascii="Arial" w:eastAsia="宋体" w:hAnsi="Arial" w:cs="Arial"/>
      <w:color w:val="auto"/>
      <w:sz w:val="20"/>
    </w:rPr>
  </w:style>
  <w:style w:type="paragraph" w:customStyle="1" w:styleId="font15">
    <w:name w:val="font15"/>
    <w:basedOn w:val="afc"/>
    <w:qFormat/>
    <w:pPr>
      <w:widowControl/>
      <w:spacing w:before="100" w:beforeAutospacing="1" w:after="100" w:afterAutospacing="1"/>
      <w:jc w:val="left"/>
    </w:pPr>
    <w:rPr>
      <w:rFonts w:ascii="Courier New" w:hAnsi="Courier New" w:cs="Courier New"/>
      <w:kern w:val="0"/>
      <w:sz w:val="18"/>
      <w:szCs w:val="18"/>
    </w:rPr>
  </w:style>
  <w:style w:type="paragraph" w:customStyle="1" w:styleId="font16">
    <w:name w:val="font16"/>
    <w:basedOn w:val="afc"/>
    <w:qFormat/>
    <w:pPr>
      <w:widowControl/>
      <w:spacing w:before="100" w:beforeAutospacing="1" w:after="100" w:afterAutospacing="1"/>
      <w:jc w:val="left"/>
    </w:pPr>
    <w:rPr>
      <w:rFonts w:ascii="宋体" w:hAnsi="宋体" w:cs="宋体"/>
      <w:kern w:val="0"/>
      <w:sz w:val="18"/>
      <w:szCs w:val="18"/>
    </w:rPr>
  </w:style>
  <w:style w:type="paragraph" w:customStyle="1" w:styleId="font17">
    <w:name w:val="font17"/>
    <w:basedOn w:val="afc"/>
    <w:qFormat/>
    <w:pPr>
      <w:widowControl/>
      <w:spacing w:before="100" w:beforeAutospacing="1" w:after="100" w:afterAutospacing="1"/>
      <w:jc w:val="left"/>
    </w:pPr>
    <w:rPr>
      <w:rFonts w:ascii="宋体" w:hAnsi="宋体" w:cs="宋体"/>
      <w:kern w:val="0"/>
      <w:sz w:val="18"/>
      <w:szCs w:val="18"/>
    </w:rPr>
  </w:style>
  <w:style w:type="character" w:customStyle="1" w:styleId="affffffffffffff9">
    <w:name w:val="消息标题标签"/>
    <w:qFormat/>
    <w:rPr>
      <w:rFonts w:ascii="Arial" w:hAnsi="Arial"/>
      <w:b/>
      <w:spacing w:val="-4"/>
      <w:sz w:val="18"/>
      <w:lang w:eastAsia="zh-CN"/>
    </w:rPr>
  </w:style>
  <w:style w:type="paragraph" w:customStyle="1" w:styleId="Char1CharCharChar">
    <w:name w:val="Char1 Char Char Char"/>
    <w:basedOn w:val="afc"/>
    <w:qFormat/>
  </w:style>
  <w:style w:type="character" w:customStyle="1" w:styleId="affffffffffffffa">
    <w:name w:val="正文文本_"/>
    <w:basedOn w:val="afe"/>
    <w:link w:val="3f2"/>
    <w:qFormat/>
    <w:rPr>
      <w:rFonts w:ascii="MingLiU" w:eastAsia="MingLiU" w:hAnsi="MingLiU" w:cs="MingLiU"/>
      <w:shd w:val="clear" w:color="auto" w:fill="FFFFFF"/>
    </w:rPr>
  </w:style>
  <w:style w:type="paragraph" w:customStyle="1" w:styleId="3f2">
    <w:name w:val="正文文本3"/>
    <w:basedOn w:val="afc"/>
    <w:link w:val="affffffffffffffa"/>
    <w:qFormat/>
    <w:pPr>
      <w:shd w:val="clear" w:color="auto" w:fill="FFFFFF"/>
      <w:spacing w:line="466" w:lineRule="exact"/>
      <w:ind w:hanging="420"/>
      <w:jc w:val="distribute"/>
    </w:pPr>
    <w:rPr>
      <w:rFonts w:ascii="MingLiU" w:eastAsia="MingLiU" w:hAnsi="MingLiU" w:cs="MingLiU"/>
      <w:szCs w:val="22"/>
    </w:rPr>
  </w:style>
  <w:style w:type="character" w:customStyle="1" w:styleId="1f8">
    <w:name w:val="正文文本1"/>
    <w:basedOn w:val="affffffffffffffa"/>
    <w:qFormat/>
    <w:rPr>
      <w:rFonts w:ascii="MingLiU" w:eastAsia="MingLiU" w:hAnsi="MingLiU" w:cs="MingLiU"/>
      <w:color w:val="000000"/>
      <w:spacing w:val="0"/>
      <w:w w:val="100"/>
      <w:position w:val="0"/>
      <w:sz w:val="24"/>
      <w:szCs w:val="24"/>
      <w:shd w:val="clear" w:color="auto" w:fill="FFFFFF"/>
      <w:lang w:val="zh-TW"/>
    </w:rPr>
  </w:style>
  <w:style w:type="character" w:customStyle="1" w:styleId="SimSun">
    <w:name w:val="正文文本 + SimSun"/>
    <w:basedOn w:val="affffffffffffffa"/>
    <w:qFormat/>
    <w:rPr>
      <w:rFonts w:ascii="宋体" w:eastAsia="宋体" w:hAnsi="宋体" w:cs="宋体"/>
      <w:color w:val="000000"/>
      <w:spacing w:val="0"/>
      <w:w w:val="100"/>
      <w:position w:val="0"/>
      <w:sz w:val="22"/>
      <w:szCs w:val="22"/>
      <w:shd w:val="clear" w:color="auto" w:fill="FFFFFF"/>
      <w:lang w:val="zh-TW"/>
    </w:rPr>
  </w:style>
  <w:style w:type="paragraph" w:customStyle="1" w:styleId="Preformatted">
    <w:name w:val="Preformatted"/>
    <w:basedOn w:val="afc"/>
    <w:qFormat/>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2TimesNewRomanGB23126">
    <w:name w:val="样式 标题 2 + (西文) Times New Roman (中文) 仿宋_GB2312 居中 段前: 6 磅 段后:..."/>
    <w:basedOn w:val="21"/>
    <w:qFormat/>
    <w:pPr>
      <w:spacing w:before="120" w:after="120" w:line="360" w:lineRule="auto"/>
      <w:ind w:firstLineChars="200" w:firstLine="200"/>
      <w:jc w:val="left"/>
    </w:pPr>
    <w:rPr>
      <w:rFonts w:ascii="Times New Roman" w:eastAsia="仿宋_GB2312" w:hAnsi="Times New Roman" w:cs="宋体"/>
      <w:szCs w:val="20"/>
    </w:rPr>
  </w:style>
  <w:style w:type="paragraph" w:customStyle="1" w:styleId="GB23120828">
    <w:name w:val="样式 楷体_GB2312 小四 首行缩进:  0.8 厘米 行距: 固定值 28 磅"/>
    <w:basedOn w:val="afc"/>
    <w:qFormat/>
    <w:pPr>
      <w:jc w:val="center"/>
    </w:pPr>
    <w:rPr>
      <w:b/>
      <w:bCs/>
      <w:sz w:val="30"/>
      <w:szCs w:val="21"/>
    </w:rPr>
  </w:style>
  <w:style w:type="character" w:customStyle="1" w:styleId="afffff1">
    <w:name w:val="普通(网站) 字符"/>
    <w:basedOn w:val="afe"/>
    <w:link w:val="afffff0"/>
    <w:qFormat/>
    <w:locked/>
    <w:rPr>
      <w:rFonts w:ascii="宋体" w:eastAsia="宋体" w:hAnsi="宋体" w:cs="宋体"/>
      <w:kern w:val="0"/>
      <w:sz w:val="24"/>
      <w:szCs w:val="24"/>
    </w:rPr>
  </w:style>
  <w:style w:type="paragraph" w:customStyle="1" w:styleId="TableParagraph">
    <w:name w:val="Table Paragraph"/>
    <w:basedOn w:val="afc"/>
    <w:uiPriority w:val="1"/>
    <w:qFormat/>
    <w:pPr>
      <w:jc w:val="left"/>
    </w:pPr>
    <w:rPr>
      <w:rFonts w:ascii="Calibri" w:hAnsi="Calibri"/>
      <w:kern w:val="0"/>
      <w:sz w:val="22"/>
      <w:szCs w:val="22"/>
      <w:lang w:eastAsia="en-US"/>
    </w:rPr>
  </w:style>
  <w:style w:type="paragraph" w:customStyle="1" w:styleId="A2">
    <w:name w:val="A　小括号"/>
    <w:basedOn w:val="afc"/>
    <w:qFormat/>
    <w:pPr>
      <w:widowControl/>
      <w:numPr>
        <w:numId w:val="30"/>
      </w:numPr>
      <w:wordWrap w:val="0"/>
      <w:spacing w:line="360" w:lineRule="auto"/>
      <w:ind w:firstLine="0"/>
      <w:jc w:val="left"/>
    </w:pPr>
    <w:rPr>
      <w:rFonts w:ascii="微软雅黑 Light" w:eastAsia="微软雅黑 Light" w:hAnsi="微软雅黑 Light"/>
      <w:szCs w:val="21"/>
    </w:rPr>
  </w:style>
  <w:style w:type="paragraph" w:customStyle="1" w:styleId="affffffffffffffb">
    <w:name w:val="投标文件"/>
    <w:basedOn w:val="afc"/>
    <w:link w:val="Charc"/>
    <w:qFormat/>
    <w:pPr>
      <w:spacing w:beforeLines="50" w:afterLines="50" w:line="360" w:lineRule="auto"/>
      <w:jc w:val="center"/>
      <w:outlineLvl w:val="0"/>
    </w:pPr>
    <w:rPr>
      <w:rFonts w:ascii="宋体" w:cs="宋体"/>
      <w:b/>
      <w:sz w:val="44"/>
      <w:szCs w:val="44"/>
    </w:rPr>
  </w:style>
  <w:style w:type="character" w:customStyle="1" w:styleId="Charc">
    <w:name w:val="投标文件 Char"/>
    <w:basedOn w:val="afe"/>
    <w:link w:val="affffffffffffffb"/>
    <w:qFormat/>
    <w:rPr>
      <w:rFonts w:ascii="宋体" w:eastAsia="宋体" w:hAnsi="Times New Roman" w:cs="宋体"/>
      <w:b/>
      <w:kern w:val="2"/>
      <w:sz w:val="44"/>
      <w:szCs w:val="44"/>
    </w:rPr>
  </w:style>
  <w:style w:type="paragraph" w:customStyle="1" w:styleId="affffffffffffffc">
    <w:name w:val="１副标题"/>
    <w:basedOn w:val="afc"/>
    <w:qFormat/>
    <w:pPr>
      <w:widowControl/>
      <w:spacing w:afterLines="50" w:line="360" w:lineRule="auto"/>
      <w:jc w:val="center"/>
    </w:pPr>
    <w:rPr>
      <w:rFonts w:ascii="黑体" w:eastAsia="黑体" w:hAnsi="黑体" w:cs="Tahoma"/>
      <w:bCs/>
      <w:sz w:val="28"/>
      <w:szCs w:val="28"/>
    </w:rPr>
  </w:style>
  <w:style w:type="paragraph" w:customStyle="1" w:styleId="2fa">
    <w:name w:val="修订2"/>
    <w:hidden/>
    <w:uiPriority w:val="99"/>
    <w:unhideWhenUsed/>
    <w:qFormat/>
    <w:rPr>
      <w:kern w:val="2"/>
      <w:sz w:val="21"/>
      <w:szCs w:val="24"/>
    </w:rPr>
  </w:style>
  <w:style w:type="paragraph" w:customStyle="1" w:styleId="affffffffffffffd">
    <w:name w:val="１正文模板"/>
    <w:basedOn w:val="afc"/>
    <w:qFormat/>
    <w:pPr>
      <w:widowControl/>
      <w:wordWrap w:val="0"/>
      <w:overflowPunct w:val="0"/>
      <w:spacing w:line="360" w:lineRule="auto"/>
      <w:ind w:firstLineChars="200" w:firstLine="420"/>
      <w:jc w:val="left"/>
    </w:pPr>
    <w:rPr>
      <w:rFonts w:ascii="微软雅黑 Light" w:eastAsia="微软雅黑 Light" w:hAnsi="微软雅黑 Light"/>
      <w:szCs w:val="21"/>
    </w:rPr>
  </w:style>
  <w:style w:type="character" w:customStyle="1" w:styleId="fontstyle01">
    <w:name w:val="fontstyle01"/>
    <w:basedOn w:val="afe"/>
    <w:qFormat/>
    <w:rPr>
      <w:rFonts w:ascii="宋体" w:eastAsia="宋体" w:hAnsi="宋体" w:hint="eastAsia"/>
      <w:color w:val="000000"/>
      <w:sz w:val="24"/>
      <w:szCs w:val="24"/>
    </w:rPr>
  </w:style>
  <w:style w:type="paragraph" w:customStyle="1" w:styleId="Normal0">
    <w:name w:val="Normal_0"/>
    <w:qFormat/>
    <w:pPr>
      <w:widowControl w:val="0"/>
      <w:jc w:val="both"/>
    </w:pPr>
    <w:rPr>
      <w:rFonts w:ascii="DengXian" w:eastAsia="DengXian" w:hAnsi="DengXi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kjy_r@163.com"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ebpubservice.com"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171</Pages>
  <Words>15834</Words>
  <Characters>90258</Characters>
  <Application>Microsoft Office Word</Application>
  <DocSecurity>0</DocSecurity>
  <Lines>752</Lines>
  <Paragraphs>211</Paragraphs>
  <ScaleCrop>false</ScaleCrop>
  <Company>CNPE</Company>
  <LinksUpToDate>false</LinksUpToDate>
  <CharactersWithSpaces>105881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赵利辉</dc:creator>
  <cp:lastModifiedBy>Yucheng Zhu</cp:lastModifiedBy>
  <cp:revision>44</cp:revision>
  <dcterms:created xsi:type="dcterms:W3CDTF">2025-11-26T07:36:00Z</dcterms:created>
  <dcterms:modified xsi:type="dcterms:W3CDTF">2026-04-29T05:41:00Z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1C41888A6F3B4C10B66FE9841DBDA055</vt:lpwstr>
  </property>
  <property fmtid="{D5CDD505-2E9C-101B-9397-08002B2CF9AE}" pid="4" name="KSOTemplateDocerSaveRecord">
    <vt:lpwstr>eyJoZGlkIjoiNTdjNjI5YTQ0YmExZDI5ZjUzY2M4YmY3YzIxOWFhNWUiLCJ1c2VySWQiOiI1NjY1NTU3MzUifQ==</vt:lpwstr>
  </property>
</Properties>
</file>