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after="120"/>
        <w:rPr>
          <w:sz w:val="44"/>
          <w:lang w:eastAsia="zh-CN"/>
        </w:rPr>
      </w:pPr>
      <w:r>
        <w:rPr>
          <w:sz w:val="44"/>
          <w:lang w:eastAsia="zh-CN"/>
        </w:rPr>
        <w:drawing>
          <wp:inline distT="0" distB="0" distL="0" distR="0">
            <wp:extent cx="5400675" cy="581025"/>
            <wp:effectExtent l="0" t="0" r="0" b="0"/>
            <wp:docPr id="1" name="图片 1"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公司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00675" cy="581025"/>
                    </a:xfrm>
                    <a:prstGeom prst="rect">
                      <a:avLst/>
                    </a:prstGeom>
                    <a:noFill/>
                    <a:ln>
                      <a:noFill/>
                    </a:ln>
                  </pic:spPr>
                </pic:pic>
              </a:graphicData>
            </a:graphic>
          </wp:inline>
        </w:drawing>
      </w:r>
      <w:bookmarkStart w:id="0" w:name="_Toc15898347"/>
      <w:bookmarkEnd w:id="0"/>
    </w:p>
    <w:p>
      <w:pPr>
        <w:pStyle w:val="22"/>
        <w:spacing w:after="120"/>
        <w:rPr>
          <w:b/>
          <w:sz w:val="52"/>
          <w:lang w:eastAsia="zh-CN"/>
        </w:rPr>
      </w:pPr>
      <w:bookmarkStart w:id="1" w:name="_Toc15898348"/>
    </w:p>
    <w:p>
      <w:pPr>
        <w:pStyle w:val="22"/>
        <w:spacing w:after="120"/>
        <w:jc w:val="center"/>
        <w:rPr>
          <w:rFonts w:ascii="微软雅黑" w:hAnsi="微软雅黑" w:eastAsia="微软雅黑"/>
          <w:b/>
          <w:sz w:val="48"/>
          <w:szCs w:val="48"/>
          <w:lang w:eastAsia="zh-CN"/>
        </w:rPr>
      </w:pPr>
    </w:p>
    <w:p>
      <w:pPr>
        <w:pStyle w:val="22"/>
        <w:spacing w:after="120"/>
        <w:jc w:val="center"/>
        <w:rPr>
          <w:rFonts w:ascii="微软雅黑" w:hAnsi="微软雅黑" w:eastAsia="微软雅黑"/>
          <w:b/>
          <w:sz w:val="48"/>
          <w:szCs w:val="48"/>
          <w:lang w:eastAsia="zh-CN"/>
        </w:rPr>
      </w:pPr>
      <w:r>
        <w:rPr>
          <w:rFonts w:hint="eastAsia" w:ascii="微软雅黑" w:hAnsi="微软雅黑" w:eastAsia="微软雅黑"/>
          <w:b/>
          <w:sz w:val="48"/>
          <w:szCs w:val="48"/>
          <w:lang w:eastAsia="zh-CN"/>
        </w:rPr>
        <w:t>推广名：</w:t>
      </w:r>
      <w:r>
        <w:rPr>
          <w:rFonts w:hint="eastAsia" w:ascii="微软雅黑" w:hAnsi="微软雅黑" w:eastAsia="微软雅黑"/>
          <w:b/>
          <w:sz w:val="48"/>
          <w:szCs w:val="48"/>
          <w:lang w:val="en-US" w:eastAsia="zh-Hans"/>
        </w:rPr>
        <w:t>信息公司人员与车辆进出管控</w:t>
      </w:r>
      <w:r>
        <w:rPr>
          <w:rFonts w:hint="eastAsia" w:ascii="微软雅黑" w:hAnsi="微软雅黑" w:eastAsia="微软雅黑"/>
          <w:b/>
          <w:sz w:val="48"/>
          <w:szCs w:val="48"/>
          <w:lang w:eastAsia="zh-CN"/>
        </w:rPr>
        <w:t>平台</w:t>
      </w:r>
    </w:p>
    <w:p>
      <w:pPr>
        <w:pStyle w:val="22"/>
        <w:spacing w:after="120"/>
        <w:jc w:val="center"/>
        <w:rPr>
          <w:rFonts w:ascii="微软雅黑" w:hAnsi="微软雅黑" w:eastAsia="微软雅黑"/>
          <w:b/>
          <w:sz w:val="48"/>
          <w:szCs w:val="48"/>
          <w:lang w:eastAsia="zh-CN"/>
        </w:rPr>
      </w:pPr>
      <w:r>
        <w:rPr>
          <w:rFonts w:hint="eastAsia" w:ascii="微软雅黑" w:hAnsi="微软雅黑" w:eastAsia="微软雅黑"/>
          <w:b/>
          <w:sz w:val="48"/>
          <w:szCs w:val="48"/>
          <w:lang w:eastAsia="zh-CN"/>
        </w:rPr>
        <w:t>解决方案</w:t>
      </w:r>
    </w:p>
    <w:p/>
    <w:p/>
    <w:p/>
    <w:p/>
    <w:p/>
    <w:p/>
    <w:p/>
    <w:p/>
    <w:p/>
    <w:p/>
    <w:p>
      <w:pPr>
        <w:rPr>
          <w:rFonts w:ascii="黑体" w:hAnsi="黑体" w:eastAsia="黑体"/>
        </w:rPr>
      </w:pPr>
    </w:p>
    <w:tbl>
      <w:tblPr>
        <w:tblStyle w:val="19"/>
        <w:tblW w:w="0" w:type="auto"/>
        <w:tblInd w:w="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64"/>
        <w:gridCol w:w="1819"/>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31" w:hRule="atLeast"/>
        </w:trPr>
        <w:tc>
          <w:tcPr>
            <w:tcW w:w="2464" w:type="dxa"/>
            <w:vMerge w:val="restart"/>
            <w:tcBorders>
              <w:top w:val="single" w:color="auto" w:sz="4" w:space="0"/>
              <w:left w:val="single" w:color="auto" w:sz="4" w:space="0"/>
              <w:right w:val="single" w:color="auto" w:sz="4" w:space="0"/>
            </w:tcBorders>
          </w:tcPr>
          <w:p>
            <w:pPr>
              <w:spacing w:line="276" w:lineRule="auto"/>
              <w:rPr>
                <w:rFonts w:ascii="黑体" w:hAnsi="黑体" w:eastAsia="黑体"/>
                <w:sz w:val="24"/>
              </w:rPr>
            </w:pPr>
            <w:r>
              <w:rPr>
                <w:rFonts w:hint="eastAsia" w:ascii="黑体" w:hAnsi="黑体" w:eastAsia="黑体"/>
                <w:sz w:val="24"/>
              </w:rPr>
              <w:t>文件状态：</w:t>
            </w:r>
          </w:p>
          <w:p>
            <w:pPr>
              <w:spacing w:line="276" w:lineRule="auto"/>
              <w:ind w:firstLine="253" w:firstLineChars="100"/>
              <w:jc w:val="center"/>
              <w:rPr>
                <w:rFonts w:ascii="黑体" w:hAnsi="黑体" w:eastAsia="黑体"/>
                <w:sz w:val="24"/>
              </w:rPr>
            </w:pPr>
            <w:r>
              <w:rPr>
                <w:rFonts w:hint="eastAsia" w:ascii="黑体" w:hAnsi="黑体" w:eastAsia="黑体"/>
                <w:sz w:val="24"/>
              </w:rPr>
              <w:t>[√ ] 送审</w:t>
            </w:r>
          </w:p>
          <w:p>
            <w:pPr>
              <w:spacing w:line="276" w:lineRule="auto"/>
              <w:ind w:firstLine="253" w:firstLineChars="100"/>
              <w:jc w:val="center"/>
              <w:rPr>
                <w:rFonts w:ascii="黑体" w:hAnsi="黑体" w:eastAsia="黑体"/>
                <w:sz w:val="24"/>
              </w:rPr>
            </w:pPr>
            <w:r>
              <w:rPr>
                <w:rFonts w:hint="eastAsia" w:ascii="黑体" w:hAnsi="黑体" w:eastAsia="黑体"/>
                <w:sz w:val="24"/>
              </w:rPr>
              <w:t>[</w:t>
            </w:r>
            <w:r>
              <w:rPr>
                <w:rFonts w:ascii="黑体" w:hAnsi="黑体" w:eastAsia="黑体"/>
                <w:sz w:val="24"/>
              </w:rPr>
              <w:t xml:space="preserve">   </w:t>
            </w:r>
            <w:r>
              <w:rPr>
                <w:rFonts w:hint="eastAsia" w:ascii="黑体" w:hAnsi="黑体" w:eastAsia="黑体"/>
                <w:sz w:val="24"/>
              </w:rPr>
              <w:t>] 发布</w:t>
            </w:r>
          </w:p>
          <w:p>
            <w:pPr>
              <w:spacing w:line="276" w:lineRule="auto"/>
              <w:ind w:firstLine="253" w:firstLineChars="100"/>
              <w:jc w:val="center"/>
              <w:rPr>
                <w:rFonts w:ascii="黑体" w:hAnsi="黑体" w:eastAsia="黑体"/>
                <w:sz w:val="24"/>
              </w:rPr>
            </w:pPr>
            <w:r>
              <w:rPr>
                <w:rFonts w:hint="eastAsia" w:ascii="黑体" w:hAnsi="黑体" w:eastAsia="黑体"/>
                <w:sz w:val="24"/>
              </w:rPr>
              <w:t>[</w:t>
            </w:r>
            <w:r>
              <w:rPr>
                <w:rFonts w:ascii="黑体" w:hAnsi="黑体" w:eastAsia="黑体"/>
                <w:sz w:val="24"/>
              </w:rPr>
              <w:t xml:space="preserve"> </w:t>
            </w:r>
            <w:r>
              <w:rPr>
                <w:rFonts w:hint="eastAsia" w:ascii="黑体" w:hAnsi="黑体" w:eastAsia="黑体"/>
                <w:sz w:val="24"/>
              </w:rPr>
              <w:t xml:space="preserve">  ] 修改</w:t>
            </w:r>
          </w:p>
        </w:tc>
        <w:tc>
          <w:tcPr>
            <w:tcW w:w="18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黑体" w:hAnsi="黑体" w:eastAsia="黑体"/>
                <w:sz w:val="24"/>
              </w:rPr>
            </w:pPr>
            <w:r>
              <w:rPr>
                <w:rFonts w:hint="eastAsia" w:ascii="黑体" w:hAnsi="黑体" w:eastAsia="黑体"/>
                <w:sz w:val="24"/>
              </w:rPr>
              <w:t>解决方案类型</w:t>
            </w:r>
          </w:p>
        </w:tc>
        <w:sdt>
          <w:sdtPr>
            <w:rPr>
              <w:rFonts w:hint="eastAsia" w:ascii="黑体" w:hAnsi="黑体" w:eastAsia="黑体"/>
              <w:sz w:val="24"/>
            </w:rPr>
            <w:id w:val="525447366"/>
            <w:placeholder>
              <w:docPart w:val="DefaultPlaceholder_-1854013439"/>
            </w:placeholder>
            <w:dropDownList>
              <w:listItem w:displayText="软件研发类" w:value="软件研发类"/>
              <w:listItem w:displayText="系统集成类" w:value="系统集成类"/>
              <w:listItem w:displayText="基本建设类" w:value="基本建设类"/>
            </w:dropDownList>
          </w:sdtPr>
          <w:sdtEndPr>
            <w:rPr>
              <w:rFonts w:hint="eastAsia" w:ascii="黑体" w:hAnsi="黑体" w:eastAsia="黑体"/>
              <w:sz w:val="24"/>
            </w:rPr>
          </w:sdtEndPr>
          <w:sdtContent>
            <w:tc>
              <w:tcPr>
                <w:tcW w:w="4005" w:type="dxa"/>
                <w:tcBorders>
                  <w:top w:val="single" w:color="auto" w:sz="4" w:space="0"/>
                  <w:left w:val="single" w:color="auto" w:sz="4" w:space="0"/>
                  <w:bottom w:val="single" w:color="auto" w:sz="4" w:space="0"/>
                  <w:right w:val="single" w:color="auto" w:sz="4" w:space="0"/>
                </w:tcBorders>
              </w:tcPr>
              <w:p>
                <w:pPr>
                  <w:tabs>
                    <w:tab w:val="left" w:pos="2206"/>
                  </w:tabs>
                  <w:jc w:val="center"/>
                  <w:rPr>
                    <w:rFonts w:ascii="黑体" w:hAnsi="黑体" w:eastAsia="黑体"/>
                    <w:sz w:val="24"/>
                  </w:rPr>
                </w:pPr>
                <w:r>
                  <w:rPr>
                    <w:rFonts w:hint="eastAsia" w:ascii="黑体" w:hAnsi="黑体" w:eastAsia="黑体"/>
                    <w:sz w:val="24"/>
                  </w:rPr>
                  <w:t>软件研发类</w:t>
                </w:r>
              </w:p>
            </w:tc>
          </w:sdtContent>
        </w:sdt>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1" w:hRule="atLeast"/>
        </w:trPr>
        <w:tc>
          <w:tcPr>
            <w:tcW w:w="2464" w:type="dxa"/>
            <w:vMerge w:val="continue"/>
            <w:tcBorders>
              <w:left w:val="single" w:color="auto" w:sz="4" w:space="0"/>
              <w:right w:val="single" w:color="auto" w:sz="4" w:space="0"/>
            </w:tcBorders>
          </w:tcPr>
          <w:p>
            <w:pPr>
              <w:ind w:firstLine="223" w:firstLineChars="100"/>
              <w:jc w:val="center"/>
              <w:rPr>
                <w:rFonts w:ascii="黑体" w:hAnsi="黑体" w:eastAsia="黑体"/>
              </w:rPr>
            </w:pPr>
          </w:p>
        </w:tc>
        <w:tc>
          <w:tcPr>
            <w:tcW w:w="18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黑体" w:hAnsi="黑体" w:eastAsia="黑体"/>
                <w:sz w:val="24"/>
              </w:rPr>
            </w:pPr>
            <w:r>
              <w:rPr>
                <w:rFonts w:hint="eastAsia" w:ascii="黑体" w:hAnsi="黑体" w:eastAsia="黑体"/>
                <w:sz w:val="24"/>
              </w:rPr>
              <w:t>产品经理</w:t>
            </w:r>
          </w:p>
        </w:tc>
        <w:tc>
          <w:tcPr>
            <w:tcW w:w="4005" w:type="dxa"/>
            <w:tcBorders>
              <w:top w:val="single" w:color="auto" w:sz="4" w:space="0"/>
              <w:left w:val="single" w:color="auto" w:sz="4" w:space="0"/>
              <w:bottom w:val="single" w:color="auto" w:sz="4" w:space="0"/>
              <w:right w:val="single" w:color="auto" w:sz="4" w:space="0"/>
            </w:tcBorders>
          </w:tcPr>
          <w:p>
            <w:pPr>
              <w:jc w:val="center"/>
              <w:rPr>
                <w:rFonts w:hint="eastAsia" w:ascii="黑体" w:hAnsi="黑体" w:eastAsia="黑体"/>
                <w:sz w:val="24"/>
                <w:lang w:val="en-US" w:eastAsia="zh-Hans"/>
              </w:rPr>
            </w:pPr>
            <w:r>
              <w:rPr>
                <w:rFonts w:hint="eastAsia" w:ascii="黑体" w:hAnsi="黑体" w:eastAsia="黑体"/>
                <w:sz w:val="24"/>
                <w:lang w:val="en-US" w:eastAsia="zh-Hans"/>
              </w:rPr>
              <w:t>崔浩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16" w:hRule="atLeast"/>
        </w:trPr>
        <w:tc>
          <w:tcPr>
            <w:tcW w:w="0" w:type="auto"/>
            <w:vMerge w:val="continue"/>
            <w:tcBorders>
              <w:left w:val="single" w:color="auto" w:sz="4" w:space="0"/>
              <w:right w:val="single" w:color="auto" w:sz="4" w:space="0"/>
            </w:tcBorders>
            <w:vAlign w:val="center"/>
          </w:tcPr>
          <w:p>
            <w:pPr>
              <w:widowControl/>
              <w:jc w:val="center"/>
              <w:rPr>
                <w:rFonts w:ascii="黑体" w:hAnsi="黑体" w:eastAsia="黑体"/>
              </w:rPr>
            </w:pPr>
          </w:p>
        </w:tc>
        <w:tc>
          <w:tcPr>
            <w:tcW w:w="18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黑体" w:hAnsi="黑体" w:eastAsia="黑体"/>
                <w:sz w:val="24"/>
              </w:rPr>
            </w:pPr>
            <w:r>
              <w:rPr>
                <w:rFonts w:hint="eastAsia" w:ascii="黑体" w:hAnsi="黑体" w:eastAsia="黑体"/>
                <w:sz w:val="24"/>
              </w:rPr>
              <w:t>出库日期</w:t>
            </w:r>
          </w:p>
        </w:tc>
        <w:tc>
          <w:tcPr>
            <w:tcW w:w="400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rPr>
            </w:pPr>
            <w:r>
              <w:rPr>
                <w:rFonts w:ascii="黑体" w:hAnsi="黑体" w:eastAsia="黑体"/>
                <w:sz w:val="24"/>
              </w:rPr>
              <w:t>202</w:t>
            </w:r>
            <w:r>
              <w:rPr>
                <w:rFonts w:ascii="黑体" w:hAnsi="黑体" w:eastAsia="黑体"/>
                <w:sz w:val="24"/>
              </w:rPr>
              <w:t>3</w:t>
            </w:r>
            <w:r>
              <w:rPr>
                <w:rFonts w:hint="eastAsia" w:ascii="黑体" w:hAnsi="黑体" w:eastAsia="黑体"/>
                <w:sz w:val="24"/>
              </w:rPr>
              <w:t>-</w:t>
            </w:r>
            <w:r>
              <w:rPr>
                <w:rFonts w:hint="default" w:ascii="黑体" w:hAnsi="黑体" w:eastAsia="黑体"/>
                <w:sz w:val="24"/>
              </w:rPr>
              <w:t>3</w:t>
            </w:r>
            <w:r>
              <w:rPr>
                <w:rFonts w:hint="eastAsia" w:ascii="黑体" w:hAnsi="黑体" w:eastAsia="黑体"/>
                <w:sz w:val="24"/>
              </w:rPr>
              <w:t>-</w:t>
            </w:r>
            <w:r>
              <w:rPr>
                <w:rFonts w:hint="default" w:ascii="黑体" w:hAnsi="黑体" w:eastAsia="黑体"/>
                <w:sz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409" w:hRule="atLeast"/>
        </w:trPr>
        <w:tc>
          <w:tcPr>
            <w:tcW w:w="0" w:type="auto"/>
            <w:vMerge w:val="continue"/>
            <w:tcBorders>
              <w:left w:val="single" w:color="auto" w:sz="4" w:space="0"/>
              <w:bottom w:val="single" w:color="auto" w:sz="4" w:space="0"/>
              <w:right w:val="single" w:color="auto" w:sz="4" w:space="0"/>
            </w:tcBorders>
            <w:vAlign w:val="center"/>
          </w:tcPr>
          <w:p>
            <w:pPr>
              <w:widowControl/>
              <w:jc w:val="center"/>
              <w:rPr>
                <w:rFonts w:ascii="黑体" w:hAnsi="黑体" w:eastAsia="黑体"/>
              </w:rPr>
            </w:pPr>
          </w:p>
        </w:tc>
        <w:tc>
          <w:tcPr>
            <w:tcW w:w="18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黑体" w:hAnsi="黑体" w:eastAsia="黑体"/>
                <w:sz w:val="24"/>
              </w:rPr>
            </w:pPr>
            <w:r>
              <w:rPr>
                <w:rFonts w:hint="eastAsia" w:ascii="黑体" w:hAnsi="黑体" w:eastAsia="黑体"/>
                <w:sz w:val="24"/>
              </w:rPr>
              <w:t>密    级</w:t>
            </w:r>
          </w:p>
        </w:tc>
        <w:tc>
          <w:tcPr>
            <w:tcW w:w="4005" w:type="dxa"/>
            <w:tcBorders>
              <w:top w:val="single" w:color="auto" w:sz="4" w:space="0"/>
              <w:left w:val="single" w:color="auto" w:sz="4" w:space="0"/>
              <w:bottom w:val="single" w:color="auto" w:sz="4" w:space="0"/>
              <w:right w:val="single" w:color="auto" w:sz="4" w:space="0"/>
            </w:tcBorders>
          </w:tcPr>
          <w:p>
            <w:pPr>
              <w:jc w:val="center"/>
              <w:rPr>
                <w:rFonts w:ascii="黑体" w:hAnsi="黑体" w:eastAsia="黑体"/>
                <w:sz w:val="24"/>
              </w:rPr>
            </w:pPr>
            <w:sdt>
              <w:sdtPr>
                <w:rPr>
                  <w:rFonts w:hint="eastAsia" w:ascii="黑体" w:hAnsi="黑体" w:eastAsia="黑体"/>
                  <w:sz w:val="24"/>
                  <w:highlight w:val="yellow"/>
                </w:rPr>
                <w:id w:val="222036726"/>
                <w:placeholder>
                  <w:docPart w:val="DefaultPlaceholder_-1854013439"/>
                </w:placeholder>
                <w:dropDownList>
                  <w:listItem w:displayText="机密" w:value="机密"/>
                  <w:listItem w:displayText="公开" w:value="公开"/>
                </w:dropDownList>
              </w:sdtPr>
              <w:sdtEndPr>
                <w:rPr>
                  <w:rFonts w:hint="eastAsia" w:ascii="黑体" w:hAnsi="黑体" w:eastAsia="黑体"/>
                  <w:sz w:val="24"/>
                  <w:highlight w:val="yellow"/>
                </w:rPr>
              </w:sdtEndPr>
              <w:sdtContent>
                <w:r>
                  <w:rPr>
                    <w:rFonts w:hint="eastAsia" w:ascii="黑体" w:hAnsi="黑体" w:eastAsia="黑体"/>
                    <w:sz w:val="24"/>
                    <w:highlight w:val="yellow"/>
                  </w:rPr>
                  <w:t>公开</w:t>
                </w:r>
              </w:sdtContent>
            </w:sdt>
          </w:p>
        </w:tc>
      </w:tr>
    </w:tbl>
    <w:p>
      <w:pPr>
        <w:rPr>
          <w:rFonts w:ascii="黑体" w:hAnsi="黑体" w:eastAsia="黑体"/>
        </w:rPr>
      </w:pPr>
    </w:p>
    <w:p>
      <w:pPr>
        <w:spacing w:line="520" w:lineRule="exact"/>
        <w:jc w:val="center"/>
      </w:pPr>
      <w:r>
        <w:br w:type="page"/>
      </w:r>
    </w:p>
    <w:p>
      <w:pPr>
        <w:spacing w:line="520" w:lineRule="exact"/>
        <w:jc w:val="center"/>
        <w:rPr>
          <w:rFonts w:ascii="黑体" w:hAnsi="黑体" w:eastAsia="黑体"/>
          <w:sz w:val="32"/>
          <w:szCs w:val="32"/>
        </w:rPr>
      </w:pPr>
      <w:r>
        <w:rPr>
          <w:rFonts w:hint="eastAsia" w:ascii="黑体" w:hAnsi="黑体" w:eastAsia="黑体"/>
          <w:sz w:val="32"/>
          <w:szCs w:val="32"/>
        </w:rPr>
        <w:t>摘    要</w:t>
      </w:r>
    </w:p>
    <w:p>
      <w:pPr>
        <w:spacing w:line="520" w:lineRule="exact"/>
        <w:jc w:val="center"/>
        <w:rPr>
          <w:rFonts w:ascii="黑体" w:hAnsi="黑体" w:eastAsia="黑体"/>
          <w:sz w:val="32"/>
          <w:szCs w:val="32"/>
        </w:rPr>
      </w:pPr>
    </w:p>
    <w:p>
      <w:pPr>
        <w:keepNext w:val="0"/>
        <w:keepLines w:val="0"/>
        <w:pageBreakBefore w:val="0"/>
        <w:widowControl/>
        <w:kinsoku w:val="0"/>
        <w:wordWrap/>
        <w:overflowPunct/>
        <w:topLinePunct w:val="0"/>
        <w:autoSpaceDE w:val="0"/>
        <w:autoSpaceDN w:val="0"/>
        <w:bidi w:val="0"/>
        <w:adjustRightInd w:val="0"/>
        <w:snapToGrid w:val="0"/>
        <w:spacing w:line="520" w:lineRule="exact"/>
        <w:ind w:left="0" w:leftChars="0" w:right="0" w:rightChars="0" w:firstLine="586" w:firstLineChars="200"/>
        <w:jc w:val="left"/>
        <w:textAlignment w:val="baseline"/>
        <w:outlineLvl w:val="9"/>
        <w:rPr>
          <w:rFonts w:hint="eastAsia" w:ascii="仿宋" w:hAnsi="仿宋" w:eastAsia="仿宋" w:cs="仿宋"/>
          <w:sz w:val="28"/>
          <w:szCs w:val="28"/>
        </w:rPr>
      </w:pPr>
      <w:r>
        <w:rPr>
          <w:rFonts w:hint="eastAsia" w:ascii="仿宋" w:hAnsi="仿宋" w:eastAsia="仿宋" w:cs="仿宋"/>
          <w:sz w:val="28"/>
          <w:szCs w:val="28"/>
          <w:lang w:val="en-US" w:eastAsia="zh-Hans"/>
        </w:rPr>
        <w:t>本项目为加强安全管控进出人员与车辆，通过人员通道、车辆通道建设，分别从系统信息化管理与小程序</w:t>
      </w:r>
      <w:r>
        <w:rPr>
          <w:rFonts w:hint="eastAsia" w:ascii="仿宋" w:hAnsi="仿宋" w:eastAsia="仿宋" w:cs="仿宋"/>
          <w:sz w:val="28"/>
          <w:szCs w:val="28"/>
        </w:rPr>
        <w:t>访客预约登记、授权</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鉴权</w:t>
      </w:r>
      <w:r>
        <w:rPr>
          <w:rFonts w:hint="eastAsia" w:ascii="仿宋" w:hAnsi="仿宋" w:eastAsia="仿宋" w:cs="仿宋"/>
          <w:sz w:val="28"/>
          <w:szCs w:val="28"/>
        </w:rPr>
        <w:t>通行</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系统管理端的信息记录、下发与维护</w:t>
      </w:r>
      <w:r>
        <w:rPr>
          <w:rFonts w:hint="eastAsia" w:ascii="仿宋" w:hAnsi="仿宋" w:eastAsia="仿宋" w:cs="仿宋"/>
          <w:sz w:val="28"/>
          <w:szCs w:val="28"/>
        </w:rPr>
        <w:t>各个环节互为依托，</w:t>
      </w:r>
      <w:r>
        <w:rPr>
          <w:rFonts w:hint="eastAsia" w:ascii="仿宋" w:hAnsi="仿宋" w:eastAsia="仿宋" w:cs="仿宋"/>
          <w:sz w:val="28"/>
          <w:szCs w:val="28"/>
          <w:lang w:val="en-US" w:eastAsia="zh-Hans"/>
        </w:rPr>
        <w:t>利用</w:t>
      </w:r>
      <w:r>
        <w:rPr>
          <w:rFonts w:hint="eastAsia" w:ascii="仿宋" w:hAnsi="仿宋" w:eastAsia="仿宋" w:cs="仿宋"/>
          <w:b w:val="0"/>
          <w:bCs w:val="0"/>
          <w:color w:val="000000"/>
          <w:kern w:val="0"/>
          <w:sz w:val="28"/>
          <w:szCs w:val="28"/>
          <w:shd w:val="clear" w:color="auto" w:fill="FFFFFF"/>
          <w:lang w:val="en-US" w:eastAsia="zh-Hans"/>
        </w:rPr>
        <w:t>数字哨兵识别设备有效减少进出门禁过程中不必要的人员接触，借助信息化手段，进一步通过“无纸化”“无接触”人脸识别管理模式与车辆自动识别校验模式加强进出管控尤为重要，对进出管控设计了数字哨兵模式的人脸识别方案，通过</w:t>
      </w:r>
      <w:r>
        <w:rPr>
          <w:rFonts w:hint="eastAsia" w:ascii="仿宋" w:hAnsi="仿宋" w:eastAsia="仿宋" w:cs="仿宋"/>
          <w:b w:val="0"/>
          <w:bCs w:val="0"/>
          <w:kern w:val="0"/>
          <w:sz w:val="28"/>
          <w:szCs w:val="28"/>
          <w:lang w:val="en-US" w:eastAsia="zh-CN" w:bidi="ar"/>
        </w:rPr>
        <w:t> 闸哨式：与闸机融为一体，用于强管控的出入口</w:t>
      </w:r>
      <w:r>
        <w:rPr>
          <w:rFonts w:hint="eastAsia" w:ascii="仿宋" w:hAnsi="仿宋" w:eastAsia="仿宋" w:cs="仿宋"/>
          <w:b w:val="0"/>
          <w:bCs w:val="0"/>
          <w:kern w:val="0"/>
          <w:sz w:val="28"/>
          <w:szCs w:val="28"/>
          <w:lang w:val="en-US" w:eastAsia="zh-Hans" w:bidi="ar"/>
        </w:rPr>
        <w:t>，</w:t>
      </w:r>
      <w:r>
        <w:rPr>
          <w:rFonts w:hint="eastAsia" w:ascii="仿宋" w:hAnsi="仿宋" w:eastAsia="仿宋" w:cs="仿宋"/>
          <w:b w:val="0"/>
          <w:bCs w:val="0"/>
          <w:kern w:val="0"/>
          <w:sz w:val="28"/>
          <w:szCs w:val="28"/>
          <w:lang w:val="en-US" w:eastAsia="zh-CN" w:bidi="ar"/>
        </w:rPr>
        <w:t>做到无人值守的出入。掌哨式：在道闸出入口核验司机等被核验人不方便移动的场景，提升</w:t>
      </w:r>
      <w:r>
        <w:rPr>
          <w:rFonts w:hint="eastAsia" w:ascii="仿宋" w:hAnsi="仿宋" w:eastAsia="仿宋" w:cs="仿宋"/>
          <w:b w:val="0"/>
          <w:bCs w:val="0"/>
          <w:kern w:val="0"/>
          <w:sz w:val="28"/>
          <w:szCs w:val="28"/>
          <w:lang w:val="en-US" w:eastAsia="zh-Hans" w:bidi="ar"/>
        </w:rPr>
        <w:t>了</w:t>
      </w:r>
      <w:r>
        <w:rPr>
          <w:rFonts w:hint="eastAsia" w:ascii="仿宋" w:hAnsi="仿宋" w:eastAsia="仿宋" w:cs="仿宋"/>
          <w:b w:val="0"/>
          <w:bCs w:val="0"/>
          <w:kern w:val="0"/>
          <w:sz w:val="28"/>
          <w:szCs w:val="28"/>
          <w:lang w:val="en-US" w:eastAsia="zh-CN" w:bidi="ar"/>
        </w:rPr>
        <w:t>防疫体验。岗哨式：一体式立柱</w:t>
      </w:r>
      <w:r>
        <w:rPr>
          <w:rFonts w:hint="eastAsia" w:ascii="仿宋" w:hAnsi="仿宋" w:eastAsia="仿宋" w:cs="仿宋"/>
          <w:b w:val="0"/>
          <w:bCs w:val="0"/>
          <w:kern w:val="0"/>
          <w:sz w:val="28"/>
          <w:szCs w:val="28"/>
          <w:lang w:val="en-US" w:eastAsia="zh-Hans" w:bidi="ar"/>
        </w:rPr>
        <w:t>使用在</w:t>
      </w:r>
      <w:r>
        <w:rPr>
          <w:rFonts w:hint="eastAsia" w:ascii="仿宋" w:hAnsi="仿宋" w:eastAsia="仿宋" w:cs="仿宋"/>
          <w:b w:val="0"/>
          <w:bCs w:val="0"/>
          <w:kern w:val="0"/>
          <w:sz w:val="28"/>
          <w:szCs w:val="28"/>
          <w:lang w:val="en-US" w:eastAsia="zh-CN" w:bidi="ar"/>
        </w:rPr>
        <w:t>门禁、开放式出入口</w:t>
      </w:r>
      <w:r>
        <w:rPr>
          <w:rFonts w:hint="eastAsia" w:ascii="仿宋" w:hAnsi="仿宋" w:eastAsia="仿宋" w:cs="仿宋"/>
          <w:b w:val="0"/>
          <w:bCs w:val="0"/>
          <w:kern w:val="0"/>
          <w:sz w:val="28"/>
          <w:szCs w:val="28"/>
          <w:lang w:val="en-US" w:eastAsia="zh-Hans" w:bidi="ar"/>
        </w:rPr>
        <w:t>，可用户识别车牌信息、二维码信息做到无人值守出入。</w:t>
      </w:r>
      <w:r>
        <w:rPr>
          <w:rFonts w:hint="eastAsia" w:ascii="仿宋" w:hAnsi="仿宋" w:eastAsia="仿宋" w:cs="仿宋"/>
          <w:sz w:val="28"/>
          <w:szCs w:val="28"/>
        </w:rPr>
        <w:t>实现人脸</w:t>
      </w:r>
      <w:r>
        <w:rPr>
          <w:rFonts w:hint="eastAsia" w:ascii="仿宋" w:hAnsi="仿宋" w:eastAsia="仿宋" w:cs="仿宋"/>
          <w:sz w:val="28"/>
          <w:szCs w:val="28"/>
          <w:lang w:eastAsia="zh-Hans"/>
        </w:rPr>
        <w:t>、</w:t>
      </w:r>
      <w:r>
        <w:rPr>
          <w:rFonts w:hint="eastAsia" w:ascii="仿宋" w:hAnsi="仿宋" w:eastAsia="仿宋" w:cs="仿宋"/>
          <w:sz w:val="28"/>
          <w:szCs w:val="28"/>
          <w:lang w:val="en-US" w:eastAsia="zh-Hans"/>
        </w:rPr>
        <w:t>二维码、身份证多种方式</w:t>
      </w:r>
      <w:r>
        <w:rPr>
          <w:rFonts w:hint="eastAsia" w:ascii="仿宋" w:hAnsi="仿宋" w:eastAsia="仿宋" w:cs="仿宋"/>
          <w:sz w:val="28"/>
          <w:szCs w:val="28"/>
        </w:rPr>
        <w:t>识别设备快速识别、实时的准确的</w:t>
      </w:r>
      <w:r>
        <w:rPr>
          <w:rFonts w:hint="eastAsia" w:ascii="仿宋" w:hAnsi="仿宋" w:eastAsia="仿宋" w:cs="仿宋"/>
          <w:sz w:val="28"/>
          <w:szCs w:val="28"/>
          <w:lang w:val="en-US" w:eastAsia="zh-Hans"/>
        </w:rPr>
        <w:t>人员与车辆进出记录信息</w:t>
      </w:r>
      <w:r>
        <w:rPr>
          <w:rFonts w:hint="eastAsia" w:ascii="仿宋" w:hAnsi="仿宋" w:eastAsia="仿宋" w:cs="仿宋"/>
          <w:sz w:val="28"/>
          <w:szCs w:val="28"/>
        </w:rPr>
        <w:t>，确保信息化与先进的管理模式相匹配，逐步实现“安全管理与生产作业相结合同步管控”，降低能耗，减少成本，提高工作效率</w:t>
      </w:r>
      <w:r>
        <w:rPr>
          <w:rFonts w:hint="eastAsia" w:ascii="仿宋" w:hAnsi="仿宋" w:eastAsia="仿宋" w:cs="仿宋"/>
          <w:sz w:val="28"/>
          <w:szCs w:val="28"/>
          <w:lang w:eastAsia="zh-Hans"/>
        </w:rPr>
        <w:t>，</w:t>
      </w:r>
      <w:r>
        <w:rPr>
          <w:rFonts w:hint="eastAsia" w:ascii="仿宋" w:hAnsi="仿宋" w:eastAsia="仿宋" w:cs="仿宋"/>
          <w:b w:val="0"/>
          <w:bCs w:val="0"/>
          <w:kern w:val="0"/>
          <w:sz w:val="28"/>
          <w:szCs w:val="28"/>
          <w:lang w:val="en-US" w:eastAsia="zh-CN" w:bidi="ar"/>
        </w:rPr>
        <w:t>为</w:t>
      </w:r>
      <w:r>
        <w:rPr>
          <w:rFonts w:hint="eastAsia" w:ascii="仿宋" w:hAnsi="仿宋" w:eastAsia="仿宋" w:cs="仿宋"/>
          <w:b w:val="0"/>
          <w:bCs w:val="0"/>
          <w:kern w:val="0"/>
          <w:sz w:val="28"/>
          <w:szCs w:val="28"/>
          <w:lang w:val="en-US" w:eastAsia="zh-Hans" w:bidi="ar"/>
        </w:rPr>
        <w:t>公司进出安全与防疫安全建设减少</w:t>
      </w:r>
      <w:r>
        <w:rPr>
          <w:rFonts w:hint="eastAsia" w:ascii="仿宋" w:hAnsi="仿宋" w:eastAsia="仿宋" w:cs="仿宋"/>
          <w:b w:val="0"/>
          <w:bCs w:val="0"/>
          <w:kern w:val="0"/>
          <w:sz w:val="28"/>
          <w:szCs w:val="28"/>
          <w:lang w:val="en-US" w:eastAsia="zh-CN" w:bidi="ar"/>
        </w:rPr>
        <w:t>人员降本增效</w:t>
      </w:r>
      <w:r>
        <w:rPr>
          <w:rFonts w:hint="eastAsia" w:ascii="仿宋" w:hAnsi="仿宋" w:eastAsia="仿宋" w:cs="仿宋"/>
          <w:b w:val="0"/>
          <w:bCs w:val="0"/>
          <w:kern w:val="0"/>
          <w:sz w:val="28"/>
          <w:szCs w:val="28"/>
          <w:lang w:val="en-US" w:eastAsia="zh-Hans" w:bidi="ar"/>
        </w:rPr>
        <w:t>，有效控制人员与车辆的进出，减轻了门卫负担，减少安全隐患，减少人工登记造成的拥堵，加强公司安全管控。</w:t>
      </w:r>
    </w:p>
    <w:p>
      <w:pPr>
        <w:spacing w:line="520" w:lineRule="exact"/>
        <w:rPr>
          <w:rFonts w:ascii="仿宋" w:hAnsi="仿宋" w:eastAsia="仿宋"/>
        </w:rPr>
      </w:pPr>
    </w:p>
    <w:p>
      <w:pPr>
        <w:spacing w:line="520" w:lineRule="exact"/>
        <w:rPr>
          <w:rFonts w:ascii="仿宋" w:hAnsi="仿宋" w:eastAsia="仿宋"/>
          <w:sz w:val="28"/>
          <w:szCs w:val="28"/>
        </w:rPr>
      </w:pPr>
      <w:r>
        <w:rPr>
          <w:rFonts w:hint="eastAsia" w:ascii="仿宋" w:hAnsi="仿宋" w:eastAsia="仿宋"/>
          <w:b/>
          <w:sz w:val="28"/>
          <w:szCs w:val="28"/>
        </w:rPr>
        <w:t>关键词:</w:t>
      </w:r>
      <w:r>
        <w:rPr>
          <w:rFonts w:hint="eastAsia" w:ascii="仿宋" w:hAnsi="仿宋" w:eastAsia="仿宋"/>
          <w:sz w:val="28"/>
          <w:szCs w:val="28"/>
        </w:rPr>
        <w:t xml:space="preserve"> </w:t>
      </w:r>
      <w:r>
        <w:rPr>
          <w:rFonts w:hint="eastAsia" w:ascii="仿宋" w:hAnsi="仿宋" w:eastAsia="仿宋"/>
          <w:sz w:val="28"/>
          <w:szCs w:val="28"/>
          <w:lang w:val="en-US" w:eastAsia="zh-Hans"/>
        </w:rPr>
        <w:t>人员车辆进出</w:t>
      </w:r>
      <w:r>
        <w:rPr>
          <w:rFonts w:hint="eastAsia" w:ascii="仿宋" w:hAnsi="仿宋" w:eastAsia="仿宋"/>
          <w:sz w:val="28"/>
          <w:szCs w:val="28"/>
        </w:rPr>
        <w:t xml:space="preserve"> </w:t>
      </w:r>
      <w:r>
        <w:rPr>
          <w:rFonts w:hint="eastAsia" w:ascii="仿宋" w:hAnsi="仿宋" w:eastAsia="仿宋"/>
          <w:sz w:val="28"/>
          <w:szCs w:val="28"/>
          <w:lang w:val="en-US" w:eastAsia="zh-Hans"/>
        </w:rPr>
        <w:t>人脸识别</w:t>
      </w:r>
      <w:r>
        <w:rPr>
          <w:rFonts w:hint="eastAsia" w:ascii="仿宋" w:hAnsi="仿宋" w:eastAsia="仿宋"/>
          <w:sz w:val="28"/>
          <w:szCs w:val="28"/>
        </w:rPr>
        <w:t xml:space="preserve"> </w:t>
      </w:r>
      <w:r>
        <w:rPr>
          <w:rFonts w:hint="eastAsia" w:ascii="仿宋" w:hAnsi="仿宋" w:eastAsia="仿宋"/>
          <w:sz w:val="28"/>
          <w:szCs w:val="28"/>
          <w:lang w:val="en-US" w:eastAsia="zh-Hans"/>
        </w:rPr>
        <w:t>进出</w:t>
      </w:r>
      <w:r>
        <w:rPr>
          <w:rFonts w:hint="eastAsia" w:ascii="仿宋" w:hAnsi="仿宋" w:eastAsia="仿宋"/>
          <w:sz w:val="28"/>
          <w:szCs w:val="28"/>
        </w:rPr>
        <w:t xml:space="preserve">过程管控 </w:t>
      </w:r>
    </w:p>
    <w:p/>
    <w:p>
      <w:r>
        <w:br w:type="page"/>
      </w:r>
    </w:p>
    <w:p>
      <w:pPr>
        <w:jc w:val="center"/>
        <w:rPr>
          <w:b/>
          <w:sz w:val="32"/>
          <w:szCs w:val="32"/>
        </w:rPr>
      </w:pPr>
      <w:r>
        <w:rPr>
          <w:rFonts w:hint="eastAsia"/>
          <w:b/>
          <w:sz w:val="32"/>
          <w:szCs w:val="32"/>
        </w:rPr>
        <w:t>目</w:t>
      </w:r>
      <w:r>
        <w:rPr>
          <w:b/>
          <w:sz w:val="32"/>
          <w:szCs w:val="32"/>
        </w:rPr>
        <w:t xml:space="preserve">  </w:t>
      </w:r>
      <w:r>
        <w:rPr>
          <w:rFonts w:hint="eastAsia"/>
          <w:b/>
          <w:sz w:val="32"/>
          <w:szCs w:val="32"/>
        </w:rPr>
        <w:t>录</w:t>
      </w:r>
      <w:bookmarkEnd w:id="1"/>
    </w:p>
    <w:p>
      <w:pPr>
        <w:pStyle w:val="12"/>
        <w:tabs>
          <w:tab w:val="right" w:leader="dot" w:pos="8494"/>
        </w:tabs>
        <w:spacing w:line="560" w:lineRule="exact"/>
        <w:rPr>
          <w:rFonts w:eastAsia="黑体" w:cstheme="minorBidi"/>
          <w:sz w:val="24"/>
          <w:szCs w:val="22"/>
        </w:rPr>
      </w:pPr>
      <w:r>
        <w:fldChar w:fldCharType="begin"/>
      </w:r>
      <w:r>
        <w:instrText xml:space="preserve"> TOC \o "1-4" \h \z \u </w:instrText>
      </w:r>
      <w:r>
        <w:fldChar w:fldCharType="separate"/>
      </w:r>
      <w:r>
        <w:fldChar w:fldCharType="begin"/>
      </w:r>
      <w:r>
        <w:instrText xml:space="preserve"> HYPERLINK \l "_Toc120912193" </w:instrText>
      </w:r>
      <w:r>
        <w:fldChar w:fldCharType="separate"/>
      </w:r>
      <w:r>
        <w:rPr>
          <w:rStyle w:val="18"/>
          <w:rFonts w:eastAsia="黑体"/>
          <w:bCs/>
          <w:sz w:val="24"/>
        </w:rPr>
        <w:t>一、方案背景</w:t>
      </w:r>
      <w:r>
        <w:rPr>
          <w:rFonts w:eastAsia="黑体"/>
          <w:sz w:val="24"/>
        </w:rPr>
        <w:tab/>
      </w:r>
      <w:r>
        <w:rPr>
          <w:rFonts w:eastAsia="黑体"/>
          <w:sz w:val="24"/>
        </w:rPr>
        <w:fldChar w:fldCharType="begin"/>
      </w:r>
      <w:r>
        <w:rPr>
          <w:rFonts w:eastAsia="黑体"/>
          <w:sz w:val="24"/>
        </w:rPr>
        <w:instrText xml:space="preserve"> PAGEREF _Toc120912193 \h </w:instrText>
      </w:r>
      <w:r>
        <w:rPr>
          <w:rFonts w:eastAsia="黑体"/>
          <w:sz w:val="24"/>
        </w:rPr>
        <w:fldChar w:fldCharType="separate"/>
      </w:r>
      <w:r>
        <w:rPr>
          <w:rFonts w:eastAsia="黑体"/>
          <w:sz w:val="24"/>
        </w:rPr>
        <w:t>5</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"_Toc120912194" </w:instrText>
      </w:r>
      <w:r>
        <w:fldChar w:fldCharType="separate"/>
      </w:r>
      <w:r>
        <w:rPr>
          <w:rStyle w:val="18"/>
          <w:rFonts w:eastAsia="黑体"/>
          <w:sz w:val="24"/>
        </w:rPr>
        <w:t>1.1</w:t>
      </w:r>
      <w:r>
        <w:rPr>
          <w:rFonts w:eastAsia="黑体" w:cstheme="minorBidi"/>
          <w:sz w:val="24"/>
          <w:szCs w:val="22"/>
        </w:rPr>
        <w:tab/>
      </w:r>
      <w:r>
        <w:rPr>
          <w:rStyle w:val="18"/>
          <w:rFonts w:eastAsia="黑体"/>
          <w:sz w:val="24"/>
        </w:rPr>
        <w:t>客户需求背景</w:t>
      </w:r>
      <w:r>
        <w:rPr>
          <w:rFonts w:eastAsia="黑体"/>
          <w:sz w:val="24"/>
        </w:rPr>
        <w:tab/>
      </w:r>
      <w:r>
        <w:rPr>
          <w:rFonts w:eastAsia="黑体"/>
          <w:sz w:val="24"/>
        </w:rPr>
        <w:fldChar w:fldCharType="begin"/>
      </w:r>
      <w:r>
        <w:rPr>
          <w:rFonts w:eastAsia="黑体"/>
          <w:sz w:val="24"/>
        </w:rPr>
        <w:instrText xml:space="preserve"> PAGEREF _Toc120912194 \h </w:instrText>
      </w:r>
      <w:r>
        <w:rPr>
          <w:rFonts w:eastAsia="黑体"/>
          <w:sz w:val="24"/>
        </w:rPr>
        <w:fldChar w:fldCharType="separate"/>
      </w:r>
      <w:r>
        <w:rPr>
          <w:rFonts w:eastAsia="黑体"/>
          <w:sz w:val="24"/>
        </w:rPr>
        <w:t>5</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"_Toc120912195" </w:instrText>
      </w:r>
      <w:r>
        <w:fldChar w:fldCharType="separate"/>
      </w:r>
      <w:r>
        <w:rPr>
          <w:rStyle w:val="18"/>
          <w:rFonts w:eastAsia="黑体"/>
          <w:sz w:val="24"/>
        </w:rPr>
        <w:t>1.2</w:t>
      </w:r>
      <w:r>
        <w:rPr>
          <w:rFonts w:eastAsia="黑体" w:cstheme="minorBidi"/>
          <w:sz w:val="24"/>
          <w:szCs w:val="22"/>
        </w:rPr>
        <w:tab/>
      </w:r>
      <w:r>
        <w:rPr>
          <w:rStyle w:val="18"/>
          <w:rFonts w:eastAsia="黑体"/>
          <w:sz w:val="24"/>
        </w:rPr>
        <w:t>集团管理要求及决策情况</w:t>
      </w:r>
      <w:r>
        <w:rPr>
          <w:rFonts w:eastAsia="黑体"/>
          <w:sz w:val="24"/>
        </w:rPr>
        <w:tab/>
      </w:r>
      <w:r>
        <w:rPr>
          <w:rFonts w:eastAsia="黑体"/>
          <w:sz w:val="24"/>
        </w:rPr>
        <w:fldChar w:fldCharType="begin"/>
      </w:r>
      <w:r>
        <w:rPr>
          <w:rFonts w:eastAsia="黑体"/>
          <w:sz w:val="24"/>
        </w:rPr>
        <w:instrText xml:space="preserve"> PAGEREF _Toc120912195 \h </w:instrText>
      </w:r>
      <w:r>
        <w:rPr>
          <w:rFonts w:eastAsia="黑体"/>
          <w:sz w:val="24"/>
        </w:rPr>
        <w:fldChar w:fldCharType="separate"/>
      </w:r>
      <w:r>
        <w:rPr>
          <w:rFonts w:eastAsia="黑体"/>
          <w:sz w:val="24"/>
        </w:rPr>
        <w:t>5</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"_Toc120912196" </w:instrText>
      </w:r>
      <w:r>
        <w:fldChar w:fldCharType="separate"/>
      </w:r>
      <w:r>
        <w:rPr>
          <w:rStyle w:val="18"/>
          <w:rFonts w:eastAsia="黑体"/>
          <w:sz w:val="24"/>
        </w:rPr>
        <w:t>1.3</w:t>
      </w:r>
      <w:r>
        <w:rPr>
          <w:rFonts w:eastAsia="黑体" w:cstheme="minorBidi"/>
          <w:sz w:val="24"/>
          <w:szCs w:val="22"/>
        </w:rPr>
        <w:tab/>
      </w:r>
      <w:r>
        <w:rPr>
          <w:rStyle w:val="18"/>
          <w:rFonts w:eastAsia="黑体"/>
          <w:sz w:val="24"/>
        </w:rPr>
        <w:t>与以往同类项目的关联情况</w:t>
      </w:r>
      <w:r>
        <w:rPr>
          <w:rFonts w:eastAsia="黑体"/>
          <w:sz w:val="24"/>
        </w:rPr>
        <w:tab/>
      </w:r>
      <w:r>
        <w:rPr>
          <w:rFonts w:eastAsia="黑体"/>
          <w:sz w:val="24"/>
        </w:rPr>
        <w:fldChar w:fldCharType="begin"/>
      </w:r>
      <w:r>
        <w:rPr>
          <w:rFonts w:eastAsia="黑体"/>
          <w:sz w:val="24"/>
        </w:rPr>
        <w:instrText xml:space="preserve"> PAGEREF _Toc120912196 \h </w:instrText>
      </w:r>
      <w:r>
        <w:rPr>
          <w:rFonts w:eastAsia="黑体"/>
          <w:sz w:val="24"/>
        </w:rPr>
        <w:fldChar w:fldCharType="separate"/>
      </w:r>
      <w:r>
        <w:rPr>
          <w:rFonts w:eastAsia="黑体"/>
          <w:sz w:val="24"/>
        </w:rPr>
        <w:t>6</w:t>
      </w:r>
      <w:r>
        <w:rPr>
          <w:rFonts w:eastAsia="黑体"/>
          <w:sz w:val="24"/>
        </w:rPr>
        <w:fldChar w:fldCharType="end"/>
      </w:r>
      <w:r>
        <w:rPr>
          <w:rFonts w:eastAsia="黑体"/>
          <w:sz w:val="24"/>
        </w:rPr>
        <w:fldChar w:fldCharType="end"/>
      </w:r>
    </w:p>
    <w:p>
      <w:pPr>
        <w:pStyle w:val="12"/>
        <w:tabs>
          <w:tab w:val="right" w:leader="dot" w:pos="8494"/>
        </w:tabs>
        <w:spacing w:line="560" w:lineRule="exact"/>
        <w:rPr>
          <w:rFonts w:eastAsia="黑体" w:cstheme="minorBidi"/>
          <w:sz w:val="24"/>
          <w:szCs w:val="22"/>
        </w:rPr>
      </w:pPr>
      <w:r>
        <w:fldChar w:fldCharType="begin"/>
      </w:r>
      <w:r>
        <w:instrText xml:space="preserve"> HYPERLINK \l "_Toc120912197" </w:instrText>
      </w:r>
      <w:r>
        <w:fldChar w:fldCharType="separate"/>
      </w:r>
      <w:r>
        <w:rPr>
          <w:rStyle w:val="18"/>
          <w:rFonts w:eastAsia="黑体"/>
          <w:bCs/>
          <w:sz w:val="24"/>
        </w:rPr>
        <w:t>二、方案目标</w:t>
      </w:r>
      <w:r>
        <w:rPr>
          <w:rFonts w:eastAsia="黑体"/>
          <w:sz w:val="24"/>
        </w:rPr>
        <w:tab/>
      </w:r>
      <w:r>
        <w:rPr>
          <w:rFonts w:eastAsia="黑体"/>
          <w:sz w:val="24"/>
        </w:rPr>
        <w:fldChar w:fldCharType="begin"/>
      </w:r>
      <w:r>
        <w:rPr>
          <w:rFonts w:eastAsia="黑体"/>
          <w:sz w:val="24"/>
        </w:rPr>
        <w:instrText xml:space="preserve"> PAGEREF _Toc120912197 \h </w:instrText>
      </w:r>
      <w:r>
        <w:rPr>
          <w:rFonts w:eastAsia="黑体"/>
          <w:sz w:val="24"/>
        </w:rPr>
        <w:fldChar w:fldCharType="separate"/>
      </w:r>
      <w:r>
        <w:rPr>
          <w:rFonts w:eastAsia="黑体"/>
          <w:sz w:val="24"/>
        </w:rPr>
        <w:t>6</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"_Toc120912198" </w:instrText>
      </w:r>
      <w:r>
        <w:fldChar w:fldCharType="separate"/>
      </w:r>
      <w:r>
        <w:rPr>
          <w:rStyle w:val="18"/>
          <w:rFonts w:eastAsia="黑体" w:cs="仿宋_GB2312"/>
          <w:sz w:val="24"/>
          <w:lang w:val="zh-CN"/>
        </w:rPr>
        <w:t>2.1 项目目标</w:t>
      </w:r>
      <w:r>
        <w:rPr>
          <w:rFonts w:eastAsia="黑体"/>
          <w:sz w:val="24"/>
        </w:rPr>
        <w:tab/>
      </w:r>
      <w:r>
        <w:rPr>
          <w:rFonts w:eastAsia="黑体"/>
          <w:sz w:val="24"/>
        </w:rPr>
        <w:fldChar w:fldCharType="begin"/>
      </w:r>
      <w:r>
        <w:rPr>
          <w:rFonts w:eastAsia="黑体"/>
          <w:sz w:val="24"/>
        </w:rPr>
        <w:instrText xml:space="preserve"> PAGEREF _Toc120912198 \h </w:instrText>
      </w:r>
      <w:r>
        <w:rPr>
          <w:rFonts w:eastAsia="黑体"/>
          <w:sz w:val="24"/>
        </w:rPr>
        <w:fldChar w:fldCharType="separate"/>
      </w:r>
      <w:r>
        <w:rPr>
          <w:rFonts w:eastAsia="黑体"/>
          <w:sz w:val="24"/>
        </w:rPr>
        <w:t>6</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"_Toc120912199" </w:instrText>
      </w:r>
      <w:r>
        <w:fldChar w:fldCharType="separate"/>
      </w:r>
      <w:r>
        <w:rPr>
          <w:rStyle w:val="18"/>
          <w:rFonts w:eastAsia="黑体" w:cs="仿宋_GB2312"/>
          <w:sz w:val="24"/>
          <w:lang w:val="zh-CN"/>
        </w:rPr>
        <w:t>2.2 产品目标</w:t>
      </w:r>
      <w:r>
        <w:rPr>
          <w:rFonts w:eastAsia="黑体"/>
          <w:sz w:val="24"/>
        </w:rPr>
        <w:tab/>
      </w:r>
      <w:r>
        <w:rPr>
          <w:rFonts w:eastAsia="黑体"/>
          <w:sz w:val="24"/>
        </w:rPr>
        <w:fldChar w:fldCharType="begin"/>
      </w:r>
      <w:r>
        <w:rPr>
          <w:rFonts w:eastAsia="黑体"/>
          <w:sz w:val="24"/>
        </w:rPr>
        <w:instrText xml:space="preserve"> PAGEREF _Toc120912199 \h </w:instrText>
      </w:r>
      <w:r>
        <w:rPr>
          <w:rFonts w:eastAsia="黑体"/>
          <w:sz w:val="24"/>
        </w:rPr>
        <w:fldChar w:fldCharType="separate"/>
      </w:r>
      <w:r>
        <w:rPr>
          <w:rFonts w:eastAsia="黑体"/>
          <w:sz w:val="24"/>
        </w:rPr>
        <w:t>7</w:t>
      </w:r>
      <w:r>
        <w:rPr>
          <w:rFonts w:eastAsia="黑体"/>
          <w:sz w:val="24"/>
        </w:rPr>
        <w:fldChar w:fldCharType="end"/>
      </w:r>
      <w:r>
        <w:rPr>
          <w:rFonts w:eastAsia="黑体"/>
          <w:sz w:val="24"/>
        </w:rPr>
        <w:fldChar w:fldCharType="end"/>
      </w:r>
    </w:p>
    <w:p>
      <w:pPr>
        <w:pStyle w:val="12"/>
        <w:tabs>
          <w:tab w:val="left" w:pos="840"/>
          <w:tab w:val="right" w:leader="dot" w:pos="8494"/>
        </w:tabs>
        <w:spacing w:line="560" w:lineRule="exact"/>
        <w:rPr>
          <w:rFonts w:eastAsia="黑体" w:cstheme="minorBidi"/>
          <w:sz w:val="24"/>
          <w:szCs w:val="22"/>
        </w:rPr>
      </w:pPr>
      <w:r>
        <w:fldChar w:fldCharType="begin"/>
      </w:r>
      <w:r>
        <w:instrText xml:space="preserve"> HYPERLINK \l "_Toc120912200" </w:instrText>
      </w:r>
      <w:r>
        <w:fldChar w:fldCharType="separate"/>
      </w:r>
      <w:r>
        <w:rPr>
          <w:rStyle w:val="18"/>
          <w:rFonts w:eastAsia="黑体"/>
          <w:bCs/>
          <w:sz w:val="24"/>
        </w:rPr>
        <w:t>三、</w:t>
      </w:r>
      <w:r>
        <w:rPr>
          <w:rFonts w:eastAsia="黑体" w:cstheme="minorBidi"/>
          <w:sz w:val="24"/>
          <w:szCs w:val="22"/>
        </w:rPr>
        <w:tab/>
      </w:r>
      <w:r>
        <w:rPr>
          <w:rStyle w:val="18"/>
          <w:rFonts w:eastAsia="黑体"/>
          <w:bCs/>
          <w:sz w:val="24"/>
        </w:rPr>
        <w:t>总体设计</w:t>
      </w:r>
      <w:r>
        <w:rPr>
          <w:rFonts w:eastAsia="黑体"/>
          <w:sz w:val="24"/>
        </w:rPr>
        <w:tab/>
      </w:r>
      <w:r>
        <w:rPr>
          <w:rFonts w:eastAsia="黑体"/>
          <w:sz w:val="24"/>
        </w:rPr>
        <w:fldChar w:fldCharType="begin"/>
      </w:r>
      <w:r>
        <w:rPr>
          <w:rFonts w:eastAsia="黑体"/>
          <w:sz w:val="24"/>
        </w:rPr>
        <w:instrText xml:space="preserve"> PAGEREF _Toc120912200 \h </w:instrText>
      </w:r>
      <w:r>
        <w:rPr>
          <w:rFonts w:eastAsia="黑体"/>
          <w:sz w:val="24"/>
        </w:rPr>
        <w:fldChar w:fldCharType="separate"/>
      </w:r>
      <w:r>
        <w:rPr>
          <w:rFonts w:eastAsia="黑体"/>
          <w:sz w:val="24"/>
        </w:rPr>
        <w:t>8</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"_Toc120912201" </w:instrText>
      </w:r>
      <w:r>
        <w:fldChar w:fldCharType="separate"/>
      </w:r>
      <w:r>
        <w:rPr>
          <w:rStyle w:val="18"/>
          <w:rFonts w:eastAsia="黑体"/>
          <w:sz w:val="24"/>
        </w:rPr>
        <w:t>3.1 总体设计</w:t>
      </w:r>
      <w:r>
        <w:rPr>
          <w:rFonts w:eastAsia="黑体"/>
          <w:sz w:val="24"/>
        </w:rPr>
        <w:tab/>
      </w:r>
      <w:r>
        <w:rPr>
          <w:rFonts w:eastAsia="黑体"/>
          <w:sz w:val="24"/>
        </w:rPr>
        <w:fldChar w:fldCharType="begin"/>
      </w:r>
      <w:r>
        <w:rPr>
          <w:rFonts w:eastAsia="黑体"/>
          <w:sz w:val="24"/>
        </w:rPr>
        <w:instrText xml:space="preserve"> PAGEREF _Toc120912201 \h </w:instrText>
      </w:r>
      <w:r>
        <w:rPr>
          <w:rFonts w:eastAsia="黑体"/>
          <w:sz w:val="24"/>
        </w:rPr>
        <w:fldChar w:fldCharType="separate"/>
      </w:r>
      <w:r>
        <w:rPr>
          <w:rFonts w:eastAsia="黑体"/>
          <w:sz w:val="24"/>
        </w:rPr>
        <w:t>8</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"_Toc120912202" </w:instrText>
      </w:r>
      <w:r>
        <w:fldChar w:fldCharType="separate"/>
      </w:r>
      <w:r>
        <w:rPr>
          <w:rStyle w:val="18"/>
          <w:rFonts w:eastAsia="黑体"/>
          <w:sz w:val="24"/>
        </w:rPr>
        <w:t>3.2</w:t>
      </w:r>
      <w:r>
        <w:rPr>
          <w:rFonts w:eastAsia="黑体" w:cstheme="minorBidi"/>
          <w:sz w:val="24"/>
          <w:szCs w:val="22"/>
        </w:rPr>
        <w:tab/>
      </w:r>
      <w:r>
        <w:rPr>
          <w:rStyle w:val="18"/>
          <w:rFonts w:eastAsia="黑体"/>
          <w:sz w:val="24"/>
        </w:rPr>
        <w:t>应用架构设计</w:t>
      </w:r>
      <w:r>
        <w:rPr>
          <w:rFonts w:eastAsia="黑体"/>
          <w:sz w:val="24"/>
        </w:rPr>
        <w:tab/>
      </w:r>
      <w:r>
        <w:rPr>
          <w:rFonts w:eastAsia="黑体"/>
          <w:sz w:val="24"/>
        </w:rPr>
        <w:fldChar w:fldCharType="begin"/>
      </w:r>
      <w:r>
        <w:rPr>
          <w:rFonts w:eastAsia="黑体"/>
          <w:sz w:val="24"/>
        </w:rPr>
        <w:instrText xml:space="preserve"> PAGEREF _Toc120912202 \h </w:instrText>
      </w:r>
      <w:r>
        <w:rPr>
          <w:rFonts w:eastAsia="黑体"/>
          <w:sz w:val="24"/>
        </w:rPr>
        <w:fldChar w:fldCharType="separate"/>
      </w:r>
      <w:r>
        <w:rPr>
          <w:rFonts w:eastAsia="黑体"/>
          <w:sz w:val="24"/>
        </w:rPr>
        <w:t>8</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"_Toc120912203" </w:instrText>
      </w:r>
      <w:r>
        <w:fldChar w:fldCharType="separate"/>
      </w:r>
      <w:r>
        <w:rPr>
          <w:rStyle w:val="18"/>
          <w:rFonts w:eastAsia="黑体"/>
          <w:sz w:val="24"/>
        </w:rPr>
        <w:t>3.3</w:t>
      </w:r>
      <w:r>
        <w:rPr>
          <w:rFonts w:eastAsia="黑体" w:cstheme="minorBidi"/>
          <w:sz w:val="24"/>
          <w:szCs w:val="22"/>
        </w:rPr>
        <w:tab/>
      </w:r>
      <w:r>
        <w:rPr>
          <w:rStyle w:val="18"/>
          <w:rFonts w:eastAsia="黑体"/>
          <w:sz w:val="24"/>
        </w:rPr>
        <w:t>功能模块说明</w:t>
      </w:r>
      <w:r>
        <w:rPr>
          <w:rFonts w:eastAsia="黑体"/>
          <w:sz w:val="24"/>
        </w:rPr>
        <w:tab/>
      </w:r>
      <w:r>
        <w:rPr>
          <w:rFonts w:eastAsia="黑体"/>
          <w:sz w:val="24"/>
        </w:rPr>
        <w:fldChar w:fldCharType="begin"/>
      </w:r>
      <w:r>
        <w:rPr>
          <w:rFonts w:eastAsia="黑体"/>
          <w:sz w:val="24"/>
        </w:rPr>
        <w:instrText xml:space="preserve"> PAGEREF _Toc120912203 \h </w:instrText>
      </w:r>
      <w:r>
        <w:rPr>
          <w:rFonts w:eastAsia="黑体"/>
          <w:sz w:val="24"/>
        </w:rPr>
        <w:fldChar w:fldCharType="separate"/>
      </w:r>
      <w:r>
        <w:rPr>
          <w:rFonts w:eastAsia="黑体"/>
          <w:sz w:val="24"/>
        </w:rPr>
        <w:t>9</w:t>
      </w:r>
      <w:r>
        <w:rPr>
          <w:rFonts w:eastAsia="黑体"/>
          <w:sz w:val="24"/>
        </w:rPr>
        <w:fldChar w:fldCharType="end"/>
      </w:r>
      <w:r>
        <w:rPr>
          <w:rFonts w:eastAsia="黑体"/>
          <w:sz w:val="24"/>
        </w:rPr>
        <w:fldChar w:fldCharType="end"/>
      </w:r>
    </w:p>
    <w:p>
      <w:pPr>
        <w:pStyle w:val="12"/>
        <w:tabs>
          <w:tab w:val="right" w:leader="dot" w:pos="8494"/>
        </w:tabs>
        <w:spacing w:line="560" w:lineRule="exact"/>
        <w:rPr>
          <w:rFonts w:eastAsia="黑体" w:cstheme="minorBidi"/>
          <w:sz w:val="24"/>
          <w:szCs w:val="22"/>
        </w:rPr>
      </w:pPr>
      <w:r>
        <w:fldChar w:fldCharType="begin"/>
      </w:r>
      <w:r>
        <w:instrText xml:space="preserve"> HYPERLINK \l "_Toc120912204" </w:instrText>
      </w:r>
      <w:r>
        <w:fldChar w:fldCharType="separate"/>
      </w:r>
      <w:r>
        <w:rPr>
          <w:rStyle w:val="18"/>
          <w:rFonts w:eastAsia="黑体"/>
          <w:bCs/>
          <w:sz w:val="24"/>
        </w:rPr>
        <w:t>四、方案详细设计</w:t>
      </w:r>
      <w:r>
        <w:rPr>
          <w:rFonts w:eastAsia="黑体"/>
          <w:sz w:val="24"/>
        </w:rPr>
        <w:tab/>
      </w:r>
      <w:r>
        <w:rPr>
          <w:rFonts w:eastAsia="黑体"/>
          <w:sz w:val="24"/>
        </w:rPr>
        <w:fldChar w:fldCharType="begin"/>
      </w:r>
      <w:r>
        <w:rPr>
          <w:rFonts w:eastAsia="黑体"/>
          <w:sz w:val="24"/>
        </w:rPr>
        <w:instrText xml:space="preserve"> PAGEREF _Toc120912204 \h </w:instrText>
      </w:r>
      <w:r>
        <w:rPr>
          <w:rFonts w:eastAsia="黑体"/>
          <w:sz w:val="24"/>
        </w:rPr>
        <w:fldChar w:fldCharType="separate"/>
      </w:r>
      <w:r>
        <w:rPr>
          <w:rFonts w:eastAsia="黑体"/>
          <w:sz w:val="24"/>
        </w:rPr>
        <w:t>21</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"_Toc120912205" </w:instrText>
      </w:r>
      <w:r>
        <w:fldChar w:fldCharType="separate"/>
      </w:r>
      <w:r>
        <w:rPr>
          <w:rStyle w:val="18"/>
          <w:rFonts w:eastAsia="黑体"/>
          <w:sz w:val="24"/>
        </w:rPr>
        <w:t>4.1</w:t>
      </w:r>
      <w:r>
        <w:rPr>
          <w:rFonts w:eastAsia="黑体" w:cstheme="minorBidi"/>
          <w:sz w:val="24"/>
          <w:szCs w:val="22"/>
        </w:rPr>
        <w:tab/>
      </w:r>
      <w:r>
        <w:rPr>
          <w:rStyle w:val="18"/>
          <w:rFonts w:eastAsia="黑体"/>
          <w:sz w:val="24"/>
        </w:rPr>
        <w:t>技术架构设计</w:t>
      </w:r>
      <w:r>
        <w:rPr>
          <w:rFonts w:eastAsia="黑体"/>
          <w:sz w:val="24"/>
        </w:rPr>
        <w:tab/>
      </w:r>
      <w:r>
        <w:rPr>
          <w:rFonts w:eastAsia="黑体"/>
          <w:sz w:val="24"/>
        </w:rPr>
        <w:fldChar w:fldCharType="begin"/>
      </w:r>
      <w:r>
        <w:rPr>
          <w:rFonts w:eastAsia="黑体"/>
          <w:sz w:val="24"/>
        </w:rPr>
        <w:instrText xml:space="preserve"> PAGEREF _Toc120912205 \h </w:instrText>
      </w:r>
      <w:r>
        <w:rPr>
          <w:rFonts w:eastAsia="黑体"/>
          <w:sz w:val="24"/>
        </w:rPr>
        <w:fldChar w:fldCharType="separate"/>
      </w:r>
      <w:r>
        <w:rPr>
          <w:rFonts w:eastAsia="黑体"/>
          <w:sz w:val="24"/>
        </w:rPr>
        <w:t>21</w:t>
      </w:r>
      <w:r>
        <w:rPr>
          <w:rFonts w:eastAsia="黑体"/>
          <w:sz w:val="24"/>
        </w:rPr>
        <w:fldChar w:fldCharType="end"/>
      </w:r>
      <w:r>
        <w:rPr>
          <w:rFonts w:eastAsia="黑体"/>
          <w:sz w:val="24"/>
        </w:rPr>
        <w:fldChar w:fldCharType="end"/>
      </w:r>
    </w:p>
    <w:p>
      <w:pPr>
        <w:pStyle w:val="8"/>
        <w:tabs>
          <w:tab w:val="right" w:leader="dot" w:pos="8494"/>
        </w:tabs>
        <w:spacing w:line="560" w:lineRule="exact"/>
        <w:ind w:left="895"/>
        <w:rPr>
          <w:rFonts w:eastAsia="黑体" w:cstheme="minorBidi"/>
          <w:sz w:val="24"/>
          <w:szCs w:val="22"/>
        </w:rPr>
      </w:pPr>
      <w:r>
        <w:fldChar w:fldCharType="begin"/>
      </w:r>
      <w:r>
        <w:instrText xml:space="preserve"> HYPERLINK \l "_Toc120912206" </w:instrText>
      </w:r>
      <w:r>
        <w:fldChar w:fldCharType="separate"/>
      </w:r>
      <w:r>
        <w:rPr>
          <w:rStyle w:val="18"/>
          <w:rFonts w:eastAsia="黑体"/>
          <w:sz w:val="24"/>
          <w:lang w:val="zh-CN"/>
        </w:rPr>
        <w:t>4.1.1</w:t>
      </w:r>
      <w:r>
        <w:rPr>
          <w:rStyle w:val="18"/>
          <w:rFonts w:eastAsia="黑体"/>
          <w:sz w:val="24"/>
        </w:rPr>
        <w:t>技术选型</w:t>
      </w:r>
      <w:r>
        <w:rPr>
          <w:rFonts w:eastAsia="黑体"/>
          <w:sz w:val="24"/>
        </w:rPr>
        <w:tab/>
      </w:r>
      <w:r>
        <w:rPr>
          <w:rFonts w:eastAsia="黑体"/>
          <w:sz w:val="24"/>
        </w:rPr>
        <w:fldChar w:fldCharType="begin"/>
      </w:r>
      <w:r>
        <w:rPr>
          <w:rFonts w:eastAsia="黑体"/>
          <w:sz w:val="24"/>
        </w:rPr>
        <w:instrText xml:space="preserve"> PAGEREF _Toc120912206 \h </w:instrText>
      </w:r>
      <w:r>
        <w:rPr>
          <w:rFonts w:eastAsia="黑体"/>
          <w:sz w:val="24"/>
        </w:rPr>
        <w:fldChar w:fldCharType="separate"/>
      </w:r>
      <w:r>
        <w:rPr>
          <w:rFonts w:eastAsia="黑体"/>
          <w:sz w:val="24"/>
        </w:rPr>
        <w:t>21</w:t>
      </w:r>
      <w:r>
        <w:rPr>
          <w:rFonts w:eastAsia="黑体"/>
          <w:sz w:val="24"/>
        </w:rPr>
        <w:fldChar w:fldCharType="end"/>
      </w:r>
      <w:r>
        <w:rPr>
          <w:rFonts w:eastAsia="黑体"/>
          <w:sz w:val="24"/>
        </w:rPr>
        <w:fldChar w:fldCharType="end"/>
      </w:r>
    </w:p>
    <w:p>
      <w:pPr>
        <w:pStyle w:val="8"/>
        <w:tabs>
          <w:tab w:val="right" w:leader="dot" w:pos="8494"/>
        </w:tabs>
        <w:spacing w:line="560" w:lineRule="exact"/>
        <w:ind w:left="895"/>
        <w:rPr>
          <w:rFonts w:eastAsia="黑体" w:cstheme="minorBidi"/>
          <w:sz w:val="24"/>
          <w:szCs w:val="22"/>
        </w:rPr>
      </w:pPr>
      <w:r>
        <w:fldChar w:fldCharType="begin"/>
      </w:r>
      <w:r>
        <w:instrText xml:space="preserve"> HYPERLINK \l "_Toc120912207" </w:instrText>
      </w:r>
      <w:r>
        <w:fldChar w:fldCharType="separate"/>
      </w:r>
      <w:r>
        <w:rPr>
          <w:rStyle w:val="18"/>
          <w:rFonts w:eastAsia="黑体"/>
          <w:sz w:val="24"/>
          <w:lang w:val="zh-CN"/>
        </w:rPr>
        <w:t>4.1.2 数据库架构设计</w:t>
      </w:r>
      <w:r>
        <w:rPr>
          <w:rFonts w:eastAsia="黑体"/>
          <w:sz w:val="24"/>
        </w:rPr>
        <w:tab/>
      </w:r>
      <w:r>
        <w:rPr>
          <w:rFonts w:eastAsia="黑体"/>
          <w:sz w:val="24"/>
        </w:rPr>
        <w:fldChar w:fldCharType="begin"/>
      </w:r>
      <w:r>
        <w:rPr>
          <w:rFonts w:eastAsia="黑体"/>
          <w:sz w:val="24"/>
        </w:rPr>
        <w:instrText xml:space="preserve"> PAGEREF _Toc120912207 \h </w:instrText>
      </w:r>
      <w:r>
        <w:rPr>
          <w:rFonts w:eastAsia="黑体"/>
          <w:sz w:val="24"/>
        </w:rPr>
        <w:fldChar w:fldCharType="separate"/>
      </w:r>
      <w:r>
        <w:rPr>
          <w:rFonts w:eastAsia="黑体"/>
          <w:sz w:val="24"/>
        </w:rPr>
        <w:t>23</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"_Toc120912208" </w:instrText>
      </w:r>
      <w:r>
        <w:fldChar w:fldCharType="separate"/>
      </w:r>
      <w:r>
        <w:rPr>
          <w:rStyle w:val="18"/>
          <w:rFonts w:eastAsia="黑体"/>
          <w:sz w:val="24"/>
        </w:rPr>
        <w:t>4.2</w:t>
      </w:r>
      <w:r>
        <w:rPr>
          <w:rFonts w:eastAsia="黑体" w:cstheme="minorBidi"/>
          <w:sz w:val="24"/>
          <w:szCs w:val="22"/>
        </w:rPr>
        <w:tab/>
      </w:r>
      <w:r>
        <w:rPr>
          <w:rStyle w:val="18"/>
          <w:rFonts w:eastAsia="黑体"/>
          <w:sz w:val="24"/>
        </w:rPr>
        <w:t>关键技术复用情况分析</w:t>
      </w:r>
      <w:r>
        <w:rPr>
          <w:rFonts w:eastAsia="黑体"/>
          <w:sz w:val="24"/>
        </w:rPr>
        <w:tab/>
      </w:r>
      <w:r>
        <w:rPr>
          <w:rFonts w:eastAsia="黑体"/>
          <w:sz w:val="24"/>
        </w:rPr>
        <w:fldChar w:fldCharType="begin"/>
      </w:r>
      <w:r>
        <w:rPr>
          <w:rFonts w:eastAsia="黑体"/>
          <w:sz w:val="24"/>
        </w:rPr>
        <w:instrText xml:space="preserve"> PAGEREF _Toc120912208 \h </w:instrText>
      </w:r>
      <w:r>
        <w:rPr>
          <w:rFonts w:eastAsia="黑体"/>
          <w:sz w:val="24"/>
        </w:rPr>
        <w:fldChar w:fldCharType="separate"/>
      </w:r>
      <w:r>
        <w:rPr>
          <w:rFonts w:eastAsia="黑体"/>
          <w:sz w:val="24"/>
        </w:rPr>
        <w:t>23</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"_Toc120912209" </w:instrText>
      </w:r>
      <w:r>
        <w:fldChar w:fldCharType="separate"/>
      </w:r>
      <w:r>
        <w:rPr>
          <w:rStyle w:val="18"/>
          <w:rFonts w:eastAsia="黑体"/>
          <w:sz w:val="24"/>
        </w:rPr>
        <w:t>4.3</w:t>
      </w:r>
      <w:r>
        <w:rPr>
          <w:rFonts w:eastAsia="黑体" w:cstheme="minorBidi"/>
          <w:sz w:val="24"/>
          <w:szCs w:val="22"/>
        </w:rPr>
        <w:tab/>
      </w:r>
      <w:r>
        <w:rPr>
          <w:rStyle w:val="18"/>
          <w:rFonts w:eastAsia="黑体"/>
          <w:sz w:val="24"/>
        </w:rPr>
        <w:t>数据专篇</w:t>
      </w:r>
      <w:r>
        <w:rPr>
          <w:rFonts w:eastAsia="黑体"/>
          <w:sz w:val="24"/>
        </w:rPr>
        <w:tab/>
      </w:r>
      <w:r>
        <w:rPr>
          <w:rFonts w:eastAsia="黑体"/>
          <w:sz w:val="24"/>
        </w:rPr>
        <w:fldChar w:fldCharType="begin"/>
      </w:r>
      <w:r>
        <w:rPr>
          <w:rFonts w:eastAsia="黑体"/>
          <w:sz w:val="24"/>
        </w:rPr>
        <w:instrText xml:space="preserve"> PAGEREF _Toc120912209 \h </w:instrText>
      </w:r>
      <w:r>
        <w:rPr>
          <w:rFonts w:eastAsia="黑体"/>
          <w:sz w:val="24"/>
        </w:rPr>
        <w:fldChar w:fldCharType="separate"/>
      </w:r>
      <w:r>
        <w:rPr>
          <w:rFonts w:eastAsia="黑体"/>
          <w:sz w:val="24"/>
        </w:rPr>
        <w:t>24</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"_Toc120912210" </w:instrText>
      </w:r>
      <w:r>
        <w:fldChar w:fldCharType="separate"/>
      </w:r>
      <w:r>
        <w:rPr>
          <w:rStyle w:val="18"/>
          <w:rFonts w:eastAsia="黑体"/>
          <w:sz w:val="24"/>
        </w:rPr>
        <w:t>4.4</w:t>
      </w:r>
      <w:r>
        <w:rPr>
          <w:rFonts w:eastAsia="黑体" w:cstheme="minorBidi"/>
          <w:sz w:val="24"/>
          <w:szCs w:val="22"/>
        </w:rPr>
        <w:tab/>
      </w:r>
      <w:r>
        <w:rPr>
          <w:rStyle w:val="18"/>
          <w:rFonts w:eastAsia="黑体"/>
          <w:sz w:val="24"/>
        </w:rPr>
        <w:t>安全专篇</w:t>
      </w:r>
      <w:r>
        <w:rPr>
          <w:rFonts w:eastAsia="黑体"/>
          <w:sz w:val="24"/>
        </w:rPr>
        <w:tab/>
      </w:r>
      <w:r>
        <w:rPr>
          <w:rFonts w:eastAsia="黑体"/>
          <w:sz w:val="24"/>
        </w:rPr>
        <w:fldChar w:fldCharType="begin"/>
      </w:r>
      <w:r>
        <w:rPr>
          <w:rFonts w:eastAsia="黑体"/>
          <w:sz w:val="24"/>
        </w:rPr>
        <w:instrText xml:space="preserve"> PAGEREF _Toc120912210 \h </w:instrText>
      </w:r>
      <w:r>
        <w:rPr>
          <w:rFonts w:eastAsia="黑体"/>
          <w:sz w:val="24"/>
        </w:rPr>
        <w:fldChar w:fldCharType="separate"/>
      </w:r>
      <w:r>
        <w:rPr>
          <w:rFonts w:eastAsia="黑体"/>
          <w:sz w:val="24"/>
        </w:rPr>
        <w:t>26</w:t>
      </w:r>
      <w:r>
        <w:rPr>
          <w:rFonts w:eastAsia="黑体"/>
          <w:sz w:val="24"/>
        </w:rPr>
        <w:fldChar w:fldCharType="end"/>
      </w:r>
      <w:r>
        <w:rPr>
          <w:rFonts w:eastAsia="黑体"/>
          <w:sz w:val="24"/>
        </w:rPr>
        <w:fldChar w:fldCharType="end"/>
      </w:r>
    </w:p>
    <w:p>
      <w:pPr>
        <w:pStyle w:val="8"/>
        <w:tabs>
          <w:tab w:val="right" w:leader="dot" w:pos="8494"/>
        </w:tabs>
        <w:spacing w:line="560" w:lineRule="exact"/>
        <w:ind w:left="895"/>
        <w:rPr>
          <w:rFonts w:eastAsia="黑体" w:cstheme="minorBidi"/>
          <w:sz w:val="24"/>
          <w:szCs w:val="22"/>
        </w:rPr>
      </w:pPr>
      <w:r>
        <w:fldChar w:fldCharType="begin"/>
      </w:r>
      <w:r>
        <w:instrText xml:space="preserve"> HYPERLINK \l "_Toc120912211" </w:instrText>
      </w:r>
      <w:r>
        <w:fldChar w:fldCharType="separate"/>
      </w:r>
      <w:r>
        <w:rPr>
          <w:rStyle w:val="18"/>
          <w:rFonts w:eastAsia="黑体"/>
          <w:sz w:val="24"/>
        </w:rPr>
        <w:t>4.4.1 网络安全措施</w:t>
      </w:r>
      <w:r>
        <w:rPr>
          <w:rFonts w:eastAsia="黑体"/>
          <w:sz w:val="24"/>
        </w:rPr>
        <w:tab/>
      </w:r>
      <w:r>
        <w:rPr>
          <w:rFonts w:eastAsia="黑体"/>
          <w:sz w:val="24"/>
        </w:rPr>
        <w:fldChar w:fldCharType="begin"/>
      </w:r>
      <w:r>
        <w:rPr>
          <w:rFonts w:eastAsia="黑体"/>
          <w:sz w:val="24"/>
        </w:rPr>
        <w:instrText xml:space="preserve"> PAGEREF _Toc120912211 \h </w:instrText>
      </w:r>
      <w:r>
        <w:rPr>
          <w:rFonts w:eastAsia="黑体"/>
          <w:sz w:val="24"/>
        </w:rPr>
        <w:fldChar w:fldCharType="separate"/>
      </w:r>
      <w:r>
        <w:rPr>
          <w:rFonts w:eastAsia="黑体"/>
          <w:sz w:val="24"/>
        </w:rPr>
        <w:t>26</w:t>
      </w:r>
      <w:r>
        <w:rPr>
          <w:rFonts w:eastAsia="黑体"/>
          <w:sz w:val="24"/>
        </w:rPr>
        <w:fldChar w:fldCharType="end"/>
      </w:r>
      <w:r>
        <w:rPr>
          <w:rFonts w:eastAsia="黑体"/>
          <w:sz w:val="24"/>
        </w:rPr>
        <w:fldChar w:fldCharType="end"/>
      </w:r>
    </w:p>
    <w:p>
      <w:pPr>
        <w:pStyle w:val="8"/>
        <w:tabs>
          <w:tab w:val="right" w:leader="dot" w:pos="8494"/>
        </w:tabs>
        <w:spacing w:line="560" w:lineRule="exact"/>
        <w:ind w:left="895"/>
        <w:rPr>
          <w:rFonts w:eastAsia="黑体" w:cstheme="minorBidi"/>
          <w:sz w:val="24"/>
          <w:szCs w:val="22"/>
        </w:rPr>
      </w:pPr>
      <w:r>
        <w:fldChar w:fldCharType="begin"/>
      </w:r>
      <w:r>
        <w:instrText xml:space="preserve"> HYPERLINK \l "_Toc120912212" </w:instrText>
      </w:r>
      <w:r>
        <w:fldChar w:fldCharType="separate"/>
      </w:r>
      <w:r>
        <w:rPr>
          <w:rStyle w:val="18"/>
          <w:rFonts w:eastAsia="黑体"/>
          <w:sz w:val="24"/>
        </w:rPr>
        <w:t>4.4.2 本解决方案所面对的威胁分析</w:t>
      </w:r>
      <w:r>
        <w:rPr>
          <w:rFonts w:eastAsia="黑体"/>
          <w:sz w:val="24"/>
        </w:rPr>
        <w:tab/>
      </w:r>
      <w:r>
        <w:rPr>
          <w:rFonts w:eastAsia="黑体"/>
          <w:sz w:val="24"/>
        </w:rPr>
        <w:fldChar w:fldCharType="begin"/>
      </w:r>
      <w:r>
        <w:rPr>
          <w:rFonts w:eastAsia="黑体"/>
          <w:sz w:val="24"/>
        </w:rPr>
        <w:instrText xml:space="preserve"> PAGEREF _Toc120912212 \h </w:instrText>
      </w:r>
      <w:r>
        <w:rPr>
          <w:rFonts w:eastAsia="黑体"/>
          <w:sz w:val="24"/>
        </w:rPr>
        <w:fldChar w:fldCharType="separate"/>
      </w:r>
      <w:r>
        <w:rPr>
          <w:rFonts w:eastAsia="黑体"/>
          <w:sz w:val="24"/>
        </w:rPr>
        <w:t>31</w:t>
      </w:r>
      <w:r>
        <w:rPr>
          <w:rFonts w:eastAsia="黑体"/>
          <w:sz w:val="24"/>
        </w:rPr>
        <w:fldChar w:fldCharType="end"/>
      </w:r>
      <w:r>
        <w:rPr>
          <w:rFonts w:eastAsia="黑体"/>
          <w:sz w:val="24"/>
        </w:rPr>
        <w:fldChar w:fldCharType="end"/>
      </w:r>
    </w:p>
    <w:p>
      <w:pPr>
        <w:pStyle w:val="8"/>
        <w:tabs>
          <w:tab w:val="right" w:leader="dot" w:pos="8494"/>
        </w:tabs>
        <w:spacing w:line="560" w:lineRule="exact"/>
        <w:ind w:left="895"/>
        <w:rPr>
          <w:rFonts w:eastAsia="黑体" w:cstheme="minorBidi"/>
          <w:sz w:val="24"/>
          <w:szCs w:val="22"/>
        </w:rPr>
      </w:pPr>
      <w:r>
        <w:fldChar w:fldCharType="begin"/>
      </w:r>
      <w:r>
        <w:instrText xml:space="preserve"> HYPERLINK \l "_Toc120912213" </w:instrText>
      </w:r>
      <w:r>
        <w:fldChar w:fldCharType="separate"/>
      </w:r>
      <w:r>
        <w:rPr>
          <w:rStyle w:val="18"/>
          <w:rFonts w:eastAsia="黑体"/>
          <w:sz w:val="24"/>
        </w:rPr>
        <w:t>4.4.3 网络安全应对措施</w:t>
      </w:r>
      <w:r>
        <w:rPr>
          <w:rFonts w:eastAsia="黑体"/>
          <w:sz w:val="24"/>
        </w:rPr>
        <w:tab/>
      </w:r>
      <w:r>
        <w:rPr>
          <w:rFonts w:eastAsia="黑体"/>
          <w:sz w:val="24"/>
        </w:rPr>
        <w:fldChar w:fldCharType="begin"/>
      </w:r>
      <w:r>
        <w:rPr>
          <w:rFonts w:eastAsia="黑体"/>
          <w:sz w:val="24"/>
        </w:rPr>
        <w:instrText xml:space="preserve"> PAGEREF _Toc120912213 \h </w:instrText>
      </w:r>
      <w:r>
        <w:rPr>
          <w:rFonts w:eastAsia="黑体"/>
          <w:sz w:val="24"/>
        </w:rPr>
        <w:fldChar w:fldCharType="separate"/>
      </w:r>
      <w:r>
        <w:rPr>
          <w:rFonts w:eastAsia="黑体"/>
          <w:sz w:val="24"/>
        </w:rPr>
        <w:t>33</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"_Toc120912214" </w:instrText>
      </w:r>
      <w:r>
        <w:fldChar w:fldCharType="separate"/>
      </w:r>
      <w:r>
        <w:rPr>
          <w:rStyle w:val="18"/>
          <w:rFonts w:eastAsia="黑体"/>
          <w:sz w:val="24"/>
        </w:rPr>
        <w:t>4.5</w:t>
      </w:r>
      <w:r>
        <w:rPr>
          <w:rFonts w:eastAsia="黑体" w:cstheme="minorBidi"/>
          <w:sz w:val="24"/>
          <w:szCs w:val="22"/>
        </w:rPr>
        <w:tab/>
      </w:r>
      <w:r>
        <w:rPr>
          <w:rStyle w:val="18"/>
          <w:rFonts w:eastAsia="黑体"/>
          <w:sz w:val="24"/>
        </w:rPr>
        <w:t>测试方案</w:t>
      </w:r>
      <w:r>
        <w:rPr>
          <w:rFonts w:eastAsia="黑体"/>
          <w:sz w:val="24"/>
        </w:rPr>
        <w:tab/>
      </w:r>
      <w:r>
        <w:rPr>
          <w:rFonts w:eastAsia="黑体"/>
          <w:sz w:val="24"/>
        </w:rPr>
        <w:fldChar w:fldCharType="begin"/>
      </w:r>
      <w:r>
        <w:rPr>
          <w:rFonts w:eastAsia="黑体"/>
          <w:sz w:val="24"/>
        </w:rPr>
        <w:instrText xml:space="preserve"> PAGEREF _Toc120912214 \h </w:instrText>
      </w:r>
      <w:r>
        <w:rPr>
          <w:rFonts w:eastAsia="黑体"/>
          <w:sz w:val="24"/>
        </w:rPr>
        <w:fldChar w:fldCharType="separate"/>
      </w:r>
      <w:r>
        <w:rPr>
          <w:rFonts w:eastAsia="黑体"/>
          <w:sz w:val="24"/>
        </w:rPr>
        <w:t>35</w:t>
      </w:r>
      <w:r>
        <w:rPr>
          <w:rFonts w:eastAsia="黑体"/>
          <w:sz w:val="24"/>
        </w:rPr>
        <w:fldChar w:fldCharType="end"/>
      </w:r>
      <w:r>
        <w:rPr>
          <w:rFonts w:eastAsia="黑体"/>
          <w:sz w:val="24"/>
        </w:rPr>
        <w:fldChar w:fldCharType="end"/>
      </w:r>
    </w:p>
    <w:p>
      <w:pPr>
        <w:pStyle w:val="13"/>
        <w:tabs>
          <w:tab w:val="left" w:pos="1050"/>
          <w:tab w:val="right" w:leader="dot" w:pos="8494"/>
        </w:tabs>
        <w:spacing w:line="560" w:lineRule="exact"/>
        <w:ind w:left="448"/>
        <w:rPr>
          <w:rFonts w:eastAsia="黑体" w:cstheme="minorBidi"/>
          <w:sz w:val="24"/>
          <w:szCs w:val="22"/>
        </w:rPr>
      </w:pPr>
      <w:r>
        <w:fldChar w:fldCharType="begin"/>
      </w:r>
      <w:r>
        <w:instrText xml:space="preserve"> HYPERLINK \l "_Toc120912215" </w:instrText>
      </w:r>
      <w:r>
        <w:fldChar w:fldCharType="separate"/>
      </w:r>
      <w:r>
        <w:rPr>
          <w:rStyle w:val="18"/>
          <w:rFonts w:eastAsia="黑体"/>
          <w:sz w:val="24"/>
          <w:lang w:val="zh-CN"/>
        </w:rPr>
        <w:t>4.6</w:t>
      </w:r>
      <w:r>
        <w:rPr>
          <w:rFonts w:eastAsia="黑体" w:cstheme="minorBidi"/>
          <w:sz w:val="24"/>
          <w:szCs w:val="22"/>
        </w:rPr>
        <w:tab/>
      </w:r>
      <w:r>
        <w:rPr>
          <w:rStyle w:val="18"/>
          <w:rFonts w:eastAsia="黑体"/>
          <w:sz w:val="24"/>
        </w:rPr>
        <w:t>运维保障方案</w:t>
      </w:r>
      <w:r>
        <w:rPr>
          <w:rFonts w:eastAsia="黑体"/>
          <w:sz w:val="24"/>
        </w:rPr>
        <w:tab/>
      </w:r>
      <w:r>
        <w:rPr>
          <w:rFonts w:eastAsia="黑体"/>
          <w:sz w:val="24"/>
        </w:rPr>
        <w:fldChar w:fldCharType="begin"/>
      </w:r>
      <w:r>
        <w:rPr>
          <w:rFonts w:eastAsia="黑体"/>
          <w:sz w:val="24"/>
        </w:rPr>
        <w:instrText xml:space="preserve"> PAGEREF _Toc120912215 \h </w:instrText>
      </w:r>
      <w:r>
        <w:rPr>
          <w:rFonts w:eastAsia="黑体"/>
          <w:sz w:val="24"/>
        </w:rPr>
        <w:fldChar w:fldCharType="separate"/>
      </w:r>
      <w:r>
        <w:rPr>
          <w:rFonts w:eastAsia="黑体"/>
          <w:sz w:val="24"/>
        </w:rPr>
        <w:t>40</w:t>
      </w:r>
      <w:r>
        <w:rPr>
          <w:rFonts w:eastAsia="黑体"/>
          <w:sz w:val="24"/>
        </w:rPr>
        <w:fldChar w:fldCharType="end"/>
      </w:r>
      <w:r>
        <w:rPr>
          <w:rFonts w:eastAsia="黑体"/>
          <w:sz w:val="24"/>
        </w:rPr>
        <w:fldChar w:fldCharType="end"/>
      </w:r>
    </w:p>
    <w:p>
      <w:pPr>
        <w:pStyle w:val="12"/>
        <w:tabs>
          <w:tab w:val="right" w:leader="dot" w:pos="8494"/>
        </w:tabs>
        <w:spacing w:line="560" w:lineRule="exact"/>
        <w:rPr>
          <w:rFonts w:eastAsia="黑体" w:cstheme="minorBidi"/>
          <w:sz w:val="24"/>
          <w:szCs w:val="22"/>
        </w:rPr>
      </w:pPr>
      <w:r>
        <w:fldChar w:fldCharType="begin"/>
      </w:r>
      <w:r>
        <w:instrText xml:space="preserve"> HYPERLINK \l "_Toc120912216" </w:instrText>
      </w:r>
      <w:r>
        <w:fldChar w:fldCharType="separate"/>
      </w:r>
      <w:r>
        <w:rPr>
          <w:rStyle w:val="18"/>
          <w:rFonts w:eastAsia="黑体"/>
          <w:bCs/>
          <w:sz w:val="24"/>
        </w:rPr>
        <w:t>五、成本分析</w:t>
      </w:r>
      <w:r>
        <w:rPr>
          <w:rFonts w:eastAsia="黑体"/>
          <w:sz w:val="24"/>
        </w:rPr>
        <w:tab/>
      </w:r>
      <w:r>
        <w:rPr>
          <w:rFonts w:eastAsia="黑体"/>
          <w:sz w:val="24"/>
        </w:rPr>
        <w:fldChar w:fldCharType="begin"/>
      </w:r>
      <w:r>
        <w:rPr>
          <w:rFonts w:eastAsia="黑体"/>
          <w:sz w:val="24"/>
        </w:rPr>
        <w:instrText xml:space="preserve"> PAGEREF _Toc120912216 \h </w:instrText>
      </w:r>
      <w:r>
        <w:rPr>
          <w:rFonts w:eastAsia="黑体"/>
          <w:sz w:val="24"/>
        </w:rPr>
        <w:fldChar w:fldCharType="separate"/>
      </w:r>
      <w:r>
        <w:rPr>
          <w:rFonts w:eastAsia="黑体"/>
          <w:sz w:val="24"/>
        </w:rPr>
        <w:t>42</w:t>
      </w:r>
      <w:r>
        <w:rPr>
          <w:rFonts w:eastAsia="黑体"/>
          <w:sz w:val="24"/>
        </w:rPr>
        <w:fldChar w:fldCharType="end"/>
      </w:r>
      <w:r>
        <w:rPr>
          <w:rFonts w:eastAsia="黑体"/>
          <w:sz w:val="24"/>
        </w:rPr>
        <w:fldChar w:fldCharType="end"/>
      </w:r>
    </w:p>
    <w:p>
      <w:pPr>
        <w:pStyle w:val="12"/>
        <w:tabs>
          <w:tab w:val="right" w:leader="dot" w:pos="8494"/>
        </w:tabs>
        <w:spacing w:line="560" w:lineRule="exact"/>
        <w:rPr>
          <w:rFonts w:eastAsia="黑体" w:cstheme="minorBidi"/>
          <w:sz w:val="24"/>
          <w:szCs w:val="22"/>
        </w:rPr>
      </w:pPr>
      <w:r>
        <w:fldChar w:fldCharType="begin"/>
      </w:r>
      <w:r>
        <w:instrText xml:space="preserve"> HYPERLINK \l "_Toc120912217" </w:instrText>
      </w:r>
      <w:r>
        <w:fldChar w:fldCharType="separate"/>
      </w:r>
      <w:r>
        <w:rPr>
          <w:rStyle w:val="18"/>
          <w:rFonts w:eastAsia="黑体"/>
          <w:bCs/>
          <w:sz w:val="24"/>
        </w:rPr>
        <w:t>六、供应商分析</w:t>
      </w:r>
      <w:r>
        <w:rPr>
          <w:rFonts w:eastAsia="黑体"/>
          <w:sz w:val="24"/>
        </w:rPr>
        <w:tab/>
      </w:r>
      <w:r>
        <w:rPr>
          <w:rFonts w:eastAsia="黑体"/>
          <w:sz w:val="24"/>
        </w:rPr>
        <w:fldChar w:fldCharType="begin"/>
      </w:r>
      <w:r>
        <w:rPr>
          <w:rFonts w:eastAsia="黑体"/>
          <w:sz w:val="24"/>
        </w:rPr>
        <w:instrText xml:space="preserve"> PAGEREF _Toc120912217 \h </w:instrText>
      </w:r>
      <w:r>
        <w:rPr>
          <w:rFonts w:eastAsia="黑体"/>
          <w:sz w:val="24"/>
        </w:rPr>
        <w:fldChar w:fldCharType="separate"/>
      </w:r>
      <w:r>
        <w:rPr>
          <w:rFonts w:eastAsia="黑体"/>
          <w:sz w:val="24"/>
        </w:rPr>
        <w:t>50</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"_Toc120912218" </w:instrText>
      </w:r>
      <w:r>
        <w:fldChar w:fldCharType="separate"/>
      </w:r>
      <w:r>
        <w:rPr>
          <w:rStyle w:val="18"/>
          <w:rFonts w:eastAsia="黑体"/>
          <w:sz w:val="24"/>
        </w:rPr>
        <w:t>6.1 纵向环节切割</w:t>
      </w:r>
      <w:r>
        <w:rPr>
          <w:rFonts w:eastAsia="黑体"/>
          <w:sz w:val="24"/>
        </w:rPr>
        <w:tab/>
      </w:r>
      <w:r>
        <w:rPr>
          <w:rFonts w:eastAsia="黑体"/>
          <w:sz w:val="24"/>
        </w:rPr>
        <w:fldChar w:fldCharType="begin"/>
      </w:r>
      <w:r>
        <w:rPr>
          <w:rFonts w:eastAsia="黑体"/>
          <w:sz w:val="24"/>
        </w:rPr>
        <w:instrText xml:space="preserve"> PAGEREF _Toc120912218 \h </w:instrText>
      </w:r>
      <w:r>
        <w:rPr>
          <w:rFonts w:eastAsia="黑体"/>
          <w:sz w:val="24"/>
        </w:rPr>
        <w:fldChar w:fldCharType="separate"/>
      </w:r>
      <w:r>
        <w:rPr>
          <w:rFonts w:eastAsia="黑体"/>
          <w:sz w:val="24"/>
        </w:rPr>
        <w:t>50</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"_Toc120912219" </w:instrText>
      </w:r>
      <w:r>
        <w:fldChar w:fldCharType="separate"/>
      </w:r>
      <w:r>
        <w:rPr>
          <w:rStyle w:val="18"/>
          <w:rFonts w:eastAsia="黑体"/>
          <w:sz w:val="24"/>
        </w:rPr>
        <w:t>6.2 供应商比选</w:t>
      </w:r>
      <w:r>
        <w:rPr>
          <w:rFonts w:eastAsia="黑体"/>
          <w:sz w:val="24"/>
        </w:rPr>
        <w:tab/>
      </w:r>
      <w:r>
        <w:rPr>
          <w:rFonts w:eastAsia="黑体"/>
          <w:sz w:val="24"/>
        </w:rPr>
        <w:fldChar w:fldCharType="begin"/>
      </w:r>
      <w:r>
        <w:rPr>
          <w:rFonts w:eastAsia="黑体"/>
          <w:sz w:val="24"/>
        </w:rPr>
        <w:instrText xml:space="preserve"> PAGEREF _Toc120912219 \h </w:instrText>
      </w:r>
      <w:r>
        <w:rPr>
          <w:rFonts w:eastAsia="黑体"/>
          <w:sz w:val="24"/>
        </w:rPr>
        <w:fldChar w:fldCharType="separate"/>
      </w:r>
      <w:r>
        <w:rPr>
          <w:rFonts w:eastAsia="黑体"/>
          <w:sz w:val="24"/>
        </w:rPr>
        <w:t>50</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"_Toc120912220" </w:instrText>
      </w:r>
      <w:r>
        <w:fldChar w:fldCharType="separate"/>
      </w:r>
      <w:r>
        <w:rPr>
          <w:rStyle w:val="18"/>
          <w:rFonts w:eastAsia="黑体"/>
          <w:sz w:val="24"/>
        </w:rPr>
        <w:t>6.3 评标标准</w:t>
      </w:r>
      <w:r>
        <w:rPr>
          <w:rFonts w:eastAsia="黑体"/>
          <w:sz w:val="24"/>
        </w:rPr>
        <w:tab/>
      </w:r>
      <w:r>
        <w:rPr>
          <w:rFonts w:eastAsia="黑体"/>
          <w:sz w:val="24"/>
        </w:rPr>
        <w:fldChar w:fldCharType="begin"/>
      </w:r>
      <w:r>
        <w:rPr>
          <w:rFonts w:eastAsia="黑体"/>
          <w:sz w:val="24"/>
        </w:rPr>
        <w:instrText xml:space="preserve"> PAGEREF _Toc120912220 \h </w:instrText>
      </w:r>
      <w:r>
        <w:rPr>
          <w:rFonts w:eastAsia="黑体"/>
          <w:sz w:val="24"/>
        </w:rPr>
        <w:fldChar w:fldCharType="separate"/>
      </w:r>
      <w:r>
        <w:rPr>
          <w:rFonts w:eastAsia="黑体"/>
          <w:sz w:val="24"/>
        </w:rPr>
        <w:t>53</w:t>
      </w:r>
      <w:r>
        <w:rPr>
          <w:rFonts w:eastAsia="黑体"/>
          <w:sz w:val="24"/>
        </w:rPr>
        <w:fldChar w:fldCharType="end"/>
      </w:r>
      <w:r>
        <w:rPr>
          <w:rFonts w:eastAsia="黑体"/>
          <w:sz w:val="24"/>
        </w:rPr>
        <w:fldChar w:fldCharType="end"/>
      </w:r>
    </w:p>
    <w:p>
      <w:pPr>
        <w:pStyle w:val="12"/>
        <w:tabs>
          <w:tab w:val="right" w:leader="dot" w:pos="8494"/>
        </w:tabs>
        <w:spacing w:line="560" w:lineRule="exact"/>
        <w:rPr>
          <w:rFonts w:eastAsia="黑体" w:cstheme="minorBidi"/>
          <w:sz w:val="24"/>
          <w:szCs w:val="22"/>
        </w:rPr>
      </w:pPr>
      <w:r>
        <w:fldChar w:fldCharType="begin"/>
      </w:r>
      <w:r>
        <w:instrText xml:space="preserve"> HYPERLINK \l "_Toc120912221" </w:instrText>
      </w:r>
      <w:r>
        <w:fldChar w:fldCharType="separate"/>
      </w:r>
      <w:r>
        <w:rPr>
          <w:rStyle w:val="18"/>
          <w:rFonts w:eastAsia="黑体"/>
          <w:bCs/>
          <w:sz w:val="24"/>
        </w:rPr>
        <w:t>七、实施计划</w:t>
      </w:r>
      <w:r>
        <w:rPr>
          <w:rFonts w:eastAsia="黑体"/>
          <w:sz w:val="24"/>
        </w:rPr>
        <w:tab/>
      </w:r>
      <w:r>
        <w:rPr>
          <w:rFonts w:eastAsia="黑体"/>
          <w:sz w:val="24"/>
        </w:rPr>
        <w:fldChar w:fldCharType="begin"/>
      </w:r>
      <w:r>
        <w:rPr>
          <w:rFonts w:eastAsia="黑体"/>
          <w:sz w:val="24"/>
        </w:rPr>
        <w:instrText xml:space="preserve"> PAGEREF _Toc120912221 \h </w:instrText>
      </w:r>
      <w:r>
        <w:rPr>
          <w:rFonts w:eastAsia="黑体"/>
          <w:sz w:val="24"/>
        </w:rPr>
        <w:fldChar w:fldCharType="separate"/>
      </w:r>
      <w:r>
        <w:rPr>
          <w:rFonts w:eastAsia="黑体"/>
          <w:sz w:val="24"/>
        </w:rPr>
        <w:t>54</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"_Toc120912222" </w:instrText>
      </w:r>
      <w:r>
        <w:fldChar w:fldCharType="separate"/>
      </w:r>
      <w:r>
        <w:rPr>
          <w:rStyle w:val="18"/>
          <w:rFonts w:eastAsia="黑体"/>
          <w:sz w:val="24"/>
        </w:rPr>
        <w:t>7.1 实施计划</w:t>
      </w:r>
      <w:r>
        <w:rPr>
          <w:rFonts w:eastAsia="黑体"/>
          <w:sz w:val="24"/>
        </w:rPr>
        <w:tab/>
      </w:r>
      <w:r>
        <w:rPr>
          <w:rFonts w:eastAsia="黑体"/>
          <w:sz w:val="24"/>
        </w:rPr>
        <w:fldChar w:fldCharType="begin"/>
      </w:r>
      <w:r>
        <w:rPr>
          <w:rFonts w:eastAsia="黑体"/>
          <w:sz w:val="24"/>
        </w:rPr>
        <w:instrText xml:space="preserve"> PAGEREF _Toc120912222 \h </w:instrText>
      </w:r>
      <w:r>
        <w:rPr>
          <w:rFonts w:eastAsia="黑体"/>
          <w:sz w:val="24"/>
        </w:rPr>
        <w:fldChar w:fldCharType="separate"/>
      </w:r>
      <w:r>
        <w:rPr>
          <w:rFonts w:eastAsia="黑体"/>
          <w:sz w:val="24"/>
        </w:rPr>
        <w:t>54</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"_Toc120912223" </w:instrText>
      </w:r>
      <w:r>
        <w:fldChar w:fldCharType="separate"/>
      </w:r>
      <w:r>
        <w:rPr>
          <w:rStyle w:val="18"/>
          <w:rFonts w:eastAsia="黑体"/>
          <w:sz w:val="24"/>
        </w:rPr>
        <w:t>7.2 人员安排</w:t>
      </w:r>
      <w:r>
        <w:rPr>
          <w:rFonts w:eastAsia="黑体"/>
          <w:sz w:val="24"/>
        </w:rPr>
        <w:tab/>
      </w:r>
      <w:r>
        <w:rPr>
          <w:rFonts w:eastAsia="黑体"/>
          <w:sz w:val="24"/>
        </w:rPr>
        <w:fldChar w:fldCharType="begin"/>
      </w:r>
      <w:r>
        <w:rPr>
          <w:rFonts w:eastAsia="黑体"/>
          <w:sz w:val="24"/>
        </w:rPr>
        <w:instrText xml:space="preserve"> PAGEREF _Toc120912223 \h </w:instrText>
      </w:r>
      <w:r>
        <w:rPr>
          <w:rFonts w:eastAsia="黑体"/>
          <w:sz w:val="24"/>
        </w:rPr>
        <w:fldChar w:fldCharType="separate"/>
      </w:r>
      <w:r>
        <w:rPr>
          <w:rFonts w:eastAsia="黑体"/>
          <w:sz w:val="24"/>
        </w:rPr>
        <w:t>55</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"_Toc120912224" </w:instrText>
      </w:r>
      <w:r>
        <w:fldChar w:fldCharType="separate"/>
      </w:r>
      <w:r>
        <w:rPr>
          <w:rStyle w:val="18"/>
          <w:rFonts w:eastAsia="黑体"/>
          <w:sz w:val="24"/>
        </w:rPr>
        <w:t>7.3 培训计划</w:t>
      </w:r>
      <w:r>
        <w:rPr>
          <w:rFonts w:eastAsia="黑体"/>
          <w:sz w:val="24"/>
        </w:rPr>
        <w:tab/>
      </w:r>
      <w:r>
        <w:rPr>
          <w:rFonts w:eastAsia="黑体"/>
          <w:sz w:val="24"/>
        </w:rPr>
        <w:fldChar w:fldCharType="begin"/>
      </w:r>
      <w:r>
        <w:rPr>
          <w:rFonts w:eastAsia="黑体"/>
          <w:sz w:val="24"/>
        </w:rPr>
        <w:instrText xml:space="preserve"> PAGEREF _Toc120912224 \h </w:instrText>
      </w:r>
      <w:r>
        <w:rPr>
          <w:rFonts w:eastAsia="黑体"/>
          <w:sz w:val="24"/>
        </w:rPr>
        <w:fldChar w:fldCharType="separate"/>
      </w:r>
      <w:r>
        <w:rPr>
          <w:rFonts w:eastAsia="黑体"/>
          <w:sz w:val="24"/>
        </w:rPr>
        <w:t>55</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"_Toc120912225" </w:instrText>
      </w:r>
      <w:r>
        <w:fldChar w:fldCharType="separate"/>
      </w:r>
      <w:r>
        <w:rPr>
          <w:rStyle w:val="18"/>
          <w:rFonts w:eastAsia="黑体"/>
          <w:sz w:val="24"/>
        </w:rPr>
        <w:t>7.4 沟通规划</w:t>
      </w:r>
      <w:r>
        <w:rPr>
          <w:rFonts w:eastAsia="黑体"/>
          <w:sz w:val="24"/>
        </w:rPr>
        <w:tab/>
      </w:r>
      <w:r>
        <w:rPr>
          <w:rFonts w:eastAsia="黑体"/>
          <w:sz w:val="24"/>
        </w:rPr>
        <w:fldChar w:fldCharType="begin"/>
      </w:r>
      <w:r>
        <w:rPr>
          <w:rFonts w:eastAsia="黑体"/>
          <w:sz w:val="24"/>
        </w:rPr>
        <w:instrText xml:space="preserve"> PAGEREF _Toc120912225 \h </w:instrText>
      </w:r>
      <w:r>
        <w:rPr>
          <w:rFonts w:eastAsia="黑体"/>
          <w:sz w:val="24"/>
        </w:rPr>
        <w:fldChar w:fldCharType="separate"/>
      </w:r>
      <w:r>
        <w:rPr>
          <w:rFonts w:eastAsia="黑体"/>
          <w:sz w:val="24"/>
        </w:rPr>
        <w:t>56</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"_Toc120912226" </w:instrText>
      </w:r>
      <w:r>
        <w:fldChar w:fldCharType="separate"/>
      </w:r>
      <w:r>
        <w:rPr>
          <w:rStyle w:val="18"/>
          <w:rFonts w:eastAsia="黑体"/>
          <w:sz w:val="24"/>
        </w:rPr>
        <w:t>7.5 施工组织措施</w:t>
      </w:r>
      <w:r>
        <w:rPr>
          <w:rFonts w:eastAsia="黑体"/>
          <w:sz w:val="24"/>
        </w:rPr>
        <w:tab/>
      </w:r>
      <w:r>
        <w:rPr>
          <w:rFonts w:eastAsia="黑体"/>
          <w:sz w:val="24"/>
        </w:rPr>
        <w:fldChar w:fldCharType="begin"/>
      </w:r>
      <w:r>
        <w:rPr>
          <w:rFonts w:eastAsia="黑体"/>
          <w:sz w:val="24"/>
        </w:rPr>
        <w:instrText xml:space="preserve"> PAGEREF _Toc120912226 \h </w:instrText>
      </w:r>
      <w:r>
        <w:rPr>
          <w:rFonts w:eastAsia="黑体"/>
          <w:sz w:val="24"/>
        </w:rPr>
        <w:fldChar w:fldCharType="separate"/>
      </w:r>
      <w:r>
        <w:rPr>
          <w:rFonts w:eastAsia="黑体"/>
          <w:sz w:val="24"/>
        </w:rPr>
        <w:t>56</w:t>
      </w:r>
      <w:r>
        <w:rPr>
          <w:rFonts w:eastAsia="黑体"/>
          <w:sz w:val="24"/>
        </w:rPr>
        <w:fldChar w:fldCharType="end"/>
      </w:r>
      <w:r>
        <w:rPr>
          <w:rFonts w:eastAsia="黑体"/>
          <w:sz w:val="24"/>
        </w:rPr>
        <w:fldChar w:fldCharType="end"/>
      </w:r>
    </w:p>
    <w:p>
      <w:pPr>
        <w:pStyle w:val="12"/>
        <w:tabs>
          <w:tab w:val="right" w:leader="dot" w:pos="8494"/>
        </w:tabs>
        <w:spacing w:line="560" w:lineRule="exact"/>
        <w:rPr>
          <w:rFonts w:eastAsia="黑体" w:cstheme="minorBidi"/>
          <w:sz w:val="24"/>
          <w:szCs w:val="22"/>
        </w:rPr>
      </w:pPr>
      <w:r>
        <w:fldChar w:fldCharType="begin"/>
      </w:r>
      <w:r>
        <w:instrText xml:space="preserve"> HYPERLINK \l "_Toc120912227" </w:instrText>
      </w:r>
      <w:r>
        <w:fldChar w:fldCharType="separate"/>
      </w:r>
      <w:r>
        <w:rPr>
          <w:rStyle w:val="18"/>
          <w:rFonts w:eastAsia="黑体"/>
          <w:bCs/>
          <w:sz w:val="24"/>
        </w:rPr>
        <w:t>八、经济效益分析</w:t>
      </w:r>
      <w:r>
        <w:rPr>
          <w:rFonts w:eastAsia="黑体"/>
          <w:sz w:val="24"/>
        </w:rPr>
        <w:tab/>
      </w:r>
      <w:r>
        <w:rPr>
          <w:rFonts w:eastAsia="黑体"/>
          <w:sz w:val="24"/>
        </w:rPr>
        <w:fldChar w:fldCharType="begin"/>
      </w:r>
      <w:r>
        <w:rPr>
          <w:rFonts w:eastAsia="黑体"/>
          <w:sz w:val="24"/>
        </w:rPr>
        <w:instrText xml:space="preserve"> PAGEREF _Toc120912227 \h </w:instrText>
      </w:r>
      <w:r>
        <w:rPr>
          <w:rFonts w:eastAsia="黑体"/>
          <w:sz w:val="24"/>
        </w:rPr>
        <w:fldChar w:fldCharType="separate"/>
      </w:r>
      <w:r>
        <w:rPr>
          <w:rFonts w:eastAsia="黑体"/>
          <w:sz w:val="24"/>
        </w:rPr>
        <w:t>60</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"_Toc120912228" </w:instrText>
      </w:r>
      <w:r>
        <w:fldChar w:fldCharType="separate"/>
      </w:r>
      <w:r>
        <w:rPr>
          <w:rStyle w:val="18"/>
          <w:rFonts w:eastAsia="黑体"/>
          <w:sz w:val="24"/>
        </w:rPr>
        <w:t>8.1 经济效益分析</w:t>
      </w:r>
      <w:r>
        <w:rPr>
          <w:rFonts w:eastAsia="黑体"/>
          <w:sz w:val="24"/>
        </w:rPr>
        <w:tab/>
      </w:r>
      <w:r>
        <w:rPr>
          <w:rFonts w:eastAsia="黑体"/>
          <w:sz w:val="24"/>
        </w:rPr>
        <w:fldChar w:fldCharType="begin"/>
      </w:r>
      <w:r>
        <w:rPr>
          <w:rFonts w:eastAsia="黑体"/>
          <w:sz w:val="24"/>
        </w:rPr>
        <w:instrText xml:space="preserve"> PAGEREF _Toc120912228 \h </w:instrText>
      </w:r>
      <w:r>
        <w:rPr>
          <w:rFonts w:eastAsia="黑体"/>
          <w:sz w:val="24"/>
        </w:rPr>
        <w:fldChar w:fldCharType="separate"/>
      </w:r>
      <w:r>
        <w:rPr>
          <w:rFonts w:eastAsia="黑体"/>
          <w:sz w:val="24"/>
        </w:rPr>
        <w:t>60</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"_Toc120912229" </w:instrText>
      </w:r>
      <w:r>
        <w:fldChar w:fldCharType="separate"/>
      </w:r>
      <w:r>
        <w:rPr>
          <w:rStyle w:val="18"/>
          <w:rFonts w:eastAsia="黑体"/>
          <w:sz w:val="24"/>
        </w:rPr>
        <w:t>8.2 社会效益分析</w:t>
      </w:r>
      <w:r>
        <w:rPr>
          <w:rFonts w:eastAsia="黑体"/>
          <w:sz w:val="24"/>
        </w:rPr>
        <w:tab/>
      </w:r>
      <w:r>
        <w:rPr>
          <w:rFonts w:eastAsia="黑体"/>
          <w:sz w:val="24"/>
        </w:rPr>
        <w:fldChar w:fldCharType="begin"/>
      </w:r>
      <w:r>
        <w:rPr>
          <w:rFonts w:eastAsia="黑体"/>
          <w:sz w:val="24"/>
        </w:rPr>
        <w:instrText xml:space="preserve"> PAGEREF _Toc120912229 \h </w:instrText>
      </w:r>
      <w:r>
        <w:rPr>
          <w:rFonts w:eastAsia="黑体"/>
          <w:sz w:val="24"/>
        </w:rPr>
        <w:fldChar w:fldCharType="separate"/>
      </w:r>
      <w:r>
        <w:rPr>
          <w:rFonts w:eastAsia="黑体"/>
          <w:sz w:val="24"/>
        </w:rPr>
        <w:t>61</w:t>
      </w:r>
      <w:r>
        <w:rPr>
          <w:rFonts w:eastAsia="黑体"/>
          <w:sz w:val="24"/>
        </w:rPr>
        <w:fldChar w:fldCharType="end"/>
      </w:r>
      <w:r>
        <w:rPr>
          <w:rFonts w:eastAsia="黑体"/>
          <w:sz w:val="24"/>
        </w:rPr>
        <w:fldChar w:fldCharType="end"/>
      </w:r>
    </w:p>
    <w:p>
      <w:pPr>
        <w:pStyle w:val="13"/>
        <w:tabs>
          <w:tab w:val="right" w:leader="dot" w:pos="8494"/>
        </w:tabs>
        <w:spacing w:line="560" w:lineRule="exact"/>
        <w:ind w:left="448"/>
        <w:rPr>
          <w:rFonts w:eastAsia="黑体" w:cstheme="minorBidi"/>
          <w:sz w:val="24"/>
          <w:szCs w:val="22"/>
        </w:rPr>
      </w:pPr>
      <w:r>
        <w:fldChar w:fldCharType="begin"/>
      </w:r>
      <w:r>
        <w:instrText xml:space="preserve"> HYPERLINK \l "_Toc120912230" </w:instrText>
      </w:r>
      <w:r>
        <w:fldChar w:fldCharType="separate"/>
      </w:r>
      <w:r>
        <w:rPr>
          <w:rStyle w:val="18"/>
          <w:rFonts w:eastAsia="黑体"/>
          <w:sz w:val="24"/>
        </w:rPr>
        <w:t>8.3 创新价值分析</w:t>
      </w:r>
      <w:r>
        <w:rPr>
          <w:rFonts w:eastAsia="黑体"/>
          <w:sz w:val="24"/>
        </w:rPr>
        <w:tab/>
      </w:r>
      <w:r>
        <w:rPr>
          <w:rFonts w:eastAsia="黑体"/>
          <w:sz w:val="24"/>
        </w:rPr>
        <w:fldChar w:fldCharType="begin"/>
      </w:r>
      <w:r>
        <w:rPr>
          <w:rFonts w:eastAsia="黑体"/>
          <w:sz w:val="24"/>
        </w:rPr>
        <w:instrText xml:space="preserve"> PAGEREF _Toc120912230 \h </w:instrText>
      </w:r>
      <w:r>
        <w:rPr>
          <w:rFonts w:eastAsia="黑体"/>
          <w:sz w:val="24"/>
        </w:rPr>
        <w:fldChar w:fldCharType="separate"/>
      </w:r>
      <w:r>
        <w:rPr>
          <w:rFonts w:eastAsia="黑体"/>
          <w:sz w:val="24"/>
        </w:rPr>
        <w:t>62</w:t>
      </w:r>
      <w:r>
        <w:rPr>
          <w:rFonts w:eastAsia="黑体"/>
          <w:sz w:val="24"/>
        </w:rPr>
        <w:fldChar w:fldCharType="end"/>
      </w:r>
      <w:r>
        <w:rPr>
          <w:rFonts w:eastAsia="黑体"/>
          <w:sz w:val="24"/>
        </w:rPr>
        <w:fldChar w:fldCharType="end"/>
      </w:r>
    </w:p>
    <w:p>
      <w:pPr>
        <w:pStyle w:val="12"/>
        <w:tabs>
          <w:tab w:val="right" w:leader="dot" w:pos="8494"/>
        </w:tabs>
        <w:spacing w:line="560" w:lineRule="exact"/>
        <w:rPr>
          <w:rFonts w:asciiTheme="minorHAnsi" w:hAnsiTheme="minorHAnsi" w:eastAsiaTheme="minorEastAsia" w:cstheme="minorBidi"/>
          <w:szCs w:val="22"/>
        </w:rPr>
      </w:pPr>
      <w:r>
        <w:fldChar w:fldCharType="begin"/>
      </w:r>
      <w:r>
        <w:instrText xml:space="preserve"> HYPERLINK \l "_Toc120912231" </w:instrText>
      </w:r>
      <w:r>
        <w:fldChar w:fldCharType="separate"/>
      </w:r>
      <w:r>
        <w:rPr>
          <w:rStyle w:val="18"/>
          <w:rFonts w:eastAsia="黑体"/>
          <w:bCs/>
          <w:sz w:val="24"/>
        </w:rPr>
        <w:t>九、风险分析</w:t>
      </w:r>
      <w:r>
        <w:rPr>
          <w:rFonts w:eastAsia="黑体"/>
          <w:sz w:val="24"/>
        </w:rPr>
        <w:tab/>
      </w:r>
      <w:r>
        <w:rPr>
          <w:rFonts w:eastAsia="黑体"/>
          <w:sz w:val="24"/>
        </w:rPr>
        <w:fldChar w:fldCharType="begin"/>
      </w:r>
      <w:r>
        <w:rPr>
          <w:rFonts w:eastAsia="黑体"/>
          <w:sz w:val="24"/>
        </w:rPr>
        <w:instrText xml:space="preserve"> PAGEREF _Toc120912231 \h </w:instrText>
      </w:r>
      <w:r>
        <w:rPr>
          <w:rFonts w:eastAsia="黑体"/>
          <w:sz w:val="24"/>
        </w:rPr>
        <w:fldChar w:fldCharType="separate"/>
      </w:r>
      <w:r>
        <w:rPr>
          <w:rFonts w:eastAsia="黑体"/>
          <w:sz w:val="24"/>
        </w:rPr>
        <w:t>63</w:t>
      </w:r>
      <w:r>
        <w:rPr>
          <w:rFonts w:eastAsia="黑体"/>
          <w:sz w:val="24"/>
        </w:rPr>
        <w:fldChar w:fldCharType="end"/>
      </w:r>
      <w:r>
        <w:rPr>
          <w:rFonts w:eastAsia="黑体"/>
          <w:sz w:val="24"/>
        </w:rPr>
        <w:fldChar w:fldCharType="end"/>
      </w:r>
    </w:p>
    <w:p>
      <w:pPr>
        <w:pStyle w:val="2"/>
        <w:spacing w:before="175" w:after="175"/>
        <w:rPr>
          <w:rFonts w:ascii="黑体" w:hAnsi="黑体" w:eastAsia="黑体"/>
          <w:bCs/>
        </w:rPr>
      </w:pPr>
      <w:r>
        <w:fldChar w:fldCharType="end"/>
      </w:r>
      <w:r>
        <w:br w:type="page"/>
      </w:r>
      <w:bookmarkStart w:id="2" w:name="_Toc230502833"/>
      <w:bookmarkStart w:id="3" w:name="_Toc120912193"/>
      <w:r>
        <w:rPr>
          <w:rFonts w:hint="eastAsia" w:ascii="黑体" w:hAnsi="黑体" w:eastAsia="黑体"/>
          <w:bCs/>
        </w:rPr>
        <w:t>一、</w:t>
      </w:r>
      <w:bookmarkEnd w:id="2"/>
      <w:r>
        <w:rPr>
          <w:rFonts w:hint="eastAsia" w:ascii="黑体" w:hAnsi="黑体" w:eastAsia="黑体"/>
          <w:bCs/>
        </w:rPr>
        <w:t>方案背景</w:t>
      </w:r>
      <w:bookmarkEnd w:id="3"/>
    </w:p>
    <w:p>
      <w:pPr>
        <w:pStyle w:val="3"/>
        <w:numPr>
          <w:ilvl w:val="1"/>
          <w:numId w:val="1"/>
        </w:numPr>
        <w:spacing w:before="0" w:beforeAutospacing="0" w:after="0" w:afterAutospacing="0"/>
        <w:rPr>
          <w:rFonts w:ascii="黑体" w:hAnsi="黑体" w:eastAsia="黑体"/>
          <w:b w:val="0"/>
          <w:bCs w:val="0"/>
        </w:rPr>
      </w:pPr>
      <w:bookmarkStart w:id="4" w:name="_Toc120912194"/>
      <w:r>
        <w:rPr>
          <w:rFonts w:hint="eastAsia" w:ascii="黑体" w:hAnsi="黑体" w:eastAsia="黑体"/>
          <w:b w:val="0"/>
          <w:bCs w:val="0"/>
        </w:rPr>
        <w:t>需求背景</w:t>
      </w:r>
      <w:bookmarkEnd w:id="4"/>
    </w:p>
    <w:p>
      <w:pPr>
        <w:autoSpaceDE w:val="0"/>
        <w:autoSpaceDN w:val="0"/>
        <w:adjustRightInd w:val="0"/>
        <w:spacing w:line="560" w:lineRule="exact"/>
        <w:ind w:firstLine="586" w:firstLineChars="200"/>
        <w:rPr>
          <w:rFonts w:hint="eastAsia" w:ascii="仿宋" w:hAnsi="仿宋" w:eastAsia="仿宋" w:cs="仿宋"/>
          <w:sz w:val="28"/>
          <w:szCs w:val="28"/>
          <w:lang w:val="zh-CN"/>
        </w:rPr>
      </w:pPr>
      <w:r>
        <w:rPr>
          <w:rFonts w:hint="eastAsia" w:ascii="仿宋" w:hAnsi="仿宋" w:eastAsia="仿宋" w:cs="仿宋"/>
          <w:sz w:val="28"/>
          <w:szCs w:val="28"/>
        </w:rPr>
        <w:t>为了更好地对</w:t>
      </w:r>
      <w:r>
        <w:rPr>
          <w:rFonts w:hint="eastAsia" w:ascii="仿宋" w:hAnsi="仿宋" w:eastAsia="仿宋" w:cs="仿宋"/>
          <w:sz w:val="28"/>
          <w:szCs w:val="28"/>
          <w:lang w:val="en-US" w:eastAsia="zh-Hans"/>
        </w:rPr>
        <w:t>信息</w:t>
      </w:r>
      <w:r>
        <w:rPr>
          <w:rFonts w:hint="eastAsia" w:ascii="仿宋" w:hAnsi="仿宋" w:eastAsia="仿宋" w:cs="仿宋"/>
          <w:sz w:val="28"/>
          <w:szCs w:val="28"/>
        </w:rPr>
        <w:t>公司内部人员进出、访客进行等进行记录并管理，一方面从公司内部员工身份信息验证，围绕防疫要求进行信息上报并验证，另一方面从访客预约登记、审核人审核、身份验证、访客授权通行各个环节互为依托，实现外来人员通过二维码或身份证方式快速识别身份，最大程度减少拜访期间人员接触，通过内在关联的纽带，共同组成完整的适合具体应用的解决方案</w:t>
      </w:r>
      <w:r>
        <w:rPr>
          <w:rFonts w:hint="eastAsia" w:ascii="仿宋" w:hAnsi="仿宋" w:eastAsia="仿宋" w:cs="仿宋"/>
          <w:sz w:val="28"/>
          <w:szCs w:val="28"/>
          <w:lang w:val="zh-CN"/>
        </w:rPr>
        <w:t>。</w:t>
      </w:r>
    </w:p>
    <w:p>
      <w:pPr>
        <w:pStyle w:val="2"/>
        <w:spacing w:before="175" w:after="175"/>
        <w:rPr>
          <w:rFonts w:ascii="黑体" w:hAnsi="黑体" w:eastAsia="黑体"/>
          <w:bCs/>
        </w:rPr>
      </w:pPr>
      <w:bookmarkStart w:id="5" w:name="_Toc230502838"/>
      <w:bookmarkStart w:id="6" w:name="_Toc120912197"/>
      <w:r>
        <w:rPr>
          <w:rFonts w:hint="eastAsia" w:ascii="黑体" w:hAnsi="黑体" w:eastAsia="黑体"/>
          <w:bCs/>
        </w:rPr>
        <w:t>二、</w:t>
      </w:r>
      <w:bookmarkEnd w:id="5"/>
      <w:r>
        <w:rPr>
          <w:rFonts w:hint="eastAsia" w:ascii="黑体" w:hAnsi="黑体" w:eastAsia="黑体"/>
          <w:bCs/>
        </w:rPr>
        <w:t>方案目标</w:t>
      </w:r>
      <w:bookmarkEnd w:id="6"/>
    </w:p>
    <w:p>
      <w:pPr>
        <w:autoSpaceDE w:val="0"/>
        <w:autoSpaceDN w:val="0"/>
        <w:adjustRightInd w:val="0"/>
        <w:spacing w:line="560" w:lineRule="exact"/>
        <w:outlineLvl w:val="1"/>
        <w:rPr>
          <w:rFonts w:ascii="黑体" w:hAnsi="黑体" w:eastAsia="黑体" w:cs="仿宋_GB2312"/>
          <w:sz w:val="28"/>
          <w:szCs w:val="28"/>
          <w:lang w:val="zh-CN"/>
        </w:rPr>
      </w:pPr>
      <w:bookmarkStart w:id="7" w:name="_Toc120912198"/>
      <w:r>
        <w:rPr>
          <w:rFonts w:hint="eastAsia" w:ascii="黑体" w:hAnsi="黑体" w:eastAsia="黑体" w:cs="仿宋_GB2312"/>
          <w:sz w:val="28"/>
          <w:szCs w:val="28"/>
          <w:lang w:val="zh-CN"/>
        </w:rPr>
        <w:t>2.1</w:t>
      </w:r>
      <w:r>
        <w:rPr>
          <w:rFonts w:ascii="黑体" w:hAnsi="黑体" w:eastAsia="黑体" w:cs="仿宋_GB2312"/>
          <w:sz w:val="28"/>
          <w:szCs w:val="28"/>
          <w:lang w:val="zh-CN"/>
        </w:rPr>
        <w:t xml:space="preserve"> </w:t>
      </w:r>
      <w:r>
        <w:rPr>
          <w:rFonts w:hint="eastAsia" w:ascii="黑体" w:hAnsi="黑体" w:eastAsia="黑体" w:cs="仿宋_GB2312"/>
          <w:sz w:val="28"/>
          <w:szCs w:val="28"/>
          <w:lang w:val="zh-CN"/>
        </w:rPr>
        <w:t>项目目标</w:t>
      </w:r>
      <w:bookmarkEnd w:id="7"/>
    </w:p>
    <w:p>
      <w:pPr>
        <w:keepNext w:val="0"/>
        <w:keepLines w:val="0"/>
        <w:pageBreakBefore w:val="0"/>
        <w:widowControl/>
        <w:kinsoku w:val="0"/>
        <w:wordWrap/>
        <w:overflowPunct/>
        <w:topLinePunct w:val="0"/>
        <w:autoSpaceDE w:val="0"/>
        <w:autoSpaceDN w:val="0"/>
        <w:bidi w:val="0"/>
        <w:adjustRightInd w:val="0"/>
        <w:snapToGrid w:val="0"/>
        <w:spacing w:line="520" w:lineRule="exact"/>
        <w:ind w:left="31" w:leftChars="0" w:right="231" w:rightChars="104" w:firstLine="586" w:firstLineChars="200"/>
        <w:jc w:val="left"/>
        <w:textAlignment w:val="baseline"/>
        <w:outlineLvl w:val="9"/>
        <w:rPr>
          <w:rFonts w:hint="eastAsia" w:ascii="仿宋" w:hAnsi="仿宋" w:eastAsia="仿宋" w:cs="仿宋"/>
          <w:sz w:val="28"/>
          <w:szCs w:val="28"/>
          <w:lang w:val="zh-CN"/>
        </w:rPr>
      </w:pPr>
      <w:bookmarkStart w:id="8" w:name="_Toc120020410"/>
      <w:r>
        <w:rPr>
          <w:rFonts w:hint="eastAsia" w:ascii="仿宋" w:hAnsi="仿宋" w:eastAsia="仿宋" w:cs="仿宋"/>
          <w:sz w:val="28"/>
          <w:szCs w:val="28"/>
        </w:rPr>
        <w:t>天津港</w:t>
      </w:r>
      <w:r>
        <w:rPr>
          <w:rFonts w:hint="eastAsia" w:ascii="仿宋" w:hAnsi="仿宋" w:eastAsia="仿宋" w:cs="仿宋"/>
          <w:sz w:val="28"/>
          <w:szCs w:val="28"/>
          <w:lang w:val="en-US" w:eastAsia="zh-Hans"/>
        </w:rPr>
        <w:t>信息技术发展有限公司</w:t>
      </w:r>
      <w:r>
        <w:rPr>
          <w:rFonts w:hint="eastAsia" w:ascii="仿宋" w:hAnsi="仿宋" w:eastAsia="仿宋" w:cs="仿宋"/>
          <w:sz w:val="28"/>
          <w:szCs w:val="28"/>
        </w:rPr>
        <w:t>（下称“</w:t>
      </w:r>
      <w:r>
        <w:rPr>
          <w:rFonts w:hint="eastAsia" w:ascii="仿宋" w:hAnsi="仿宋" w:eastAsia="仿宋" w:cs="仿宋"/>
          <w:sz w:val="28"/>
          <w:szCs w:val="28"/>
          <w:lang w:val="en-US" w:eastAsia="zh-Hans"/>
        </w:rPr>
        <w:t>信息公司</w:t>
      </w:r>
      <w:r>
        <w:rPr>
          <w:rFonts w:hint="eastAsia" w:ascii="仿宋" w:hAnsi="仿宋" w:eastAsia="仿宋" w:cs="仿宋"/>
          <w:sz w:val="28"/>
          <w:szCs w:val="28"/>
        </w:rPr>
        <w:t>”）希望通过建立</w:t>
      </w:r>
      <w:r>
        <w:rPr>
          <w:rFonts w:hint="eastAsia" w:ascii="仿宋" w:hAnsi="仿宋" w:eastAsia="仿宋" w:cs="仿宋"/>
          <w:sz w:val="28"/>
          <w:szCs w:val="28"/>
          <w:lang w:val="en-US" w:eastAsia="zh-Hans"/>
        </w:rPr>
        <w:t>人员车辆进出管控系统平台</w:t>
      </w:r>
      <w:r>
        <w:rPr>
          <w:rFonts w:hint="eastAsia" w:ascii="仿宋" w:hAnsi="仿宋" w:eastAsia="仿宋" w:cs="仿宋"/>
          <w:sz w:val="28"/>
          <w:szCs w:val="28"/>
        </w:rPr>
        <w:t>，</w:t>
      </w:r>
      <w:bookmarkEnd w:id="8"/>
      <w:r>
        <w:rPr>
          <w:rFonts w:hint="eastAsia" w:ascii="仿宋" w:hAnsi="仿宋" w:eastAsia="仿宋" w:cs="仿宋"/>
          <w:color w:val="333333"/>
          <w:sz w:val="28"/>
          <w:szCs w:val="28"/>
          <w:shd w:val="clear" w:color="auto" w:fill="FFFFFF"/>
          <w:lang w:val="en-US" w:eastAsia="zh-Hans"/>
        </w:rPr>
        <w:t>通过的项目的建设，实现</w:t>
      </w:r>
      <w:r>
        <w:rPr>
          <w:rFonts w:hint="eastAsia" w:ascii="仿宋" w:hAnsi="仿宋" w:eastAsia="仿宋" w:cs="仿宋"/>
          <w:color w:val="333333"/>
          <w:sz w:val="28"/>
          <w:szCs w:val="28"/>
          <w:shd w:val="clear" w:color="auto" w:fill="FFFFFF"/>
        </w:rPr>
        <w:t>提高通行效率</w:t>
      </w:r>
      <w:r>
        <w:rPr>
          <w:rFonts w:hint="eastAsia" w:ascii="仿宋" w:hAnsi="仿宋" w:eastAsia="仿宋" w:cs="仿宋"/>
          <w:color w:val="333333"/>
          <w:sz w:val="28"/>
          <w:szCs w:val="28"/>
          <w:shd w:val="clear" w:color="auto" w:fill="FFFFFF"/>
          <w:lang w:eastAsia="zh-Hans"/>
        </w:rPr>
        <w:t>，</w:t>
      </w:r>
      <w:r>
        <w:rPr>
          <w:rFonts w:hint="eastAsia" w:ascii="仿宋" w:hAnsi="仿宋" w:eastAsia="仿宋" w:cs="仿宋"/>
          <w:color w:val="333333"/>
          <w:sz w:val="28"/>
          <w:szCs w:val="28"/>
          <w:shd w:val="clear" w:color="auto" w:fill="FFFFFF"/>
          <w:lang w:val="en-US" w:eastAsia="zh-Hans"/>
        </w:rPr>
        <w:t>通过对多种设备多种方式的适配，对</w:t>
      </w:r>
      <w:r>
        <w:rPr>
          <w:rFonts w:hint="eastAsia" w:ascii="仿宋" w:hAnsi="仿宋" w:eastAsia="仿宋" w:cs="仿宋"/>
          <w:color w:val="333333"/>
          <w:sz w:val="28"/>
          <w:szCs w:val="28"/>
          <w:shd w:val="clear" w:color="auto" w:fill="FFFFFF"/>
        </w:rPr>
        <w:t>内部人员人脸</w:t>
      </w:r>
      <w:r>
        <w:rPr>
          <w:rFonts w:hint="eastAsia" w:ascii="仿宋" w:hAnsi="仿宋" w:eastAsia="仿宋" w:cs="仿宋"/>
          <w:color w:val="333333"/>
          <w:sz w:val="28"/>
          <w:szCs w:val="28"/>
          <w:shd w:val="clear" w:color="auto" w:fill="FFFFFF"/>
          <w:lang w:val="en-US" w:eastAsia="zh-Hans"/>
        </w:rPr>
        <w:t>识别以及外来人员以</w:t>
      </w:r>
      <w:r>
        <w:rPr>
          <w:rFonts w:hint="eastAsia" w:ascii="仿宋" w:hAnsi="仿宋" w:eastAsia="仿宋" w:cs="仿宋"/>
          <w:color w:val="333333"/>
          <w:sz w:val="28"/>
          <w:szCs w:val="28"/>
          <w:shd w:val="clear" w:color="auto" w:fill="FFFFFF"/>
        </w:rPr>
        <w:t>二维码、身份证为身份认证介质实现门禁、人员通道的通行，告别了传统的卡片、人员登记等有介质通行方式。车辆通道系统采用高清车牌识别技术，可确保固定车辆准确识别、快速通行，提高出入口工作效率，提升固定用户体验感。人员、车辆通道还集成了人员进出管理系统，</w:t>
      </w:r>
      <w:r>
        <w:rPr>
          <w:rFonts w:hint="eastAsia" w:ascii="仿宋" w:hAnsi="仿宋" w:eastAsia="仿宋" w:cs="仿宋"/>
          <w:color w:val="333333"/>
          <w:sz w:val="28"/>
          <w:szCs w:val="28"/>
          <w:shd w:val="clear" w:color="auto" w:fill="FFFFFF"/>
        </w:rPr>
        <w:fldChar w:fldCharType="begin"/>
      </w:r>
      <w:r>
        <w:rPr>
          <w:rFonts w:hint="eastAsia" w:ascii="仿宋" w:hAnsi="仿宋" w:eastAsia="仿宋" w:cs="仿宋"/>
          <w:color w:val="333333"/>
          <w:sz w:val="28"/>
          <w:szCs w:val="28"/>
          <w:shd w:val="clear" w:color="auto" w:fill="FFFFFF"/>
        </w:rPr>
        <w:instrText xml:space="preserve"> HYPERLINK "https://www.sqs.com.cn/product/iams/" \t "_blank" </w:instrText>
      </w:r>
      <w:r>
        <w:rPr>
          <w:rFonts w:hint="eastAsia" w:ascii="仿宋" w:hAnsi="仿宋" w:eastAsia="仿宋" w:cs="仿宋"/>
          <w:color w:val="333333"/>
          <w:sz w:val="28"/>
          <w:szCs w:val="28"/>
          <w:shd w:val="clear" w:color="auto" w:fill="FFFFFF"/>
        </w:rPr>
        <w:fldChar w:fldCharType="separate"/>
      </w:r>
      <w:r>
        <w:rPr>
          <w:rFonts w:hint="eastAsia" w:ascii="仿宋" w:hAnsi="仿宋" w:eastAsia="仿宋" w:cs="仿宋"/>
          <w:color w:val="333333"/>
          <w:sz w:val="28"/>
          <w:szCs w:val="28"/>
        </w:rPr>
        <w:t>车辆出入识别系统</w:t>
      </w:r>
      <w:r>
        <w:rPr>
          <w:rFonts w:hint="eastAsia" w:ascii="仿宋" w:hAnsi="仿宋" w:eastAsia="仿宋" w:cs="仿宋"/>
          <w:color w:val="333333"/>
          <w:sz w:val="28"/>
          <w:szCs w:val="28"/>
          <w:shd w:val="clear" w:color="auto" w:fill="FFFFFF"/>
        </w:rPr>
        <w:fldChar w:fldCharType="end"/>
      </w:r>
      <w:r>
        <w:rPr>
          <w:rFonts w:hint="eastAsia" w:ascii="仿宋" w:hAnsi="仿宋" w:eastAsia="仿宋" w:cs="仿宋"/>
          <w:color w:val="333333"/>
          <w:sz w:val="28"/>
          <w:szCs w:val="28"/>
          <w:shd w:val="clear" w:color="auto" w:fill="FFFFFF"/>
        </w:rPr>
        <w:t>，并实现了统一化管理，可对系统产生的报警进行响应联动处理。降低系统维护难度</w:t>
      </w:r>
      <w:r>
        <w:rPr>
          <w:rFonts w:hint="eastAsia" w:ascii="仿宋" w:hAnsi="仿宋" w:eastAsia="仿宋" w:cs="仿宋"/>
          <w:color w:val="333333"/>
          <w:sz w:val="28"/>
          <w:szCs w:val="28"/>
          <w:shd w:val="clear" w:color="auto" w:fill="FFFFFF"/>
          <w:lang w:eastAsia="zh-Hans"/>
        </w:rPr>
        <w:t>。</w:t>
      </w:r>
    </w:p>
    <w:p>
      <w:pPr>
        <w:autoSpaceDE w:val="0"/>
        <w:autoSpaceDN w:val="0"/>
        <w:adjustRightInd w:val="0"/>
        <w:spacing w:line="560" w:lineRule="exact"/>
        <w:outlineLvl w:val="1"/>
        <w:rPr>
          <w:rFonts w:ascii="黑体" w:hAnsi="黑体" w:eastAsia="黑体" w:cs="仿宋_GB2312"/>
          <w:sz w:val="28"/>
          <w:szCs w:val="28"/>
          <w:lang w:val="zh-CN"/>
        </w:rPr>
      </w:pPr>
      <w:bookmarkStart w:id="9" w:name="_Toc120912199"/>
      <w:r>
        <w:rPr>
          <w:rFonts w:hint="eastAsia" w:ascii="黑体" w:hAnsi="黑体" w:eastAsia="黑体" w:cs="仿宋_GB2312"/>
          <w:sz w:val="28"/>
          <w:szCs w:val="28"/>
          <w:lang w:val="zh-CN"/>
        </w:rPr>
        <w:t>2.2</w:t>
      </w:r>
      <w:r>
        <w:rPr>
          <w:rFonts w:ascii="黑体" w:hAnsi="黑体" w:eastAsia="黑体" w:cs="仿宋_GB2312"/>
          <w:sz w:val="28"/>
          <w:szCs w:val="28"/>
          <w:lang w:val="zh-CN"/>
        </w:rPr>
        <w:t xml:space="preserve"> </w:t>
      </w:r>
      <w:r>
        <w:rPr>
          <w:rFonts w:hint="eastAsia" w:ascii="黑体" w:hAnsi="黑体" w:eastAsia="黑体" w:cs="仿宋_GB2312"/>
          <w:sz w:val="28"/>
          <w:szCs w:val="28"/>
          <w:lang w:val="zh-CN"/>
        </w:rPr>
        <w:t>产品目标</w:t>
      </w:r>
      <w:bookmarkEnd w:id="9"/>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形成信息公司</w:t>
      </w:r>
      <w:r>
        <w:rPr>
          <w:rFonts w:hint="eastAsia" w:ascii="仿宋" w:hAnsi="仿宋" w:eastAsia="仿宋" w:cs="仿宋_GB2312"/>
          <w:sz w:val="28"/>
          <w:szCs w:val="28"/>
          <w:lang w:val="en-US" w:eastAsia="zh-Hans"/>
        </w:rPr>
        <w:t>人员车辆进出管控领域</w:t>
      </w:r>
      <w:r>
        <w:rPr>
          <w:rFonts w:hint="eastAsia" w:ascii="仿宋" w:hAnsi="仿宋" w:eastAsia="仿宋" w:cs="仿宋_GB2312"/>
          <w:sz w:val="28"/>
          <w:szCs w:val="28"/>
          <w:lang w:val="zh-CN"/>
        </w:rPr>
        <w:t>解决方案以及相对应的信息化平台产品。</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近期目标：现阶段优完成</w:t>
      </w:r>
      <w:r>
        <w:rPr>
          <w:rFonts w:hint="eastAsia" w:ascii="仿宋" w:hAnsi="仿宋" w:eastAsia="仿宋" w:cs="仿宋_GB2312"/>
          <w:sz w:val="28"/>
          <w:szCs w:val="28"/>
          <w:lang w:val="en-US" w:eastAsia="zh-Hans"/>
        </w:rPr>
        <w:t>信息公司人员车辆进出管控</w:t>
      </w:r>
      <w:r>
        <w:rPr>
          <w:rFonts w:hint="eastAsia" w:ascii="仿宋" w:hAnsi="仿宋" w:eastAsia="仿宋" w:cs="仿宋_GB2312"/>
          <w:sz w:val="28"/>
          <w:szCs w:val="28"/>
          <w:lang w:val="zh-CN"/>
        </w:rPr>
        <w:t>平台建设，实现</w:t>
      </w:r>
      <w:r>
        <w:rPr>
          <w:rFonts w:hint="eastAsia" w:ascii="仿宋" w:hAnsi="仿宋" w:eastAsia="仿宋" w:cs="仿宋_GB2312"/>
          <w:sz w:val="28"/>
          <w:szCs w:val="28"/>
          <w:lang w:val="en-US" w:eastAsia="zh-Hans"/>
        </w:rPr>
        <w:t>公司对门口进出</w:t>
      </w:r>
      <w:r>
        <w:rPr>
          <w:rFonts w:hint="eastAsia" w:ascii="仿宋" w:hAnsi="仿宋" w:eastAsia="仿宋" w:cs="仿宋_GB2312"/>
          <w:sz w:val="28"/>
          <w:szCs w:val="28"/>
          <w:lang w:val="zh-CN"/>
        </w:rPr>
        <w:t>提出的管理需求。</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中期目标：完善</w:t>
      </w:r>
      <w:r>
        <w:rPr>
          <w:rFonts w:hint="eastAsia" w:ascii="仿宋" w:hAnsi="仿宋" w:eastAsia="仿宋" w:cs="仿宋_GB2312"/>
          <w:sz w:val="28"/>
          <w:szCs w:val="28"/>
          <w:lang w:val="en-US" w:eastAsia="zh-Hans"/>
        </w:rPr>
        <w:t>人员车辆进出管理系统</w:t>
      </w:r>
      <w:r>
        <w:rPr>
          <w:rFonts w:hint="eastAsia" w:ascii="仿宋" w:hAnsi="仿宋" w:eastAsia="仿宋" w:cs="仿宋_GB2312"/>
          <w:sz w:val="28"/>
          <w:szCs w:val="28"/>
          <w:lang w:val="zh-CN"/>
        </w:rPr>
        <w:t>功能，整合形成可以</w:t>
      </w:r>
      <w:r>
        <w:rPr>
          <w:rFonts w:hint="eastAsia" w:ascii="仿宋" w:hAnsi="仿宋" w:eastAsia="仿宋" w:cs="仿宋_GB2312"/>
          <w:sz w:val="28"/>
          <w:szCs w:val="28"/>
          <w:lang w:val="en-US" w:eastAsia="zh-Hans"/>
        </w:rPr>
        <w:t>推广的可定制化版本</w:t>
      </w:r>
      <w:r>
        <w:rPr>
          <w:rFonts w:hint="eastAsia" w:ascii="仿宋" w:hAnsi="仿宋" w:eastAsia="仿宋" w:cs="仿宋_GB2312"/>
          <w:sz w:val="28"/>
          <w:szCs w:val="28"/>
          <w:lang w:val="zh-CN"/>
        </w:rPr>
        <w:t>平台化产品。</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长期目标：持续跟进系统使用情况，完善系统功能体系，向同类型业务领域进行产品推广。</w:t>
      </w:r>
    </w:p>
    <w:p>
      <w:pPr>
        <w:pStyle w:val="2"/>
        <w:numPr>
          <w:ilvl w:val="0"/>
          <w:numId w:val="2"/>
        </w:numPr>
        <w:spacing w:before="175" w:after="175"/>
        <w:rPr>
          <w:rFonts w:ascii="黑体" w:hAnsi="黑体" w:eastAsia="黑体"/>
          <w:bCs/>
        </w:rPr>
      </w:pPr>
      <w:bookmarkStart w:id="10" w:name="_Toc120912200"/>
      <w:r>
        <w:rPr>
          <w:rFonts w:hint="eastAsia" w:ascii="黑体" w:hAnsi="黑体" w:eastAsia="黑体"/>
          <w:bCs/>
        </w:rPr>
        <w:t>总体设计</w:t>
      </w:r>
      <w:bookmarkEnd w:id="10"/>
    </w:p>
    <w:p>
      <w:pPr>
        <w:pStyle w:val="3"/>
        <w:spacing w:before="0" w:beforeAutospacing="0" w:after="0" w:afterAutospacing="0"/>
        <w:ind w:left="720"/>
        <w:rPr>
          <w:rFonts w:hint="eastAsia" w:ascii="黑体" w:hAnsi="黑体" w:eastAsia="黑体"/>
        </w:rPr>
      </w:pPr>
      <w:bookmarkStart w:id="11" w:name="_Toc120912201"/>
      <w:r>
        <w:rPr>
          <w:rFonts w:hint="eastAsia" w:ascii="黑体" w:hAnsi="黑体" w:eastAsia="黑体"/>
        </w:rPr>
        <w:t>3.1</w:t>
      </w:r>
      <w:r>
        <w:rPr>
          <w:rFonts w:ascii="黑体" w:hAnsi="黑体" w:eastAsia="黑体"/>
        </w:rPr>
        <w:t xml:space="preserve"> </w:t>
      </w:r>
      <w:bookmarkEnd w:id="11"/>
      <w:r>
        <w:rPr>
          <w:rFonts w:hint="eastAsia" w:ascii="黑体" w:hAnsi="黑体" w:eastAsia="黑体"/>
        </w:rPr>
        <w:t>应用架构设计</w:t>
      </w:r>
    </w:p>
    <w:p>
      <w:pPr>
        <w:keepNext w:val="0"/>
        <w:keepLines w:val="0"/>
        <w:pageBreakBefore w:val="0"/>
        <w:widowControl w:val="0"/>
        <w:kinsoku/>
        <w:wordWrap/>
        <w:overflowPunct/>
        <w:topLinePunct w:val="0"/>
        <w:autoSpaceDE/>
        <w:autoSpaceDN/>
        <w:bidi w:val="0"/>
        <w:adjustRightInd w:val="0"/>
        <w:snapToGrid/>
        <w:spacing w:before="281" w:line="520" w:lineRule="exact"/>
        <w:ind w:left="22" w:leftChars="0" w:right="0" w:rightChars="0" w:firstLine="420" w:firstLineChars="0"/>
        <w:jc w:val="both"/>
        <w:textAlignment w:val="auto"/>
        <w:outlineLvl w:val="9"/>
        <w:rPr>
          <w:rFonts w:hint="eastAsia" w:ascii="仿宋" w:hAnsi="仿宋" w:eastAsia="仿宋" w:cs="仿宋"/>
          <w:sz w:val="28"/>
          <w:szCs w:val="28"/>
        </w:rPr>
      </w:pPr>
      <w:r>
        <w:rPr>
          <w:rFonts w:hint="eastAsia" w:ascii="仿宋" w:hAnsi="仿宋" w:eastAsia="仿宋" w:cs="仿宋"/>
          <w:spacing w:val="-4"/>
          <w:sz w:val="28"/>
          <w:szCs w:val="28"/>
        </w:rPr>
        <w:t>从应用角度划分，</w:t>
      </w:r>
      <w:r>
        <w:rPr>
          <w:rFonts w:hint="eastAsia" w:ascii="仿宋" w:hAnsi="仿宋" w:eastAsia="仿宋" w:cs="仿宋"/>
          <w:spacing w:val="-2"/>
          <w:sz w:val="28"/>
          <w:szCs w:val="28"/>
        </w:rPr>
        <w:t>本平台分为</w:t>
      </w:r>
      <w:r>
        <w:rPr>
          <w:rFonts w:hint="eastAsia" w:ascii="仿宋" w:hAnsi="仿宋" w:eastAsia="仿宋" w:cs="仿宋"/>
          <w:spacing w:val="-2"/>
          <w:sz w:val="28"/>
          <w:szCs w:val="28"/>
          <w:lang w:val="en-US" w:eastAsia="zh-Hans"/>
        </w:rPr>
        <w:t>四</w:t>
      </w:r>
      <w:r>
        <w:rPr>
          <w:rFonts w:hint="eastAsia" w:ascii="仿宋" w:hAnsi="仿宋" w:eastAsia="仿宋" w:cs="仿宋"/>
          <w:spacing w:val="-2"/>
          <w:sz w:val="28"/>
          <w:szCs w:val="28"/>
        </w:rPr>
        <w:t>层， 分别是</w:t>
      </w:r>
      <w:r>
        <w:rPr>
          <w:rFonts w:hint="eastAsia" w:ascii="仿宋" w:hAnsi="仿宋" w:eastAsia="仿宋" w:cs="仿宋"/>
          <w:spacing w:val="-2"/>
          <w:sz w:val="28"/>
          <w:szCs w:val="28"/>
          <w:lang w:val="en-US" w:eastAsia="zh-Hans"/>
        </w:rPr>
        <w:t>展示层</w:t>
      </w:r>
      <w:r>
        <w:rPr>
          <w:rFonts w:hint="eastAsia" w:ascii="仿宋" w:hAnsi="仿宋" w:eastAsia="仿宋" w:cs="仿宋"/>
          <w:spacing w:val="-2"/>
          <w:sz w:val="28"/>
          <w:szCs w:val="28"/>
        </w:rPr>
        <w:t>、</w:t>
      </w:r>
      <w:r>
        <w:rPr>
          <w:rFonts w:hint="eastAsia" w:ascii="仿宋" w:hAnsi="仿宋" w:eastAsia="仿宋" w:cs="仿宋"/>
          <w:sz w:val="28"/>
          <w:szCs w:val="28"/>
        </w:rPr>
        <w:t xml:space="preserve">  业务</w:t>
      </w:r>
      <w:r>
        <w:rPr>
          <w:rFonts w:hint="eastAsia" w:ascii="仿宋" w:hAnsi="仿宋" w:eastAsia="仿宋" w:cs="仿宋"/>
          <w:sz w:val="28"/>
          <w:szCs w:val="28"/>
          <w:lang w:val="en-US" w:eastAsia="zh-Hans"/>
        </w:rPr>
        <w:t>系统层</w:t>
      </w:r>
      <w:r>
        <w:rPr>
          <w:rFonts w:hint="eastAsia" w:ascii="仿宋" w:hAnsi="仿宋" w:eastAsia="仿宋" w:cs="仿宋"/>
          <w:sz w:val="28"/>
          <w:szCs w:val="28"/>
        </w:rPr>
        <w:t>、</w:t>
      </w:r>
      <w:r>
        <w:rPr>
          <w:rFonts w:hint="eastAsia" w:ascii="仿宋" w:hAnsi="仿宋" w:eastAsia="仿宋" w:cs="仿宋"/>
          <w:sz w:val="28"/>
          <w:szCs w:val="28"/>
          <w:lang w:val="en-US" w:eastAsia="zh-Hans"/>
        </w:rPr>
        <w:t>服务层</w:t>
      </w:r>
      <w:r>
        <w:rPr>
          <w:rFonts w:hint="eastAsia" w:ascii="仿宋" w:hAnsi="仿宋" w:eastAsia="仿宋" w:cs="仿宋"/>
          <w:sz w:val="28"/>
          <w:szCs w:val="28"/>
        </w:rPr>
        <w:t xml:space="preserve">， </w:t>
      </w:r>
      <w:r>
        <w:rPr>
          <w:rFonts w:hint="eastAsia" w:ascii="仿宋" w:hAnsi="仿宋" w:eastAsia="仿宋" w:cs="仿宋"/>
          <w:sz w:val="28"/>
          <w:szCs w:val="28"/>
          <w:lang w:val="en-US" w:eastAsia="zh-Hans"/>
        </w:rPr>
        <w:t>数据层。展示层是对</w:t>
      </w:r>
      <w:r>
        <w:rPr>
          <w:rFonts w:hint="default" w:ascii="仿宋" w:hAnsi="仿宋" w:eastAsia="仿宋" w:cs="仿宋"/>
          <w:sz w:val="28"/>
          <w:szCs w:val="28"/>
          <w:lang w:eastAsia="zh-Hans"/>
        </w:rPr>
        <w:t>PC</w:t>
      </w:r>
      <w:r>
        <w:rPr>
          <w:rFonts w:hint="eastAsia" w:ascii="仿宋" w:hAnsi="仿宋" w:eastAsia="仿宋" w:cs="仿宋"/>
          <w:sz w:val="28"/>
          <w:szCs w:val="28"/>
          <w:lang w:val="en-US" w:eastAsia="zh-Hans"/>
        </w:rPr>
        <w:t>管理端，微信小程序预约端进行用户使用与展示</w:t>
      </w:r>
      <w:r>
        <w:rPr>
          <w:rFonts w:hint="eastAsia" w:ascii="仿宋" w:hAnsi="仿宋" w:eastAsia="仿宋" w:cs="仿宋"/>
          <w:spacing w:val="11"/>
          <w:sz w:val="28"/>
          <w:szCs w:val="28"/>
          <w:lang w:val="en-US" w:eastAsia="zh-Hans"/>
        </w:rPr>
        <w:t>。</w:t>
      </w:r>
      <w:r>
        <w:rPr>
          <w:rFonts w:hint="eastAsia" w:ascii="仿宋" w:hAnsi="仿宋" w:eastAsia="仿宋" w:cs="仿宋"/>
          <w:spacing w:val="5"/>
          <w:sz w:val="28"/>
          <w:szCs w:val="28"/>
        </w:rPr>
        <w:t>业务应用层包含外来人员</w:t>
      </w:r>
      <w:r>
        <w:rPr>
          <w:rFonts w:hint="eastAsia" w:ascii="仿宋" w:hAnsi="仿宋" w:eastAsia="仿宋" w:cs="仿宋"/>
          <w:spacing w:val="5"/>
          <w:sz w:val="28"/>
          <w:szCs w:val="28"/>
          <w:lang w:val="en-US" w:eastAsia="zh-Hans"/>
        </w:rPr>
        <w:t>访客</w:t>
      </w:r>
      <w:r>
        <w:rPr>
          <w:rFonts w:hint="eastAsia" w:ascii="仿宋" w:hAnsi="仿宋" w:eastAsia="仿宋" w:cs="仿宋"/>
          <w:spacing w:val="5"/>
          <w:sz w:val="28"/>
          <w:szCs w:val="28"/>
        </w:rPr>
        <w:t>管理、内部人员管理、外来车辆管理、内部车辆管理、预约审批管理、数据共</w:t>
      </w:r>
      <w:r>
        <w:rPr>
          <w:rFonts w:hint="eastAsia" w:ascii="仿宋" w:hAnsi="仿宋" w:eastAsia="仿宋" w:cs="仿宋"/>
          <w:sz w:val="28"/>
          <w:szCs w:val="28"/>
        </w:rPr>
        <w:t>享</w:t>
      </w:r>
      <w:r>
        <w:rPr>
          <w:rFonts w:hint="eastAsia" w:ascii="仿宋" w:hAnsi="仿宋" w:eastAsia="仿宋" w:cs="仿宋"/>
          <w:spacing w:val="10"/>
          <w:sz w:val="28"/>
          <w:szCs w:val="28"/>
        </w:rPr>
        <w:t>服务、</w:t>
      </w:r>
      <w:r>
        <w:rPr>
          <w:rFonts w:hint="default" w:ascii="仿宋" w:hAnsi="仿宋" w:eastAsia="仿宋" w:cs="仿宋"/>
          <w:spacing w:val="10"/>
          <w:sz w:val="28"/>
          <w:szCs w:val="28"/>
          <w:lang w:eastAsia="zh-Hans"/>
        </w:rPr>
        <w:t>HCM</w:t>
      </w:r>
      <w:r>
        <w:rPr>
          <w:rFonts w:hint="eastAsia" w:ascii="仿宋" w:hAnsi="仿宋" w:eastAsia="仿宋" w:cs="仿宋"/>
          <w:spacing w:val="10"/>
          <w:sz w:val="28"/>
          <w:szCs w:val="28"/>
          <w:lang w:val="en-US" w:eastAsia="zh-Hans"/>
        </w:rPr>
        <w:t>主数据</w:t>
      </w:r>
      <w:r>
        <w:rPr>
          <w:rFonts w:hint="eastAsia" w:ascii="仿宋" w:hAnsi="仿宋" w:eastAsia="仿宋" w:cs="仿宋"/>
          <w:spacing w:val="5"/>
          <w:sz w:val="28"/>
          <w:szCs w:val="28"/>
        </w:rPr>
        <w:t>接入业务应用</w:t>
      </w:r>
      <w:r>
        <w:rPr>
          <w:rFonts w:hint="eastAsia" w:ascii="仿宋" w:hAnsi="仿宋" w:eastAsia="仿宋" w:cs="仿宋"/>
          <w:spacing w:val="-2"/>
          <w:sz w:val="28"/>
          <w:szCs w:val="28"/>
        </w:rPr>
        <w:t>。</w:t>
      </w:r>
    </w:p>
    <w:p/>
    <w:p>
      <w:pPr>
        <w:bidi w:val="0"/>
        <w:rPr>
          <w:rFonts w:hint="eastAsia"/>
          <w:lang w:val="en-US" w:eastAsia="zh-Hans"/>
        </w:rPr>
      </w:pPr>
      <w:r>
        <w:drawing>
          <wp:inline distT="0" distB="0" distL="114300" distR="114300">
            <wp:extent cx="5304790" cy="3053080"/>
            <wp:effectExtent l="0" t="0" r="3810" b="20320"/>
            <wp:docPr id="4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9"/>
                    <pic:cNvPicPr>
                      <a:picLocks noChangeAspect="1"/>
                    </pic:cNvPicPr>
                  </pic:nvPicPr>
                  <pic:blipFill>
                    <a:blip r:embed="rId9"/>
                    <a:stretch>
                      <a:fillRect/>
                    </a:stretch>
                  </pic:blipFill>
                  <pic:spPr>
                    <a:xfrm>
                      <a:off x="0" y="0"/>
                      <a:ext cx="5304790" cy="3053080"/>
                    </a:xfrm>
                    <a:prstGeom prst="rect">
                      <a:avLst/>
                    </a:prstGeom>
                    <a:noFill/>
                    <a:ln w="9525">
                      <a:noFill/>
                    </a:ln>
                  </pic:spPr>
                </pic:pic>
              </a:graphicData>
            </a:graphic>
          </wp:inline>
        </w:drawing>
      </w:r>
    </w:p>
    <w:p>
      <w:pPr>
        <w:autoSpaceDE w:val="0"/>
        <w:autoSpaceDN w:val="0"/>
        <w:adjustRightInd w:val="0"/>
        <w:rPr>
          <w:rFonts w:ascii="仿宋" w:hAnsi="仿宋" w:eastAsia="仿宋" w:cs="仿宋_GB2312"/>
          <w:sz w:val="28"/>
          <w:szCs w:val="28"/>
          <w:lang w:val="zh-CN"/>
        </w:rPr>
      </w:pPr>
    </w:p>
    <w:p>
      <w:pPr>
        <w:autoSpaceDE w:val="0"/>
        <w:autoSpaceDN w:val="0"/>
        <w:adjustRightInd w:val="0"/>
        <w:spacing w:line="560" w:lineRule="exact"/>
        <w:jc w:val="center"/>
        <w:rPr>
          <w:rFonts w:ascii="仿宋" w:hAnsi="仿宋" w:eastAsia="仿宋" w:cs="仿宋_GB2312"/>
          <w:sz w:val="24"/>
          <w:lang w:val="zh-CN"/>
        </w:rPr>
      </w:pPr>
      <w:r>
        <w:rPr>
          <w:rFonts w:hint="eastAsia" w:ascii="仿宋" w:hAnsi="仿宋" w:eastAsia="仿宋" w:cs="仿宋_GB2312"/>
          <w:sz w:val="24"/>
          <w:lang w:val="zh-CN"/>
        </w:rPr>
        <w:t xml:space="preserve">图1 </w:t>
      </w:r>
      <w:r>
        <w:rPr>
          <w:rFonts w:hint="eastAsia" w:ascii="仿宋" w:hAnsi="仿宋" w:eastAsia="仿宋" w:cs="仿宋_GB2312"/>
          <w:sz w:val="24"/>
          <w:lang w:val="en-US" w:eastAsia="zh-Hans"/>
        </w:rPr>
        <w:t>应用框架设计</w:t>
      </w:r>
    </w:p>
    <w:p>
      <w:pPr>
        <w:pStyle w:val="3"/>
        <w:numPr>
          <w:ilvl w:val="1"/>
          <w:numId w:val="3"/>
        </w:numPr>
        <w:spacing w:before="0" w:beforeAutospacing="0" w:after="0" w:afterAutospacing="0"/>
        <w:rPr>
          <w:rFonts w:ascii="黑体" w:hAnsi="黑体" w:eastAsia="黑体"/>
        </w:rPr>
      </w:pPr>
      <w:bookmarkStart w:id="12" w:name="_Toc120912203"/>
      <w:r>
        <w:rPr>
          <w:rFonts w:hint="eastAsia" w:ascii="黑体" w:hAnsi="黑体" w:eastAsia="黑体"/>
        </w:rPr>
        <w:t>功能模块说明</w:t>
      </w:r>
      <w:bookmarkEnd w:id="12"/>
    </w:p>
    <w:tbl>
      <w:tblPr>
        <w:tblStyle w:val="19"/>
        <w:tblW w:w="5254" w:type="pct"/>
        <w:tblInd w:w="0" w:type="dxa"/>
        <w:tblLayout w:type="autofit"/>
        <w:tblCellMar>
          <w:top w:w="0" w:type="dxa"/>
          <w:left w:w="108" w:type="dxa"/>
          <w:bottom w:w="0" w:type="dxa"/>
          <w:right w:w="108" w:type="dxa"/>
        </w:tblCellMar>
      </w:tblPr>
      <w:tblGrid>
        <w:gridCol w:w="1265"/>
        <w:gridCol w:w="743"/>
        <w:gridCol w:w="2419"/>
        <w:gridCol w:w="1790"/>
        <w:gridCol w:w="1579"/>
        <w:gridCol w:w="1367"/>
      </w:tblGrid>
      <w:tr>
        <w:trPr>
          <w:trHeight w:val="360" w:hRule="atLeast"/>
        </w:trPr>
        <w:tc>
          <w:tcPr>
            <w:tcW w:w="690" w:type="pct"/>
            <w:tcBorders>
              <w:top w:val="single" w:color="000000" w:sz="8" w:space="0"/>
              <w:left w:val="single" w:color="000000" w:sz="8" w:space="0"/>
              <w:bottom w:val="single" w:color="000000" w:sz="4" w:space="0"/>
              <w:right w:val="single" w:color="000000" w:sz="4" w:space="0"/>
            </w:tcBorders>
            <w:shd w:val="clear" w:color="auto" w:fill="auto"/>
            <w:noWrap/>
            <w:vAlign w:val="center"/>
          </w:tcPr>
          <w:p>
            <w:pPr>
              <w:widowControl/>
              <w:jc w:val="center"/>
              <w:rPr>
                <w:rFonts w:ascii="微软雅黑" w:hAnsi="微软雅黑" w:eastAsia="微软雅黑" w:cs="宋体"/>
                <w:b/>
                <w:bCs/>
                <w:color w:val="000000"/>
                <w:kern w:val="0"/>
                <w:sz w:val="24"/>
              </w:rPr>
            </w:pPr>
            <w:r>
              <w:rPr>
                <w:rFonts w:hint="eastAsia" w:ascii="微软雅黑" w:hAnsi="微软雅黑" w:eastAsia="微软雅黑" w:cs="宋体"/>
                <w:b/>
                <w:bCs/>
                <w:color w:val="000000"/>
                <w:kern w:val="0"/>
                <w:sz w:val="24"/>
              </w:rPr>
              <w:t>模块名称</w:t>
            </w:r>
          </w:p>
        </w:tc>
        <w:tc>
          <w:tcPr>
            <w:tcW w:w="405" w:type="pct"/>
            <w:tcBorders>
              <w:top w:val="single" w:color="000000" w:sz="8" w:space="0"/>
              <w:left w:val="single" w:color="000000" w:sz="4" w:space="0"/>
              <w:bottom w:val="single" w:color="000000" w:sz="4" w:space="0"/>
              <w:right w:val="single" w:color="000000" w:sz="4" w:space="0"/>
            </w:tcBorders>
            <w:shd w:val="clear" w:color="auto" w:fill="auto"/>
            <w:noWrap/>
            <w:vAlign w:val="center"/>
          </w:tcPr>
          <w:p>
            <w:pPr>
              <w:widowControl/>
              <w:jc w:val="center"/>
              <w:rPr>
                <w:rFonts w:ascii="微软雅黑" w:hAnsi="微软雅黑" w:eastAsia="微软雅黑" w:cs="宋体"/>
                <w:b/>
                <w:bCs/>
                <w:color w:val="000000"/>
                <w:kern w:val="0"/>
                <w:sz w:val="24"/>
              </w:rPr>
            </w:pPr>
            <w:r>
              <w:rPr>
                <w:rFonts w:hint="eastAsia" w:ascii="微软雅黑" w:hAnsi="微软雅黑" w:eastAsia="微软雅黑" w:cs="宋体"/>
                <w:b/>
                <w:bCs/>
                <w:color w:val="000000"/>
                <w:kern w:val="0"/>
                <w:sz w:val="24"/>
              </w:rPr>
              <w:t>序号</w:t>
            </w:r>
          </w:p>
        </w:tc>
        <w:tc>
          <w:tcPr>
            <w:tcW w:w="1319" w:type="pct"/>
            <w:tcBorders>
              <w:top w:val="single" w:color="000000" w:sz="8" w:space="0"/>
              <w:left w:val="single" w:color="000000" w:sz="4" w:space="0"/>
              <w:bottom w:val="single" w:color="000000" w:sz="4" w:space="0"/>
              <w:right w:val="single" w:color="000000" w:sz="4" w:space="0"/>
            </w:tcBorders>
            <w:shd w:val="clear" w:color="auto" w:fill="auto"/>
            <w:noWrap/>
            <w:vAlign w:val="center"/>
          </w:tcPr>
          <w:p>
            <w:pPr>
              <w:widowControl/>
              <w:jc w:val="center"/>
              <w:rPr>
                <w:rFonts w:ascii="微软雅黑" w:hAnsi="微软雅黑" w:eastAsia="微软雅黑" w:cs="宋体"/>
                <w:b/>
                <w:bCs/>
                <w:color w:val="000000"/>
                <w:kern w:val="0"/>
                <w:sz w:val="24"/>
              </w:rPr>
            </w:pPr>
            <w:r>
              <w:rPr>
                <w:rFonts w:hint="eastAsia" w:ascii="微软雅黑" w:hAnsi="微软雅黑" w:eastAsia="微软雅黑" w:cs="宋体"/>
                <w:b/>
                <w:bCs/>
                <w:color w:val="000000"/>
                <w:kern w:val="0"/>
                <w:sz w:val="24"/>
              </w:rPr>
              <w:t>功能模块</w:t>
            </w:r>
          </w:p>
        </w:tc>
        <w:tc>
          <w:tcPr>
            <w:tcW w:w="976" w:type="pct"/>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b/>
                <w:bCs/>
                <w:color w:val="000000"/>
                <w:kern w:val="0"/>
                <w:sz w:val="24"/>
              </w:rPr>
            </w:pPr>
            <w:r>
              <w:rPr>
                <w:rFonts w:hint="eastAsia" w:ascii="微软雅黑" w:hAnsi="微软雅黑" w:eastAsia="微软雅黑" w:cs="宋体"/>
                <w:b/>
                <w:bCs/>
                <w:color w:val="000000"/>
                <w:kern w:val="0"/>
                <w:sz w:val="24"/>
              </w:rPr>
              <w:t>功能内容描述</w:t>
            </w:r>
          </w:p>
        </w:tc>
        <w:tc>
          <w:tcPr>
            <w:tcW w:w="861" w:type="pct"/>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b/>
                <w:bCs/>
                <w:color w:val="000000"/>
                <w:kern w:val="0"/>
                <w:sz w:val="24"/>
              </w:rPr>
            </w:pPr>
            <w:r>
              <w:rPr>
                <w:rFonts w:hint="eastAsia" w:ascii="微软雅黑" w:hAnsi="微软雅黑" w:eastAsia="微软雅黑" w:cs="宋体"/>
                <w:b/>
                <w:bCs/>
                <w:color w:val="000000"/>
                <w:kern w:val="0"/>
                <w:sz w:val="24"/>
              </w:rPr>
              <w:t>复用已有产品情况</w:t>
            </w:r>
          </w:p>
        </w:tc>
        <w:tc>
          <w:tcPr>
            <w:tcW w:w="745" w:type="pct"/>
            <w:tcBorders>
              <w:top w:val="single" w:color="000000" w:sz="8"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b/>
                <w:bCs/>
                <w:color w:val="000000"/>
                <w:kern w:val="0"/>
                <w:sz w:val="24"/>
              </w:rPr>
            </w:pPr>
            <w:r>
              <w:rPr>
                <w:rFonts w:hint="eastAsia" w:ascii="微软雅黑" w:hAnsi="微软雅黑" w:eastAsia="微软雅黑" w:cs="宋体"/>
                <w:b/>
                <w:bCs/>
                <w:color w:val="000000"/>
                <w:kern w:val="0"/>
                <w:sz w:val="24"/>
              </w:rPr>
              <w:t>可否形成复用能力</w:t>
            </w:r>
          </w:p>
        </w:tc>
      </w:tr>
      <w:tr>
        <w:trPr>
          <w:trHeight w:val="66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lang w:val="en-US" w:eastAsia="zh-Hans"/>
              </w:rPr>
              <w:t>管理</w:t>
            </w:r>
            <w:r>
              <w:rPr>
                <w:rFonts w:hint="eastAsia" w:ascii="微软雅黑" w:hAnsi="微软雅黑" w:eastAsia="微软雅黑" w:cs="宋体"/>
                <w:color w:val="000000"/>
                <w:kern w:val="0"/>
                <w:sz w:val="20"/>
                <w:szCs w:val="20"/>
              </w:rPr>
              <w:t>模块</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w:t>
            </w:r>
            <w:r>
              <w:rPr>
                <w:rFonts w:ascii="微软雅黑" w:hAnsi="微软雅黑" w:eastAsia="微软雅黑" w:cs="宋体"/>
                <w:color w:val="000000"/>
                <w:kern w:val="0"/>
                <w:sz w:val="20"/>
                <w:szCs w:val="20"/>
              </w:rPr>
              <w:t>-14</w:t>
            </w:r>
            <w:r>
              <w:rPr>
                <w:rFonts w:hint="eastAsia" w:ascii="微软雅黑" w:hAnsi="微软雅黑" w:eastAsia="微软雅黑" w:cs="宋体"/>
                <w:color w:val="000000"/>
                <w:kern w:val="0"/>
                <w:sz w:val="20"/>
                <w:szCs w:val="20"/>
              </w:rPr>
              <w:t>）</w:t>
            </w: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w:t>
            </w:r>
            <w:r>
              <w:rPr>
                <w:rFonts w:hint="default" w:ascii="微软雅黑" w:hAnsi="微软雅黑" w:eastAsia="微软雅黑" w:cs="宋体"/>
                <w:color w:val="000000"/>
                <w:kern w:val="0"/>
                <w:sz w:val="20"/>
                <w:szCs w:val="20"/>
              </w:rPr>
              <w:t>HCM</w:t>
            </w:r>
            <w:r>
              <w:rPr>
                <w:rFonts w:hint="eastAsia" w:ascii="微软雅黑" w:hAnsi="微软雅黑" w:eastAsia="微软雅黑" w:cs="宋体"/>
                <w:color w:val="000000"/>
                <w:kern w:val="0"/>
                <w:sz w:val="20"/>
                <w:szCs w:val="20"/>
              </w:rPr>
              <w:t>主数据对接</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0"/>
                <w:szCs w:val="20"/>
                <w:lang w:val="en-US" w:eastAsia="zh-Hans"/>
              </w:rPr>
            </w:pPr>
            <w:r>
              <w:rPr>
                <w:rFonts w:hint="eastAsia" w:ascii="微软雅黑" w:hAnsi="微软雅黑" w:eastAsia="微软雅黑" w:cs="宋体"/>
                <w:color w:val="000000"/>
                <w:kern w:val="0"/>
                <w:sz w:val="20"/>
                <w:szCs w:val="20"/>
                <w:lang w:val="en-US" w:eastAsia="zh-Hans"/>
              </w:rPr>
              <w:t>实现组织架构，在册员工人员信息同步</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w:t>
            </w:r>
            <w:r>
              <w:rPr>
                <w:rFonts w:hint="eastAsia" w:ascii="微软雅黑" w:hAnsi="微软雅黑" w:eastAsia="微软雅黑" w:cs="宋体"/>
                <w:color w:val="000000"/>
                <w:kern w:val="0"/>
                <w:sz w:val="20"/>
                <w:szCs w:val="20"/>
                <w:lang w:val="en-US" w:eastAsia="zh-Hans"/>
              </w:rPr>
              <w:t>组织架构与在册员工</w:t>
            </w:r>
            <w:r>
              <w:rPr>
                <w:rFonts w:hint="eastAsia" w:ascii="微软雅黑" w:hAnsi="微软雅黑" w:eastAsia="微软雅黑" w:cs="宋体"/>
                <w:color w:val="000000"/>
                <w:kern w:val="0"/>
                <w:sz w:val="20"/>
                <w:szCs w:val="20"/>
              </w:rPr>
              <w:t>求进行重新定制开发</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是，形成标准接口调用能力，需根据当前系统要求进行数据落地等定制化开发</w:t>
            </w:r>
          </w:p>
        </w:tc>
      </w:tr>
      <w:tr>
        <w:trPr>
          <w:trHeight w:val="99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0"/>
                <w:szCs w:val="20"/>
                <w:lang w:val="en-US" w:eastAsia="zh-Hans"/>
              </w:rPr>
            </w:pPr>
            <w:r>
              <w:rPr>
                <w:rFonts w:hint="eastAsia" w:ascii="微软雅黑" w:hAnsi="微软雅黑" w:eastAsia="微软雅黑" w:cs="宋体"/>
                <w:color w:val="000000"/>
                <w:kern w:val="0"/>
                <w:sz w:val="20"/>
                <w:szCs w:val="20"/>
                <w:lang w:val="en-US" w:eastAsia="zh-Hans"/>
              </w:rPr>
              <w:t>内部员工数据下发管理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0"/>
                <w:szCs w:val="20"/>
                <w:lang w:val="en-US" w:eastAsia="zh-Hans"/>
              </w:rPr>
            </w:pPr>
            <w:r>
              <w:rPr>
                <w:rFonts w:hint="eastAsia" w:ascii="微软雅黑" w:hAnsi="微软雅黑" w:eastAsia="微软雅黑" w:cs="宋体"/>
                <w:color w:val="000000"/>
                <w:kern w:val="0"/>
                <w:sz w:val="20"/>
                <w:szCs w:val="20"/>
                <w:lang w:val="en-US" w:eastAsia="zh-Hans"/>
              </w:rPr>
              <w:t>对内部员工基础人员信息、头像进行采集维护管理，并可以实时下发至公司人脸识别设备，实现自动识别开闸进出。</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lang w:val="en-US" w:eastAsia="zh-Hans"/>
              </w:rPr>
              <w:t>可</w:t>
            </w:r>
            <w:r>
              <w:rPr>
                <w:rFonts w:hint="eastAsia" w:ascii="微软雅黑" w:hAnsi="微软雅黑" w:eastAsia="微软雅黑" w:cs="宋体"/>
                <w:color w:val="000000"/>
                <w:kern w:val="0"/>
                <w:sz w:val="20"/>
                <w:szCs w:val="20"/>
              </w:rPr>
              <w:t>复用，</w:t>
            </w:r>
            <w:r>
              <w:rPr>
                <w:rFonts w:hint="eastAsia" w:ascii="微软雅黑" w:hAnsi="微软雅黑" w:eastAsia="微软雅黑" w:cs="宋体"/>
                <w:color w:val="000000"/>
                <w:kern w:val="0"/>
                <w:sz w:val="20"/>
                <w:szCs w:val="20"/>
                <w:lang w:val="en-US" w:eastAsia="zh-Hans"/>
              </w:rPr>
              <w:t>可根据用户需求自定义下发逻辑</w:t>
            </w:r>
            <w:r>
              <w:rPr>
                <w:rFonts w:hint="eastAsia" w:ascii="微软雅黑" w:hAnsi="微软雅黑" w:eastAsia="微软雅黑" w:cs="宋体"/>
                <w:color w:val="000000"/>
                <w:kern w:val="0"/>
                <w:sz w:val="20"/>
                <w:szCs w:val="20"/>
              </w:rPr>
              <w:t>衍生出的管理体系，需要重新研发。</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是，可以结合</w:t>
            </w:r>
            <w:r>
              <w:rPr>
                <w:rFonts w:hint="eastAsia" w:ascii="微软雅黑" w:hAnsi="微软雅黑" w:eastAsia="微软雅黑" w:cs="宋体"/>
                <w:color w:val="000000"/>
                <w:kern w:val="0"/>
                <w:sz w:val="20"/>
                <w:szCs w:val="20"/>
                <w:lang w:val="en-US" w:eastAsia="zh-Hans"/>
              </w:rPr>
              <w:t>结合现已形成员工下发产品模式对产品进行二次开发升级定制</w:t>
            </w:r>
            <w:r>
              <w:rPr>
                <w:rFonts w:hint="eastAsia" w:ascii="微软雅黑" w:hAnsi="微软雅黑" w:eastAsia="微软雅黑" w:cs="宋体"/>
                <w:color w:val="000000"/>
                <w:kern w:val="0"/>
                <w:sz w:val="20"/>
                <w:szCs w:val="20"/>
              </w:rPr>
              <w:t>。</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0"/>
                <w:szCs w:val="20"/>
                <w:lang w:val="en-US" w:eastAsia="zh-Hans"/>
              </w:rPr>
            </w:pPr>
            <w:r>
              <w:rPr>
                <w:rFonts w:hint="eastAsia" w:ascii="微软雅黑" w:hAnsi="微软雅黑" w:eastAsia="微软雅黑" w:cs="宋体"/>
                <w:color w:val="000000"/>
                <w:kern w:val="0"/>
                <w:sz w:val="20"/>
                <w:szCs w:val="20"/>
                <w:lang w:val="en-US" w:eastAsia="zh-Hans"/>
              </w:rPr>
              <w:t>内部员工进出记录管理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统一编码管理，对获取到的客户主数据进行二次维护管理，支持定义客户对应的信用等级、正常结费期。</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可以复用散杂货费收客户管理模块业务管理形式，需根据用户提出的二次维护历史版本、信用等级、正常结费期等需求进行定制。</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是，可以形成商务管理领域通用的客户管理功能，需注意本项目客户管理关联了计费领域业务流程时分处理后的关键数据节点，脱离商务管理业务无法独立运行。</w:t>
            </w:r>
          </w:p>
        </w:tc>
      </w:tr>
      <w:tr>
        <w:trPr>
          <w:trHeight w:val="487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hint="eastAsia" w:ascii="微软雅黑" w:hAnsi="微软雅黑" w:eastAsia="微软雅黑" w:cs="宋体"/>
                <w:color w:val="000000"/>
                <w:kern w:val="0"/>
                <w:sz w:val="20"/>
                <w:szCs w:val="20"/>
                <w:lang w:val="en-US" w:eastAsia="zh-Hans"/>
              </w:rPr>
            </w:pPr>
            <w:r>
              <w:rPr>
                <w:rFonts w:hint="eastAsia" w:ascii="微软雅黑" w:hAnsi="微软雅黑" w:eastAsia="微软雅黑" w:cs="宋体"/>
                <w:color w:val="000000"/>
                <w:kern w:val="0"/>
                <w:sz w:val="20"/>
                <w:szCs w:val="20"/>
                <w:lang w:val="en-US" w:eastAsia="zh-Hans"/>
              </w:rPr>
              <w:t>外来人员预约审批模块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按照</w:t>
            </w:r>
            <w:r>
              <w:rPr>
                <w:rFonts w:hint="eastAsia" w:ascii="微软雅黑" w:hAnsi="微软雅黑" w:eastAsia="微软雅黑" w:cs="宋体"/>
                <w:color w:val="000000"/>
                <w:kern w:val="0"/>
                <w:sz w:val="20"/>
                <w:szCs w:val="20"/>
                <w:lang w:val="en-US" w:eastAsia="zh-Hans"/>
              </w:rPr>
              <w:t>外来人员配置在线还</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可以考虑复用数业中心现有的船舶信息对外查询接口，但需要根据实际需求进行接口调整，本平台也许根据需求进行数据落地后相关时效标志的逻辑处理。</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否，本项目船舶管理模块针对装卸板块商务管理进行了数据字段的删减定制。</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服务项目管理模块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对计费服务项目进行标准化管理。</w:t>
            </w:r>
            <w:bookmarkStart w:id="50" w:name="_GoBack"/>
            <w:bookmarkEnd w:id="50"/>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未复用，新设功能模块，</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是，可以提供装卸板块服务项目分类数据。</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对服务标准等进行标准化管理。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基础费率模块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维护政府标准的费规、费率对应的收费项目</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可以复用部分散杂货计费系统费率数据表结构及当前使用的初始数据，相关管理逻辑需按照用户具体需求进行重构，</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是，可以结合"货名货类管理"功能形成针对装卸板块商务管理领域的物价管理服务。</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收费费率管理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收费加收管理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数量加收管理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计费数量管理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计算公式管理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收费公式管理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计费参数管理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统一费用减免模块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优惠协议，维护优惠要素，支持自定义优惠参数。</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未复用，原计费系统中优惠合同管理仅能支撑日常计费使用，不满足集团客户统一管控需要，需根据用户具体需求进行重构开发。</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否，费用减免模块涉及未来费收政策编制业务，有一定的业务保密性要求。</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可以根据实际情况定制特殊执行条件的费规费率。</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维护市场调节价格的管理功能，支持定义执行参数。</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设定免堆天数及相关减免条件</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设定费用加收条件和数量，如超长超重等加收情况。</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8</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航运合同管理模块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编制航运合同，包括收费标准、航线、费率适用人等，航运合同将影响符合条件的航运计费结果</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未复用，目前集团主要管理系统中合同管理功能未能实现对港口收费协议类型商务合同的全过程管理，需根据客户的实际需求进行定制开发。</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是，目前用户提出的需求偏重商务合同签订后的登记管理，本模块可以形成商务合同管理功能沉淀。</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9</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陆运合同管理模块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编制陆运收费合同，包括收费标准、费率适用人等信息，陆运合同将影响符合条件的陆运计费结果</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10</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合同档案管理功能</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扫描件上传，标记要素，支持快捷查找。</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可以复用散杂货费收附件上传管理逻辑，需根据用户需求增加附件在线预览，并改用网络磁盘存储方式实现附件文档存储。</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是，可以形成支持附件上传、图片化存储、在线快速预览、下载原文等功能的附件管理服务。</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11</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散杂货计费过程单据管理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散杂货计费过程纸质单据上传、解析、绑定支持查阅，关键项逻辑检测</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是，需要根据实际场景进行检查逻辑定制。</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12</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合同到量维护功能</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维护优惠合同累计执行量，作为切换优惠执行档位的依据。</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否，需要根据商务计费实际计费节点进行数据的汇集回写，通用性低。</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13</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航线管理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计费航线和统计航线、优惠航线等自由维度对照</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未复用，散杂货计费系统中航线管理仅为码表数据管理，不符合用户要求的管理优惠、船期数据的要求。</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否，与商务管理耦合度高，不能独立运行。</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14</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统一缴费平台对接管理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对统一缴费平台的费项ID与集装箱系统费项ID匹配</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是，可以形成对接“统一缴费平台”的统一模式</w:t>
            </w:r>
          </w:p>
        </w:tc>
      </w:tr>
      <w:tr>
        <w:trPr>
          <w:trHeight w:val="33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lang w:val="en-US" w:eastAsia="zh-Hans"/>
              </w:rPr>
              <w:t>外来人员访客</w:t>
            </w:r>
            <w:r>
              <w:rPr>
                <w:rFonts w:hint="eastAsia" w:ascii="微软雅黑" w:hAnsi="微软雅黑" w:eastAsia="微软雅黑" w:cs="宋体"/>
                <w:color w:val="000000"/>
                <w:kern w:val="0"/>
                <w:sz w:val="20"/>
                <w:szCs w:val="20"/>
              </w:rPr>
              <w:t>模块</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w:t>
            </w:r>
            <w:r>
              <w:rPr>
                <w:rFonts w:ascii="微软雅黑" w:hAnsi="微软雅黑" w:eastAsia="微软雅黑" w:cs="宋体"/>
                <w:color w:val="000000"/>
                <w:kern w:val="0"/>
                <w:sz w:val="20"/>
                <w:szCs w:val="20"/>
              </w:rPr>
              <w:t>15-27)</w:t>
            </w: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15</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与集装箱计费系统对接</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将审批流转后的优惠、合同等商务数据下发至集装箱计费系统；</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否，本项功能属于商务计费领域指定系统嵌入开发功能，通用性差。</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16</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与散杂货计费系统对接</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将审批流转后的优惠、合同等商务数据下发至散杂货计费系统；</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17</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费收管理界面</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实现基础管理等管理功能。</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是，可以结合"基础价格管理"功能形成针对装卸板块商务管理领域的物价定向分发控制功能。</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实现费率加载等管理功能。</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实现权限管理等管理功能。</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18</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预估统合模块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查询统计集装箱、散杂货已作业未计费费用，实现预估计算逻辑；船舶实时作业量，去年同期平均价格。</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是，可以沉淀装卸板块预估指标。</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19</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预计费统合模块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查询统计集装箱、散杂货已计费未开票费用；</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是，可以沉淀装卸板块预计费指标。</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20</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商务流程模块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建立优惠协议、优惠合同的审批流程，实现线下审批结果的线上记录（包括审批意见、相关附件材料）。</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否，本项功能属于商务计费领域指定功能嵌入开发功能，通用性差。</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21</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商务审批模块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建立系统中流程的审批控制管理。</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否，本项功能属于商务计费领域指定功能嵌入开发功能，通用性差。</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22</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跨板块统计查询</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生成各类集装箱、散杂货定制报表以相关底层统计模型开发，</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是，可以沉淀装卸板块预估指标，可以形成底层功能模型。</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形成支撑多维跨板块统计分析的数据抽取统计算法模型。</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23</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价格公示清单</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系统需实现按照价格执行时间段、货物类型、所属板块、对应码头公司等条件过滤生成价格公示清单，并支持定制模板导出。</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是，可以形成统一的装卸费用价格查询服务</w:t>
            </w: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24</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费收检查</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系统需实现通过系统对各公司开票信息与上传的作业单据进行数据比对。</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是，可以沉淀商务计费领域计费逻辑校验功能。</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25</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价格政策模拟</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自定义设置客户业务量、执行的价格政策</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否，费用减免模块涉及未来费收政策编制业务，有一定的业务保密性要求。</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获取指定时间段内执行价格数据</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获取指定时间段计算公式</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公式逻辑检查，参数完整性校验</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新建批量计费算法，提升模拟执行速度</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结果输出，同比环比对照</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99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26</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合同到量管理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系统需实现区分客户、区分优惠合同的实施计费量统计，作为客户优惠合同执行量的数据依据，根据合同中约定的到量跨档信息，向市场部用户发送合同达量提醒。（集装箱 优惠返还箱量维护）</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否，本项功能属于商务计费领域指定功能嵌入开发功能，通用性差。</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27</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优惠合同适用对照</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实现时间节点生效控制机制，新增特殊执行条件设置。</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否，本项功能属于商务计费领域指定功能嵌入开发功能，通用性差。</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增加指定航次、航线、公司有优先执行设置。</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集装箱计费系统（改造）</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w:t>
            </w:r>
            <w:r>
              <w:rPr>
                <w:rFonts w:ascii="微软雅黑" w:hAnsi="微软雅黑" w:eastAsia="微软雅黑" w:cs="宋体"/>
                <w:color w:val="000000"/>
                <w:kern w:val="0"/>
                <w:sz w:val="20"/>
                <w:szCs w:val="20"/>
              </w:rPr>
              <w:t>28-40</w:t>
            </w:r>
            <w:r>
              <w:rPr>
                <w:rFonts w:hint="eastAsia" w:ascii="微软雅黑" w:hAnsi="微软雅黑" w:eastAsia="微软雅黑" w:cs="宋体"/>
                <w:color w:val="000000"/>
                <w:kern w:val="0"/>
                <w:sz w:val="20"/>
                <w:szCs w:val="20"/>
              </w:rPr>
              <w:t>)</w:t>
            </w: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28</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NAVIS系统接口改造</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基于NAVIS系统船舶信息，开发新接口，为船舶档案管理的船库提供集装箱作业船舶基础信息。</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可以复用集装箱计费系统原有船舶信息的管理逻辑，但需要实现NAVIS系统业务数据与“船舶档案模块”的数据关联及数据处理逻辑联动以及后续的计费执行控制。</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是，本模块属于商务计费相关功能嵌入式改造，功能针对性较强，可以形成商务领域通用对接能力。</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29</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船舶档案模块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处理从调度系统接收的船舶信息，作为计费基础。</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30</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管理子系统接口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接收来自管理子系统审批后下发的优惠、合同。</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可以复用集装箱计费系统原有基础数据管理逻辑，但需要根据用户需求实现价格、优惠的执行控制，包括执行条件设置，控制逻辑调整等。</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31</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商务子系统接口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对接商务子系统的客商信息、费规费率等基础信息。</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99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32</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适配改造后的基础数据管理逻辑，参照新的计费逻辑，对原计费功能进行改造。</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经评估，计费相关逻辑与系统原价格数据结构依赖性很高，因本项目重构了价格管理模块，估计费模块需根据新版本费率结构进行重新设计开发，仅复用计费系统开发阶段积累的业务知识。</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33</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费率管理模块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费率参数适配</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根据新版本商务模块费率管理的数据结构进行计费端的同步落地开发，计费端同样实现针对实际计费执行的历史版本控制。</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计费逻辑对照功能调整</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34</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预估模块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生成已作业未计费费用。</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35</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预计费模块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生成已计费未开票费用。</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36</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统计报表模块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完善、改造相关报表，开发优惠类报表。</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根据用户需要保留原有报表，根据新版价格数据结构调整涉及的统计逻辑，新设部分通知功能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37</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统一缴费平台对接数据加签服务</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统一缴费平台对接</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对天津港发送给平台以及接收到平台的数据进行数据加签及验签。</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38</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统一缴费平台对接模块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对统一缴费平台的费项ID与集装箱系统费项ID匹配的改造。</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39</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集装箱改造集装箱优惠抵扣功能</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修改订单单价数据时，增加分类弹窗，记录修改原因。</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40</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历史费率数据</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对历史费率数据进行清洗。</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未复用，数据初始化清理。</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散杂货计费系统（改造）</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w:t>
            </w:r>
            <w:r>
              <w:rPr>
                <w:rFonts w:ascii="微软雅黑" w:hAnsi="微软雅黑" w:eastAsia="微软雅黑" w:cs="宋体"/>
                <w:color w:val="000000"/>
                <w:kern w:val="0"/>
                <w:sz w:val="20"/>
                <w:szCs w:val="20"/>
              </w:rPr>
              <w:t>41-51</w:t>
            </w:r>
            <w:r>
              <w:rPr>
                <w:rFonts w:hint="eastAsia" w:ascii="微软雅黑" w:hAnsi="微软雅黑" w:eastAsia="微软雅黑" w:cs="宋体"/>
                <w:color w:val="000000"/>
                <w:kern w:val="0"/>
                <w:sz w:val="20"/>
                <w:szCs w:val="20"/>
              </w:rPr>
              <w:t>)</w:t>
            </w: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41</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接收调度系统接口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与“局调系统”对接，及时接收调度系统的“实际执行动态”船舶相关信息，推送至船库。以此作为计费基础。</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是，本模块属于商务计费相关功能嵌入式改造，功能针对性较强，可以形成商务领域通用对接能力。</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42</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船舶档案模块/船舶库</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处理从调度系统接收的船舶信息，作为计费基础。</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43</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与管理子系统接口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接收来自管理子系统审批后下发的优惠、合同。</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可以复用散杂货计费系统原有基础数据管理逻辑，但需要根据用户需求实现价格、优惠的执行控制，包括执行条件设置，控制逻辑调整等。</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44</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与商务子系统接口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对接商务子系统的客商信息、费规费率等基础信息。</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45</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适配改造后的价格基础数据管理逻辑</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经评估，计费相关逻辑与系统原价格数据结构依赖性很高，因本项目重构了价格管理模块，估计费模块需根据新版本费率结构进行重新设计开发，仅复用计费系统开发阶段积累的业务知识。</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改造计费参数体系</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根据新的价格管理逻辑改造取费率、取公式的计费算法，</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46</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费率管理模块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实现基础管理、费率加载、权限管理等管理功能。</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根据新版本商务模块费率管理的数据结构进行计费端的同步落地开发，计费端同样实现针对实际计费执行的历史版本控制。</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47</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预估模块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生成已作业未计费费用。</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48</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预计费模块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生成已计费未开票费用。</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49</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统计报表模块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完善、改造相关报表</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根据用户需要保留原有报表，根据新版价格数据结构调整涉及的统计逻辑，新设部分通知功能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新增折扣统计类报表</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重构统计算法</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50</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计费单据上传模块</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按照计费环节需要上传特定的单据扫描图、照片等附件</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可以复用散杂货费收附件上传管理逻辑，需根据用户需求增加附件在线预览，并改用网络磁盘存储方式实现附件文档存储。</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51</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历史费率数据</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对历史费率数据进行清洗。</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未复用，数据初始化清理。</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接口模块</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w:t>
            </w:r>
            <w:r>
              <w:rPr>
                <w:rFonts w:ascii="微软雅黑" w:hAnsi="微软雅黑" w:eastAsia="微软雅黑" w:cs="宋体"/>
                <w:color w:val="000000"/>
                <w:kern w:val="0"/>
                <w:sz w:val="20"/>
                <w:szCs w:val="20"/>
              </w:rPr>
              <w:t>52-59)</w:t>
            </w: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52</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NAVIS系统数据接口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接收集装箱一体化系统推送的作业船舶基础信息，存入船库。</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数业中心提供定制化数据服务，业务系统侧根据需求进行数据准入、落地入库、使用管控等功能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是，数据对接类功能推荐使用数业中心定制化数据服务，不独立形成产品服务</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53</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调度系统接口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及时发送调度系统的船舶信息</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54</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综合管控预估接口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上传已作业未计费费用，实现业财一体化；</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nil"/>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55</w:t>
            </w:r>
          </w:p>
        </w:tc>
        <w:tc>
          <w:tcPr>
            <w:tcW w:w="1319" w:type="pct"/>
            <w:vMerge w:val="restart"/>
            <w:tcBorders>
              <w:top w:val="single" w:color="000000" w:sz="4" w:space="0"/>
              <w:left w:val="single" w:color="000000" w:sz="4" w:space="0"/>
              <w:bottom w:val="nil"/>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综合管控预计费接口</w:t>
            </w:r>
          </w:p>
        </w:tc>
        <w:tc>
          <w:tcPr>
            <w:tcW w:w="976" w:type="pct"/>
            <w:tcBorders>
              <w:top w:val="nil"/>
              <w:left w:val="nil"/>
              <w:bottom w:val="nil"/>
              <w:right w:val="nil"/>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实现计费口径“已计费未开票”业务节点统计算法</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nil"/>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nil"/>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上传已计费未开票费用，实现业财一体化；</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56</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4000行动系统接口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实现4000用户关联，</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实现针对4000行动的查询统计算法</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形成数据查询接口</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57</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回款接口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以发票明细的粒度接收费用的回款记录信息，作为后续统计工作的数据条件（码头财务处理费用核销问题）</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66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58</w:t>
            </w:r>
          </w:p>
        </w:tc>
        <w:tc>
          <w:tcPr>
            <w:tcW w:w="1319"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单据上传接口</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散杂货计费过程纸质单据上传（实现计费单据关联，文档分目录存储，支持查阅）。</w:t>
            </w:r>
          </w:p>
        </w:tc>
        <w:tc>
          <w:tcPr>
            <w:tcW w:w="861"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59</w:t>
            </w:r>
          </w:p>
        </w:tc>
        <w:tc>
          <w:tcPr>
            <w:tcW w:w="1319"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计费数据导入</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订单解析导入管理</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航运信息解析导入管理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发票数据今夕导入管理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看板展示前台界面</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w:t>
            </w:r>
            <w:r>
              <w:rPr>
                <w:rFonts w:ascii="微软雅黑" w:hAnsi="微软雅黑" w:eastAsia="微软雅黑" w:cs="宋体"/>
                <w:color w:val="000000"/>
                <w:kern w:val="0"/>
                <w:sz w:val="20"/>
                <w:szCs w:val="20"/>
              </w:rPr>
              <w:t>60-68)</w:t>
            </w: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60</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政策执行</w:t>
            </w:r>
          </w:p>
        </w:tc>
        <w:tc>
          <w:tcPr>
            <w:tcW w:w="97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主业指标展示+二级页面+明细数据展示</w:t>
            </w:r>
          </w:p>
        </w:tc>
        <w:tc>
          <w:tcPr>
            <w:tcW w:w="861"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未复用，新设功能功能。</w:t>
            </w:r>
          </w:p>
        </w:tc>
        <w:tc>
          <w:tcPr>
            <w:tcW w:w="74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是，可以形成装卸板块商务管理领域的几大关键统计指标。</w:t>
            </w: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61</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折扣情况</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62</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大客户收入情况</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63</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年度收入</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64</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收入走势</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65</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价格走势</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66</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预算完成情况</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67</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船舶计费情况</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68</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库场使用情况</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restart"/>
            <w:tcBorders>
              <w:top w:val="single" w:color="000000" w:sz="4" w:space="0"/>
              <w:left w:val="single" w:color="000000" w:sz="8"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看板后台数据支撑</w:t>
            </w:r>
          </w:p>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w:t>
            </w:r>
            <w:r>
              <w:rPr>
                <w:rFonts w:ascii="微软雅黑" w:hAnsi="微软雅黑" w:eastAsia="微软雅黑" w:cs="宋体"/>
                <w:color w:val="000000"/>
                <w:kern w:val="0"/>
                <w:sz w:val="20"/>
                <w:szCs w:val="20"/>
              </w:rPr>
              <w:t>69-72)</w:t>
            </w:r>
          </w:p>
        </w:tc>
        <w:tc>
          <w:tcPr>
            <w:tcW w:w="40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69</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数据获取</w:t>
            </w:r>
          </w:p>
        </w:tc>
        <w:tc>
          <w:tcPr>
            <w:tcW w:w="976"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基础数据采集，汇总存储形成中间层统计数据，用于展示数据调整及统计效率提升。</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数据清洗</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数据整合</w:t>
            </w:r>
          </w:p>
        </w:tc>
        <w:tc>
          <w:tcPr>
            <w:tcW w:w="976"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70</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数据校准</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业务数据清洗及合理性校准。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71</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数据匹配</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数据统计逻辑适配剂对照处理。</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r>
        <w:trPr>
          <w:trHeight w:val="330" w:hRule="atLeast"/>
        </w:trPr>
        <w:tc>
          <w:tcPr>
            <w:tcW w:w="690" w:type="pct"/>
            <w:vMerge w:val="continue"/>
            <w:tcBorders>
              <w:top w:val="single" w:color="000000" w:sz="4" w:space="0"/>
              <w:left w:val="single" w:color="000000" w:sz="8"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405"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72</w:t>
            </w:r>
          </w:p>
        </w:tc>
        <w:tc>
          <w:tcPr>
            <w:tcW w:w="1319" w:type="pc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数据推送</w:t>
            </w:r>
          </w:p>
        </w:tc>
        <w:tc>
          <w:tcPr>
            <w:tcW w:w="976"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与前端展示平台对接，实现结果数据推送。</w:t>
            </w:r>
          </w:p>
        </w:tc>
        <w:tc>
          <w:tcPr>
            <w:tcW w:w="861"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c>
          <w:tcPr>
            <w:tcW w:w="74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rFonts w:ascii="微软雅黑" w:hAnsi="微软雅黑" w:eastAsia="微软雅黑" w:cs="宋体"/>
                <w:color w:val="000000"/>
                <w:kern w:val="0"/>
                <w:sz w:val="20"/>
                <w:szCs w:val="20"/>
              </w:rPr>
            </w:pPr>
          </w:p>
        </w:tc>
      </w:tr>
    </w:tbl>
    <w:p>
      <w:pPr>
        <w:rPr>
          <w:highlight w:val="yellow"/>
        </w:rPr>
      </w:pPr>
    </w:p>
    <w:p>
      <w:pPr>
        <w:autoSpaceDE w:val="0"/>
        <w:autoSpaceDN w:val="0"/>
        <w:adjustRightInd w:val="0"/>
        <w:spacing w:line="560" w:lineRule="exact"/>
        <w:jc w:val="center"/>
        <w:rPr>
          <w:rFonts w:ascii="仿宋" w:hAnsi="仿宋" w:eastAsia="仿宋" w:cs="仿宋_GB2312"/>
          <w:sz w:val="24"/>
          <w:lang w:val="zh-CN"/>
        </w:rPr>
      </w:pPr>
      <w:r>
        <w:rPr>
          <w:rFonts w:hint="eastAsia" w:ascii="仿宋" w:hAnsi="仿宋" w:eastAsia="仿宋" w:cs="仿宋_GB2312"/>
          <w:sz w:val="24"/>
          <w:lang w:val="zh-CN"/>
        </w:rPr>
        <w:t>表1</w:t>
      </w:r>
      <w:r>
        <w:rPr>
          <w:rFonts w:ascii="仿宋" w:hAnsi="仿宋" w:eastAsia="仿宋" w:cs="仿宋_GB2312"/>
          <w:sz w:val="24"/>
          <w:lang w:val="zh-CN"/>
        </w:rPr>
        <w:t xml:space="preserve"> </w:t>
      </w:r>
      <w:r>
        <w:rPr>
          <w:rFonts w:hint="eastAsia" w:ascii="仿宋" w:hAnsi="仿宋" w:eastAsia="仿宋" w:cs="仿宋_GB2312"/>
          <w:sz w:val="24"/>
          <w:lang w:val="zh-CN"/>
        </w:rPr>
        <w:t>产品功能模块说明</w:t>
      </w:r>
    </w:p>
    <w:p>
      <w:pPr>
        <w:pStyle w:val="2"/>
        <w:spacing w:before="175" w:after="175"/>
        <w:rPr>
          <w:rFonts w:ascii="黑体" w:hAnsi="黑体" w:eastAsia="黑体"/>
          <w:bCs/>
        </w:rPr>
      </w:pPr>
      <w:bookmarkStart w:id="13" w:name="_Toc230502851"/>
      <w:bookmarkStart w:id="14" w:name="_Toc120912204"/>
      <w:r>
        <w:rPr>
          <w:rFonts w:hint="eastAsia" w:ascii="黑体" w:hAnsi="黑体" w:eastAsia="黑体"/>
          <w:bCs/>
        </w:rPr>
        <w:t>四、</w:t>
      </w:r>
      <w:bookmarkEnd w:id="13"/>
      <w:r>
        <w:rPr>
          <w:rFonts w:hint="eastAsia" w:ascii="黑体" w:hAnsi="黑体" w:eastAsia="黑体"/>
          <w:bCs/>
        </w:rPr>
        <w:t>方案详细设计</w:t>
      </w:r>
      <w:bookmarkEnd w:id="14"/>
    </w:p>
    <w:p>
      <w:pPr>
        <w:pStyle w:val="3"/>
        <w:numPr>
          <w:ilvl w:val="1"/>
          <w:numId w:val="4"/>
        </w:numPr>
        <w:spacing w:before="0" w:beforeAutospacing="0" w:after="0" w:afterAutospacing="0"/>
        <w:rPr>
          <w:rFonts w:ascii="黑体" w:hAnsi="黑体" w:eastAsia="黑体"/>
        </w:rPr>
      </w:pPr>
      <w:bookmarkStart w:id="15" w:name="_Toc120912205"/>
      <w:bookmarkStart w:id="16" w:name="_Toc230502863"/>
      <w:r>
        <w:rPr>
          <w:rFonts w:hint="eastAsia" w:ascii="黑体" w:hAnsi="黑体" w:eastAsia="黑体"/>
        </w:rPr>
        <w:t>技术架构设计</w:t>
      </w:r>
      <w:bookmarkEnd w:id="15"/>
    </w:p>
    <w:p>
      <w:pPr>
        <w:pStyle w:val="4"/>
        <w:spacing w:before="0" w:after="0"/>
        <w:rPr>
          <w:rFonts w:ascii="黑体" w:hAnsi="黑体" w:eastAsia="黑体"/>
          <w:b w:val="0"/>
          <w:sz w:val="28"/>
          <w:szCs w:val="28"/>
        </w:rPr>
      </w:pPr>
      <w:bookmarkStart w:id="17" w:name="_Toc120020423"/>
      <w:bookmarkStart w:id="18" w:name="_Toc120912206"/>
      <w:r>
        <w:rPr>
          <w:rFonts w:hint="eastAsia" w:ascii="黑体" w:hAnsi="黑体" w:eastAsia="黑体"/>
          <w:b w:val="0"/>
          <w:sz w:val="28"/>
          <w:szCs w:val="28"/>
          <w:lang w:val="zh-CN"/>
        </w:rPr>
        <w:t>4.1.1</w:t>
      </w:r>
      <w:r>
        <w:rPr>
          <w:rFonts w:hint="eastAsia" w:ascii="黑体" w:hAnsi="黑体" w:eastAsia="黑体"/>
          <w:b w:val="0"/>
          <w:sz w:val="28"/>
          <w:szCs w:val="28"/>
        </w:rPr>
        <w:t>技术选型</w:t>
      </w:r>
      <w:bookmarkEnd w:id="17"/>
      <w:bookmarkEnd w:id="18"/>
    </w:p>
    <w:p>
      <w:pPr>
        <w:autoSpaceDE w:val="0"/>
        <w:autoSpaceDN w:val="0"/>
        <w:adjustRightInd w:val="0"/>
        <w:spacing w:line="560" w:lineRule="exact"/>
        <w:ind w:firstLine="586" w:firstLineChars="200"/>
        <w:rPr>
          <w:rFonts w:ascii="仿宋" w:hAnsi="仿宋" w:eastAsia="仿宋" w:cs="仿宋_GB2312"/>
          <w:sz w:val="28"/>
          <w:szCs w:val="28"/>
        </w:rPr>
      </w:pPr>
      <w:r>
        <w:rPr>
          <w:rFonts w:hint="eastAsia" w:ascii="仿宋" w:hAnsi="仿宋" w:eastAsia="仿宋" w:cs="仿宋_GB2312"/>
          <w:sz w:val="28"/>
          <w:szCs w:val="28"/>
        </w:rPr>
        <w:t>公司自主研发的</w:t>
      </w:r>
      <w:r>
        <w:rPr>
          <w:rFonts w:hint="eastAsia" w:ascii="仿宋" w:hAnsi="仿宋" w:eastAsia="仿宋" w:cs="仿宋_GB2312"/>
          <w:sz w:val="28"/>
          <w:szCs w:val="28"/>
          <w:lang w:val="en-US" w:eastAsia="zh-Hans"/>
        </w:rPr>
        <w:t>人员车辆进出管控系统</w:t>
      </w:r>
      <w:r>
        <w:rPr>
          <w:rFonts w:hint="eastAsia" w:ascii="仿宋" w:hAnsi="仿宋" w:eastAsia="仿宋" w:cs="仿宋_GB2312"/>
          <w:sz w:val="28"/>
          <w:szCs w:val="28"/>
        </w:rPr>
        <w:t>主要实现，</w:t>
      </w:r>
      <w:r>
        <w:rPr>
          <w:rFonts w:hint="eastAsia" w:ascii="FangSong" w:hAnsi="FangSong" w:eastAsia="FangSong" w:cs="FangSong"/>
          <w:spacing w:val="8"/>
          <w:sz w:val="28"/>
          <w:szCs w:val="28"/>
          <w:lang w:val="en-US" w:eastAsia="zh-Hans"/>
        </w:rPr>
        <w:t>分为软件建设与硬件建设部分，其中软件建设为，访客预约小程序系统、人员车辆后端管理系统，硬件建设部分为门禁智翼门、人脸识别与二维码集成设备、盘古</w:t>
      </w:r>
      <w:r>
        <w:rPr>
          <w:rFonts w:hint="default" w:ascii="FangSong" w:hAnsi="FangSong" w:eastAsia="FangSong" w:cs="FangSong"/>
          <w:spacing w:val="8"/>
          <w:sz w:val="28"/>
          <w:szCs w:val="28"/>
          <w:lang w:eastAsia="zh-Hans"/>
        </w:rPr>
        <w:t>AI</w:t>
      </w:r>
      <w:r>
        <w:rPr>
          <w:rFonts w:hint="eastAsia" w:ascii="FangSong" w:hAnsi="FangSong" w:eastAsia="FangSong" w:cs="FangSong"/>
          <w:spacing w:val="8"/>
          <w:sz w:val="28"/>
          <w:szCs w:val="28"/>
          <w:lang w:val="en-US" w:eastAsia="zh-Hans"/>
        </w:rPr>
        <w:t>o</w:t>
      </w:r>
      <w:r>
        <w:rPr>
          <w:rFonts w:hint="default" w:ascii="FangSong" w:hAnsi="FangSong" w:eastAsia="FangSong" w:cs="FangSong"/>
          <w:spacing w:val="8"/>
          <w:sz w:val="28"/>
          <w:szCs w:val="28"/>
          <w:lang w:eastAsia="zh-Hans"/>
        </w:rPr>
        <w:t>T</w:t>
      </w:r>
      <w:r>
        <w:rPr>
          <w:rFonts w:hint="eastAsia" w:ascii="FangSong" w:hAnsi="FangSong" w:eastAsia="FangSong" w:cs="FangSong"/>
          <w:spacing w:val="8"/>
          <w:sz w:val="28"/>
          <w:szCs w:val="28"/>
          <w:lang w:val="en-US" w:eastAsia="zh-Hans"/>
        </w:rPr>
        <w:t>平台、车辆识别抬杆器、车辆识别摄像头、车辆识别服务器</w:t>
      </w:r>
      <w:r>
        <w:rPr>
          <w:rFonts w:hint="eastAsia" w:ascii="仿宋" w:hAnsi="仿宋" w:eastAsia="仿宋" w:cs="仿宋_GB2312"/>
          <w:sz w:val="28"/>
          <w:szCs w:val="28"/>
        </w:rPr>
        <w:t>故选定散杂货费收综合信息系统作为本项目开发形式及关键技术复用的主要参照系统。</w:t>
      </w:r>
    </w:p>
    <w:p>
      <w:pPr>
        <w:autoSpaceDE w:val="0"/>
        <w:autoSpaceDN w:val="0"/>
        <w:adjustRightInd w:val="0"/>
        <w:spacing w:line="560" w:lineRule="exact"/>
        <w:ind w:firstLine="586" w:firstLineChars="200"/>
        <w:rPr>
          <w:rFonts w:ascii="仿宋" w:hAnsi="仿宋" w:eastAsia="仿宋" w:cs="仿宋_GB2312"/>
          <w:sz w:val="28"/>
          <w:szCs w:val="28"/>
        </w:rPr>
      </w:pPr>
      <w:r>
        <w:rPr>
          <w:rFonts w:ascii="仿宋" w:hAnsi="仿宋" w:eastAsia="仿宋" w:cs="仿宋_GB2312"/>
          <w:sz w:val="28"/>
          <w:szCs w:val="28"/>
        </w:rPr>
        <w:fldChar w:fldCharType="begin"/>
      </w:r>
      <w:r>
        <w:rPr>
          <w:rFonts w:ascii="仿宋" w:hAnsi="仿宋" w:eastAsia="仿宋" w:cs="仿宋_GB2312"/>
          <w:sz w:val="28"/>
          <w:szCs w:val="28"/>
        </w:rPr>
        <w:instrText xml:space="preserve"> </w:instrText>
      </w:r>
      <w:r>
        <w:rPr>
          <w:rFonts w:hint="eastAsia" w:ascii="仿宋" w:hAnsi="仿宋" w:eastAsia="仿宋" w:cs="仿宋_GB2312"/>
          <w:sz w:val="28"/>
          <w:szCs w:val="28"/>
        </w:rPr>
        <w:instrText xml:space="preserve">= 1 \* Arabic</w:instrText>
      </w:r>
      <w:r>
        <w:rPr>
          <w:rFonts w:ascii="仿宋" w:hAnsi="仿宋" w:eastAsia="仿宋" w:cs="仿宋_GB2312"/>
          <w:sz w:val="28"/>
          <w:szCs w:val="28"/>
        </w:rPr>
        <w:instrText xml:space="preserve"> </w:instrText>
      </w:r>
      <w:r>
        <w:rPr>
          <w:rFonts w:ascii="仿宋" w:hAnsi="仿宋" w:eastAsia="仿宋" w:cs="仿宋_GB2312"/>
          <w:sz w:val="28"/>
          <w:szCs w:val="28"/>
        </w:rPr>
        <w:fldChar w:fldCharType="separate"/>
      </w:r>
      <w:bookmarkStart w:id="19" w:name="_Toc120020424"/>
      <w:r>
        <w:rPr>
          <w:rFonts w:ascii="仿宋" w:hAnsi="仿宋" w:eastAsia="仿宋" w:cs="仿宋_GB2312"/>
          <w:sz w:val="28"/>
          <w:szCs w:val="28"/>
        </w:rPr>
        <w:t>1</w:t>
      </w:r>
      <w:r>
        <w:rPr>
          <w:rFonts w:ascii="仿宋" w:hAnsi="仿宋" w:eastAsia="仿宋" w:cs="仿宋_GB2312"/>
          <w:sz w:val="28"/>
          <w:szCs w:val="28"/>
        </w:rPr>
        <w:fldChar w:fldCharType="end"/>
      </w:r>
      <w:r>
        <w:rPr>
          <w:rFonts w:hint="eastAsia" w:ascii="仿宋" w:hAnsi="仿宋" w:eastAsia="仿宋" w:cs="仿宋_GB2312"/>
          <w:sz w:val="28"/>
          <w:szCs w:val="28"/>
        </w:rPr>
        <w:t>.本系统整体采用软件工程技术和面向对象开发方法，拟采用“</w:t>
      </w:r>
      <w:r>
        <w:rPr>
          <w:rFonts w:hint="default" w:ascii="仿宋" w:hAnsi="仿宋" w:eastAsia="仿宋" w:cs="仿宋_GB2312"/>
          <w:sz w:val="28"/>
          <w:szCs w:val="28"/>
        </w:rPr>
        <w:t>JAVA</w:t>
      </w:r>
      <w:r>
        <w:rPr>
          <w:rFonts w:hint="eastAsia" w:ascii="仿宋" w:hAnsi="仿宋" w:eastAsia="仿宋" w:cs="仿宋_GB2312"/>
          <w:sz w:val="28"/>
          <w:szCs w:val="28"/>
        </w:rPr>
        <w:t>语言、</w:t>
      </w:r>
      <w:r>
        <w:rPr>
          <w:rFonts w:hint="default" w:ascii="仿宋" w:hAnsi="仿宋" w:eastAsia="仿宋" w:cs="仿宋_GB2312"/>
          <w:sz w:val="28"/>
          <w:szCs w:val="28"/>
        </w:rPr>
        <w:t>IDEA</w:t>
      </w:r>
      <w:r>
        <w:rPr>
          <w:rFonts w:hint="eastAsia" w:ascii="仿宋" w:hAnsi="仿宋" w:eastAsia="仿宋" w:cs="仿宋_GB2312"/>
          <w:sz w:val="28"/>
          <w:szCs w:val="28"/>
        </w:rPr>
        <w:t>开发工具</w:t>
      </w:r>
      <w:r>
        <w:rPr>
          <w:rFonts w:hint="eastAsia" w:ascii="仿宋" w:hAnsi="仿宋" w:eastAsia="仿宋" w:cs="仿宋_GB2312"/>
          <w:sz w:val="28"/>
          <w:szCs w:val="28"/>
          <w:lang w:eastAsia="zh-Hans"/>
        </w:rPr>
        <w:t>、</w:t>
      </w:r>
      <w:r>
        <w:rPr>
          <w:rFonts w:hint="eastAsia" w:ascii="仿宋" w:hAnsi="仿宋" w:eastAsia="仿宋" w:cs="仿宋_GB2312"/>
          <w:sz w:val="28"/>
          <w:szCs w:val="28"/>
        </w:rPr>
        <w:t>Oracle数据库、</w:t>
      </w:r>
      <w:r>
        <w:rPr>
          <w:rFonts w:hint="default" w:ascii="仿宋" w:hAnsi="仿宋" w:eastAsia="仿宋" w:cs="仿宋_GB2312"/>
          <w:sz w:val="28"/>
          <w:szCs w:val="28"/>
        </w:rPr>
        <w:t>Linuex</w:t>
      </w:r>
      <w:r>
        <w:rPr>
          <w:rFonts w:hint="eastAsia" w:ascii="仿宋" w:hAnsi="仿宋" w:eastAsia="仿宋" w:cs="仿宋_GB2312"/>
          <w:sz w:val="28"/>
          <w:szCs w:val="28"/>
        </w:rPr>
        <w:t>系列操作系统</w:t>
      </w:r>
      <w:r>
        <w:rPr>
          <w:rFonts w:hint="eastAsia" w:ascii="仿宋" w:hAnsi="仿宋" w:eastAsia="仿宋" w:cs="仿宋_GB2312"/>
          <w:sz w:val="28"/>
          <w:szCs w:val="28"/>
          <w:lang w:eastAsia="zh-Hans"/>
        </w:rPr>
        <w:t>、</w:t>
      </w:r>
      <w:r>
        <w:rPr>
          <w:rFonts w:hint="eastAsia" w:ascii="仿宋" w:hAnsi="仿宋" w:eastAsia="仿宋" w:cs="仿宋_GB2312"/>
          <w:sz w:val="28"/>
          <w:szCs w:val="28"/>
          <w:lang w:val="en-US" w:eastAsia="zh-Hans"/>
        </w:rPr>
        <w:t>小程序平台、</w:t>
      </w:r>
      <w:r>
        <w:rPr>
          <w:rFonts w:hint="default" w:ascii="仿宋" w:hAnsi="仿宋" w:eastAsia="仿宋" w:cs="仿宋_GB2312"/>
          <w:sz w:val="28"/>
          <w:szCs w:val="28"/>
          <w:lang w:eastAsia="zh-Hans"/>
        </w:rPr>
        <w:t>CSS</w:t>
      </w:r>
      <w:r>
        <w:rPr>
          <w:rFonts w:hint="eastAsia" w:ascii="仿宋" w:hAnsi="仿宋" w:eastAsia="仿宋" w:cs="仿宋_GB2312"/>
          <w:sz w:val="28"/>
          <w:szCs w:val="28"/>
          <w:lang w:eastAsia="zh-Hans"/>
        </w:rPr>
        <w:t>、</w:t>
      </w:r>
      <w:r>
        <w:rPr>
          <w:rFonts w:hint="default" w:ascii="仿宋" w:hAnsi="仿宋" w:eastAsia="仿宋" w:cs="仿宋_GB2312"/>
          <w:sz w:val="28"/>
          <w:szCs w:val="28"/>
          <w:lang w:eastAsia="zh-Hans"/>
        </w:rPr>
        <w:t>WEEX</w:t>
      </w:r>
      <w:r>
        <w:rPr>
          <w:rFonts w:hint="eastAsia" w:ascii="仿宋" w:hAnsi="仿宋" w:eastAsia="仿宋" w:cs="仿宋_GB2312"/>
          <w:sz w:val="28"/>
          <w:szCs w:val="28"/>
          <w:lang w:val="en-US" w:eastAsia="zh-Hans"/>
        </w:rPr>
        <w:t>语言</w:t>
      </w:r>
      <w:r>
        <w:rPr>
          <w:rFonts w:hint="eastAsia" w:ascii="仿宋" w:hAnsi="仿宋" w:eastAsia="仿宋" w:cs="仿宋_GB2312"/>
          <w:sz w:val="28"/>
          <w:szCs w:val="28"/>
        </w:rPr>
        <w:t>”的模式进行项目开发。</w:t>
      </w:r>
      <w:bookmarkEnd w:id="19"/>
    </w:p>
    <w:p>
      <w:pPr>
        <w:autoSpaceDE w:val="0"/>
        <w:autoSpaceDN w:val="0"/>
        <w:adjustRightInd w:val="0"/>
        <w:spacing w:line="560" w:lineRule="exact"/>
        <w:ind w:firstLine="586" w:firstLineChars="200"/>
        <w:rPr>
          <w:rFonts w:ascii="仿宋" w:hAnsi="仿宋" w:eastAsia="仿宋" w:cs="仿宋_GB2312"/>
          <w:sz w:val="28"/>
          <w:szCs w:val="28"/>
        </w:rPr>
      </w:pPr>
      <w:r>
        <w:rPr>
          <w:rFonts w:hint="eastAsia" w:ascii="仿宋" w:hAnsi="仿宋" w:eastAsia="仿宋" w:cs="仿宋_GB2312"/>
          <w:sz w:val="28"/>
          <w:szCs w:val="28"/>
        </w:rPr>
        <w:t>C#是由C和C++衍生出来的一种安全的、稳定的、简单的、优雅的面向对象编程语言。它在继承C和C++强大功能的同时去掉了一些它们的复杂特性（例如没有宏以及不允许多重继承）。C#综合了VB简单的可视化操作和C++的高运行效率，以其强大的操作能力、优雅的语法风格、创新的语言特性和便捷的面向组件编程的支持成为.NET开发的首选语言。</w:t>
      </w:r>
    </w:p>
    <w:p>
      <w:pPr>
        <w:autoSpaceDE w:val="0"/>
        <w:autoSpaceDN w:val="0"/>
        <w:adjustRightInd w:val="0"/>
        <w:spacing w:line="560" w:lineRule="exact"/>
        <w:ind w:firstLine="586" w:firstLineChars="200"/>
        <w:rPr>
          <w:rFonts w:ascii="仿宋" w:hAnsi="仿宋" w:eastAsia="仿宋" w:cs="仿宋_GB2312"/>
          <w:sz w:val="28"/>
          <w:szCs w:val="28"/>
        </w:rPr>
      </w:pPr>
      <w:r>
        <w:rPr>
          <w:rFonts w:hint="eastAsia" w:ascii="仿宋" w:hAnsi="仿宋" w:eastAsia="仿宋" w:cs="仿宋_GB2312"/>
          <w:sz w:val="28"/>
          <w:szCs w:val="28"/>
        </w:rPr>
        <w:t>微软Visual Studio一个基本完整的开发工具集，它包括了整个软件生命周期中所需要的大部分工具，如UML工具、代码管控工具、集成开发环境(IDE)等等。可以提升项目整体开发测试效率。</w:t>
      </w:r>
    </w:p>
    <w:p>
      <w:pPr>
        <w:autoSpaceDE w:val="0"/>
        <w:autoSpaceDN w:val="0"/>
        <w:adjustRightInd w:val="0"/>
        <w:spacing w:line="560" w:lineRule="exact"/>
        <w:ind w:firstLine="586" w:firstLineChars="200"/>
        <w:rPr>
          <w:rFonts w:ascii="仿宋" w:hAnsi="仿宋" w:eastAsia="仿宋" w:cs="仿宋_GB2312"/>
          <w:sz w:val="28"/>
          <w:szCs w:val="28"/>
        </w:rPr>
      </w:pPr>
      <w:bookmarkStart w:id="20" w:name="_Toc120020425"/>
      <w:r>
        <w:rPr>
          <w:rFonts w:ascii="仿宋" w:hAnsi="仿宋" w:eastAsia="仿宋" w:cs="仿宋_GB2312"/>
          <w:sz w:val="28"/>
          <w:szCs w:val="28"/>
        </w:rPr>
        <w:t>2</w:t>
      </w:r>
      <w:r>
        <w:rPr>
          <w:rFonts w:hint="eastAsia" w:ascii="仿宋" w:hAnsi="仿宋" w:eastAsia="仿宋" w:cs="仿宋_GB2312"/>
          <w:sz w:val="28"/>
          <w:szCs w:val="28"/>
        </w:rPr>
        <w:t>.采用“交互层-服务层-持久层”的多层架构技术，便于前端优化，后台服务迭代更新，数据安全存储。</w:t>
      </w:r>
      <w:bookmarkEnd w:id="20"/>
    </w:p>
    <w:p>
      <w:pPr>
        <w:autoSpaceDE w:val="0"/>
        <w:autoSpaceDN w:val="0"/>
        <w:adjustRightInd w:val="0"/>
        <w:spacing w:line="560" w:lineRule="exact"/>
        <w:ind w:firstLine="586" w:firstLineChars="200"/>
        <w:rPr>
          <w:rFonts w:ascii="仿宋" w:hAnsi="仿宋" w:eastAsia="仿宋" w:cs="仿宋_GB2312"/>
          <w:sz w:val="28"/>
          <w:szCs w:val="28"/>
        </w:rPr>
      </w:pPr>
      <w:bookmarkStart w:id="21" w:name="_Toc120020428"/>
      <w:r>
        <w:rPr>
          <w:rFonts w:ascii="仿宋" w:hAnsi="仿宋" w:eastAsia="仿宋" w:cs="仿宋_GB2312"/>
          <w:sz w:val="28"/>
          <w:szCs w:val="28"/>
        </w:rPr>
        <w:t>3.</w:t>
      </w:r>
      <w:r>
        <w:rPr>
          <w:rFonts w:hint="eastAsia" w:ascii="仿宋" w:hAnsi="仿宋" w:eastAsia="仿宋" w:cs="仿宋_GB2312"/>
          <w:sz w:val="28"/>
          <w:szCs w:val="28"/>
        </w:rPr>
        <w:t>采用</w:t>
      </w:r>
      <w:r>
        <w:rPr>
          <w:rFonts w:hint="default" w:ascii="仿宋" w:hAnsi="仿宋" w:eastAsia="仿宋" w:cs="仿宋_GB2312"/>
          <w:sz w:val="28"/>
          <w:szCs w:val="28"/>
        </w:rPr>
        <w:t>C</w:t>
      </w:r>
      <w:r>
        <w:rPr>
          <w:rFonts w:hint="eastAsia" w:ascii="仿宋" w:hAnsi="仿宋" w:eastAsia="仿宋" w:cs="仿宋_GB2312"/>
          <w:sz w:val="28"/>
          <w:szCs w:val="28"/>
        </w:rPr>
        <w:t>/S架构，前端使用V</w:t>
      </w:r>
      <w:r>
        <w:rPr>
          <w:rFonts w:ascii="仿宋" w:hAnsi="仿宋" w:eastAsia="仿宋" w:cs="仿宋_GB2312"/>
          <w:sz w:val="28"/>
          <w:szCs w:val="28"/>
        </w:rPr>
        <w:t>UE</w:t>
      </w:r>
      <w:r>
        <w:rPr>
          <w:rFonts w:hint="eastAsia" w:ascii="仿宋" w:hAnsi="仿宋" w:eastAsia="仿宋" w:cs="仿宋_GB2312"/>
          <w:sz w:val="28"/>
          <w:szCs w:val="28"/>
        </w:rPr>
        <w:t>框架</w:t>
      </w:r>
      <w:r>
        <w:rPr>
          <w:rFonts w:ascii="仿宋" w:hAnsi="仿宋" w:eastAsia="仿宋" w:cs="仿宋_GB2312"/>
          <w:sz w:val="28"/>
          <w:szCs w:val="28"/>
        </w:rPr>
        <w:t>开发,</w:t>
      </w:r>
      <w:r>
        <w:rPr>
          <w:rFonts w:hint="eastAsia" w:ascii="仿宋" w:hAnsi="仿宋" w:eastAsia="仿宋" w:cs="仿宋_GB2312"/>
          <w:sz w:val="28"/>
          <w:szCs w:val="28"/>
        </w:rPr>
        <w:t>后台使用</w:t>
      </w:r>
      <w:r>
        <w:rPr>
          <w:rFonts w:ascii="仿宋" w:hAnsi="仿宋" w:eastAsia="仿宋" w:cs="仿宋_GB2312"/>
          <w:sz w:val="28"/>
          <w:szCs w:val="28"/>
        </w:rPr>
        <w:t>C#</w:t>
      </w:r>
      <w:r>
        <w:rPr>
          <w:rFonts w:hint="eastAsia" w:ascii="仿宋" w:hAnsi="仿宋" w:eastAsia="仿宋" w:cs="仿宋_GB2312"/>
          <w:sz w:val="28"/>
          <w:szCs w:val="28"/>
        </w:rPr>
        <w:t>语言开发，C</w:t>
      </w:r>
      <w:r>
        <w:rPr>
          <w:rFonts w:ascii="仿宋" w:hAnsi="仿宋" w:eastAsia="仿宋" w:cs="仿宋_GB2312"/>
          <w:sz w:val="28"/>
          <w:szCs w:val="28"/>
        </w:rPr>
        <w:t>#</w:t>
      </w:r>
      <w:r>
        <w:rPr>
          <w:rFonts w:hint="eastAsia" w:ascii="仿宋" w:hAnsi="仿宋" w:eastAsia="仿宋" w:cs="仿宋_GB2312"/>
          <w:sz w:val="28"/>
          <w:szCs w:val="28"/>
        </w:rPr>
        <w:t>语言为主流稳定的编程语言。</w:t>
      </w:r>
      <w:bookmarkEnd w:id="21"/>
    </w:p>
    <w:p>
      <w:pPr>
        <w:autoSpaceDE w:val="0"/>
        <w:autoSpaceDN w:val="0"/>
        <w:adjustRightInd w:val="0"/>
        <w:spacing w:line="560" w:lineRule="exact"/>
        <w:ind w:firstLine="586" w:firstLineChars="200"/>
        <w:rPr>
          <w:rFonts w:ascii="仿宋" w:hAnsi="仿宋" w:eastAsia="仿宋" w:cs="仿宋_GB2312"/>
          <w:sz w:val="28"/>
          <w:szCs w:val="28"/>
        </w:rPr>
      </w:pPr>
      <w:bookmarkStart w:id="22" w:name="_Toc120020430"/>
      <w:r>
        <w:rPr>
          <w:rFonts w:ascii="仿宋" w:hAnsi="仿宋" w:eastAsia="仿宋" w:cs="仿宋_GB2312"/>
          <w:sz w:val="28"/>
          <w:szCs w:val="28"/>
        </w:rPr>
        <w:t>4.</w:t>
      </w:r>
      <w:r>
        <w:rPr>
          <w:rFonts w:hint="eastAsia" w:ascii="仿宋" w:hAnsi="仿宋" w:eastAsia="仿宋" w:cs="仿宋_GB2312"/>
          <w:sz w:val="28"/>
          <w:szCs w:val="28"/>
        </w:rPr>
        <w:t>数据库中间件未继续沿用微软提供的ODBC，改为使用ODP.net，ODP.net是Oracle针对C#语言提供的数据库访问类库，数据库库操作功能和执行效率高，不需要本地安装Oracle客户端（更适用Application Server与DB Server 分开部署的情况），性能方面相比微软提供的ODBC，访问效率和速度更高。</w:t>
      </w:r>
      <w:bookmarkEnd w:id="22"/>
      <w:r>
        <w:rPr>
          <w:rFonts w:hint="eastAsia" w:ascii="仿宋" w:hAnsi="仿宋" w:eastAsia="仿宋" w:cs="仿宋_GB2312"/>
          <w:sz w:val="28"/>
          <w:szCs w:val="28"/>
        </w:rPr>
        <w:t xml:space="preserve">  </w:t>
      </w:r>
    </w:p>
    <w:p>
      <w:pPr>
        <w:pStyle w:val="4"/>
        <w:spacing w:before="0" w:after="0"/>
        <w:rPr>
          <w:rFonts w:ascii="黑体" w:hAnsi="黑体" w:eastAsia="黑体"/>
          <w:b w:val="0"/>
          <w:sz w:val="28"/>
          <w:szCs w:val="28"/>
          <w:lang w:val="zh-CN"/>
        </w:rPr>
      </w:pPr>
      <w:bookmarkStart w:id="23" w:name="_Toc120912207"/>
      <w:bookmarkStart w:id="24" w:name="_Toc120020431"/>
      <w:r>
        <w:rPr>
          <w:rFonts w:hint="eastAsia" w:ascii="黑体" w:hAnsi="黑体" w:eastAsia="黑体"/>
          <w:b w:val="0"/>
          <w:sz w:val="28"/>
          <w:szCs w:val="28"/>
          <w:lang w:val="zh-CN"/>
        </w:rPr>
        <w:t>4.1.2 数据库架构设计</w:t>
      </w:r>
      <w:bookmarkEnd w:id="23"/>
      <w:bookmarkEnd w:id="24"/>
    </w:p>
    <w:p>
      <w:pPr>
        <w:rPr>
          <w:lang w:val="zh-CN"/>
        </w:rPr>
      </w:pPr>
    </w:p>
    <w:p>
      <w:pPr>
        <w:autoSpaceDE w:val="0"/>
        <w:autoSpaceDN w:val="0"/>
        <w:adjustRightInd w:val="0"/>
        <w:spacing w:line="560" w:lineRule="exact"/>
        <w:ind w:firstLine="506" w:firstLineChars="200"/>
        <w:jc w:val="center"/>
        <w:rPr>
          <w:rFonts w:ascii="仿宋" w:hAnsi="仿宋" w:eastAsia="仿宋" w:cs="仿宋_GB2312"/>
          <w:sz w:val="28"/>
          <w:szCs w:val="28"/>
          <w:lang w:val="zh-CN"/>
        </w:rPr>
      </w:pPr>
      <w:r>
        <w:rPr>
          <w:rFonts w:hint="eastAsia" w:ascii="仿宋" w:hAnsi="仿宋" w:eastAsia="仿宋" w:cs="仿宋_GB2312"/>
          <w:sz w:val="24"/>
          <w:lang w:val="zh-CN"/>
        </w:rPr>
        <w:t>图3</w:t>
      </w:r>
      <w:r>
        <w:rPr>
          <w:rFonts w:ascii="仿宋" w:hAnsi="仿宋" w:eastAsia="仿宋" w:cs="仿宋_GB2312"/>
          <w:sz w:val="24"/>
          <w:lang w:val="zh-CN"/>
        </w:rPr>
        <w:t xml:space="preserve"> </w:t>
      </w:r>
      <w:r>
        <w:rPr>
          <w:rFonts w:hint="eastAsia" w:ascii="仿宋" w:hAnsi="仿宋" w:eastAsia="仿宋" w:cs="仿宋_GB2312"/>
          <w:sz w:val="24"/>
          <w:lang w:val="zh-CN"/>
        </w:rPr>
        <w:t>数据库架构设计</w:t>
      </w:r>
    </w:p>
    <w:p>
      <w:pPr>
        <w:pStyle w:val="3"/>
        <w:numPr>
          <w:ilvl w:val="1"/>
          <w:numId w:val="4"/>
        </w:numPr>
        <w:spacing w:before="0" w:beforeAutospacing="0" w:after="0" w:afterAutospacing="0"/>
        <w:rPr>
          <w:rFonts w:ascii="黑体" w:hAnsi="黑体" w:eastAsia="黑体"/>
        </w:rPr>
      </w:pPr>
      <w:bookmarkStart w:id="25" w:name="_Toc120912209"/>
      <w:r>
        <w:rPr>
          <w:rFonts w:hint="eastAsia" w:ascii="黑体" w:hAnsi="黑体" w:eastAsia="黑体"/>
        </w:rPr>
        <w:t>数据专篇</w:t>
      </w:r>
      <w:bookmarkEnd w:id="25"/>
    </w:p>
    <w:p>
      <w:pPr>
        <w:autoSpaceDE w:val="0"/>
        <w:autoSpaceDN w:val="0"/>
        <w:adjustRightInd w:val="0"/>
        <w:spacing w:line="560" w:lineRule="exact"/>
        <w:ind w:firstLine="586" w:firstLineChars="200"/>
        <w:rPr>
          <w:rFonts w:ascii="黑体" w:hAnsi="黑体" w:eastAsia="黑体" w:cs="仿宋_GB2312"/>
          <w:sz w:val="28"/>
          <w:szCs w:val="28"/>
          <w:lang w:val="zh-CN"/>
        </w:rPr>
      </w:pPr>
      <w:bookmarkStart w:id="26" w:name="_Toc120020434"/>
      <w:r>
        <w:rPr>
          <w:rFonts w:hint="eastAsia" w:ascii="黑体" w:hAnsi="黑体" w:eastAsia="黑体" w:cs="仿宋_GB2312"/>
          <w:sz w:val="28"/>
          <w:szCs w:val="28"/>
          <w:lang w:val="zh-CN"/>
        </w:rPr>
        <w:t>4.</w:t>
      </w:r>
      <w:r>
        <w:rPr>
          <w:rFonts w:hint="default" w:ascii="黑体" w:hAnsi="黑体" w:eastAsia="黑体" w:cs="仿宋_GB2312"/>
          <w:sz w:val="28"/>
          <w:szCs w:val="28"/>
        </w:rPr>
        <w:t>2</w:t>
      </w:r>
      <w:r>
        <w:rPr>
          <w:rFonts w:hint="eastAsia" w:ascii="黑体" w:hAnsi="黑体" w:eastAsia="黑体" w:cs="仿宋_GB2312"/>
          <w:sz w:val="28"/>
          <w:szCs w:val="28"/>
          <w:lang w:val="zh-CN"/>
        </w:rPr>
        <w:t>.1</w:t>
      </w:r>
      <w:r>
        <w:rPr>
          <w:rFonts w:ascii="黑体" w:hAnsi="黑体" w:eastAsia="黑体" w:cs="仿宋_GB2312"/>
          <w:sz w:val="28"/>
          <w:szCs w:val="28"/>
          <w:lang w:val="zh-CN"/>
        </w:rPr>
        <w:t xml:space="preserve"> </w:t>
      </w:r>
      <w:r>
        <w:rPr>
          <w:rFonts w:hint="eastAsia" w:ascii="黑体" w:hAnsi="黑体" w:eastAsia="黑体" w:cs="仿宋_GB2312"/>
          <w:sz w:val="28"/>
          <w:szCs w:val="28"/>
          <w:lang w:val="zh-CN"/>
        </w:rPr>
        <w:t>对于数据中台的需求内容</w:t>
      </w:r>
      <w:bookmarkEnd w:id="26"/>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（1）标准化主数据需求</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本项目建设需引用的主数据中客商信息相关内容。</w:t>
      </w:r>
    </w:p>
    <w:tbl>
      <w:tblPr>
        <w:tblStyle w:val="1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701"/>
        <w:gridCol w:w="1701"/>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129" w:type="dxa"/>
            <w:shd w:val="clear" w:color="auto" w:fill="D9D9D9"/>
            <w:vAlign w:val="center"/>
          </w:tcPr>
          <w:p>
            <w:pPr>
              <w:ind w:left="-113" w:leftChars="-51"/>
              <w:jc w:val="center"/>
              <w:rPr>
                <w:rFonts w:ascii="宋体" w:hAnsi="宋体"/>
                <w:b/>
              </w:rPr>
            </w:pPr>
            <w:r>
              <w:rPr>
                <w:rFonts w:hint="eastAsia" w:ascii="宋体" w:hAnsi="宋体"/>
                <w:b/>
              </w:rPr>
              <w:t>集成数据类别</w:t>
            </w:r>
          </w:p>
        </w:tc>
        <w:tc>
          <w:tcPr>
            <w:tcW w:w="1701" w:type="dxa"/>
            <w:shd w:val="clear" w:color="auto" w:fill="D9D9D9"/>
            <w:vAlign w:val="center"/>
          </w:tcPr>
          <w:p>
            <w:pPr>
              <w:ind w:left="-113" w:leftChars="-51"/>
              <w:jc w:val="center"/>
              <w:rPr>
                <w:rFonts w:ascii="宋体" w:hAnsi="宋体"/>
                <w:b/>
              </w:rPr>
            </w:pPr>
            <w:r>
              <w:rPr>
                <w:rFonts w:hint="eastAsia" w:ascii="宋体" w:hAnsi="宋体"/>
                <w:b/>
              </w:rPr>
              <w:t>集成内容</w:t>
            </w:r>
          </w:p>
        </w:tc>
        <w:tc>
          <w:tcPr>
            <w:tcW w:w="1701" w:type="dxa"/>
            <w:shd w:val="clear" w:color="auto" w:fill="D9D9D9"/>
            <w:vAlign w:val="center"/>
          </w:tcPr>
          <w:p>
            <w:pPr>
              <w:ind w:left="-113" w:leftChars="-51"/>
              <w:jc w:val="center"/>
              <w:rPr>
                <w:rFonts w:ascii="宋体" w:hAnsi="宋体"/>
                <w:b/>
              </w:rPr>
            </w:pPr>
            <w:r>
              <w:rPr>
                <w:rFonts w:hint="eastAsia" w:ascii="宋体" w:hAnsi="宋体"/>
                <w:b/>
              </w:rPr>
              <w:t>数据提供方</w:t>
            </w:r>
          </w:p>
        </w:tc>
        <w:tc>
          <w:tcPr>
            <w:tcW w:w="1843" w:type="dxa"/>
            <w:shd w:val="clear" w:color="auto" w:fill="D9D9D9"/>
            <w:vAlign w:val="center"/>
          </w:tcPr>
          <w:p>
            <w:pPr>
              <w:ind w:left="-414" w:leftChars="-186" w:firstLine="298" w:firstLineChars="134"/>
              <w:jc w:val="center"/>
              <w:rPr>
                <w:rFonts w:ascii="宋体" w:hAnsi="宋体"/>
                <w:b/>
              </w:rPr>
            </w:pPr>
            <w:r>
              <w:rPr>
                <w:rFonts w:hint="eastAsia" w:ascii="宋体" w:hAnsi="宋体"/>
                <w:b/>
              </w:rPr>
              <w:t>数据需求方</w:t>
            </w:r>
          </w:p>
        </w:tc>
        <w:tc>
          <w:tcPr>
            <w:tcW w:w="2552" w:type="dxa"/>
            <w:shd w:val="clear" w:color="auto" w:fill="D9D9D9"/>
            <w:vAlign w:val="center"/>
          </w:tcPr>
          <w:p>
            <w:pPr>
              <w:ind w:left="-414" w:leftChars="-186" w:firstLine="298" w:firstLineChars="134"/>
              <w:jc w:val="center"/>
              <w:rPr>
                <w:rFonts w:ascii="宋体" w:hAnsi="宋体"/>
                <w:b/>
              </w:rPr>
            </w:pPr>
            <w:r>
              <w:rPr>
                <w:rFonts w:hint="eastAsia" w:ascii="宋体" w:hAnsi="宋体"/>
                <w:b/>
              </w:rPr>
              <w:t>接口方式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vAlign w:val="center"/>
          </w:tcPr>
          <w:p>
            <w:pPr>
              <w:spacing w:before="53"/>
              <w:ind w:left="-113" w:leftChars="-51"/>
              <w:jc w:val="center"/>
              <w:rPr>
                <w:rFonts w:ascii="宋体" w:hAnsi="宋体"/>
              </w:rPr>
            </w:pPr>
            <w:r>
              <w:rPr>
                <w:rFonts w:hint="eastAsia" w:ascii="仿宋" w:hAnsi="仿宋" w:eastAsia="仿宋" w:cs="仿宋_GB2312"/>
                <w:sz w:val="28"/>
                <w:szCs w:val="28"/>
                <w:lang w:val="zh-CN"/>
              </w:rPr>
              <w:t>标准化主数据</w:t>
            </w:r>
          </w:p>
        </w:tc>
        <w:tc>
          <w:tcPr>
            <w:tcW w:w="1701" w:type="dxa"/>
            <w:vAlign w:val="center"/>
          </w:tcPr>
          <w:p>
            <w:pPr>
              <w:spacing w:before="53"/>
              <w:ind w:left="-113" w:leftChars="-51"/>
              <w:jc w:val="center"/>
              <w:rPr>
                <w:rFonts w:ascii="宋体" w:hAnsi="宋体"/>
              </w:rPr>
            </w:pPr>
            <w:r>
              <w:rPr>
                <w:rFonts w:hint="eastAsia" w:ascii="宋体" w:hAnsi="宋体"/>
              </w:rPr>
              <w:t>客商信息</w:t>
            </w:r>
          </w:p>
        </w:tc>
        <w:tc>
          <w:tcPr>
            <w:tcW w:w="1701" w:type="dxa"/>
            <w:vAlign w:val="center"/>
          </w:tcPr>
          <w:p>
            <w:pPr>
              <w:spacing w:before="53"/>
              <w:ind w:left="-113" w:leftChars="-51"/>
              <w:jc w:val="center"/>
              <w:rPr>
                <w:rFonts w:ascii="宋体" w:hAnsi="宋体"/>
                <w:color w:val="FF0000"/>
                <w:kern w:val="24"/>
                <w:highlight w:val="yellow"/>
              </w:rPr>
            </w:pPr>
            <w:r>
              <w:rPr>
                <w:rFonts w:hint="eastAsia" w:ascii="宋体" w:hAnsi="宋体"/>
              </w:rPr>
              <w:t>主数据平台</w:t>
            </w:r>
          </w:p>
        </w:tc>
        <w:tc>
          <w:tcPr>
            <w:tcW w:w="1843" w:type="dxa"/>
            <w:vAlign w:val="center"/>
          </w:tcPr>
          <w:p>
            <w:pPr>
              <w:spacing w:before="53"/>
              <w:ind w:left="-113" w:leftChars="-51"/>
              <w:jc w:val="center"/>
              <w:rPr>
                <w:rFonts w:ascii="宋体" w:hAnsi="宋体"/>
                <w:color w:val="FF0000"/>
                <w:kern w:val="24"/>
                <w:highlight w:val="yellow"/>
              </w:rPr>
            </w:pPr>
            <w:r>
              <w:rPr>
                <w:rFonts w:hint="eastAsia" w:ascii="宋体" w:hAnsi="宋体"/>
              </w:rPr>
              <w:t>一体化费控系统</w:t>
            </w:r>
          </w:p>
        </w:tc>
        <w:tc>
          <w:tcPr>
            <w:tcW w:w="2552" w:type="dxa"/>
            <w:vAlign w:val="center"/>
          </w:tcPr>
          <w:p>
            <w:pPr>
              <w:spacing w:before="53"/>
              <w:ind w:left="-114"/>
              <w:jc w:val="left"/>
              <w:rPr>
                <w:rFonts w:ascii="宋体" w:hAnsi="宋体"/>
              </w:rPr>
            </w:pPr>
            <w:r>
              <w:rPr>
                <w:rFonts w:hint="eastAsia" w:ascii="宋体" w:hAnsi="宋体"/>
              </w:rPr>
              <w:t>提供方提供以下接口：</w:t>
            </w:r>
          </w:p>
          <w:p>
            <w:pPr>
              <w:spacing w:before="53"/>
              <w:ind w:left="-114"/>
              <w:jc w:val="left"/>
              <w:rPr>
                <w:rFonts w:ascii="宋体" w:hAnsi="宋体"/>
              </w:rPr>
            </w:pPr>
            <w:r>
              <w:rPr>
                <w:rFonts w:hint="eastAsia" w:ascii="宋体" w:hAnsi="宋体"/>
              </w:rPr>
              <w:t>1新客户申请接口</w:t>
            </w:r>
          </w:p>
          <w:p>
            <w:pPr>
              <w:ind w:left="-114"/>
            </w:pPr>
            <w:r>
              <w:rPr>
                <w:rFonts w:hint="eastAsia"/>
              </w:rPr>
              <w:t>2</w:t>
            </w:r>
            <w:r>
              <w:t>.</w:t>
            </w:r>
            <w:r>
              <w:rPr>
                <w:rFonts w:hint="eastAsia"/>
              </w:rPr>
              <w:t>客户信息查询接口</w:t>
            </w:r>
          </w:p>
          <w:p>
            <w:pPr>
              <w:ind w:left="-114"/>
            </w:pPr>
            <w:r>
              <w:rPr>
                <w:rFonts w:hint="eastAsia"/>
              </w:rPr>
              <w:t>3</w:t>
            </w:r>
            <w:r>
              <w:t>.</w:t>
            </w:r>
            <w:r>
              <w:rPr>
                <w:rFonts w:hint="eastAsia"/>
              </w:rPr>
              <w:t>客户审查附件上传接口</w:t>
            </w:r>
          </w:p>
        </w:tc>
      </w:tr>
    </w:tbl>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具体需求如下：</w:t>
      </w:r>
    </w:p>
    <w:tbl>
      <w:tblPr>
        <w:tblStyle w:val="19"/>
        <w:tblW w:w="8921" w:type="dxa"/>
        <w:tblInd w:w="0" w:type="dxa"/>
        <w:tblLayout w:type="autofit"/>
        <w:tblCellMar>
          <w:top w:w="0" w:type="dxa"/>
          <w:left w:w="108" w:type="dxa"/>
          <w:bottom w:w="0" w:type="dxa"/>
          <w:right w:w="108" w:type="dxa"/>
        </w:tblCellMar>
      </w:tblPr>
      <w:tblGrid>
        <w:gridCol w:w="850"/>
        <w:gridCol w:w="2330"/>
        <w:gridCol w:w="943"/>
        <w:gridCol w:w="825"/>
        <w:gridCol w:w="807"/>
        <w:gridCol w:w="1748"/>
        <w:gridCol w:w="1418"/>
      </w:tblGrid>
      <w:tr>
        <w:trPr>
          <w:trHeight w:val="465" w:hRule="atLeast"/>
        </w:trPr>
        <w:tc>
          <w:tcPr>
            <w:tcW w:w="850" w:type="dxa"/>
            <w:tcBorders>
              <w:top w:val="single" w:color="auto" w:sz="8" w:space="0"/>
              <w:left w:val="single" w:color="auto" w:sz="8" w:space="0"/>
              <w:bottom w:val="single" w:color="auto" w:sz="8" w:space="0"/>
              <w:right w:val="single" w:color="auto" w:sz="8" w:space="0"/>
            </w:tcBorders>
            <w:shd w:val="clear" w:color="000000" w:fill="E6E6E6"/>
            <w:vAlign w:val="center"/>
          </w:tcPr>
          <w:p>
            <w:pPr>
              <w:widowControl/>
              <w:rPr>
                <w:b/>
                <w:bCs/>
                <w:color w:val="000000"/>
                <w:kern w:val="0"/>
                <w:sz w:val="18"/>
                <w:szCs w:val="18"/>
              </w:rPr>
            </w:pPr>
            <w:r>
              <w:rPr>
                <w:rFonts w:hint="eastAsia"/>
                <w:b/>
                <w:bCs/>
                <w:color w:val="000000"/>
                <w:sz w:val="18"/>
                <w:szCs w:val="18"/>
              </w:rPr>
              <w:t>序号</w:t>
            </w:r>
          </w:p>
        </w:tc>
        <w:tc>
          <w:tcPr>
            <w:tcW w:w="2330" w:type="dxa"/>
            <w:tcBorders>
              <w:top w:val="single" w:color="auto" w:sz="8" w:space="0"/>
              <w:left w:val="nil"/>
              <w:bottom w:val="single" w:color="auto" w:sz="8" w:space="0"/>
              <w:right w:val="single" w:color="auto" w:sz="8" w:space="0"/>
            </w:tcBorders>
            <w:shd w:val="clear" w:color="000000" w:fill="E6E6E6"/>
            <w:vAlign w:val="center"/>
          </w:tcPr>
          <w:p>
            <w:pPr>
              <w:rPr>
                <w:b/>
                <w:bCs/>
                <w:color w:val="000000"/>
                <w:sz w:val="18"/>
                <w:szCs w:val="18"/>
              </w:rPr>
            </w:pPr>
            <w:r>
              <w:rPr>
                <w:rFonts w:hint="eastAsia"/>
                <w:b/>
                <w:bCs/>
                <w:color w:val="000000"/>
                <w:sz w:val="18"/>
                <w:szCs w:val="18"/>
              </w:rPr>
              <w:t>字段名称</w:t>
            </w:r>
          </w:p>
        </w:tc>
        <w:tc>
          <w:tcPr>
            <w:tcW w:w="943" w:type="dxa"/>
            <w:tcBorders>
              <w:top w:val="single" w:color="auto" w:sz="8" w:space="0"/>
              <w:left w:val="nil"/>
              <w:bottom w:val="single" w:color="auto" w:sz="8" w:space="0"/>
              <w:right w:val="single" w:color="auto" w:sz="8" w:space="0"/>
            </w:tcBorders>
            <w:shd w:val="clear" w:color="000000" w:fill="E6E6E6"/>
            <w:vAlign w:val="center"/>
          </w:tcPr>
          <w:p>
            <w:pPr>
              <w:rPr>
                <w:b/>
                <w:bCs/>
                <w:color w:val="000000"/>
                <w:sz w:val="18"/>
                <w:szCs w:val="18"/>
              </w:rPr>
            </w:pPr>
            <w:r>
              <w:rPr>
                <w:rFonts w:hint="eastAsia"/>
                <w:b/>
                <w:bCs/>
                <w:color w:val="000000"/>
                <w:sz w:val="18"/>
                <w:szCs w:val="18"/>
              </w:rPr>
              <w:t>数据类型</w:t>
            </w:r>
          </w:p>
        </w:tc>
        <w:tc>
          <w:tcPr>
            <w:tcW w:w="825" w:type="dxa"/>
            <w:tcBorders>
              <w:top w:val="single" w:color="auto" w:sz="8" w:space="0"/>
              <w:left w:val="nil"/>
              <w:bottom w:val="single" w:color="auto" w:sz="8" w:space="0"/>
              <w:right w:val="single" w:color="auto" w:sz="8" w:space="0"/>
            </w:tcBorders>
            <w:shd w:val="clear" w:color="000000" w:fill="E6E6E6"/>
            <w:vAlign w:val="center"/>
          </w:tcPr>
          <w:p>
            <w:pPr>
              <w:rPr>
                <w:b/>
                <w:bCs/>
                <w:color w:val="000000"/>
                <w:sz w:val="18"/>
                <w:szCs w:val="18"/>
              </w:rPr>
            </w:pPr>
            <w:r>
              <w:rPr>
                <w:rFonts w:hint="eastAsia"/>
                <w:b/>
                <w:bCs/>
                <w:color w:val="000000"/>
                <w:sz w:val="18"/>
                <w:szCs w:val="18"/>
              </w:rPr>
              <w:t>是否允许为空</w:t>
            </w:r>
          </w:p>
        </w:tc>
        <w:tc>
          <w:tcPr>
            <w:tcW w:w="807" w:type="dxa"/>
            <w:tcBorders>
              <w:top w:val="single" w:color="auto" w:sz="8" w:space="0"/>
              <w:left w:val="nil"/>
              <w:bottom w:val="single" w:color="auto" w:sz="8" w:space="0"/>
              <w:right w:val="single" w:color="auto" w:sz="8" w:space="0"/>
            </w:tcBorders>
            <w:shd w:val="clear" w:color="000000" w:fill="E6E6E6"/>
            <w:vAlign w:val="center"/>
          </w:tcPr>
          <w:p>
            <w:pPr>
              <w:rPr>
                <w:b/>
                <w:bCs/>
                <w:color w:val="000000"/>
                <w:sz w:val="18"/>
                <w:szCs w:val="18"/>
              </w:rPr>
            </w:pPr>
            <w:r>
              <w:rPr>
                <w:rFonts w:hint="eastAsia"/>
                <w:b/>
                <w:bCs/>
                <w:color w:val="000000"/>
                <w:sz w:val="18"/>
                <w:szCs w:val="18"/>
              </w:rPr>
              <w:t>默认值</w:t>
            </w:r>
          </w:p>
        </w:tc>
        <w:tc>
          <w:tcPr>
            <w:tcW w:w="1748" w:type="dxa"/>
            <w:tcBorders>
              <w:top w:val="single" w:color="auto" w:sz="8" w:space="0"/>
              <w:left w:val="nil"/>
              <w:bottom w:val="single" w:color="auto" w:sz="8" w:space="0"/>
              <w:right w:val="single" w:color="auto" w:sz="8" w:space="0"/>
            </w:tcBorders>
            <w:shd w:val="clear" w:color="000000" w:fill="E6E6E6"/>
            <w:vAlign w:val="center"/>
          </w:tcPr>
          <w:p>
            <w:pPr>
              <w:rPr>
                <w:b/>
                <w:bCs/>
                <w:color w:val="000000"/>
                <w:sz w:val="18"/>
                <w:szCs w:val="18"/>
              </w:rPr>
            </w:pPr>
            <w:r>
              <w:rPr>
                <w:rFonts w:hint="eastAsia"/>
                <w:b/>
                <w:bCs/>
                <w:color w:val="000000"/>
                <w:sz w:val="18"/>
                <w:szCs w:val="18"/>
              </w:rPr>
              <w:t>中文说明</w:t>
            </w:r>
          </w:p>
        </w:tc>
        <w:tc>
          <w:tcPr>
            <w:tcW w:w="1418" w:type="dxa"/>
            <w:tcBorders>
              <w:top w:val="single" w:color="auto" w:sz="8" w:space="0"/>
              <w:left w:val="nil"/>
              <w:bottom w:val="single" w:color="auto" w:sz="8" w:space="0"/>
              <w:right w:val="single" w:color="auto" w:sz="8" w:space="0"/>
            </w:tcBorders>
            <w:shd w:val="clear" w:color="000000" w:fill="E6E6E6"/>
            <w:vAlign w:val="center"/>
          </w:tcPr>
          <w:p>
            <w:pPr>
              <w:rPr>
                <w:b/>
                <w:bCs/>
                <w:color w:val="000000"/>
                <w:sz w:val="18"/>
                <w:szCs w:val="18"/>
              </w:rPr>
            </w:pPr>
            <w:r>
              <w:rPr>
                <w:rFonts w:hint="eastAsia"/>
                <w:b/>
                <w:bCs/>
                <w:color w:val="000000"/>
                <w:sz w:val="18"/>
                <w:szCs w:val="18"/>
              </w:rPr>
              <w:t>备注</w:t>
            </w:r>
          </w:p>
        </w:tc>
      </w:tr>
      <w:tr>
        <w:trPr>
          <w:trHeight w:val="465"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1</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MDMWLDW_WLDWBH</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N</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主数据单位编号</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r>
      <w:tr>
        <w:trPr>
          <w:trHeight w:val="465"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2</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MDMWLDW_SHXYDMZ</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N</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统一社会信用代码证</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r>
      <w:tr>
        <w:trPr>
          <w:trHeight w:val="465"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3</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MDMWLDW_DWMC</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N</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单位名称</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r>
      <w:tr>
        <w:trPr>
          <w:trHeight w:val="690"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4</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CustomField3</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N</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天眼查匹配标志</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未检索到：0；检索到：1</w:t>
            </w:r>
          </w:p>
        </w:tc>
      </w:tr>
      <w:tr>
        <w:trPr>
          <w:trHeight w:val="300"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5</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LegalBody</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Y</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法人代表</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r>
      <w:tr>
        <w:trPr>
          <w:trHeight w:val="465"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6</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MDMWLDW_EMAL</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Y</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EMAIL</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r>
      <w:tr>
        <w:trPr>
          <w:trHeight w:val="465"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7</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AuditState</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Y</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审批状态</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制单：</w:t>
            </w:r>
            <w:r>
              <w:rPr>
                <w:color w:val="000000"/>
                <w:sz w:val="18"/>
                <w:szCs w:val="18"/>
              </w:rPr>
              <w:t>0</w:t>
            </w:r>
          </w:p>
          <w:p>
            <w:pPr>
              <w:rPr>
                <w:color w:val="000000"/>
                <w:sz w:val="18"/>
                <w:szCs w:val="18"/>
              </w:rPr>
            </w:pPr>
            <w:r>
              <w:rPr>
                <w:rFonts w:hint="eastAsia"/>
                <w:color w:val="000000"/>
                <w:sz w:val="18"/>
                <w:szCs w:val="18"/>
              </w:rPr>
              <w:t>审批中：1</w:t>
            </w:r>
          </w:p>
          <w:p>
            <w:pPr>
              <w:rPr>
                <w:color w:val="000000"/>
                <w:sz w:val="18"/>
                <w:szCs w:val="18"/>
              </w:rPr>
            </w:pPr>
            <w:r>
              <w:rPr>
                <w:rFonts w:hint="eastAsia"/>
                <w:color w:val="000000"/>
                <w:sz w:val="18"/>
                <w:szCs w:val="18"/>
              </w:rPr>
              <w:t>通过：2；不通过：3</w:t>
            </w:r>
          </w:p>
        </w:tc>
      </w:tr>
      <w:tr>
        <w:trPr>
          <w:trHeight w:val="465" w:hRule="atLeast"/>
        </w:trPr>
        <w:tc>
          <w:tcPr>
            <w:tcW w:w="850" w:type="dxa"/>
            <w:tcBorders>
              <w:top w:val="nil"/>
              <w:left w:val="single" w:color="auto" w:sz="8" w:space="0"/>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8</w:t>
            </w:r>
          </w:p>
        </w:tc>
        <w:tc>
          <w:tcPr>
            <w:tcW w:w="2330"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AuditMessage</w:t>
            </w:r>
          </w:p>
        </w:tc>
        <w:tc>
          <w:tcPr>
            <w:tcW w:w="943"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String</w:t>
            </w:r>
          </w:p>
        </w:tc>
        <w:tc>
          <w:tcPr>
            <w:tcW w:w="825"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Y</w:t>
            </w:r>
          </w:p>
        </w:tc>
        <w:tc>
          <w:tcPr>
            <w:tcW w:w="807"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c>
          <w:tcPr>
            <w:tcW w:w="174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审批批注</w:t>
            </w:r>
          </w:p>
        </w:tc>
        <w:tc>
          <w:tcPr>
            <w:tcW w:w="1418" w:type="dxa"/>
            <w:tcBorders>
              <w:top w:val="nil"/>
              <w:left w:val="nil"/>
              <w:bottom w:val="single" w:color="auto" w:sz="8" w:space="0"/>
              <w:right w:val="single" w:color="auto" w:sz="8" w:space="0"/>
            </w:tcBorders>
            <w:shd w:val="clear" w:color="auto" w:fill="auto"/>
            <w:vAlign w:val="center"/>
          </w:tcPr>
          <w:p>
            <w:pPr>
              <w:rPr>
                <w:color w:val="000000"/>
                <w:sz w:val="18"/>
                <w:szCs w:val="18"/>
              </w:rPr>
            </w:pPr>
            <w:r>
              <w:rPr>
                <w:rFonts w:hint="eastAsia"/>
                <w:color w:val="000000"/>
                <w:sz w:val="18"/>
                <w:szCs w:val="18"/>
              </w:rPr>
              <w:t>　</w:t>
            </w:r>
          </w:p>
        </w:tc>
      </w:tr>
    </w:tbl>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w:t>
      </w:r>
      <w:r>
        <w:rPr>
          <w:rFonts w:ascii="仿宋" w:hAnsi="仿宋" w:eastAsia="仿宋" w:cs="仿宋_GB2312"/>
          <w:sz w:val="28"/>
          <w:szCs w:val="28"/>
          <w:lang w:val="zh-CN"/>
        </w:rPr>
        <w:t>2</w:t>
      </w:r>
      <w:r>
        <w:rPr>
          <w:rFonts w:hint="eastAsia" w:ascii="仿宋" w:hAnsi="仿宋" w:eastAsia="仿宋" w:cs="仿宋_GB2312"/>
          <w:sz w:val="28"/>
          <w:szCs w:val="28"/>
          <w:lang w:val="zh-CN"/>
        </w:rPr>
        <w:t>）跨系统数据使用需求</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本项目建设需要引用智能调度系统船舶相关数据，拟采用数据中台提供标准查询接口。相关成本描述详见与信息公司数据中心签订数据服务提供清单。</w:t>
      </w:r>
    </w:p>
    <w:tbl>
      <w:tblPr>
        <w:tblStyle w:val="19"/>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1701"/>
        <w:gridCol w:w="1701"/>
        <w:gridCol w:w="1843"/>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1" w:hRule="atLeast"/>
        </w:trPr>
        <w:tc>
          <w:tcPr>
            <w:tcW w:w="1129" w:type="dxa"/>
            <w:shd w:val="clear" w:color="auto" w:fill="D9D9D9"/>
            <w:vAlign w:val="center"/>
          </w:tcPr>
          <w:p>
            <w:pPr>
              <w:ind w:left="-113" w:leftChars="-51"/>
              <w:jc w:val="center"/>
              <w:rPr>
                <w:rFonts w:ascii="宋体" w:hAnsi="宋体"/>
                <w:b/>
              </w:rPr>
            </w:pPr>
            <w:r>
              <w:rPr>
                <w:rFonts w:hint="eastAsia" w:ascii="宋体" w:hAnsi="宋体"/>
                <w:b/>
              </w:rPr>
              <w:t>集成数据类别</w:t>
            </w:r>
          </w:p>
        </w:tc>
        <w:tc>
          <w:tcPr>
            <w:tcW w:w="1701" w:type="dxa"/>
            <w:shd w:val="clear" w:color="auto" w:fill="D9D9D9"/>
            <w:vAlign w:val="center"/>
          </w:tcPr>
          <w:p>
            <w:pPr>
              <w:ind w:left="-113" w:leftChars="-51"/>
              <w:jc w:val="center"/>
              <w:rPr>
                <w:rFonts w:ascii="宋体" w:hAnsi="宋体"/>
                <w:b/>
              </w:rPr>
            </w:pPr>
            <w:r>
              <w:rPr>
                <w:rFonts w:hint="eastAsia" w:ascii="宋体" w:hAnsi="宋体"/>
                <w:b/>
              </w:rPr>
              <w:t>集成内容</w:t>
            </w:r>
          </w:p>
        </w:tc>
        <w:tc>
          <w:tcPr>
            <w:tcW w:w="1701" w:type="dxa"/>
            <w:shd w:val="clear" w:color="auto" w:fill="D9D9D9"/>
            <w:vAlign w:val="center"/>
          </w:tcPr>
          <w:p>
            <w:pPr>
              <w:ind w:left="-113" w:leftChars="-51"/>
              <w:jc w:val="center"/>
              <w:rPr>
                <w:rFonts w:ascii="宋体" w:hAnsi="宋体"/>
                <w:b/>
              </w:rPr>
            </w:pPr>
            <w:r>
              <w:rPr>
                <w:rFonts w:hint="eastAsia" w:ascii="宋体" w:hAnsi="宋体"/>
                <w:b/>
              </w:rPr>
              <w:t>数据提供方</w:t>
            </w:r>
          </w:p>
        </w:tc>
        <w:tc>
          <w:tcPr>
            <w:tcW w:w="1843" w:type="dxa"/>
            <w:shd w:val="clear" w:color="auto" w:fill="D9D9D9"/>
            <w:vAlign w:val="center"/>
          </w:tcPr>
          <w:p>
            <w:pPr>
              <w:ind w:left="-414" w:leftChars="-186" w:firstLine="298" w:firstLineChars="134"/>
              <w:jc w:val="center"/>
              <w:rPr>
                <w:rFonts w:ascii="宋体" w:hAnsi="宋体"/>
                <w:b/>
              </w:rPr>
            </w:pPr>
            <w:r>
              <w:rPr>
                <w:rFonts w:hint="eastAsia" w:ascii="宋体" w:hAnsi="宋体"/>
                <w:b/>
              </w:rPr>
              <w:t>数据需求方</w:t>
            </w:r>
          </w:p>
        </w:tc>
        <w:tc>
          <w:tcPr>
            <w:tcW w:w="2552" w:type="dxa"/>
            <w:shd w:val="clear" w:color="auto" w:fill="D9D9D9"/>
            <w:vAlign w:val="center"/>
          </w:tcPr>
          <w:p>
            <w:pPr>
              <w:ind w:left="-414" w:leftChars="-186" w:firstLine="298" w:firstLineChars="134"/>
              <w:jc w:val="center"/>
              <w:rPr>
                <w:rFonts w:ascii="宋体" w:hAnsi="宋体"/>
                <w:b/>
              </w:rPr>
            </w:pPr>
            <w:r>
              <w:rPr>
                <w:rFonts w:hint="eastAsia" w:ascii="宋体" w:hAnsi="宋体"/>
                <w:b/>
              </w:rPr>
              <w:t>接口方式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vAlign w:val="center"/>
          </w:tcPr>
          <w:p>
            <w:pPr>
              <w:spacing w:before="53"/>
              <w:ind w:left="-113" w:leftChars="-51"/>
              <w:jc w:val="center"/>
              <w:rPr>
                <w:rFonts w:ascii="宋体" w:hAnsi="宋体"/>
              </w:rPr>
            </w:pPr>
            <w:r>
              <w:rPr>
                <w:rFonts w:hint="eastAsia" w:ascii="宋体" w:hAnsi="宋体"/>
              </w:rPr>
              <w:t>船舶作业数据</w:t>
            </w:r>
          </w:p>
        </w:tc>
        <w:tc>
          <w:tcPr>
            <w:tcW w:w="1701" w:type="dxa"/>
            <w:vAlign w:val="center"/>
          </w:tcPr>
          <w:p>
            <w:pPr>
              <w:spacing w:before="53"/>
              <w:ind w:left="-113" w:leftChars="-51"/>
              <w:jc w:val="center"/>
              <w:rPr>
                <w:rFonts w:ascii="宋体" w:hAnsi="宋体"/>
              </w:rPr>
            </w:pPr>
            <w:r>
              <w:rPr>
                <w:rFonts w:hint="eastAsia" w:ascii="宋体" w:hAnsi="宋体"/>
              </w:rPr>
              <w:t>船期信息、停时信息、船舶外签吨、吞吐量</w:t>
            </w:r>
          </w:p>
        </w:tc>
        <w:tc>
          <w:tcPr>
            <w:tcW w:w="1701" w:type="dxa"/>
            <w:vAlign w:val="center"/>
          </w:tcPr>
          <w:p>
            <w:pPr>
              <w:spacing w:before="53"/>
              <w:ind w:left="-113" w:leftChars="-51"/>
              <w:jc w:val="center"/>
              <w:rPr>
                <w:rFonts w:ascii="宋体" w:hAnsi="宋体"/>
              </w:rPr>
            </w:pPr>
            <w:r>
              <w:rPr>
                <w:rFonts w:hint="eastAsia" w:ascii="宋体" w:hAnsi="宋体"/>
              </w:rPr>
              <w:t>数据中台</w:t>
            </w:r>
          </w:p>
        </w:tc>
        <w:tc>
          <w:tcPr>
            <w:tcW w:w="1843" w:type="dxa"/>
            <w:vAlign w:val="center"/>
          </w:tcPr>
          <w:p>
            <w:pPr>
              <w:spacing w:before="53"/>
              <w:ind w:left="-113" w:leftChars="-51"/>
              <w:jc w:val="center"/>
              <w:rPr>
                <w:rFonts w:ascii="宋体" w:hAnsi="宋体"/>
                <w:color w:val="FF0000"/>
                <w:kern w:val="24"/>
                <w:highlight w:val="yellow"/>
              </w:rPr>
            </w:pPr>
            <w:r>
              <w:rPr>
                <w:rFonts w:hint="eastAsia" w:ascii="宋体" w:hAnsi="宋体"/>
              </w:rPr>
              <w:t>一体化费控系统</w:t>
            </w:r>
          </w:p>
        </w:tc>
        <w:tc>
          <w:tcPr>
            <w:tcW w:w="2552" w:type="dxa"/>
            <w:vAlign w:val="center"/>
          </w:tcPr>
          <w:p>
            <w:pPr>
              <w:ind w:left="-114"/>
            </w:pPr>
            <w:r>
              <w:rPr>
                <w:rFonts w:hint="eastAsia" w:ascii="宋体" w:hAnsi="宋体"/>
              </w:rPr>
              <w:t>提供方开发</w:t>
            </w:r>
            <w:r>
              <w:rPr>
                <w:rFonts w:hint="eastAsia" w:ascii="宋体" w:hAnsi="宋体"/>
                <w:b/>
                <w:bCs/>
              </w:rPr>
              <w:t>查询接口</w:t>
            </w:r>
            <w:r>
              <w:rPr>
                <w:rFonts w:hint="eastAsia" w:ascii="宋体" w:hAnsi="宋体"/>
              </w:rPr>
              <w:t>，</w:t>
            </w:r>
            <w:r>
              <w:rPr>
                <w:rFonts w:ascii="宋体" w:hAnsi="宋体"/>
              </w:rPr>
              <w:t>需求方调用查询</w:t>
            </w:r>
          </w:p>
        </w:tc>
      </w:tr>
    </w:tbl>
    <w:p>
      <w:pPr>
        <w:autoSpaceDE w:val="0"/>
        <w:autoSpaceDN w:val="0"/>
        <w:adjustRightInd w:val="0"/>
        <w:spacing w:line="560" w:lineRule="exact"/>
        <w:ind w:firstLine="586" w:firstLineChars="200"/>
        <w:rPr>
          <w:rFonts w:ascii="黑体" w:hAnsi="黑体" w:eastAsia="黑体" w:cs="仿宋_GB2312"/>
          <w:sz w:val="28"/>
          <w:szCs w:val="28"/>
          <w:lang w:val="zh-CN"/>
        </w:rPr>
      </w:pPr>
      <w:r>
        <w:rPr>
          <w:rFonts w:hint="eastAsia" w:ascii="黑体" w:hAnsi="黑体" w:eastAsia="黑体" w:cs="仿宋_GB2312"/>
          <w:sz w:val="28"/>
          <w:szCs w:val="28"/>
          <w:lang w:val="zh-CN"/>
        </w:rPr>
        <w:t>4.</w:t>
      </w:r>
      <w:r>
        <w:rPr>
          <w:rFonts w:hint="default" w:ascii="黑体" w:hAnsi="黑体" w:eastAsia="黑体" w:cs="仿宋_GB2312"/>
          <w:sz w:val="28"/>
          <w:szCs w:val="28"/>
        </w:rPr>
        <w:t>2</w:t>
      </w:r>
      <w:r>
        <w:rPr>
          <w:rFonts w:hint="eastAsia" w:ascii="黑体" w:hAnsi="黑体" w:eastAsia="黑体" w:cs="仿宋_GB2312"/>
          <w:sz w:val="28"/>
          <w:szCs w:val="28"/>
          <w:lang w:val="zh-CN"/>
        </w:rPr>
        <w:t>.</w:t>
      </w:r>
      <w:r>
        <w:rPr>
          <w:rFonts w:ascii="黑体" w:hAnsi="黑体" w:eastAsia="黑体" w:cs="仿宋_GB2312"/>
          <w:sz w:val="28"/>
          <w:szCs w:val="28"/>
          <w:lang w:val="zh-CN"/>
        </w:rPr>
        <w:t xml:space="preserve">2 </w:t>
      </w:r>
      <w:r>
        <w:rPr>
          <w:rFonts w:hint="eastAsia" w:ascii="黑体" w:hAnsi="黑体" w:eastAsia="黑体" w:cs="仿宋_GB2312"/>
          <w:sz w:val="28"/>
          <w:szCs w:val="28"/>
          <w:lang w:val="zh-CN"/>
        </w:rPr>
        <w:t>系统创建可纳入中台的数据资源</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（1）创建指标规范</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可以形成关联“船舶-舱单-计费订单-发票-收款情况”节点的装卸板块商务管理通用统计模型。</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看板展示部分，可以形成政策执行、折扣情况、大客户收入情况、年度收入、收入走势、价格走势、预算完成情况、船舶计费情况、库场使用情况对应的统计指标。</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本项目可以沉淀商务管理领域价格相关数据，但是数据具有一定的保密性要求，不宜形成通用的查询接口。</w:t>
      </w:r>
    </w:p>
    <w:p>
      <w:pPr>
        <w:pStyle w:val="3"/>
        <w:numPr>
          <w:ilvl w:val="1"/>
          <w:numId w:val="4"/>
        </w:numPr>
        <w:spacing w:before="0" w:beforeAutospacing="0" w:after="0" w:afterAutospacing="0"/>
        <w:rPr>
          <w:rFonts w:ascii="黑体" w:hAnsi="黑体" w:eastAsia="黑体"/>
        </w:rPr>
      </w:pPr>
      <w:bookmarkStart w:id="27" w:name="_Toc120912210"/>
      <w:r>
        <w:rPr>
          <w:rFonts w:hint="eastAsia" w:ascii="黑体" w:hAnsi="黑体" w:eastAsia="黑体"/>
        </w:rPr>
        <w:t>安全专篇</w:t>
      </w:r>
      <w:bookmarkEnd w:id="27"/>
    </w:p>
    <w:p>
      <w:pPr>
        <w:pStyle w:val="4"/>
        <w:spacing w:before="0" w:after="0"/>
        <w:ind w:firstLine="586" w:firstLineChars="200"/>
        <w:rPr>
          <w:rFonts w:ascii="黑体" w:hAnsi="黑体" w:eastAsia="黑体"/>
          <w:b w:val="0"/>
          <w:sz w:val="28"/>
          <w:szCs w:val="22"/>
        </w:rPr>
      </w:pPr>
      <w:bookmarkStart w:id="28" w:name="_Toc120912211"/>
      <w:bookmarkStart w:id="29" w:name="_Toc120020437"/>
      <w:r>
        <w:rPr>
          <w:rFonts w:hint="eastAsia" w:ascii="黑体" w:hAnsi="黑体" w:eastAsia="黑体"/>
          <w:b w:val="0"/>
          <w:sz w:val="28"/>
          <w:szCs w:val="22"/>
        </w:rPr>
        <w:t>4.</w:t>
      </w:r>
      <w:r>
        <w:rPr>
          <w:rFonts w:ascii="黑体" w:hAnsi="黑体" w:eastAsia="黑体"/>
          <w:b w:val="0"/>
          <w:sz w:val="28"/>
          <w:szCs w:val="22"/>
        </w:rPr>
        <w:t>4</w:t>
      </w:r>
      <w:r>
        <w:rPr>
          <w:rFonts w:hint="eastAsia" w:ascii="黑体" w:hAnsi="黑体" w:eastAsia="黑体"/>
          <w:b w:val="0"/>
          <w:sz w:val="28"/>
          <w:szCs w:val="22"/>
        </w:rPr>
        <w:t>.1</w:t>
      </w:r>
      <w:r>
        <w:rPr>
          <w:rFonts w:ascii="黑体" w:hAnsi="黑体" w:eastAsia="黑体"/>
          <w:b w:val="0"/>
          <w:sz w:val="28"/>
          <w:szCs w:val="22"/>
        </w:rPr>
        <w:t xml:space="preserve"> </w:t>
      </w:r>
      <w:r>
        <w:rPr>
          <w:rFonts w:hint="eastAsia" w:ascii="黑体" w:hAnsi="黑体" w:eastAsia="黑体"/>
          <w:b w:val="0"/>
          <w:sz w:val="28"/>
          <w:szCs w:val="22"/>
        </w:rPr>
        <w:t>网络安全措施</w:t>
      </w:r>
      <w:bookmarkEnd w:id="28"/>
      <w:bookmarkEnd w:id="29"/>
    </w:p>
    <w:p>
      <w:pPr>
        <w:autoSpaceDE w:val="0"/>
        <w:autoSpaceDN w:val="0"/>
        <w:adjustRightInd w:val="0"/>
        <w:spacing w:line="560" w:lineRule="exact"/>
        <w:ind w:firstLine="586" w:firstLineChars="200"/>
        <w:rPr>
          <w:rFonts w:eastAsia="仿宋" w:cs="宋体"/>
          <w:sz w:val="28"/>
        </w:rPr>
      </w:pPr>
      <w:r>
        <w:rPr>
          <w:rFonts w:hint="eastAsia" w:ascii="仿宋" w:hAnsi="仿宋" w:eastAsia="仿宋" w:cs="仿宋_GB2312"/>
          <w:sz w:val="28"/>
          <w:szCs w:val="28"/>
          <w:lang w:val="zh-CN"/>
        </w:rPr>
        <w:t>本项目承载天津港装卸板块生产作业中的商务管理流程，系统提供完备、灵活的操作权限与数据权限控制功能，可依据集团公司主管部署要求可灵活配置权限；系统所有操作界面不允许无授权访问，系统内各用户密码需按照国密标准加密，并采取强密码复杂度、防遍历破解、定期强制更改密码等策略进行安全保障，严格控制人员对服务器文件、数据库等客体的访问。系统提供用户管理、权限管理、统一认证等具体安全功能，采用包括加密、签名等手段在内的多种安全措施。项目符合</w:t>
      </w:r>
      <w:r>
        <w:rPr>
          <w:rFonts w:hint="eastAsia" w:eastAsia="仿宋" w:cs="宋体"/>
          <w:sz w:val="28"/>
        </w:rPr>
        <w:t>《信息安全技术信息系统安全等级保护基本要求》中二级等保系统要求，并在交付前完成相关安全审计。</w:t>
      </w:r>
    </w:p>
    <w:p>
      <w:pPr>
        <w:autoSpaceDE w:val="0"/>
        <w:autoSpaceDN w:val="0"/>
        <w:adjustRightInd w:val="0"/>
        <w:spacing w:line="560" w:lineRule="exact"/>
        <w:ind w:firstLine="586" w:firstLineChars="200"/>
        <w:rPr>
          <w:rFonts w:ascii="仿宋" w:hAnsi="仿宋" w:eastAsia="仿宋" w:cs="仿宋_GB2312"/>
          <w:b/>
          <w:sz w:val="28"/>
          <w:szCs w:val="28"/>
          <w:lang w:val="zh-CN"/>
        </w:rPr>
      </w:pPr>
      <w:r>
        <w:rPr>
          <w:rFonts w:hint="eastAsia" w:ascii="仿宋" w:hAnsi="仿宋" w:eastAsia="仿宋" w:cs="仿宋_GB2312"/>
          <w:b/>
          <w:sz w:val="28"/>
          <w:szCs w:val="28"/>
          <w:lang w:val="zh-CN"/>
        </w:rPr>
        <w:t>主机层面安全措施</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1.</w:t>
      </w:r>
      <w:r>
        <w:rPr>
          <w:rFonts w:hint="eastAsia" w:ascii="仿宋" w:hAnsi="仿宋" w:eastAsia="仿宋" w:cs="仿宋_GB2312"/>
          <w:sz w:val="28"/>
          <w:szCs w:val="28"/>
          <w:lang w:val="zh-CN"/>
        </w:rPr>
        <w:t>身份认证</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1)口令长度不低于8位，必须包含大小写数字。</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2)口令有效期不超过3个月。</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3)口令变更策略、口令复杂度策略和账号锁定策略，强制执行。杜绝弱口令。</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2.</w:t>
      </w:r>
      <w:r>
        <w:rPr>
          <w:rFonts w:hint="eastAsia" w:ascii="仿宋" w:hAnsi="仿宋" w:eastAsia="仿宋" w:cs="仿宋_GB2312"/>
          <w:sz w:val="28"/>
          <w:szCs w:val="28"/>
          <w:lang w:val="zh-CN"/>
        </w:rPr>
        <w:t>授权</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1)选用操作系统具备功能访问授权机制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2)具备用户—权限组—功能的授权管理功能</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3)具备三权分立机制，业务用户和系统管理员与审计人员，具有隔离的业务功能行为。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zh-CN"/>
        </w:rPr>
        <w:t>访问控制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1)选取操作系统具备访问控制机制。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2)梳理应用及主机资产内外的双向业务访问（含接口）</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3)开启操作系统默认的防火墙功能，做最小化授权的网络访问控制。遵循网络访问最小化原则控制策略</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4)主机管理端口不能直接映射互联网上，运维采用VPN（外到内）</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4.</w:t>
      </w:r>
      <w:r>
        <w:rPr>
          <w:rFonts w:hint="eastAsia" w:ascii="仿宋" w:hAnsi="仿宋" w:eastAsia="仿宋" w:cs="仿宋_GB2312"/>
          <w:sz w:val="28"/>
          <w:szCs w:val="28"/>
          <w:lang w:val="zh-CN"/>
        </w:rPr>
        <w:t>审计</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1)管理员的管理行为，普通用户的访问操作行为具备日志的记录。</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2)开启操作系统的默认审计功能，包含配置管理，登录登出，服务启停等。</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3)将日志接入日志审计系统</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5.</w:t>
      </w:r>
      <w:r>
        <w:rPr>
          <w:rFonts w:hint="eastAsia" w:ascii="仿宋" w:hAnsi="仿宋" w:eastAsia="仿宋" w:cs="仿宋_GB2312"/>
          <w:sz w:val="28"/>
          <w:szCs w:val="28"/>
          <w:lang w:val="zh-CN"/>
        </w:rPr>
        <w:t>资产保护</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1)根据业务需要考虑高可用架构设计，满足灰度升级要求。</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2)第三方开源组件安全性考虑</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3)关闭操作系统无用的服务。只开放最小服务功能。</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4)部署主机杀毒软件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5)根据业务需要部署主机安全软件。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6)操作系统补丁升级到最新。</w:t>
      </w:r>
    </w:p>
    <w:p>
      <w:pPr>
        <w:autoSpaceDE w:val="0"/>
        <w:autoSpaceDN w:val="0"/>
        <w:adjustRightInd w:val="0"/>
        <w:spacing w:line="560" w:lineRule="exact"/>
        <w:ind w:firstLine="586" w:firstLineChars="200"/>
        <w:rPr>
          <w:rFonts w:ascii="仿宋" w:hAnsi="仿宋" w:eastAsia="仿宋" w:cs="仿宋_GB2312"/>
          <w:b/>
          <w:sz w:val="28"/>
          <w:szCs w:val="28"/>
          <w:lang w:val="zh-CN"/>
        </w:rPr>
      </w:pPr>
      <w:r>
        <w:rPr>
          <w:rFonts w:hint="eastAsia" w:ascii="仿宋" w:hAnsi="仿宋" w:eastAsia="仿宋" w:cs="仿宋_GB2312"/>
          <w:b/>
          <w:sz w:val="28"/>
          <w:szCs w:val="28"/>
          <w:lang w:val="zh-CN"/>
        </w:rPr>
        <w:t>中间件层面安全措施</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1.</w:t>
      </w:r>
      <w:r>
        <w:rPr>
          <w:rFonts w:hint="eastAsia" w:ascii="仿宋" w:hAnsi="仿宋" w:eastAsia="仿宋" w:cs="仿宋_GB2312"/>
          <w:sz w:val="28"/>
          <w:szCs w:val="28"/>
          <w:lang w:val="zh-CN"/>
        </w:rPr>
        <w:t>身份认证</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1)口令长度不低于8位，必须包含大小写数字。</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2)口令有效期不超过12个月。</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3)口令变更策略、口令复杂度策略和账号锁定策略，强制执行。杜绝弱口令。</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2.</w:t>
      </w:r>
      <w:r>
        <w:rPr>
          <w:rFonts w:hint="eastAsia" w:ascii="仿宋" w:hAnsi="仿宋" w:eastAsia="仿宋" w:cs="仿宋_GB2312"/>
          <w:sz w:val="28"/>
          <w:szCs w:val="28"/>
          <w:lang w:val="zh-CN"/>
        </w:rPr>
        <w:t>授权</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1)中间件系统具备功能访问授权机制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2)具备用户—权限组—功能的授权管理功能</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3)具备三权分立机制，业务用户和系统管理员与审计人员，具有隔离的业务功能行为。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zh-CN"/>
        </w:rPr>
        <w:t>访问控制</w:t>
      </w:r>
    </w:p>
    <w:p>
      <w:pPr>
        <w:autoSpaceDE w:val="0"/>
        <w:autoSpaceDN w:val="0"/>
        <w:adjustRightInd w:val="0"/>
        <w:spacing w:line="560" w:lineRule="exact"/>
        <w:ind w:left="840"/>
        <w:rPr>
          <w:rFonts w:ascii="仿宋" w:hAnsi="仿宋" w:eastAsia="仿宋" w:cs="仿宋_GB2312"/>
          <w:sz w:val="28"/>
          <w:szCs w:val="28"/>
          <w:lang w:val="zh-CN"/>
        </w:rPr>
      </w:pPr>
      <w:r>
        <w:rPr>
          <w:rFonts w:hint="eastAsia" w:ascii="仿宋" w:hAnsi="仿宋" w:eastAsia="仿宋" w:cs="仿宋_GB2312"/>
          <w:sz w:val="28"/>
          <w:szCs w:val="28"/>
          <w:lang w:val="zh-CN"/>
        </w:rPr>
        <w:t>1)具备访问控制机制。</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4.</w:t>
      </w:r>
      <w:r>
        <w:rPr>
          <w:rFonts w:hint="eastAsia" w:ascii="仿宋" w:hAnsi="仿宋" w:eastAsia="仿宋" w:cs="仿宋_GB2312"/>
          <w:sz w:val="28"/>
          <w:szCs w:val="28"/>
          <w:lang w:val="zh-CN"/>
        </w:rPr>
        <w:t>审计</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1)管理员的管理行为，用户的业务访问行为具备日志的记录。</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2)日志记录满足什么时间，哪个用户，通过什么方式，操作什么功能或页面，结果成功或失败。</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5.</w:t>
      </w:r>
      <w:r>
        <w:rPr>
          <w:rFonts w:hint="eastAsia" w:ascii="仿宋" w:hAnsi="仿宋" w:eastAsia="仿宋" w:cs="仿宋_GB2312"/>
          <w:sz w:val="28"/>
          <w:szCs w:val="28"/>
          <w:lang w:val="zh-CN"/>
        </w:rPr>
        <w:t>资产保护</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1)根据业务需要考虑高可用架构设计，满足灰度升级要求。</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2)使用安全性较高的第三方开源组件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3)在实际建设过程中考虑与麒麟国产信创OS适配问题</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4)删除中间件默认配置和管理页面。</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5)只开放最小服务功能。</w:t>
      </w:r>
    </w:p>
    <w:p>
      <w:pPr>
        <w:autoSpaceDE w:val="0"/>
        <w:autoSpaceDN w:val="0"/>
        <w:adjustRightInd w:val="0"/>
        <w:spacing w:line="560" w:lineRule="exact"/>
        <w:ind w:firstLine="586" w:firstLineChars="200"/>
        <w:rPr>
          <w:rFonts w:ascii="仿宋" w:hAnsi="仿宋" w:eastAsia="仿宋" w:cs="仿宋_GB2312"/>
          <w:b/>
          <w:sz w:val="28"/>
          <w:szCs w:val="28"/>
          <w:lang w:val="zh-CN"/>
        </w:rPr>
      </w:pPr>
      <w:r>
        <w:rPr>
          <w:rFonts w:hint="eastAsia" w:ascii="仿宋" w:hAnsi="仿宋" w:eastAsia="仿宋" w:cs="仿宋_GB2312"/>
          <w:b/>
          <w:sz w:val="28"/>
          <w:szCs w:val="28"/>
          <w:lang w:val="zh-CN"/>
        </w:rPr>
        <w:t>应用层面安全措施</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1.</w:t>
      </w:r>
      <w:r>
        <w:rPr>
          <w:rFonts w:hint="eastAsia" w:ascii="仿宋" w:hAnsi="仿宋" w:eastAsia="仿宋" w:cs="仿宋_GB2312"/>
          <w:sz w:val="28"/>
          <w:szCs w:val="28"/>
          <w:lang w:val="zh-CN"/>
        </w:rPr>
        <w:t>身份认证</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1)口令长度不低于8位，必须包含大小写数字。</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2)注册、修改页面及接口、FTP等杜绝弱口令</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3)口令有效期不超过3个月。</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4)设置口令变更策略、口令复杂度策略和账号锁定策略，强制执行。</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5)在互联网发布的登录认证页面，需具备图形验证码，失败锁定机制防爆破机制。</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2.</w:t>
      </w:r>
      <w:r>
        <w:rPr>
          <w:rFonts w:hint="eastAsia" w:ascii="仿宋" w:hAnsi="仿宋" w:eastAsia="仿宋" w:cs="仿宋_GB2312"/>
          <w:sz w:val="28"/>
          <w:szCs w:val="28"/>
          <w:lang w:val="zh-CN"/>
        </w:rPr>
        <w:t>授权</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1)系统具备应用功能访问授权机制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2)具备用户—权限组—功能的授权管理功能</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3)建立三权分立机制，业务用户和系统管理员与审计人员，具有隔离的业务功能行为。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zh-CN"/>
        </w:rPr>
        <w:t>访问控制</w:t>
      </w:r>
    </w:p>
    <w:p>
      <w:pPr>
        <w:autoSpaceDE w:val="0"/>
        <w:autoSpaceDN w:val="0"/>
        <w:adjustRightInd w:val="0"/>
        <w:spacing w:line="560" w:lineRule="exact"/>
        <w:ind w:left="252"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具备访问控制机制。</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4.</w:t>
      </w:r>
      <w:r>
        <w:rPr>
          <w:rFonts w:hint="eastAsia" w:ascii="仿宋" w:hAnsi="仿宋" w:eastAsia="仿宋" w:cs="仿宋_GB2312"/>
          <w:sz w:val="28"/>
          <w:szCs w:val="28"/>
          <w:lang w:val="zh-CN"/>
        </w:rPr>
        <w:t>审计</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1)管理员的管理行为，用户的业务访问行为具备日志的记录。</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2)日志记录满足什么时间，哪个用户，通过什么方式，操作什么功能或页面，结果成功或失败。</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5.</w:t>
      </w:r>
      <w:r>
        <w:rPr>
          <w:rFonts w:hint="eastAsia" w:ascii="仿宋" w:hAnsi="仿宋" w:eastAsia="仿宋" w:cs="仿宋_GB2312"/>
          <w:sz w:val="28"/>
          <w:szCs w:val="28"/>
          <w:lang w:val="zh-CN"/>
        </w:rPr>
        <w:t>资产保护</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1)根据业务需要考虑高可用架构设计，满足灰度升级要求。</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2)使用安全性较高的第三方开源组件</w:t>
      </w:r>
    </w:p>
    <w:p>
      <w:pPr>
        <w:autoSpaceDE w:val="0"/>
        <w:autoSpaceDN w:val="0"/>
        <w:adjustRightInd w:val="0"/>
        <w:spacing w:line="560" w:lineRule="exact"/>
        <w:ind w:left="419" w:leftChars="188"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3)在实际建设过程中考虑与麒麟国产信创OS适配问题</w:t>
      </w:r>
    </w:p>
    <w:p>
      <w:pPr>
        <w:autoSpaceDE w:val="0"/>
        <w:autoSpaceDN w:val="0"/>
        <w:adjustRightInd w:val="0"/>
        <w:spacing w:line="560" w:lineRule="exact"/>
        <w:ind w:left="420"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4)配置应用层安全防护机制，应对注入、跨站、目录遍历等典型应用攻击</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b/>
          <w:sz w:val="28"/>
          <w:szCs w:val="28"/>
          <w:lang w:val="zh-CN"/>
        </w:rPr>
        <w:t>其他安全措施</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1、身份鉴别</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a) 提供专用的登录控制模块对登录用户进行身份标识和鉴别；</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b) 对同一用户采用账号密码加随机验证码组合实现用户身份鉴别；采用大小写+数字+特殊符号且长度不小于1</w:t>
      </w:r>
      <w:r>
        <w:rPr>
          <w:rFonts w:ascii="仿宋" w:hAnsi="仿宋" w:eastAsia="仿宋" w:cs="仿宋_GB2312"/>
          <w:sz w:val="28"/>
          <w:szCs w:val="28"/>
          <w:lang w:val="zh-CN"/>
        </w:rPr>
        <w:t>2</w:t>
      </w:r>
      <w:r>
        <w:rPr>
          <w:rFonts w:hint="eastAsia" w:ascii="仿宋" w:hAnsi="仿宋" w:eastAsia="仿宋" w:cs="仿宋_GB2312"/>
          <w:sz w:val="28"/>
          <w:szCs w:val="28"/>
          <w:lang w:val="zh-CN"/>
        </w:rPr>
        <w:t>位的复杂密码逻辑；</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c) 增强系统注册用户验证，提供用户身份标识唯一和鉴别信息复杂度检查功能， 保证应用系统中不存在重复用户身份标识，身份鉴别信息不易被冒用；</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d) 提供登录失败处理功能，可采取结束会话、限制非法登录次数和自动退出等措施；</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e) 启用身份鉴别、用户身份标识唯一性检查、用户身份鉴别信息复杂度检查以及登录失败处理功能，并根据安全策略配置相关参数。</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2、访问控制</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a) 提供访问控制功能，依据安全策略控制用户对文件、数据库表等客体的访问；</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b) 访问控制的覆盖范围应包括与资源访问相关的主体、客体及它们之间的操作；</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c) 由授权主体配置访问控制策略，并严格限制默认帐户的访问权限；</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d) 授予不同帐户为完成各自承担任务所需的最小权限，并在它们之间形成相互制约的关系。</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zh-CN"/>
        </w:rPr>
        <w:t>、软件容错</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提供数据有效性检验功能，保证通过人机接口输入或通过通信接口输入的数据格式或长度符合系统设定要求。</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4</w:t>
      </w:r>
      <w:r>
        <w:rPr>
          <w:rFonts w:hint="eastAsia" w:ascii="仿宋" w:hAnsi="仿宋" w:eastAsia="仿宋" w:cs="仿宋_GB2312"/>
          <w:sz w:val="28"/>
          <w:szCs w:val="28"/>
          <w:lang w:val="zh-CN"/>
        </w:rPr>
        <w:t>、资源控制</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当应用系统的通信双方中的一方在一段时间内未作任何响应，另一方能够自动结束会话。</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5</w:t>
      </w:r>
      <w:r>
        <w:rPr>
          <w:rFonts w:hint="eastAsia" w:ascii="仿宋" w:hAnsi="仿宋" w:eastAsia="仿宋" w:cs="仿宋_GB2312"/>
          <w:sz w:val="28"/>
          <w:szCs w:val="28"/>
          <w:lang w:val="zh-CN"/>
        </w:rPr>
        <w:t>、数据完整性</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能够检测到系统管理数据、鉴别信息和重要业务数据在存储过程中完整性受到破坏，并在检测到完整性错误时采取必要的恢复措施。</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6</w:t>
      </w:r>
      <w:r>
        <w:rPr>
          <w:rFonts w:hint="eastAsia" w:ascii="仿宋" w:hAnsi="仿宋" w:eastAsia="仿宋" w:cs="仿宋_GB2312"/>
          <w:sz w:val="28"/>
          <w:szCs w:val="28"/>
          <w:lang w:val="zh-CN"/>
        </w:rPr>
        <w:t>、数据保密性</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系统采用SM3国密算法进行加密，实现系统管理数据、鉴别信息和重要业务数据存储保密性。</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7</w:t>
      </w:r>
      <w:r>
        <w:rPr>
          <w:rFonts w:hint="eastAsia" w:ascii="仿宋" w:hAnsi="仿宋" w:eastAsia="仿宋" w:cs="仿宋_GB2312"/>
          <w:sz w:val="28"/>
          <w:szCs w:val="28"/>
          <w:lang w:val="zh-CN"/>
        </w:rPr>
        <w:t>、操作日志</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系统内所有功能的增删改操作均产生原始的日志信息，便于查询。</w:t>
      </w:r>
    </w:p>
    <w:p>
      <w:pPr>
        <w:autoSpaceDE w:val="0"/>
        <w:autoSpaceDN w:val="0"/>
        <w:adjustRightInd w:val="0"/>
        <w:spacing w:line="560" w:lineRule="exact"/>
        <w:ind w:firstLine="586" w:firstLineChars="200"/>
        <w:rPr>
          <w:rFonts w:ascii="仿宋" w:hAnsi="仿宋" w:eastAsia="仿宋" w:cs="仿宋_GB2312"/>
          <w:b/>
          <w:sz w:val="28"/>
          <w:szCs w:val="28"/>
          <w:lang w:val="zh-CN"/>
        </w:rPr>
      </w:pPr>
      <w:r>
        <w:rPr>
          <w:rFonts w:hint="eastAsia" w:ascii="仿宋" w:hAnsi="仿宋" w:eastAsia="仿宋" w:cs="仿宋_GB2312"/>
          <w:b/>
          <w:sz w:val="28"/>
          <w:szCs w:val="28"/>
          <w:lang w:val="zh-CN"/>
        </w:rPr>
        <w:t>上线前检测</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1.</w:t>
      </w:r>
      <w:r>
        <w:rPr>
          <w:rFonts w:hint="eastAsia" w:ascii="仿宋" w:hAnsi="仿宋" w:eastAsia="仿宋" w:cs="仿宋_GB2312"/>
          <w:sz w:val="28"/>
          <w:szCs w:val="28"/>
          <w:lang w:val="zh-CN"/>
        </w:rPr>
        <w:t>主机与应用漏洞扫描与加固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2.</w:t>
      </w:r>
      <w:r>
        <w:rPr>
          <w:rFonts w:hint="eastAsia" w:ascii="仿宋" w:hAnsi="仿宋" w:eastAsia="仿宋" w:cs="仿宋_GB2312"/>
          <w:sz w:val="28"/>
          <w:szCs w:val="28"/>
          <w:lang w:val="zh-CN"/>
        </w:rPr>
        <w:t>应用系统渗透测试与加固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zh-CN"/>
        </w:rPr>
        <w:t>应用系统代码审计与加固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4.</w:t>
      </w:r>
      <w:r>
        <w:rPr>
          <w:rFonts w:hint="eastAsia" w:ascii="仿宋" w:hAnsi="仿宋" w:eastAsia="仿宋" w:cs="仿宋_GB2312"/>
          <w:sz w:val="28"/>
          <w:szCs w:val="28"/>
          <w:lang w:val="zh-CN"/>
        </w:rPr>
        <w:t>主机、数据库、中间件基线核查与加固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5.</w:t>
      </w:r>
      <w:r>
        <w:rPr>
          <w:rFonts w:hint="eastAsia" w:ascii="仿宋" w:hAnsi="仿宋" w:eastAsia="仿宋" w:cs="仿宋_GB2312"/>
          <w:sz w:val="28"/>
          <w:szCs w:val="28"/>
          <w:lang w:val="zh-CN"/>
        </w:rPr>
        <w:t>等保定级备案及测评</w:t>
      </w:r>
    </w:p>
    <w:p>
      <w:pPr>
        <w:pStyle w:val="4"/>
        <w:spacing w:before="0" w:after="0"/>
        <w:ind w:firstLine="586" w:firstLineChars="200"/>
        <w:rPr>
          <w:rFonts w:ascii="黑体" w:hAnsi="黑体" w:eastAsia="黑体"/>
          <w:b w:val="0"/>
          <w:sz w:val="28"/>
          <w:szCs w:val="22"/>
        </w:rPr>
      </w:pPr>
      <w:bookmarkStart w:id="30" w:name="_Toc120020438"/>
      <w:bookmarkStart w:id="31" w:name="_Toc120912212"/>
      <w:r>
        <w:rPr>
          <w:rFonts w:hint="eastAsia" w:ascii="黑体" w:hAnsi="黑体" w:eastAsia="黑体"/>
          <w:b w:val="0"/>
          <w:sz w:val="28"/>
          <w:szCs w:val="22"/>
        </w:rPr>
        <w:t>4.4.2 本解决方案所面对的威胁分析</w:t>
      </w:r>
      <w:bookmarkEnd w:id="30"/>
      <w:bookmarkEnd w:id="31"/>
    </w:p>
    <w:p>
      <w:pPr>
        <w:spacing w:line="560" w:lineRule="exact"/>
        <w:ind w:firstLine="586" w:firstLineChars="200"/>
        <w:rPr>
          <w:rFonts w:eastAsia="仿宋"/>
          <w:sz w:val="28"/>
          <w:szCs w:val="28"/>
        </w:rPr>
      </w:pPr>
      <w:r>
        <w:rPr>
          <w:rFonts w:hint="eastAsia" w:eastAsia="仿宋"/>
          <w:sz w:val="28"/>
          <w:szCs w:val="28"/>
        </w:rPr>
        <w:t>网络层威胁与风险：内部人员未授权接入外部网络；网络结构设计不合理，存在缺陷；设施、通信线路、设备或存储介质因使用、维护或保养不当等原因导致故障；攻击者利用分布式拒绝服务攻击等拒绝服务攻击工具，恶意的消耗网络、操作系统和应用系统资源，导致拒绝服务；攻击者利用网络协议、操作系统、应用系统漏洞，越权访问文件、数据或其他资源；攻击者利用网络协议存在的漏洞进行可躲避检测的攻击（如碎片重组、协议端口重定位等）；攻击者利用网络结构设计缺陷旁路安全策略，未授权访问网络；攻击者利用通用安全协议/算法/软件等缺陷，获取信息、解密密钥或破坏通信完整性；攻击者盗用授权用户的会话连接等。</w:t>
      </w:r>
    </w:p>
    <w:p>
      <w:pPr>
        <w:spacing w:line="560" w:lineRule="exact"/>
        <w:ind w:firstLine="586" w:firstLineChars="200"/>
        <w:rPr>
          <w:rFonts w:eastAsia="仿宋"/>
          <w:sz w:val="28"/>
          <w:szCs w:val="28"/>
        </w:rPr>
      </w:pPr>
      <w:r>
        <w:rPr>
          <w:rFonts w:hint="eastAsia" w:eastAsia="仿宋"/>
          <w:sz w:val="28"/>
          <w:szCs w:val="28"/>
        </w:rPr>
        <w:t>主机层威胁与风险：攻击者在软/硬件分发环节（生产、运输等）中恶意更改软/硬件；攻击者利用网络扩散病毒；内部人员下载、拷贝软件或文件，打开可疑邮件时引入病毒；授权用户对系统错误配置或更改；授权用户的不正确启动和恢复而导致的安全机制失效；攻击者利用通过恶意代码或木马程序，对网络、操作系统或应用系统进行攻击等。</w:t>
      </w:r>
    </w:p>
    <w:p>
      <w:pPr>
        <w:spacing w:line="560" w:lineRule="exact"/>
        <w:ind w:firstLine="586" w:firstLineChars="200"/>
        <w:rPr>
          <w:rFonts w:eastAsia="仿宋"/>
          <w:sz w:val="28"/>
          <w:szCs w:val="28"/>
        </w:rPr>
      </w:pPr>
      <w:r>
        <w:rPr>
          <w:rFonts w:hint="eastAsia" w:eastAsia="仿宋"/>
          <w:sz w:val="28"/>
          <w:szCs w:val="28"/>
        </w:rPr>
        <w:t>应用层威胁与风险：攻击者否认自己的操作行为；系统软件、应用软件运行故障；系统软件、应用软件过度使用内存、CPU等系统资源；应用软件、系统软件缺陷导致数据丢失或运行中断；攻击者利用应用系统、操作系统中的后门程序攻击系统；攻击者利用各种工具获取身份鉴别数据，并对鉴别数据进行分析和解剖，获得鉴别信息，未授权访问网络、系统，或非法使用应用软件、文件和数据；攻击者利用非法手段获得授权用户的鉴别信息或密码介质，访问网络、系统，或使用应用软件、文件和数据；攻击者利用伪造客户端进入系统，进行非法访问；攻击者提供伪造的应用系统服务进行信息的窃取等。</w:t>
      </w:r>
    </w:p>
    <w:p>
      <w:pPr>
        <w:spacing w:line="560" w:lineRule="exact"/>
        <w:ind w:firstLine="561"/>
        <w:rPr>
          <w:rFonts w:eastAsia="仿宋"/>
          <w:sz w:val="28"/>
          <w:szCs w:val="28"/>
        </w:rPr>
      </w:pPr>
      <w:r>
        <w:rPr>
          <w:rFonts w:hint="eastAsia" w:eastAsia="仿宋"/>
          <w:sz w:val="28"/>
          <w:szCs w:val="28"/>
        </w:rPr>
        <w:t>数据层威胁与风险：内部人员利用技术或管理漏洞，未授权修改重要系统数据或修改系统程序；内部人员未授权访问敏感信息，将信息带出或通过网络传出，导致信息泄露；通信过程中受到干扰等原因发生数据传输错误；授权用户操作失误导致系统文件被覆盖、数据丢失或不能使用；攻击者截获、读取、破解介质的信息或剩余信息，进行信息的窃取；攻击者截获、读取、破解通信线路中的信息；攻击者利用通信干扰工具，故意导致通信数据错误等。</w:t>
      </w:r>
    </w:p>
    <w:p>
      <w:pPr>
        <w:pStyle w:val="4"/>
        <w:spacing w:before="0" w:after="0"/>
        <w:ind w:firstLine="586" w:firstLineChars="200"/>
        <w:rPr>
          <w:rFonts w:ascii="黑体" w:hAnsi="黑体" w:eastAsia="黑体"/>
          <w:b w:val="0"/>
          <w:sz w:val="28"/>
          <w:szCs w:val="22"/>
        </w:rPr>
      </w:pPr>
      <w:bookmarkStart w:id="32" w:name="_Toc120912213"/>
      <w:bookmarkStart w:id="33" w:name="_Toc120020439"/>
      <w:r>
        <w:rPr>
          <w:rFonts w:hint="eastAsia" w:ascii="黑体" w:hAnsi="黑体" w:eastAsia="黑体"/>
          <w:b w:val="0"/>
          <w:sz w:val="28"/>
          <w:szCs w:val="22"/>
        </w:rPr>
        <w:t>4.4.3 网络安全应对措施</w:t>
      </w:r>
      <w:bookmarkEnd w:id="32"/>
      <w:bookmarkEnd w:id="33"/>
    </w:p>
    <w:p>
      <w:pPr>
        <w:spacing w:line="560" w:lineRule="exact"/>
        <w:ind w:firstLine="586" w:firstLineChars="200"/>
        <w:rPr>
          <w:rFonts w:eastAsia="仿宋" w:cs="宋体"/>
          <w:sz w:val="28"/>
        </w:rPr>
      </w:pPr>
      <w:r>
        <w:rPr>
          <w:rFonts w:hint="eastAsia" w:eastAsia="仿宋" w:cs="宋体"/>
          <w:sz w:val="28"/>
        </w:rPr>
        <w:t>依据《信息安全技术信息系统安全等级保护基本要求》中对定级为二级系统的具体要求，应做到如下防护：</w:t>
      </w:r>
    </w:p>
    <w:tbl>
      <w:tblPr>
        <w:tblStyle w:val="19"/>
        <w:tblW w:w="5000" w:type="pct"/>
        <w:tblInd w:w="0" w:type="dxa"/>
        <w:tblLayout w:type="autofit"/>
        <w:tblCellMar>
          <w:top w:w="0" w:type="dxa"/>
          <w:left w:w="108" w:type="dxa"/>
          <w:bottom w:w="0" w:type="dxa"/>
          <w:right w:w="108" w:type="dxa"/>
        </w:tblCellMar>
      </w:tblPr>
      <w:tblGrid>
        <w:gridCol w:w="799"/>
        <w:gridCol w:w="1357"/>
        <w:gridCol w:w="6564"/>
      </w:tblGrid>
      <w:tr>
        <w:trPr>
          <w:trHeight w:val="270" w:hRule="atLeast"/>
        </w:trPr>
        <w:tc>
          <w:tcPr>
            <w:tcW w:w="1235" w:type="pct"/>
            <w:gridSpan w:val="2"/>
            <w:tcBorders>
              <w:top w:val="single" w:color="auto" w:sz="4" w:space="0"/>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安全类别</w:t>
            </w:r>
          </w:p>
        </w:tc>
        <w:tc>
          <w:tcPr>
            <w:tcW w:w="3765" w:type="pct"/>
            <w:tcBorders>
              <w:top w:val="single" w:color="auto" w:sz="4" w:space="0"/>
              <w:left w:val="nil"/>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物理环境安全要求</w:t>
            </w:r>
          </w:p>
        </w:tc>
      </w:tr>
      <w:tr>
        <w:trPr>
          <w:trHeight w:val="540" w:hRule="atLeast"/>
        </w:trPr>
        <w:tc>
          <w:tcPr>
            <w:tcW w:w="45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物理安全</w:t>
            </w:r>
          </w:p>
        </w:tc>
        <w:tc>
          <w:tcPr>
            <w:tcW w:w="778" w:type="pct"/>
            <w:vMerge w:val="restart"/>
            <w:tcBorders>
              <w:top w:val="nil"/>
              <w:left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物理位置选择</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机房和办公场地应选择在具有防震、防风和防雨等能力的建筑内；</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left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机房场地应避免设在建筑物的高层或地下室，以及用水设备的下层或隔壁。</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hAnsi="宋体" w:cs="宋体"/>
                <w:kern w:val="0"/>
                <w:szCs w:val="21"/>
              </w:rPr>
            </w:pPr>
            <w:r>
              <w:rPr>
                <w:rFonts w:ascii="宋体" w:hAnsi="宋体" w:cs="宋体"/>
                <w:kern w:val="0"/>
                <w:szCs w:val="21"/>
              </w:rPr>
              <w:t>c) </w:t>
            </w:r>
            <w:r>
              <w:rPr>
                <w:rFonts w:hint="eastAsia" w:ascii="宋体" w:hAnsi="宋体" w:cs="宋体"/>
                <w:kern w:val="0"/>
                <w:szCs w:val="21"/>
              </w:rPr>
              <w:t>机房场地应当避开强电场、强磁场、强震动源、强噪声源、重度环境污染、易发生火灾、水灾、易遭受雷击的地区。</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物理访问控制</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机房出入口应安排专人值守，控制、鉴别和记录进入的人员；</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需进入机房的来访人员应经过申请和审批流程，并限制和监控其活动范围；</w:t>
            </w:r>
          </w:p>
        </w:tc>
      </w:tr>
      <w:tr>
        <w:trPr>
          <w:trHeight w:val="81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应对机房划分区域进行管理，区域和区域之间设置物理隔离装置，在重要区域前设置交付或安装等过渡区域；</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d) </w:t>
            </w:r>
            <w:r>
              <w:rPr>
                <w:rFonts w:hint="eastAsia" w:ascii="宋体" w:hAnsi="宋体" w:cs="宋体"/>
                <w:kern w:val="0"/>
                <w:szCs w:val="21"/>
              </w:rPr>
              <w:t>重要区域应配置电子门禁系统，控制、鉴别和记录进入的人员。</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防盗窃和防破坏</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应将主要设备放置在机房内；</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应将设备或主要部件进行固定，并设置明显的不易除去的标记；</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应将通信线缆铺设在隐蔽处，可铺设在地下或管道中；</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d) </w:t>
            </w:r>
            <w:r>
              <w:rPr>
                <w:rFonts w:hint="eastAsia" w:ascii="宋体" w:hAnsi="宋体" w:cs="宋体"/>
                <w:kern w:val="0"/>
                <w:szCs w:val="21"/>
              </w:rPr>
              <w:t>应对介质分类标识，存储在介质库或档案室中；</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e) </w:t>
            </w:r>
            <w:r>
              <w:rPr>
                <w:rFonts w:hint="eastAsia" w:ascii="宋体" w:hAnsi="宋体" w:cs="宋体"/>
                <w:kern w:val="0"/>
                <w:szCs w:val="21"/>
              </w:rPr>
              <w:t>应利用光、电等技术设置机房防盗报警系统；</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f) </w:t>
            </w:r>
            <w:r>
              <w:rPr>
                <w:rFonts w:hint="eastAsia" w:ascii="宋体" w:hAnsi="宋体" w:cs="宋体"/>
                <w:kern w:val="0"/>
                <w:szCs w:val="21"/>
              </w:rPr>
              <w:t>应对机房设置监控报警系统。</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防雷击</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机房建筑应设置避雷装置；</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应设置防雷保安器，防止感应雷；</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机房应设置交流电源地线。</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防火</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机房应设置火灾自动消防系统，能够自动检测火情、自动报警，并自动灭火；</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机房及相关的工作房间和辅助房应采用具有耐火等级的建筑材料；</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机房应采取区域隔离防火措施，将重要设备与其他设备隔离开。</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防水和防潮</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水管安装，不得穿过机房屋顶和活动地板下；</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应采取措施防止雨水通过机房窗户、屋顶和墙壁渗透；</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应采取措施防止机房内水蒸气结露和地下积水的转移与渗透；</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d) </w:t>
            </w:r>
            <w:r>
              <w:rPr>
                <w:rFonts w:hint="eastAsia" w:ascii="宋体" w:hAnsi="宋体" w:cs="宋体"/>
                <w:kern w:val="0"/>
                <w:szCs w:val="21"/>
              </w:rPr>
              <w:t>应安装对水敏感的检测仪表或元件，对机房进行防水检测和报警。</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防静电</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主要设备应采用必要的接地防静电措施；</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机房应采用防静电地板。</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tcBorders>
              <w:top w:val="nil"/>
              <w:left w:val="nil"/>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温湿度控制</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hint="eastAsia" w:ascii="宋体" w:hAnsi="宋体" w:cs="宋体"/>
                <w:kern w:val="0"/>
                <w:szCs w:val="21"/>
              </w:rPr>
              <w:t>机房应设置温、湿度自动调节设施，使机房温、湿度的变化在设备运行所允许的范围之内。</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电力供应</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应在机房供电线路上配置稳压器和过电压防护设备；</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应提供短期的备用电力供应，至少满足主要设备在断电情况下的正常运行要求；</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应设置冗余或并行的电力电缆线路为计算机系统供电；</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d) </w:t>
            </w:r>
            <w:r>
              <w:rPr>
                <w:rFonts w:hint="eastAsia" w:ascii="宋体" w:hAnsi="宋体" w:cs="宋体"/>
                <w:kern w:val="0"/>
                <w:szCs w:val="21"/>
              </w:rPr>
              <w:t>应建立备用供电系统。</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restart"/>
            <w:tcBorders>
              <w:top w:val="nil"/>
              <w:left w:val="single" w:color="auto" w:sz="4" w:space="0"/>
              <w:bottom w:val="single" w:color="auto" w:sz="4" w:space="0"/>
              <w:right w:val="single" w:color="auto" w:sz="4" w:space="0"/>
            </w:tcBorders>
            <w:vAlign w:val="center"/>
          </w:tcPr>
          <w:p>
            <w:pPr>
              <w:widowControl/>
              <w:jc w:val="center"/>
              <w:rPr>
                <w:rFonts w:ascii="宋体"/>
                <w:kern w:val="0"/>
                <w:szCs w:val="21"/>
              </w:rPr>
            </w:pPr>
            <w:r>
              <w:rPr>
                <w:rFonts w:hint="eastAsia" w:ascii="宋体" w:hAnsi="宋体" w:cs="宋体"/>
                <w:kern w:val="0"/>
                <w:szCs w:val="21"/>
              </w:rPr>
              <w:t>电磁防护</w:t>
            </w: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a) </w:t>
            </w:r>
            <w:r>
              <w:rPr>
                <w:rFonts w:hint="eastAsia" w:ascii="宋体" w:hAnsi="宋体" w:cs="宋体"/>
                <w:kern w:val="0"/>
                <w:szCs w:val="21"/>
              </w:rPr>
              <w:t>应采用接地方式防止外界电磁干扰和设备寄生耦合干扰；</w:t>
            </w:r>
          </w:p>
        </w:tc>
      </w:tr>
      <w:tr>
        <w:trPr>
          <w:trHeight w:val="54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b) </w:t>
            </w:r>
            <w:r>
              <w:rPr>
                <w:rFonts w:hint="eastAsia" w:ascii="宋体" w:hAnsi="宋体" w:cs="宋体"/>
                <w:kern w:val="0"/>
                <w:szCs w:val="21"/>
              </w:rPr>
              <w:t>电源线和通信线缆应隔离铺设，避免互相干扰；</w:t>
            </w:r>
          </w:p>
        </w:tc>
      </w:tr>
      <w:tr>
        <w:trPr>
          <w:trHeight w:val="270" w:hRule="atLeast"/>
        </w:trPr>
        <w:tc>
          <w:tcPr>
            <w:tcW w:w="45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778" w:type="pct"/>
            <w:vMerge w:val="continue"/>
            <w:tcBorders>
              <w:top w:val="nil"/>
              <w:left w:val="single" w:color="auto" w:sz="4" w:space="0"/>
              <w:bottom w:val="single" w:color="auto" w:sz="4" w:space="0"/>
              <w:right w:val="single" w:color="auto" w:sz="4" w:space="0"/>
            </w:tcBorders>
            <w:vAlign w:val="center"/>
          </w:tcPr>
          <w:p>
            <w:pPr>
              <w:widowControl/>
              <w:jc w:val="left"/>
              <w:rPr>
                <w:rFonts w:ascii="宋体"/>
                <w:kern w:val="0"/>
                <w:szCs w:val="21"/>
              </w:rPr>
            </w:pPr>
          </w:p>
        </w:tc>
        <w:tc>
          <w:tcPr>
            <w:tcW w:w="3765" w:type="pct"/>
            <w:tcBorders>
              <w:top w:val="nil"/>
              <w:left w:val="nil"/>
              <w:bottom w:val="single" w:color="auto" w:sz="4" w:space="0"/>
              <w:right w:val="single" w:color="auto" w:sz="4" w:space="0"/>
            </w:tcBorders>
            <w:vAlign w:val="center"/>
          </w:tcPr>
          <w:p>
            <w:pPr>
              <w:widowControl/>
              <w:jc w:val="left"/>
              <w:rPr>
                <w:rFonts w:ascii="宋体"/>
                <w:kern w:val="0"/>
                <w:szCs w:val="21"/>
              </w:rPr>
            </w:pPr>
            <w:r>
              <w:rPr>
                <w:rFonts w:ascii="宋体" w:hAnsi="宋体" w:cs="宋体"/>
                <w:kern w:val="0"/>
                <w:szCs w:val="21"/>
              </w:rPr>
              <w:t>c) </w:t>
            </w:r>
            <w:r>
              <w:rPr>
                <w:rFonts w:hint="eastAsia" w:ascii="宋体" w:hAnsi="宋体" w:cs="宋体"/>
                <w:kern w:val="0"/>
                <w:szCs w:val="21"/>
              </w:rPr>
              <w:t>应对关键设备和磁介质实施电磁屏蔽。</w:t>
            </w:r>
          </w:p>
        </w:tc>
      </w:tr>
    </w:tbl>
    <w:p>
      <w:pPr>
        <w:spacing w:line="560" w:lineRule="exact"/>
        <w:ind w:firstLine="586" w:firstLineChars="200"/>
        <w:rPr>
          <w:rFonts w:eastAsia="仿宋" w:cs="宋体"/>
          <w:sz w:val="28"/>
        </w:rPr>
      </w:pPr>
      <w:r>
        <w:rPr>
          <w:rFonts w:hint="eastAsia" w:eastAsia="仿宋" w:cs="宋体"/>
          <w:sz w:val="28"/>
        </w:rPr>
        <w:t>本项目中选用服务器的安全解决方案如下：</w:t>
      </w:r>
    </w:p>
    <w:tbl>
      <w:tblPr>
        <w:tblStyle w:val="19"/>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4"/>
        <w:gridCol w:w="6605"/>
        <w:gridCol w:w="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jc w:val="center"/>
        </w:trPr>
        <w:tc>
          <w:tcPr>
            <w:tcW w:w="1214"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b/>
                <w:sz w:val="28"/>
                <w:szCs w:val="21"/>
              </w:rPr>
            </w:pPr>
            <w:r>
              <w:rPr>
                <w:rFonts w:hint="eastAsia" w:eastAsia="仿宋" w:cs="宋体"/>
                <w:b/>
                <w:sz w:val="28"/>
                <w:szCs w:val="21"/>
              </w:rPr>
              <w:t>类型</w:t>
            </w: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b/>
                <w:sz w:val="28"/>
                <w:szCs w:val="21"/>
              </w:rPr>
            </w:pPr>
            <w:r>
              <w:rPr>
                <w:rFonts w:hint="eastAsia" w:eastAsia="仿宋" w:cs="宋体"/>
                <w:b/>
                <w:sz w:val="28"/>
                <w:szCs w:val="21"/>
              </w:rPr>
              <w:t>安全策略</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b/>
                <w:sz w:val="28"/>
                <w:szCs w:val="21"/>
              </w:rPr>
            </w:pPr>
            <w:r>
              <w:rPr>
                <w:rFonts w:hint="eastAsia" w:eastAsia="仿宋" w:cs="宋体"/>
                <w:b/>
                <w:sz w:val="28"/>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b/>
                <w:sz w:val="28"/>
                <w:szCs w:val="21"/>
              </w:rPr>
            </w:pPr>
            <w:r>
              <w:rPr>
                <w:rFonts w:hint="eastAsia" w:eastAsia="仿宋" w:cs="宋体"/>
                <w:b/>
                <w:sz w:val="28"/>
                <w:szCs w:val="21"/>
              </w:rPr>
              <w:t>网络安全</w:t>
            </w: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设置访问白名单，按客户要求只允许经客户允许的ip能够访问服务器地址。</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网络交换机关闭不必要的服务。</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网络交换机设置登录超时功能。</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设备启用snmp协议，团体字符串加密保存，仅有只读权限</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网络设备的控制者实现权限分离</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560" w:lineRule="exact"/>
              <w:rPr>
                <w:rFonts w:eastAsia="仿宋" w:cs="宋体"/>
                <w:sz w:val="28"/>
                <w:szCs w:val="21"/>
              </w:rPr>
            </w:pPr>
            <w:r>
              <w:rPr>
                <w:rFonts w:hint="eastAsia" w:eastAsia="仿宋" w:cs="宋体"/>
                <w:sz w:val="28"/>
                <w:szCs w:val="21"/>
              </w:rPr>
              <w:t>边界设置防火墙，设置系统的访问控制权限。</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网络设备关闭telnet权限，设置ssh权限</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restart"/>
            <w:tcBorders>
              <w:top w:val="single" w:color="auto" w:sz="4" w:space="0"/>
              <w:left w:val="single" w:color="auto" w:sz="4" w:space="0"/>
              <w:right w:val="single" w:color="auto" w:sz="4" w:space="0"/>
            </w:tcBorders>
            <w:shd w:val="clear" w:color="auto" w:fill="auto"/>
            <w:vAlign w:val="center"/>
          </w:tcPr>
          <w:p>
            <w:pPr>
              <w:spacing w:line="560" w:lineRule="exact"/>
              <w:jc w:val="center"/>
              <w:rPr>
                <w:rFonts w:eastAsia="仿宋" w:cs="宋体"/>
                <w:b/>
                <w:sz w:val="28"/>
                <w:szCs w:val="21"/>
              </w:rPr>
            </w:pPr>
            <w:r>
              <w:rPr>
                <w:rFonts w:hint="eastAsia" w:eastAsia="仿宋" w:cs="宋体"/>
                <w:b/>
                <w:sz w:val="28"/>
                <w:szCs w:val="21"/>
              </w:rPr>
              <w:t>操作系统</w:t>
            </w:r>
          </w:p>
          <w:p>
            <w:pPr>
              <w:spacing w:line="560" w:lineRule="exact"/>
              <w:jc w:val="center"/>
              <w:rPr>
                <w:rFonts w:eastAsia="仿宋" w:cs="宋体"/>
                <w:b/>
                <w:sz w:val="28"/>
                <w:szCs w:val="21"/>
              </w:rPr>
            </w:pPr>
            <w:r>
              <w:rPr>
                <w:rFonts w:hint="eastAsia" w:eastAsia="仿宋" w:cs="宋体"/>
                <w:b/>
                <w:sz w:val="28"/>
                <w:szCs w:val="21"/>
              </w:rPr>
              <w:t>安全</w:t>
            </w: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操作系统设置口令长度、有效期策略。</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FFFFFF"/>
            <w:vAlign w:val="center"/>
          </w:tcPr>
          <w:p>
            <w:pPr>
              <w:spacing w:line="560" w:lineRule="exact"/>
              <w:rPr>
                <w:rFonts w:eastAsia="仿宋" w:cs="宋体"/>
                <w:sz w:val="28"/>
                <w:szCs w:val="21"/>
              </w:rPr>
            </w:pPr>
            <w:r>
              <w:rPr>
                <w:rFonts w:hint="eastAsia" w:eastAsia="仿宋" w:cs="宋体"/>
                <w:sz w:val="28"/>
                <w:szCs w:val="21"/>
              </w:rPr>
              <w:t>操作系统开启登陆失败处理策略。</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操作系统对不同的用户建立不同的用户账户。</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开启日志审计服务器。</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审计日志至少保留六个月</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操作系统开启日志审计功能</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安装杀毒软件</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操作系统开启登录超时锁定功能。</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要有操作系统快照备份机制</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b/>
                <w:sz w:val="28"/>
                <w:szCs w:val="21"/>
              </w:rPr>
            </w:pPr>
            <w:r>
              <w:rPr>
                <w:rFonts w:hint="eastAsia" w:eastAsia="仿宋" w:cs="宋体"/>
                <w:b/>
                <w:sz w:val="28"/>
                <w:szCs w:val="21"/>
              </w:rPr>
              <w:t>数据库</w:t>
            </w:r>
          </w:p>
          <w:p>
            <w:pPr>
              <w:spacing w:line="560" w:lineRule="exact"/>
              <w:jc w:val="center"/>
              <w:rPr>
                <w:rFonts w:eastAsia="仿宋" w:cs="宋体"/>
                <w:b/>
                <w:sz w:val="28"/>
                <w:szCs w:val="21"/>
              </w:rPr>
            </w:pPr>
            <w:r>
              <w:rPr>
                <w:rFonts w:hint="eastAsia" w:eastAsia="仿宋" w:cs="宋体"/>
                <w:b/>
                <w:sz w:val="28"/>
                <w:szCs w:val="21"/>
              </w:rPr>
              <w:t>安全</w:t>
            </w: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数据库登录口令加强口令复杂度，长度为12位，密码复杂度包含大小写字符数字特殊符号。</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数据库每天进行增量备份，每周进行一次全备份。</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启用登陆失败处理功能。</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214"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Calibri"/>
                <w:sz w:val="28"/>
              </w:rPr>
            </w:pPr>
          </w:p>
        </w:tc>
        <w:tc>
          <w:tcPr>
            <w:tcW w:w="6605"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rPr>
                <w:rFonts w:eastAsia="仿宋" w:cs="宋体"/>
                <w:sz w:val="28"/>
                <w:szCs w:val="21"/>
              </w:rPr>
            </w:pPr>
            <w:r>
              <w:rPr>
                <w:rFonts w:hint="eastAsia" w:eastAsia="仿宋" w:cs="宋体"/>
                <w:sz w:val="28"/>
                <w:szCs w:val="21"/>
              </w:rPr>
              <w:t>数据库对不同的用户建立不同的用户账户。</w:t>
            </w:r>
          </w:p>
        </w:tc>
        <w:tc>
          <w:tcPr>
            <w:tcW w:w="699" w:type="dxa"/>
            <w:tcBorders>
              <w:top w:val="single" w:color="auto" w:sz="4" w:space="0"/>
              <w:left w:val="single" w:color="auto" w:sz="4" w:space="0"/>
              <w:bottom w:val="single" w:color="auto" w:sz="4" w:space="0"/>
              <w:right w:val="single" w:color="auto" w:sz="4" w:space="0"/>
            </w:tcBorders>
            <w:shd w:val="clear" w:color="auto" w:fill="auto"/>
            <w:vAlign w:val="center"/>
          </w:tcPr>
          <w:p>
            <w:pPr>
              <w:spacing w:line="560" w:lineRule="exact"/>
              <w:jc w:val="center"/>
              <w:rPr>
                <w:rFonts w:eastAsia="仿宋" w:cs="宋体"/>
                <w:sz w:val="28"/>
                <w:szCs w:val="21"/>
              </w:rPr>
            </w:pPr>
          </w:p>
        </w:tc>
      </w:tr>
    </w:tbl>
    <w:p>
      <w:pPr>
        <w:pStyle w:val="3"/>
        <w:numPr>
          <w:ilvl w:val="1"/>
          <w:numId w:val="4"/>
        </w:numPr>
        <w:spacing w:before="0" w:beforeAutospacing="0" w:after="0" w:afterAutospacing="0"/>
        <w:rPr>
          <w:rFonts w:ascii="黑体" w:hAnsi="黑体" w:eastAsia="黑体"/>
        </w:rPr>
      </w:pPr>
      <w:bookmarkStart w:id="34" w:name="_Toc120912214"/>
      <w:r>
        <w:rPr>
          <w:rFonts w:hint="eastAsia" w:ascii="黑体" w:hAnsi="黑体" w:eastAsia="黑体"/>
        </w:rPr>
        <w:t>测试方案</w:t>
      </w:r>
      <w:bookmarkEnd w:id="34"/>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本项目核心商务管理功能为按照客户实际需求进行新规功能开发，不涉及使用市场上已有产品直接使用的情况。</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测试范围需涵盖系统计划建设的全部商务管理功能，考虑到系统测试人员需要对业务实际流程有一定了解且需要清楚系统使用方法，故采用</w:t>
      </w:r>
      <w:r>
        <w:rPr>
          <w:rFonts w:ascii="仿宋" w:hAnsi="仿宋" w:eastAsia="仿宋" w:cs="仿宋_GB2312"/>
          <w:sz w:val="28"/>
          <w:szCs w:val="28"/>
          <w:lang w:val="zh-CN"/>
        </w:rPr>
        <w:t>灰盒测试</w:t>
      </w:r>
      <w:r>
        <w:rPr>
          <w:rFonts w:hint="eastAsia" w:ascii="仿宋" w:hAnsi="仿宋" w:eastAsia="仿宋" w:cs="仿宋_GB2312"/>
          <w:sz w:val="28"/>
          <w:szCs w:val="28"/>
          <w:lang w:val="zh-CN"/>
        </w:rPr>
        <w:t>方法，整体测试阶段分为将静态测试和动态测试。</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静态测试主要由开发人员进行，随着代码实现进度同步进行，在程序代码未运行的状态下，检查软件的表示和预期实现效果是否一致，是否存在冲突或歧义，在此阶段纠正软件系统在描述、表示和规格上的错误，为动态测试的前置条件。</w:t>
      </w:r>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3"/>
        <w:gridCol w:w="3542"/>
        <w:gridCol w:w="1276"/>
        <w:gridCol w:w="15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jc w:val="center"/>
            </w:pPr>
            <w:r>
              <w:rPr>
                <w:rFonts w:hint="eastAsia"/>
              </w:rPr>
              <w:t>测试类型</w:t>
            </w:r>
          </w:p>
        </w:tc>
        <w:tc>
          <w:tcPr>
            <w:tcW w:w="3542" w:type="dxa"/>
          </w:tcPr>
          <w:p>
            <w:pPr>
              <w:jc w:val="center"/>
            </w:pPr>
            <w:r>
              <w:rPr>
                <w:rFonts w:hint="eastAsia"/>
              </w:rPr>
              <w:t>测试内容及标准</w:t>
            </w:r>
          </w:p>
        </w:tc>
        <w:tc>
          <w:tcPr>
            <w:tcW w:w="1276" w:type="dxa"/>
          </w:tcPr>
          <w:p>
            <w:pPr>
              <w:jc w:val="center"/>
            </w:pPr>
            <w:r>
              <w:rPr>
                <w:rFonts w:hint="eastAsia"/>
              </w:rPr>
              <w:t>测试时间</w:t>
            </w:r>
          </w:p>
          <w:p>
            <w:pPr>
              <w:jc w:val="center"/>
            </w:pPr>
            <w:r>
              <w:rPr>
                <w:rFonts w:hint="eastAsia"/>
              </w:rPr>
              <w:t>（人天）</w:t>
            </w:r>
          </w:p>
        </w:tc>
        <w:tc>
          <w:tcPr>
            <w:tcW w:w="1553" w:type="dxa"/>
          </w:tcPr>
          <w:p>
            <w:pPr>
              <w:jc w:val="center"/>
            </w:pPr>
            <w:r>
              <w:rPr>
                <w:rFonts w:hint="eastAsia"/>
              </w:rPr>
              <w:t>测试者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123" w:type="dxa"/>
          </w:tcPr>
          <w:p>
            <w:r>
              <w:rPr>
                <w:rFonts w:hint="eastAsia"/>
                <w:color w:val="4D4D4D"/>
                <w:shd w:val="clear" w:color="auto" w:fill="FFFFFF"/>
              </w:rPr>
              <w:t>IDE</w:t>
            </w:r>
            <w:r>
              <w:rPr>
                <w:color w:val="4D4D4D"/>
                <w:shd w:val="clear" w:color="auto" w:fill="FFFFFF"/>
              </w:rPr>
              <w:t>代码走读</w:t>
            </w:r>
          </w:p>
        </w:tc>
        <w:tc>
          <w:tcPr>
            <w:tcW w:w="3542" w:type="dxa"/>
          </w:tcPr>
          <w:p>
            <w:r>
              <w:rPr>
                <w:rFonts w:hint="eastAsia"/>
              </w:rPr>
              <w:t>登录认证模块：密码强度限制逻辑是否正确</w:t>
            </w:r>
          </w:p>
        </w:tc>
        <w:tc>
          <w:tcPr>
            <w:tcW w:w="1276" w:type="dxa"/>
          </w:tcPr>
          <w:p>
            <w: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r>
              <w:rPr>
                <w:rFonts w:hint="eastAsia"/>
                <w:color w:val="4D4D4D"/>
                <w:shd w:val="clear" w:color="auto" w:fill="FFFFFF"/>
              </w:rPr>
              <w:t>IDE</w:t>
            </w:r>
            <w:r>
              <w:rPr>
                <w:color w:val="4D4D4D"/>
                <w:shd w:val="clear" w:color="auto" w:fill="FFFFFF"/>
              </w:rPr>
              <w:t>代码走读</w:t>
            </w:r>
          </w:p>
        </w:tc>
        <w:tc>
          <w:tcPr>
            <w:tcW w:w="3542" w:type="dxa"/>
          </w:tcPr>
          <w:p>
            <w:r>
              <w:rPr>
                <w:rFonts w:hint="eastAsia"/>
              </w:rPr>
              <w:t>登录认证模块：密码防暴破机制逻辑是否正确</w:t>
            </w:r>
          </w:p>
        </w:tc>
        <w:tc>
          <w:tcPr>
            <w:tcW w:w="1276" w:type="dxa"/>
          </w:tcPr>
          <w:p>
            <w: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r>
              <w:rPr>
                <w:rFonts w:hint="eastAsia"/>
                <w:color w:val="4D4D4D"/>
                <w:shd w:val="clear" w:color="auto" w:fill="FFFFFF"/>
              </w:rPr>
              <w:t>IDE</w:t>
            </w:r>
            <w:r>
              <w:rPr>
                <w:color w:val="4D4D4D"/>
                <w:shd w:val="clear" w:color="auto" w:fill="FFFFFF"/>
              </w:rPr>
              <w:t>代码走读</w:t>
            </w:r>
          </w:p>
        </w:tc>
        <w:tc>
          <w:tcPr>
            <w:tcW w:w="3542" w:type="dxa"/>
          </w:tcPr>
          <w:p>
            <w:r>
              <w:rPr>
                <w:rFonts w:hint="eastAsia"/>
              </w:rPr>
              <w:t>登录认证模块：密码错误提示逻辑是否正确</w:t>
            </w:r>
            <w:r>
              <w:rPr>
                <w:rFonts w:hint="eastAsia"/>
                <w:lang w:eastAsia="zh-Hans"/>
              </w:rPr>
              <w:t>。</w:t>
            </w:r>
          </w:p>
        </w:tc>
        <w:tc>
          <w:tcPr>
            <w:tcW w:w="1276" w:type="dxa"/>
          </w:tcPr>
          <w:p>
            <w: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r>
              <w:rPr>
                <w:rFonts w:hint="eastAsia"/>
                <w:color w:val="4D4D4D"/>
                <w:shd w:val="clear" w:color="auto" w:fill="FFFFFF"/>
              </w:rPr>
              <w:t>IDE</w:t>
            </w:r>
            <w:r>
              <w:rPr>
                <w:color w:val="4D4D4D"/>
                <w:shd w:val="clear" w:color="auto" w:fill="FFFFFF"/>
              </w:rPr>
              <w:t>代码走读</w:t>
            </w:r>
          </w:p>
        </w:tc>
        <w:tc>
          <w:tcPr>
            <w:tcW w:w="3542" w:type="dxa"/>
          </w:tcPr>
          <w:p>
            <w:r>
              <w:rPr>
                <w:rFonts w:hint="eastAsia"/>
              </w:rPr>
              <w:t>权限管理：登录后权限判断逻辑是否实行。</w:t>
            </w:r>
          </w:p>
        </w:tc>
        <w:tc>
          <w:tcPr>
            <w:tcW w:w="1276" w:type="dxa"/>
          </w:tcPr>
          <w:p>
            <w:r>
              <w:rPr>
                <w:rFonts w:hint="eastAsia"/>
              </w:rPr>
              <w:t>2</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r>
              <w:rPr>
                <w:rFonts w:hint="eastAsia"/>
                <w:color w:val="4D4D4D"/>
                <w:shd w:val="clear" w:color="auto" w:fill="FFFFFF"/>
              </w:rPr>
              <w:t>IDE</w:t>
            </w:r>
            <w:r>
              <w:rPr>
                <w:color w:val="4D4D4D"/>
                <w:shd w:val="clear" w:color="auto" w:fill="FFFFFF"/>
              </w:rPr>
              <w:t>代码走读</w:t>
            </w:r>
          </w:p>
        </w:tc>
        <w:tc>
          <w:tcPr>
            <w:tcW w:w="3542" w:type="dxa"/>
          </w:tcPr>
          <w:p>
            <w:r>
              <w:rPr>
                <w:rFonts w:hint="eastAsia"/>
              </w:rPr>
              <w:t>货物管理模块：增删改查逻辑代码是否正确，报错提示是否可读。</w:t>
            </w:r>
          </w:p>
        </w:tc>
        <w:tc>
          <w:tcPr>
            <w:tcW w:w="1276" w:type="dxa"/>
          </w:tcPr>
          <w:p>
            <w:r>
              <w:rPr>
                <w:rFonts w:hint="eastAsia"/>
              </w:rPr>
              <w:t>2</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r>
              <w:rPr>
                <w:rFonts w:hint="eastAsia"/>
                <w:color w:val="4D4D4D"/>
                <w:shd w:val="clear" w:color="auto" w:fill="FFFFFF"/>
              </w:rPr>
              <w:t>IDE</w:t>
            </w:r>
            <w:r>
              <w:rPr>
                <w:color w:val="4D4D4D"/>
                <w:shd w:val="clear" w:color="auto" w:fill="FFFFFF"/>
              </w:rPr>
              <w:t>代码走读</w:t>
            </w:r>
          </w:p>
        </w:tc>
        <w:tc>
          <w:tcPr>
            <w:tcW w:w="3542" w:type="dxa"/>
          </w:tcPr>
          <w:p>
            <w:r>
              <w:rPr>
                <w:rFonts w:hint="eastAsia"/>
              </w:rPr>
              <w:t>货物管理模块：前台显示字段是否全部完成绑定。</w:t>
            </w:r>
          </w:p>
        </w:tc>
        <w:tc>
          <w:tcPr>
            <w:tcW w:w="1276" w:type="dxa"/>
          </w:tcPr>
          <w:p>
            <w:r>
              <w:rPr>
                <w:rFonts w:hint="eastAsia"/>
              </w:rP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计费货类管理：货类指定功能逻辑是否有唯一性冲突。</w:t>
            </w:r>
          </w:p>
        </w:tc>
        <w:tc>
          <w:tcPr>
            <w:tcW w:w="1276" w:type="dxa"/>
          </w:tcPr>
          <w:p>
            <w:r>
              <w:rPr>
                <w:rFonts w:hint="eastAsia"/>
              </w:rPr>
              <w:t>2</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客户信息管理：是否实行非空限制逻辑。</w:t>
            </w:r>
          </w:p>
        </w:tc>
        <w:tc>
          <w:tcPr>
            <w:tcW w:w="1276" w:type="dxa"/>
          </w:tcPr>
          <w:p>
            <w:r>
              <w:rPr>
                <w:rFonts w:hint="eastAsia"/>
              </w:rP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客户信息管理：增删改查逻辑代码是否正确，报错提示是否可读。</w:t>
            </w:r>
          </w:p>
        </w:tc>
        <w:tc>
          <w:tcPr>
            <w:tcW w:w="1276" w:type="dxa"/>
          </w:tcPr>
          <w:p>
            <w:r>
              <w:rPr>
                <w:rFonts w:hint="eastAsia"/>
              </w:rPr>
              <w:t>2</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价格管理：散杂货、集装箱单价增删改查逻辑代码是否正确，报错提示是否可读。</w:t>
            </w:r>
          </w:p>
        </w:tc>
        <w:tc>
          <w:tcPr>
            <w:tcW w:w="1276" w:type="dxa"/>
          </w:tcPr>
          <w:p>
            <w:r>
              <w:rPr>
                <w:rFonts w:hint="eastAsia"/>
              </w:rPr>
              <w:t>1</w:t>
            </w:r>
            <w:r>
              <w:t>0</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政策管理：年份过滤设逻辑置是否实行</w:t>
            </w:r>
          </w:p>
        </w:tc>
        <w:tc>
          <w:tcPr>
            <w:tcW w:w="1276" w:type="dxa"/>
          </w:tcPr>
          <w:p>
            <w:r>
              <w:rPr>
                <w:rFonts w:hint="eastAsia"/>
              </w:rP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政策管理：政策信息增删改查逻辑代码是否正确，报错提示是否可读。</w:t>
            </w:r>
          </w:p>
        </w:tc>
        <w:tc>
          <w:tcPr>
            <w:tcW w:w="1276" w:type="dxa"/>
          </w:tcPr>
          <w:p>
            <w:r>
              <w:rPr>
                <w:rFonts w:hint="eastAsia"/>
              </w:rPr>
              <w:t>8</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合同管理：政策引入逻辑是否实行</w:t>
            </w:r>
          </w:p>
        </w:tc>
        <w:tc>
          <w:tcPr>
            <w:tcW w:w="1276" w:type="dxa"/>
          </w:tcPr>
          <w:p>
            <w:r>
              <w:rPr>
                <w:rFonts w:hint="eastAsia"/>
              </w:rP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合同管理：客户关联逻辑是否实行</w:t>
            </w:r>
          </w:p>
        </w:tc>
        <w:tc>
          <w:tcPr>
            <w:tcW w:w="1276" w:type="dxa"/>
          </w:tcPr>
          <w:p>
            <w:r>
              <w:rPr>
                <w:rFonts w:hint="eastAsia"/>
              </w:rPr>
              <w:t>1</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合同管理：合同信息增删改查逻辑代码是否正确，报错提示是否可读。</w:t>
            </w:r>
          </w:p>
        </w:tc>
        <w:tc>
          <w:tcPr>
            <w:tcW w:w="1276" w:type="dxa"/>
          </w:tcPr>
          <w:p>
            <w:r>
              <w:rPr>
                <w:rFonts w:hint="eastAsia"/>
              </w:rPr>
              <w:t>1</w:t>
            </w:r>
            <w:r>
              <w:t>0</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费率参数管理：参数信息增删改查逻辑代码是否正确，报错提示是否可读。</w:t>
            </w:r>
          </w:p>
        </w:tc>
        <w:tc>
          <w:tcPr>
            <w:tcW w:w="1276" w:type="dxa"/>
          </w:tcPr>
          <w:p>
            <w:r>
              <w:rPr>
                <w:rFonts w:hint="eastAsia"/>
              </w:rPr>
              <w:t>4</w:t>
            </w:r>
          </w:p>
        </w:tc>
        <w:tc>
          <w:tcPr>
            <w:tcW w:w="1553" w:type="dxa"/>
          </w:tcPr>
          <w:p>
            <w:r>
              <w:rPr>
                <w:rFonts w:hint="eastAsia"/>
              </w:rPr>
              <w:t>开发工程师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3" w:type="dxa"/>
          </w:tcPr>
          <w:p>
            <w:pPr>
              <w:rPr>
                <w:color w:val="4D4D4D"/>
                <w:shd w:val="clear" w:color="auto" w:fill="FFFFFF"/>
              </w:rPr>
            </w:pPr>
            <w:r>
              <w:rPr>
                <w:rFonts w:hint="eastAsia"/>
                <w:color w:val="4D4D4D"/>
                <w:shd w:val="clear" w:color="auto" w:fill="FFFFFF"/>
              </w:rPr>
              <w:t>IDE</w:t>
            </w:r>
            <w:r>
              <w:rPr>
                <w:color w:val="4D4D4D"/>
                <w:shd w:val="clear" w:color="auto" w:fill="FFFFFF"/>
              </w:rPr>
              <w:t>代码走读</w:t>
            </w:r>
          </w:p>
        </w:tc>
        <w:tc>
          <w:tcPr>
            <w:tcW w:w="3542" w:type="dxa"/>
          </w:tcPr>
          <w:p>
            <w:r>
              <w:rPr>
                <w:rFonts w:hint="eastAsia"/>
              </w:rPr>
              <w:t>权限管理：权限信息增删改查逻辑代码是否正确，报错提示是否可读。</w:t>
            </w:r>
          </w:p>
        </w:tc>
        <w:tc>
          <w:tcPr>
            <w:tcW w:w="1276" w:type="dxa"/>
          </w:tcPr>
          <w:p>
            <w:r>
              <w:rPr>
                <w:rFonts w:hint="eastAsia"/>
              </w:rPr>
              <w:t>2</w:t>
            </w:r>
          </w:p>
        </w:tc>
        <w:tc>
          <w:tcPr>
            <w:tcW w:w="1553" w:type="dxa"/>
          </w:tcPr>
          <w:p>
            <w:r>
              <w:rPr>
                <w:rFonts w:hint="eastAsia"/>
              </w:rPr>
              <w:t>开发工程师</w:t>
            </w:r>
          </w:p>
        </w:tc>
      </w:tr>
    </w:tbl>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动态测试主要由试点单位用户进行，在程序代码运行状态下进行，按照预先设计的数据和步骤去运行系统，检查软件实现效果是否符合功能设计，程序在受控的环境下使用特定的输入进行正式的运行，和期望的结果比较以检查系统运行是否正确。</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按照系统的功能模块对动态测试进行阶段性拆分，分为</w:t>
      </w:r>
      <w:r>
        <w:rPr>
          <w:rFonts w:hint="eastAsia" w:ascii="仿宋" w:hAnsi="仿宋" w:eastAsia="仿宋" w:cs="仿宋_GB2312"/>
          <w:sz w:val="28"/>
          <w:szCs w:val="28"/>
          <w:lang w:val="en-US" w:eastAsia="zh-Hans"/>
        </w:rPr>
        <w:t>管理端</w:t>
      </w:r>
      <w:r>
        <w:rPr>
          <w:rFonts w:hint="eastAsia" w:ascii="仿宋" w:hAnsi="仿宋" w:eastAsia="仿宋" w:cs="仿宋_GB2312"/>
          <w:sz w:val="28"/>
          <w:szCs w:val="28"/>
          <w:lang w:val="zh-CN"/>
        </w:rPr>
        <w:t>、</w:t>
      </w:r>
      <w:r>
        <w:rPr>
          <w:rFonts w:hint="eastAsia" w:ascii="仿宋" w:hAnsi="仿宋" w:eastAsia="仿宋" w:cs="仿宋_GB2312"/>
          <w:sz w:val="28"/>
          <w:szCs w:val="28"/>
          <w:lang w:val="en-US" w:eastAsia="zh-Hans"/>
        </w:rPr>
        <w:t>外来人员小程序端、哨兵硬件设备</w:t>
      </w:r>
      <w:r>
        <w:rPr>
          <w:rFonts w:hint="eastAsia" w:ascii="仿宋" w:hAnsi="仿宋" w:eastAsia="仿宋" w:cs="仿宋_GB2312"/>
          <w:sz w:val="28"/>
          <w:szCs w:val="28"/>
          <w:lang w:val="zh-CN"/>
        </w:rPr>
        <w:t>，各阶段测试通过后进行集成测试</w:t>
      </w:r>
    </w:p>
    <w:p>
      <w:pPr>
        <w:autoSpaceDE w:val="0"/>
        <w:autoSpaceDN w:val="0"/>
        <w:adjustRightInd w:val="0"/>
        <w:spacing w:line="560" w:lineRule="exact"/>
        <w:rPr>
          <w:rFonts w:ascii="仿宋" w:hAnsi="仿宋" w:eastAsia="仿宋" w:cs="仿宋_GB2312"/>
          <w:sz w:val="28"/>
          <w:szCs w:val="28"/>
          <w:lang w:val="zh-CN"/>
        </w:rPr>
      </w:pPr>
      <w:r>
        <w:rPr>
          <w:rFonts w:hint="eastAsia" w:ascii="仿宋" w:hAnsi="仿宋" w:eastAsia="仿宋" w:cs="仿宋_GB2312"/>
          <w:sz w:val="28"/>
          <w:szCs w:val="28"/>
          <w:lang w:val="zh-CN"/>
        </w:rPr>
        <w:t>1</w:t>
      </w:r>
      <w:r>
        <w:rPr>
          <w:rFonts w:ascii="仿宋" w:hAnsi="仿宋" w:eastAsia="仿宋" w:cs="仿宋_GB2312"/>
          <w:sz w:val="28"/>
          <w:szCs w:val="28"/>
          <w:lang w:val="zh-CN"/>
        </w:rPr>
        <w:t>.</w:t>
      </w:r>
      <w:r>
        <w:rPr>
          <w:rFonts w:hint="eastAsia" w:ascii="仿宋" w:hAnsi="仿宋" w:eastAsia="仿宋" w:cs="仿宋_GB2312"/>
          <w:sz w:val="28"/>
          <w:szCs w:val="28"/>
          <w:lang w:val="en-US" w:eastAsia="zh-Hans"/>
        </w:rPr>
        <w:t>管理端</w:t>
      </w:r>
      <w:r>
        <w:rPr>
          <w:rFonts w:hint="eastAsia" w:ascii="仿宋" w:hAnsi="仿宋" w:eastAsia="仿宋" w:cs="仿宋_GB2312"/>
          <w:sz w:val="28"/>
          <w:szCs w:val="28"/>
          <w:lang w:val="zh-CN"/>
        </w:rPr>
        <w:t>相关功能测试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3936"/>
        <w:gridCol w:w="1134"/>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pPr>
              <w:jc w:val="center"/>
            </w:pPr>
            <w:r>
              <w:rPr>
                <w:rFonts w:hint="eastAsia"/>
              </w:rPr>
              <w:t>测试类型</w:t>
            </w:r>
          </w:p>
        </w:tc>
        <w:tc>
          <w:tcPr>
            <w:tcW w:w="3936" w:type="dxa"/>
          </w:tcPr>
          <w:p>
            <w:pPr>
              <w:jc w:val="center"/>
            </w:pPr>
            <w:r>
              <w:rPr>
                <w:rFonts w:hint="eastAsia"/>
              </w:rPr>
              <w:t>测试内容及标准</w:t>
            </w:r>
          </w:p>
        </w:tc>
        <w:tc>
          <w:tcPr>
            <w:tcW w:w="1134" w:type="dxa"/>
          </w:tcPr>
          <w:p>
            <w:pPr>
              <w:jc w:val="center"/>
            </w:pPr>
            <w:r>
              <w:rPr>
                <w:rFonts w:hint="eastAsia"/>
              </w:rPr>
              <w:t>测试时间</w:t>
            </w:r>
          </w:p>
          <w:p>
            <w:pPr>
              <w:jc w:val="center"/>
            </w:pPr>
            <w:r>
              <w:rPr>
                <w:rFonts w:hint="eastAsia"/>
              </w:rPr>
              <w:t>（人天）</w:t>
            </w:r>
          </w:p>
        </w:tc>
        <w:tc>
          <w:tcPr>
            <w:tcW w:w="1298" w:type="dxa"/>
          </w:tcPr>
          <w:p>
            <w:pPr>
              <w:jc w:val="center"/>
            </w:pPr>
            <w:r>
              <w:rPr>
                <w:rFonts w:hint="eastAsia"/>
              </w:rPr>
              <w:t>测试者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lang w:val="en-US" w:eastAsia="zh-Hans"/>
              </w:rPr>
              <w:t>进出</w:t>
            </w:r>
            <w:r>
              <w:rPr>
                <w:rFonts w:hint="eastAsia"/>
              </w:rPr>
              <w:t>管理模块（</w:t>
            </w:r>
            <w:r>
              <w:rPr>
                <w:rFonts w:hint="eastAsia"/>
                <w:lang w:val="en-US" w:eastAsia="zh-Hans"/>
              </w:rPr>
              <w:t>内部员工</w:t>
            </w:r>
            <w:r>
              <w:rPr>
                <w:rFonts w:hint="eastAsia"/>
              </w:rPr>
              <w:t>）：包含查询，新增，修改，删除，指定发票货名等</w:t>
            </w:r>
          </w:p>
        </w:tc>
        <w:tc>
          <w:tcPr>
            <w:tcW w:w="1134" w:type="dxa"/>
          </w:tcPr>
          <w:p>
            <w:r>
              <w:t>4</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客户管理模块：包含查询，新增，修改，推送</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基础费率模块（散杂货，集装箱）：包含查询，新增，修改，删除，审核，取消审核，调价，导出</w:t>
            </w:r>
          </w:p>
        </w:tc>
        <w:tc>
          <w:tcPr>
            <w:tcW w:w="1134" w:type="dxa"/>
          </w:tcPr>
          <w:p>
            <w:r>
              <w:t>10</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政策管理模块（散杂货，集装箱）：包含查询，新增，修改，删除，审核，取消审核，编辑公式，导出，指定堆存规则</w:t>
            </w:r>
          </w:p>
        </w:tc>
        <w:tc>
          <w:tcPr>
            <w:tcW w:w="1134" w:type="dxa"/>
          </w:tcPr>
          <w:p>
            <w:r>
              <w:t>8</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合同管理模块（散杂货，集装箱）：包含查询，新增，修改，删除，审核，取消审核，航线维护，导出</w:t>
            </w:r>
          </w:p>
        </w:tc>
        <w:tc>
          <w:tcPr>
            <w:tcW w:w="1134" w:type="dxa"/>
          </w:tcPr>
          <w:p>
            <w:r>
              <w:t>8</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费目管理（散杂货，集装箱）：包含查询，新增，修改，删除，审核，取消审核，编辑前置条件，管理分组，编辑参数，编辑系数</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费规参数管理（散杂货，集装箱）：包含查询，新增，修改，删除</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服务和费目管理（散杂货，集装箱）：包含查询，新增，修改，删除，计费过程维护</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 xml:space="preserve">服务项目管理：包含查询，新增，修改，删除， </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附加系数管理（散杂货，集装箱）：包含查询，新增，修改，删除，编辑参数</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堆存天数算法设置（散杂货，集装箱）：包含查询，新增，修改，删除</w:t>
            </w:r>
          </w:p>
        </w:tc>
        <w:tc>
          <w:tcPr>
            <w:tcW w:w="1134" w:type="dxa"/>
          </w:tcPr>
          <w:p>
            <w:r>
              <w:t>5</w:t>
            </w:r>
          </w:p>
        </w:tc>
        <w:tc>
          <w:tcPr>
            <w:tcW w:w="1298" w:type="dxa"/>
          </w:tcPr>
          <w:p>
            <w:r>
              <w:rPr>
                <w:rFonts w:hint="eastAsia"/>
              </w:rPr>
              <w:t>试点用户</w:t>
            </w:r>
          </w:p>
        </w:tc>
      </w:tr>
    </w:tbl>
    <w:p>
      <w:pPr>
        <w:autoSpaceDE w:val="0"/>
        <w:autoSpaceDN w:val="0"/>
        <w:adjustRightInd w:val="0"/>
        <w:spacing w:line="560" w:lineRule="exact"/>
        <w:rPr>
          <w:rFonts w:ascii="仿宋" w:hAnsi="仿宋" w:eastAsia="仿宋" w:cs="仿宋_GB2312"/>
          <w:sz w:val="28"/>
          <w:szCs w:val="28"/>
          <w:lang w:val="zh-CN"/>
        </w:rPr>
      </w:pPr>
      <w:r>
        <w:rPr>
          <w:rFonts w:hint="eastAsia" w:ascii="仿宋" w:hAnsi="仿宋" w:eastAsia="仿宋" w:cs="仿宋_GB2312"/>
          <w:sz w:val="28"/>
          <w:szCs w:val="28"/>
          <w:lang w:val="zh-CN"/>
        </w:rPr>
        <w:t>2</w:t>
      </w:r>
      <w:r>
        <w:rPr>
          <w:rFonts w:ascii="仿宋" w:hAnsi="仿宋" w:eastAsia="仿宋" w:cs="仿宋_GB2312"/>
          <w:sz w:val="28"/>
          <w:szCs w:val="28"/>
          <w:lang w:val="zh-CN"/>
        </w:rPr>
        <w:t>.</w:t>
      </w:r>
      <w:r>
        <w:rPr>
          <w:rFonts w:hint="eastAsia" w:ascii="仿宋" w:hAnsi="仿宋" w:eastAsia="仿宋" w:cs="仿宋_GB2312"/>
          <w:sz w:val="28"/>
          <w:szCs w:val="28"/>
          <w:lang w:val="en-US" w:eastAsia="zh-Hans"/>
        </w:rPr>
        <w:t>外来人员小程序端</w:t>
      </w:r>
      <w:r>
        <w:rPr>
          <w:rFonts w:hint="eastAsia" w:ascii="仿宋" w:hAnsi="仿宋" w:eastAsia="仿宋" w:cs="仿宋_GB2312"/>
          <w:sz w:val="28"/>
          <w:szCs w:val="28"/>
          <w:lang w:val="zh-CN"/>
        </w:rPr>
        <w:t>功能相关测试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3936"/>
        <w:gridCol w:w="1134"/>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pPr>
              <w:jc w:val="center"/>
            </w:pPr>
            <w:r>
              <w:rPr>
                <w:rFonts w:hint="eastAsia"/>
              </w:rPr>
              <w:t>测试类型</w:t>
            </w:r>
          </w:p>
        </w:tc>
        <w:tc>
          <w:tcPr>
            <w:tcW w:w="3936" w:type="dxa"/>
          </w:tcPr>
          <w:p>
            <w:pPr>
              <w:jc w:val="center"/>
            </w:pPr>
            <w:r>
              <w:rPr>
                <w:rFonts w:hint="eastAsia"/>
              </w:rPr>
              <w:t>测试内容及标准</w:t>
            </w:r>
          </w:p>
        </w:tc>
        <w:tc>
          <w:tcPr>
            <w:tcW w:w="1134" w:type="dxa"/>
          </w:tcPr>
          <w:p>
            <w:pPr>
              <w:jc w:val="center"/>
            </w:pPr>
            <w:r>
              <w:rPr>
                <w:rFonts w:hint="eastAsia"/>
              </w:rPr>
              <w:t>测试时间</w:t>
            </w:r>
          </w:p>
          <w:p>
            <w:pPr>
              <w:jc w:val="center"/>
            </w:pPr>
            <w:r>
              <w:rPr>
                <w:rFonts w:hint="eastAsia"/>
              </w:rPr>
              <w:t>（人天）</w:t>
            </w:r>
          </w:p>
        </w:tc>
        <w:tc>
          <w:tcPr>
            <w:tcW w:w="1298" w:type="dxa"/>
          </w:tcPr>
          <w:p>
            <w:pPr>
              <w:jc w:val="center"/>
            </w:pPr>
            <w:r>
              <w:rPr>
                <w:rFonts w:hint="eastAsia"/>
              </w:rPr>
              <w:t>测试者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用户管理：包含查询，新增，修改，删除，分配角色</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角色管理：包含查询，新增，修改，删除，授权</w:t>
            </w:r>
          </w:p>
        </w:tc>
        <w:tc>
          <w:tcPr>
            <w:tcW w:w="1134" w:type="dxa"/>
          </w:tcPr>
          <w:p>
            <w:r>
              <w:t>2</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权限点管理：包含查询，新增，修改，删除</w:t>
            </w:r>
          </w:p>
        </w:tc>
        <w:tc>
          <w:tcPr>
            <w:tcW w:w="1134" w:type="dxa"/>
          </w:tcPr>
          <w:p>
            <w:r>
              <w:t>2</w:t>
            </w:r>
          </w:p>
        </w:tc>
        <w:tc>
          <w:tcPr>
            <w:tcW w:w="1298" w:type="dxa"/>
          </w:tcPr>
          <w:p>
            <w:r>
              <w:rPr>
                <w:rFonts w:hint="eastAsia"/>
              </w:rPr>
              <w:t>试点用户</w:t>
            </w:r>
          </w:p>
        </w:tc>
      </w:tr>
    </w:tbl>
    <w:p>
      <w:pPr>
        <w:autoSpaceDE w:val="0"/>
        <w:autoSpaceDN w:val="0"/>
        <w:adjustRightInd w:val="0"/>
        <w:spacing w:line="560" w:lineRule="exact"/>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en-US" w:eastAsia="zh-Hans"/>
        </w:rPr>
        <w:t>哨兵硬件</w:t>
      </w:r>
      <w:r>
        <w:rPr>
          <w:rFonts w:hint="eastAsia" w:ascii="仿宋" w:hAnsi="仿宋" w:eastAsia="仿宋" w:cs="仿宋_GB2312"/>
          <w:sz w:val="28"/>
          <w:szCs w:val="28"/>
          <w:lang w:val="zh-CN"/>
        </w:rPr>
        <w:t>相关测试</w:t>
      </w:r>
    </w:p>
    <w:tbl>
      <w:tblPr>
        <w:tblStyle w:val="19"/>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1"/>
        <w:gridCol w:w="3936"/>
        <w:gridCol w:w="1134"/>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pPr>
              <w:jc w:val="center"/>
            </w:pPr>
            <w:r>
              <w:rPr>
                <w:rFonts w:hint="eastAsia"/>
              </w:rPr>
              <w:t>测试类型</w:t>
            </w:r>
          </w:p>
        </w:tc>
        <w:tc>
          <w:tcPr>
            <w:tcW w:w="3936" w:type="dxa"/>
          </w:tcPr>
          <w:p>
            <w:pPr>
              <w:jc w:val="center"/>
            </w:pPr>
            <w:r>
              <w:rPr>
                <w:rFonts w:hint="eastAsia"/>
              </w:rPr>
              <w:t>测试内容及标准</w:t>
            </w:r>
          </w:p>
        </w:tc>
        <w:tc>
          <w:tcPr>
            <w:tcW w:w="1134" w:type="dxa"/>
          </w:tcPr>
          <w:p>
            <w:pPr>
              <w:jc w:val="center"/>
            </w:pPr>
            <w:r>
              <w:rPr>
                <w:rFonts w:hint="eastAsia"/>
              </w:rPr>
              <w:t>测试时间</w:t>
            </w:r>
          </w:p>
          <w:p>
            <w:pPr>
              <w:jc w:val="center"/>
            </w:pPr>
            <w:r>
              <w:rPr>
                <w:rFonts w:hint="eastAsia"/>
              </w:rPr>
              <w:t>（人天）</w:t>
            </w:r>
          </w:p>
        </w:tc>
        <w:tc>
          <w:tcPr>
            <w:tcW w:w="1298" w:type="dxa"/>
          </w:tcPr>
          <w:p>
            <w:pPr>
              <w:jc w:val="center"/>
            </w:pPr>
            <w:r>
              <w:rPr>
                <w:rFonts w:hint="eastAsia"/>
              </w:rPr>
              <w:t>测试者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lang w:val="en-US" w:eastAsia="zh-Hans"/>
              </w:rPr>
              <w:t>人脸识别终</w:t>
            </w:r>
            <w:r>
              <w:rPr>
                <w:rFonts w:hint="eastAsia"/>
              </w:rPr>
              <w:t>端：</w:t>
            </w:r>
          </w:p>
        </w:tc>
        <w:tc>
          <w:tcPr>
            <w:tcW w:w="1134" w:type="dxa"/>
          </w:tcPr>
          <w:p>
            <w:r>
              <w:t>10</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计费客户端：散液码头停泊费，测试计费的各种过程和对应的合同优惠，货物价格</w:t>
            </w:r>
          </w:p>
        </w:tc>
        <w:tc>
          <w:tcPr>
            <w:tcW w:w="1134" w:type="dxa"/>
          </w:tcPr>
          <w:p>
            <w:r>
              <w:t>10</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计费客户端：散液码头杂项费，测试计费的各种过程和货物价格</w:t>
            </w:r>
          </w:p>
        </w:tc>
        <w:tc>
          <w:tcPr>
            <w:tcW w:w="1134" w:type="dxa"/>
          </w:tcPr>
          <w:p>
            <w:r>
              <w:t>10</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计费客户端：散杂货码头包干费，测试计费的各种过程和对应的合同优惠，货物价格</w:t>
            </w:r>
          </w:p>
        </w:tc>
        <w:tc>
          <w:tcPr>
            <w:tcW w:w="1134" w:type="dxa"/>
          </w:tcPr>
          <w:p>
            <w:r>
              <w:t>10</w:t>
            </w:r>
          </w:p>
        </w:tc>
        <w:tc>
          <w:tcPr>
            <w:tcW w:w="1298" w:type="dxa"/>
          </w:tcPr>
          <w:p>
            <w:r>
              <w:rPr>
                <w:rFonts w:hint="eastAsia"/>
              </w:rPr>
              <w:t>试点用户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21" w:type="dxa"/>
          </w:tcPr>
          <w:p>
            <w:r>
              <w:rPr>
                <w:rFonts w:hint="eastAsia"/>
              </w:rPr>
              <w:t>功能测试</w:t>
            </w:r>
          </w:p>
          <w:p>
            <w:r>
              <w:rPr>
                <w:rFonts w:hint="eastAsia"/>
              </w:rPr>
              <w:t>用户界面测试</w:t>
            </w:r>
          </w:p>
          <w:p>
            <w:r>
              <w:rPr>
                <w:rFonts w:hint="eastAsia"/>
              </w:rPr>
              <w:t>性能测试</w:t>
            </w:r>
          </w:p>
        </w:tc>
        <w:tc>
          <w:tcPr>
            <w:tcW w:w="3936" w:type="dxa"/>
          </w:tcPr>
          <w:p>
            <w:r>
              <w:rPr>
                <w:rFonts w:hint="eastAsia"/>
              </w:rPr>
              <w:t>计费客户端：散杂货码头停泊费，测试计费的各种过程和对应的合同优惠，货物价格</w:t>
            </w:r>
          </w:p>
        </w:tc>
        <w:tc>
          <w:tcPr>
            <w:tcW w:w="1134" w:type="dxa"/>
          </w:tcPr>
          <w:p>
            <w:r>
              <w:t>10</w:t>
            </w:r>
          </w:p>
        </w:tc>
        <w:tc>
          <w:tcPr>
            <w:tcW w:w="1298" w:type="dxa"/>
          </w:tcPr>
          <w:p>
            <w:r>
              <w:rPr>
                <w:rFonts w:hint="eastAsia"/>
              </w:rPr>
              <w:t>试点用户</w:t>
            </w:r>
          </w:p>
        </w:tc>
      </w:tr>
    </w:tbl>
    <w:p>
      <w:pPr>
        <w:ind w:firstLine="420"/>
        <w:rPr>
          <w:rFonts w:ascii="仿宋" w:hAnsi="仿宋" w:eastAsia="仿宋" w:cs="仿宋_GB2312"/>
          <w:sz w:val="28"/>
          <w:szCs w:val="28"/>
          <w:lang w:val="zh-CN"/>
        </w:rPr>
      </w:pPr>
      <w:r>
        <w:rPr>
          <w:rFonts w:hint="eastAsia" w:ascii="仿宋" w:hAnsi="仿宋" w:eastAsia="仿宋" w:cs="仿宋_GB2312"/>
          <w:sz w:val="28"/>
          <w:szCs w:val="28"/>
          <w:lang w:val="zh-CN"/>
        </w:rPr>
        <w:t>每个模块功能相对独立，完成测试后可以独立进行阶段性上线试运行，测试过程中实时形成测试记录，全部模块通过后形成测试报告。</w:t>
      </w:r>
    </w:p>
    <w:p>
      <w:pPr>
        <w:pStyle w:val="3"/>
        <w:numPr>
          <w:ilvl w:val="1"/>
          <w:numId w:val="4"/>
        </w:numPr>
        <w:spacing w:before="0" w:beforeAutospacing="0" w:after="0" w:afterAutospacing="0"/>
        <w:rPr>
          <w:rFonts w:ascii="黑体" w:hAnsi="黑体" w:eastAsia="黑体"/>
          <w:lang w:val="zh-CN"/>
        </w:rPr>
      </w:pPr>
      <w:bookmarkStart w:id="35" w:name="_Toc120912215"/>
      <w:r>
        <w:rPr>
          <w:rFonts w:hint="eastAsia" w:ascii="黑体" w:hAnsi="黑体" w:eastAsia="黑体"/>
        </w:rPr>
        <w:t>运维保障方案</w:t>
      </w:r>
      <w:bookmarkEnd w:id="35"/>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本项目为股份公司投资建设，项目建设完成后，软件资产归股份公司所有，硬件运行环境计划租赁信息公司云环境，为了更好地将后续的软硬件服务落地，提供线上运维和线下运维两种类别的服务。</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1、线下运维：</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1</w:t>
      </w:r>
      <w:r>
        <w:rPr>
          <w:rFonts w:hint="eastAsia" w:ascii="仿宋" w:hAnsi="仿宋" w:eastAsia="仿宋" w:cs="仿宋_GB2312"/>
          <w:sz w:val="28"/>
          <w:szCs w:val="28"/>
          <w:lang w:val="zh-CN"/>
        </w:rPr>
        <w:t>). 系统故障响应服务：指在天津港装卸板块一体化费收管控平台在运行过程中出现的故障（包括软件本身的故障和非软件原因的故障），乙方接到甲方的请求根据服务等级在规定时间内响应，并分析是否提供现场故障修复服务。</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2</w:t>
      </w:r>
      <w:r>
        <w:rPr>
          <w:rFonts w:hint="eastAsia" w:ascii="仿宋" w:hAnsi="仿宋" w:eastAsia="仿宋" w:cs="仿宋_GB2312"/>
          <w:sz w:val="28"/>
          <w:szCs w:val="28"/>
          <w:lang w:val="zh-CN"/>
        </w:rPr>
        <w:t>). 纠错性运维服务：指由于乙方应用软件本身的错误产生的故障在服务期内免费修复。</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3</w:t>
      </w:r>
      <w:r>
        <w:rPr>
          <w:rFonts w:hint="eastAsia" w:ascii="仿宋" w:hAnsi="仿宋" w:eastAsia="仿宋" w:cs="仿宋_GB2312"/>
          <w:sz w:val="28"/>
          <w:szCs w:val="28"/>
          <w:lang w:val="zh-CN"/>
        </w:rPr>
        <w:t>). 系统故障修复服务：由于软件本身原因造成的故障，在服务期内乙方免费提供故障修复服务；由于其它原因引起的应用软件故障，乙方最大限度地提供故障修复帮助。</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ascii="仿宋" w:hAnsi="仿宋" w:eastAsia="仿宋" w:cs="仿宋_GB2312"/>
          <w:sz w:val="28"/>
          <w:szCs w:val="28"/>
          <w:lang w:val="zh-CN"/>
        </w:rPr>
        <w:t>4</w:t>
      </w:r>
      <w:r>
        <w:rPr>
          <w:rFonts w:hint="eastAsia" w:ascii="仿宋" w:hAnsi="仿宋" w:eastAsia="仿宋" w:cs="仿宋_GB2312"/>
          <w:sz w:val="28"/>
          <w:szCs w:val="28"/>
          <w:lang w:val="zh-CN"/>
        </w:rPr>
        <w:t>). 软件调整服务：为了满足甲方由于业务变更导致应用软件发生结构性调整的需求，甲方提供在原系统基础上进行结构性功能的修改和追加服务。增加或修改的功能必须事先由甲乙双方负责人通过签订《需求确认单》进行内容和费用的确认，对于甲方没有确认的追加和变更内容或追加和变更内容严重影响系统体系结构的，乙方有权拒绝。乙方完成《需求确认单》的内容后，甲方应在乙方出具的《需求完成单》上签字确认。</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2、线上运维</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日常咨询服务：指针对天津港装卸板块一体化费收管控平台使用及操作人员和系统管理人员在使用和管理系统时遇到的各种疑难问题，乙方给予周一至周日的当地办公时间内提供不加限制的电话支持，计划接入公司统一对外热线电话25709876。</w:t>
      </w:r>
    </w:p>
    <w:p>
      <w:pPr>
        <w:autoSpaceDE w:val="0"/>
        <w:autoSpaceDN w:val="0"/>
        <w:adjustRightInd w:val="0"/>
        <w:spacing w:line="560" w:lineRule="exact"/>
        <w:ind w:firstLine="420"/>
        <w:rPr>
          <w:rFonts w:ascii="仿宋" w:hAnsi="仿宋" w:eastAsia="仿宋"/>
          <w:sz w:val="28"/>
          <w:szCs w:val="28"/>
        </w:rPr>
      </w:pPr>
      <w:r>
        <w:rPr>
          <w:rFonts w:hint="eastAsia" w:ascii="仿宋" w:hAnsi="仿宋" w:eastAsia="仿宋"/>
          <w:sz w:val="28"/>
          <w:szCs w:val="28"/>
        </w:rPr>
        <w:t>2).运维监控服务：</w:t>
      </w:r>
    </w:p>
    <w:p>
      <w:pPr>
        <w:pStyle w:val="24"/>
        <w:numPr>
          <w:ilvl w:val="0"/>
          <w:numId w:val="5"/>
        </w:numPr>
        <w:autoSpaceDE w:val="0"/>
        <w:autoSpaceDN w:val="0"/>
        <w:adjustRightInd w:val="0"/>
        <w:spacing w:line="560" w:lineRule="exact"/>
        <w:ind w:firstLineChars="0"/>
        <w:rPr>
          <w:rFonts w:ascii="仿宋" w:hAnsi="仿宋" w:eastAsia="仿宋"/>
          <w:sz w:val="28"/>
          <w:szCs w:val="28"/>
        </w:rPr>
      </w:pPr>
      <w:r>
        <w:rPr>
          <w:rFonts w:hint="eastAsia" w:ascii="仿宋" w:hAnsi="仿宋" w:eastAsia="仿宋"/>
          <w:sz w:val="28"/>
          <w:szCs w:val="28"/>
        </w:rPr>
        <w:t>在系统的应用服务器内可安装公司统一监控平台探针，监控软硬件运行状态，可对服务器硬件内存、CPU、磁盘、网络等进行监控，可对应用软件响应时间、错误率、异常率三个监控指标实现对应用运行情况监控，三种监控指标阈值定义分为一般、较重、严重级别，分别通过邮件和工单形式提示软件运维工程师。</w:t>
      </w:r>
    </w:p>
    <w:p>
      <w:pPr>
        <w:pStyle w:val="24"/>
        <w:numPr>
          <w:ilvl w:val="0"/>
          <w:numId w:val="5"/>
        </w:numPr>
        <w:autoSpaceDE w:val="0"/>
        <w:autoSpaceDN w:val="0"/>
        <w:adjustRightInd w:val="0"/>
        <w:spacing w:line="560" w:lineRule="exact"/>
        <w:ind w:firstLineChars="0"/>
        <w:rPr>
          <w:rFonts w:ascii="仿宋" w:hAnsi="仿宋" w:eastAsia="仿宋"/>
          <w:sz w:val="28"/>
          <w:szCs w:val="28"/>
        </w:rPr>
      </w:pPr>
      <w:r>
        <w:rPr>
          <w:rFonts w:hint="eastAsia" w:ascii="仿宋" w:hAnsi="仿宋" w:eastAsia="仿宋"/>
          <w:sz w:val="28"/>
          <w:szCs w:val="28"/>
        </w:rPr>
        <w:t>联响呼唤者平台预设运维工程师，预设运维人员通过随时监测系统的运行情况，如果产生错误则及时报警，并报告错误情况，运维人员及时接单排除故障并进行处置。</w:t>
      </w:r>
    </w:p>
    <w:p>
      <w:pPr>
        <w:pStyle w:val="24"/>
        <w:numPr>
          <w:ilvl w:val="0"/>
          <w:numId w:val="5"/>
        </w:numPr>
        <w:autoSpaceDE w:val="0"/>
        <w:autoSpaceDN w:val="0"/>
        <w:adjustRightInd w:val="0"/>
        <w:spacing w:line="560" w:lineRule="exact"/>
        <w:ind w:firstLineChars="0"/>
        <w:rPr>
          <w:rFonts w:ascii="仿宋" w:hAnsi="仿宋" w:eastAsia="仿宋"/>
          <w:sz w:val="28"/>
          <w:szCs w:val="28"/>
        </w:rPr>
      </w:pPr>
      <w:r>
        <w:rPr>
          <w:rFonts w:hint="eastAsia" w:ascii="仿宋" w:hAnsi="仿宋" w:eastAsia="仿宋"/>
          <w:sz w:val="28"/>
          <w:szCs w:val="28"/>
        </w:rPr>
        <w:t>运维工程师收到邮件和工单后，通过公司统一监控平台分析问题原因并进行处置，并进行告警处置后的沉淀分析，完善知识库。</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二、运维方式及要求</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在本合同所规定运维期内，信息公司负责提供以下服务方式：</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1、电话支持服务方式</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甲方可将软件故障或技术咨询服务请求服务热线25709876，提供线上软件故障或技术咨询服务。</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2、远程（不包括需求变更的内容）支持服务方式</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乙方保留可以通过Modem/VPN等方式远程拨号入网，进行远程诊断以明确问题所在的权利。该项工作是在不影响系统运行和威胁系统安全性的前提下，得到甲方同意后方可进行实施。甲方需提供远程访问便利，以加快问题的解决。</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如果诊断出的问题所对应的产品是属于现场服务范畴，乙方将委派工程师赴现场解决；如不属于现场服务范畴，乙方将处理方法以电话或传真的方式通知甲方并由甲方自行解决。</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 xml:space="preserve">3、现场支持服务方式 </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乙方到甲方现场帮助甲方解决在系统运行中出现的故障及性能问题，解决问题包括故障隔离、系统环境诊断和应用软件诊断。如遇无法解决问题可向软研人员求助。</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4、运维服务分工</w:t>
      </w:r>
    </w:p>
    <w:p>
      <w:pPr>
        <w:autoSpaceDE w:val="0"/>
        <w:autoSpaceDN w:val="0"/>
        <w:adjustRightInd w:val="0"/>
        <w:spacing w:line="560" w:lineRule="exact"/>
        <w:ind w:firstLine="586" w:firstLineChars="200"/>
        <w:rPr>
          <w:rFonts w:ascii="仿宋" w:hAnsi="仿宋" w:eastAsia="仿宋" w:cs="仿宋_GB2312"/>
          <w:color w:val="FF0000"/>
          <w:sz w:val="28"/>
          <w:szCs w:val="28"/>
          <w:lang w:val="zh-CN"/>
        </w:rPr>
      </w:pPr>
      <w:r>
        <w:rPr>
          <w:rFonts w:hint="eastAsia" w:ascii="仿宋" w:hAnsi="仿宋" w:eastAsia="仿宋" w:cs="仿宋_GB2312"/>
          <w:sz w:val="28"/>
          <w:szCs w:val="28"/>
          <w:lang w:val="zh-CN"/>
        </w:rPr>
        <w:t>按照项目进展情况和《天津港信息技术发展有限公司项目内部交付管理办法》执行，以便联响、振港可依此接管运维工作。</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5、维护人员安排至少两人，两人互为备份。</w:t>
      </w:r>
    </w:p>
    <w:p>
      <w:pPr>
        <w:pStyle w:val="2"/>
        <w:numPr>
          <w:ilvl w:val="0"/>
          <w:numId w:val="6"/>
        </w:numPr>
        <w:spacing w:before="0" w:beforeLines="0" w:after="0" w:afterLines="0"/>
        <w:rPr>
          <w:rFonts w:ascii="黑体" w:hAnsi="黑体" w:eastAsia="黑体"/>
          <w:bCs/>
        </w:rPr>
      </w:pPr>
      <w:bookmarkStart w:id="36" w:name="_Toc120912216"/>
      <w:r>
        <w:rPr>
          <w:rFonts w:hint="eastAsia" w:ascii="黑体" w:hAnsi="黑体" w:eastAsia="黑体"/>
          <w:bCs/>
        </w:rPr>
        <w:t>成本分析</w:t>
      </w:r>
      <w:bookmarkEnd w:id="36"/>
    </w:p>
    <w:p>
      <w:pPr>
        <w:autoSpaceDE w:val="0"/>
        <w:autoSpaceDN w:val="0"/>
        <w:adjustRightInd w:val="0"/>
        <w:spacing w:line="560" w:lineRule="exact"/>
        <w:ind w:firstLine="586" w:firstLineChars="200"/>
        <w:rPr>
          <w:rFonts w:ascii="仿宋" w:hAnsi="仿宋" w:eastAsia="仿宋" w:cs="仿宋_GB2312"/>
          <w:sz w:val="28"/>
          <w:szCs w:val="28"/>
        </w:rPr>
      </w:pPr>
      <w:r>
        <w:rPr>
          <w:rFonts w:hint="eastAsia" w:ascii="仿宋" w:hAnsi="仿宋" w:eastAsia="仿宋" w:cs="仿宋_GB2312"/>
          <w:sz w:val="28"/>
          <w:szCs w:val="28"/>
          <w:lang w:val="zh-CN"/>
        </w:rPr>
        <w:t>项目总投资</w:t>
      </w:r>
      <w:r>
        <w:rPr>
          <w:rFonts w:hint="default" w:ascii="仿宋" w:hAnsi="仿宋" w:eastAsia="仿宋" w:cs="仿宋_GB2312"/>
          <w:sz w:val="28"/>
          <w:szCs w:val="28"/>
        </w:rPr>
        <w:t>46.</w:t>
      </w:r>
      <w:r>
        <w:rPr>
          <w:rFonts w:hint="default" w:ascii="仿宋" w:hAnsi="仿宋" w:eastAsia="仿宋" w:cs="仿宋_GB2312"/>
          <w:sz w:val="28"/>
          <w:szCs w:val="28"/>
          <w:lang w:eastAsia="zh-Hans"/>
        </w:rPr>
        <w:t>3</w:t>
      </w:r>
      <w:r>
        <w:rPr>
          <w:rFonts w:hint="eastAsia" w:ascii="仿宋" w:hAnsi="仿宋" w:eastAsia="仿宋" w:cs="仿宋_GB2312"/>
          <w:sz w:val="28"/>
          <w:szCs w:val="28"/>
          <w:lang w:val="zh-CN"/>
        </w:rPr>
        <w:t>万元，如下表所示。</w:t>
      </w:r>
    </w:p>
    <w:p>
      <w:pPr>
        <w:jc w:val="center"/>
        <w:rPr>
          <w:rFonts w:ascii="仿宋" w:hAnsi="仿宋" w:eastAsia="仿宋"/>
          <w:sz w:val="24"/>
        </w:rPr>
      </w:pPr>
    </w:p>
    <w:tbl>
      <w:tblPr>
        <w:tblStyle w:val="19"/>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64"/>
        <w:gridCol w:w="5849"/>
        <w:gridCol w:w="2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jc w:val="center"/>
        </w:trPr>
        <w:tc>
          <w:tcPr>
            <w:tcW w:w="438" w:type="pct"/>
            <w:shd w:val="clear" w:color="auto" w:fill="D9D9D9"/>
            <w:vAlign w:val="center"/>
          </w:tcPr>
          <w:p>
            <w:pPr>
              <w:jc w:val="center"/>
              <w:textAlignment w:val="baseline"/>
              <w:rPr>
                <w:rFonts w:ascii="宋体" w:hAnsi="宋体"/>
                <w:b/>
                <w:bCs/>
                <w:color w:val="000000"/>
              </w:rPr>
            </w:pPr>
            <w:r>
              <w:rPr>
                <w:rFonts w:hint="eastAsia" w:ascii="宋体" w:hAnsi="宋体"/>
                <w:b/>
                <w:bCs/>
                <w:color w:val="000000"/>
              </w:rPr>
              <w:t>序号</w:t>
            </w:r>
          </w:p>
        </w:tc>
        <w:tc>
          <w:tcPr>
            <w:tcW w:w="3353" w:type="pct"/>
            <w:shd w:val="clear" w:color="auto" w:fill="D9D9D9"/>
            <w:vAlign w:val="center"/>
          </w:tcPr>
          <w:p>
            <w:pPr>
              <w:jc w:val="center"/>
              <w:textAlignment w:val="baseline"/>
              <w:rPr>
                <w:rFonts w:ascii="宋体" w:hAnsi="宋体"/>
                <w:b/>
                <w:bCs/>
                <w:color w:val="000000"/>
              </w:rPr>
            </w:pPr>
            <w:r>
              <w:rPr>
                <w:rFonts w:hint="eastAsia" w:ascii="宋体" w:hAnsi="宋体"/>
                <w:b/>
                <w:bCs/>
                <w:color w:val="000000"/>
              </w:rPr>
              <w:t>内容</w:t>
            </w:r>
          </w:p>
        </w:tc>
        <w:tc>
          <w:tcPr>
            <w:tcW w:w="1208" w:type="pct"/>
            <w:shd w:val="clear" w:color="auto" w:fill="D9D9D9"/>
            <w:vAlign w:val="center"/>
          </w:tcPr>
          <w:p>
            <w:pPr>
              <w:jc w:val="center"/>
              <w:textAlignment w:val="baseline"/>
              <w:rPr>
                <w:rFonts w:ascii="宋体" w:hAnsi="宋体"/>
                <w:b/>
                <w:bCs/>
                <w:color w:val="000000"/>
              </w:rPr>
            </w:pPr>
            <w:r>
              <w:rPr>
                <w:rFonts w:hint="eastAsia" w:ascii="宋体" w:hAnsi="宋体"/>
                <w:b/>
                <w:bCs/>
                <w:color w:val="000000"/>
              </w:rPr>
              <w:t>小计（万元）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7" w:hRule="atLeast"/>
          <w:jc w:val="center"/>
        </w:trPr>
        <w:tc>
          <w:tcPr>
            <w:tcW w:w="438" w:type="pct"/>
            <w:vAlign w:val="center"/>
          </w:tcPr>
          <w:p>
            <w:pPr>
              <w:jc w:val="center"/>
              <w:textAlignment w:val="baseline"/>
              <w:rPr>
                <w:rFonts w:ascii="宋体" w:hAnsi="宋体"/>
                <w:color w:val="000000"/>
              </w:rPr>
            </w:pPr>
            <w:r>
              <w:rPr>
                <w:rFonts w:hint="eastAsia" w:ascii="宋体" w:hAnsi="宋体"/>
                <w:color w:val="000000"/>
              </w:rPr>
              <w:t>1</w:t>
            </w:r>
          </w:p>
        </w:tc>
        <w:tc>
          <w:tcPr>
            <w:tcW w:w="3353" w:type="pct"/>
            <w:vAlign w:val="center"/>
          </w:tcPr>
          <w:p>
            <w:pPr>
              <w:textAlignment w:val="baseline"/>
              <w:rPr>
                <w:rFonts w:ascii="宋体" w:hAnsi="宋体"/>
                <w:color w:val="000000"/>
              </w:rPr>
            </w:pPr>
            <w:r>
              <w:rPr>
                <w:rFonts w:hint="eastAsia" w:ascii="宋体" w:hAnsi="宋体"/>
                <w:color w:val="000000"/>
              </w:rPr>
              <w:t>软件系统开发</w:t>
            </w:r>
          </w:p>
        </w:tc>
        <w:tc>
          <w:tcPr>
            <w:tcW w:w="1208" w:type="pct"/>
            <w:vAlign w:val="center"/>
          </w:tcPr>
          <w:p>
            <w:pPr>
              <w:jc w:val="center"/>
              <w:textAlignment w:val="baseline"/>
              <w:rPr>
                <w:rFonts w:ascii="宋体" w:hAnsi="宋体"/>
                <w:color w:val="000000"/>
              </w:rPr>
            </w:pPr>
            <w:r>
              <w:rPr>
                <w:rFonts w:ascii="宋体" w:hAnsi="宋体"/>
                <w:color w:val="000000"/>
              </w:rPr>
              <w:t>30</w:t>
            </w:r>
            <w:r>
              <w:rPr>
                <w:rFonts w:hint="eastAsia" w:ascii="宋体" w:hAnsi="宋体"/>
                <w:color w:val="000000"/>
                <w:lang w:eastAsia="zh-Hans"/>
              </w:rPr>
              <w:t>.</w:t>
            </w:r>
            <w:r>
              <w:rPr>
                <w:rFonts w:hint="default" w:ascii="宋体" w:hAnsi="宋体"/>
                <w:color w:val="000000"/>
                <w:lang w:eastAsia="zh-Han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 w:hRule="atLeast"/>
          <w:jc w:val="center"/>
        </w:trPr>
        <w:tc>
          <w:tcPr>
            <w:tcW w:w="438" w:type="pct"/>
            <w:vAlign w:val="center"/>
          </w:tcPr>
          <w:p>
            <w:pPr>
              <w:jc w:val="center"/>
              <w:textAlignment w:val="baseline"/>
              <w:rPr>
                <w:rFonts w:ascii="宋体" w:hAnsi="宋体"/>
                <w:color w:val="000000"/>
              </w:rPr>
            </w:pPr>
            <w:r>
              <w:rPr>
                <w:rFonts w:hint="eastAsia" w:ascii="宋体" w:hAnsi="宋体"/>
                <w:color w:val="000000"/>
              </w:rPr>
              <w:t>2</w:t>
            </w:r>
          </w:p>
        </w:tc>
        <w:tc>
          <w:tcPr>
            <w:tcW w:w="3353" w:type="pct"/>
            <w:vAlign w:val="center"/>
          </w:tcPr>
          <w:p>
            <w:pPr>
              <w:textAlignment w:val="baseline"/>
              <w:rPr>
                <w:rFonts w:hint="eastAsia" w:ascii="宋体" w:hAnsi="宋体" w:eastAsia="宋体"/>
                <w:color w:val="000000"/>
                <w:lang w:val="en-US" w:eastAsia="zh-Hans"/>
              </w:rPr>
            </w:pPr>
            <w:r>
              <w:rPr>
                <w:rFonts w:hint="eastAsia" w:ascii="宋体" w:hAnsi="宋体"/>
              </w:rPr>
              <w:t>人员进出硬件设备</w:t>
            </w:r>
          </w:p>
        </w:tc>
        <w:tc>
          <w:tcPr>
            <w:tcW w:w="1208" w:type="pct"/>
            <w:vAlign w:val="center"/>
          </w:tcPr>
          <w:p>
            <w:pPr>
              <w:jc w:val="center"/>
              <w:textAlignment w:val="baseline"/>
              <w:rPr>
                <w:rFonts w:ascii="宋体" w:hAnsi="宋体"/>
                <w:color w:val="000000"/>
              </w:rPr>
            </w:pPr>
            <w:r>
              <w:rPr>
                <w:rFonts w:ascii="宋体" w:hAnsi="宋体"/>
              </w:rPr>
              <w:t>6.828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 w:hRule="atLeast"/>
          <w:jc w:val="center"/>
        </w:trPr>
        <w:tc>
          <w:tcPr>
            <w:tcW w:w="438" w:type="pct"/>
            <w:vAlign w:val="center"/>
          </w:tcPr>
          <w:p>
            <w:pPr>
              <w:jc w:val="center"/>
              <w:textAlignment w:val="baseline"/>
              <w:rPr>
                <w:rFonts w:hint="eastAsia" w:ascii="宋体" w:hAnsi="宋体"/>
                <w:color w:val="000000"/>
              </w:rPr>
            </w:pPr>
            <w:r>
              <w:rPr>
                <w:rFonts w:hint="default" w:ascii="宋体" w:hAnsi="宋体"/>
                <w:color w:val="000000"/>
              </w:rPr>
              <w:t>3</w:t>
            </w:r>
          </w:p>
        </w:tc>
        <w:tc>
          <w:tcPr>
            <w:tcW w:w="3353" w:type="pct"/>
            <w:vAlign w:val="center"/>
          </w:tcPr>
          <w:p>
            <w:pPr>
              <w:textAlignment w:val="baseline"/>
              <w:rPr>
                <w:rFonts w:hint="eastAsia" w:ascii="宋体" w:hAnsi="宋体"/>
                <w:color w:val="000000"/>
                <w:lang w:val="en-US" w:eastAsia="zh-Hans"/>
              </w:rPr>
            </w:pPr>
            <w:r>
              <w:rPr>
                <w:rFonts w:hint="eastAsia" w:ascii="宋体" w:hAnsi="宋体"/>
              </w:rPr>
              <w:t>车辆进出硬件设备</w:t>
            </w:r>
          </w:p>
        </w:tc>
        <w:tc>
          <w:tcPr>
            <w:tcW w:w="1208" w:type="pct"/>
            <w:vAlign w:val="center"/>
          </w:tcPr>
          <w:p>
            <w:pPr>
              <w:jc w:val="center"/>
              <w:textAlignment w:val="baseline"/>
              <w:rPr>
                <w:rFonts w:ascii="宋体" w:hAnsi="宋体"/>
                <w:color w:val="000000"/>
              </w:rPr>
            </w:pPr>
            <w:r>
              <w:rPr>
                <w:rFonts w:hint="default" w:ascii="宋体" w:hAnsi="宋体"/>
              </w:rPr>
              <w:t>9.072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 w:hRule="atLeast"/>
          <w:jc w:val="center"/>
        </w:trPr>
        <w:tc>
          <w:tcPr>
            <w:tcW w:w="3791" w:type="pct"/>
            <w:gridSpan w:val="2"/>
            <w:vAlign w:val="center"/>
          </w:tcPr>
          <w:p>
            <w:pPr>
              <w:jc w:val="center"/>
              <w:textAlignment w:val="baseline"/>
              <w:rPr>
                <w:rFonts w:ascii="宋体" w:hAnsi="宋体"/>
                <w:color w:val="000000"/>
              </w:rPr>
            </w:pPr>
            <w:r>
              <w:rPr>
                <w:rFonts w:hint="eastAsia" w:ascii="宋体" w:hAnsi="宋体"/>
                <w:color w:val="000000"/>
              </w:rPr>
              <w:t>合计</w:t>
            </w:r>
          </w:p>
        </w:tc>
        <w:tc>
          <w:tcPr>
            <w:tcW w:w="1208" w:type="pct"/>
            <w:vAlign w:val="center"/>
          </w:tcPr>
          <w:p>
            <w:pPr>
              <w:jc w:val="center"/>
              <w:textAlignment w:val="baseline"/>
              <w:rPr>
                <w:rFonts w:ascii="宋体" w:hAnsi="宋体"/>
                <w:color w:val="000000"/>
              </w:rPr>
            </w:pPr>
            <w:r>
              <w:rPr>
                <w:rFonts w:ascii="宋体" w:hAnsi="宋体"/>
                <w:color w:val="000000"/>
              </w:rPr>
              <w:t>46.3</w:t>
            </w:r>
          </w:p>
        </w:tc>
      </w:tr>
    </w:tbl>
    <w:p>
      <w:pPr>
        <w:jc w:val="center"/>
        <w:rPr>
          <w:rFonts w:ascii="仿宋" w:hAnsi="仿宋" w:eastAsia="仿宋"/>
          <w:sz w:val="24"/>
        </w:rPr>
      </w:pPr>
      <w:r>
        <w:rPr>
          <w:rFonts w:hint="eastAsia" w:ascii="仿宋" w:hAnsi="仿宋" w:eastAsia="仿宋"/>
          <w:sz w:val="24"/>
        </w:rPr>
        <w:t>表3 项目概算表</w:t>
      </w:r>
    </w:p>
    <w:p>
      <w:pPr>
        <w:ind w:firstLine="480"/>
        <w:rPr>
          <w:rFonts w:ascii="仿宋" w:hAnsi="仿宋" w:eastAsia="仿宋"/>
          <w:sz w:val="28"/>
          <w:szCs w:val="28"/>
        </w:rPr>
      </w:pPr>
      <w:r>
        <w:rPr>
          <w:rFonts w:hint="eastAsia" w:ascii="仿宋" w:hAnsi="仿宋" w:eastAsia="仿宋"/>
          <w:sz w:val="28"/>
          <w:szCs w:val="28"/>
        </w:rPr>
        <w:t>软件开发部分费用明细见下表：</w:t>
      </w:r>
    </w:p>
    <w:p/>
    <w:tbl>
      <w:tblPr>
        <w:tblStyle w:val="19"/>
        <w:tblW w:w="7884" w:type="dxa"/>
        <w:jc w:val="center"/>
        <w:tblLayout w:type="fixed"/>
        <w:tblCellMar>
          <w:top w:w="0" w:type="dxa"/>
          <w:left w:w="108" w:type="dxa"/>
          <w:bottom w:w="0" w:type="dxa"/>
          <w:right w:w="108" w:type="dxa"/>
        </w:tblCellMar>
      </w:tblPr>
      <w:tblGrid>
        <w:gridCol w:w="1233"/>
        <w:gridCol w:w="1021"/>
        <w:gridCol w:w="2152"/>
        <w:gridCol w:w="823"/>
        <w:gridCol w:w="1263"/>
        <w:gridCol w:w="1392"/>
      </w:tblGrid>
      <w:tr>
        <w:trPr>
          <w:trHeight w:val="560" w:hRule="atLeast"/>
          <w:jc w:val="center"/>
        </w:trPr>
        <w:tc>
          <w:tcPr>
            <w:tcW w:w="1233" w:type="dxa"/>
            <w:tcBorders>
              <w:top w:val="single" w:color="auto" w:sz="8" w:space="0"/>
              <w:left w:val="single" w:color="auto" w:sz="8" w:space="0"/>
              <w:bottom w:val="single" w:color="auto" w:sz="4" w:space="0"/>
              <w:right w:val="single" w:color="auto" w:sz="4" w:space="0"/>
            </w:tcBorders>
            <w:noWrap w:val="0"/>
            <w:vAlign w:val="center"/>
          </w:tcPr>
          <w:p>
            <w:pPr>
              <w:widowControl/>
              <w:spacing w:line="240" w:lineRule="auto"/>
              <w:jc w:val="center"/>
              <w:rPr>
                <w:rFonts w:ascii="等线" w:hAnsi="等线" w:eastAsia="等线" w:cs="宋体"/>
                <w:b/>
                <w:bCs/>
                <w:color w:val="000000"/>
                <w:kern w:val="0"/>
                <w:sz w:val="22"/>
                <w:szCs w:val="22"/>
              </w:rPr>
            </w:pPr>
            <w:r>
              <w:rPr>
                <w:rFonts w:hint="eastAsia" w:ascii="等线" w:hAnsi="等线" w:eastAsia="等线" w:cs="宋体"/>
                <w:b/>
                <w:bCs/>
                <w:color w:val="000000"/>
                <w:kern w:val="0"/>
                <w:sz w:val="22"/>
                <w:szCs w:val="22"/>
              </w:rPr>
              <w:t>模块</w:t>
            </w:r>
          </w:p>
        </w:tc>
        <w:tc>
          <w:tcPr>
            <w:tcW w:w="1021" w:type="dxa"/>
            <w:tcBorders>
              <w:top w:val="single" w:color="auto" w:sz="8" w:space="0"/>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功能</w:t>
            </w:r>
          </w:p>
        </w:tc>
        <w:tc>
          <w:tcPr>
            <w:tcW w:w="2152" w:type="dxa"/>
            <w:tcBorders>
              <w:top w:val="single" w:color="auto" w:sz="8" w:space="0"/>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开发任务</w:t>
            </w:r>
          </w:p>
        </w:tc>
        <w:tc>
          <w:tcPr>
            <w:tcW w:w="823" w:type="dxa"/>
            <w:tcBorders>
              <w:top w:val="single" w:color="auto" w:sz="8" w:space="0"/>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b/>
                <w:bCs/>
                <w:color w:val="000000"/>
                <w:kern w:val="0"/>
                <w:sz w:val="22"/>
                <w:szCs w:val="22"/>
              </w:rPr>
              <w:t>工作量（人/天）</w:t>
            </w:r>
          </w:p>
        </w:tc>
        <w:tc>
          <w:tcPr>
            <w:tcW w:w="1263" w:type="dxa"/>
            <w:tcBorders>
              <w:top w:val="single" w:color="auto" w:sz="8" w:space="0"/>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单价</w:t>
            </w:r>
          </w:p>
        </w:tc>
        <w:tc>
          <w:tcPr>
            <w:tcW w:w="1392" w:type="dxa"/>
            <w:tcBorders>
              <w:top w:val="single" w:color="auto" w:sz="8" w:space="0"/>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小计</w:t>
            </w:r>
          </w:p>
        </w:tc>
      </w:tr>
      <w:tr>
        <w:trPr>
          <w:trHeight w:val="560" w:hRule="atLeast"/>
          <w:jc w:val="center"/>
        </w:trPr>
        <w:tc>
          <w:tcPr>
            <w:tcW w:w="1233" w:type="dxa"/>
            <w:vMerge w:val="restart"/>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人员信息下发</w:t>
            </w:r>
          </w:p>
        </w:tc>
        <w:tc>
          <w:tcPr>
            <w:tcW w:w="1021" w:type="dxa"/>
            <w:vMerge w:val="restart"/>
            <w:tcBorders>
              <w:top w:val="nil"/>
              <w:left w:val="single" w:color="auto" w:sz="4" w:space="0"/>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进出规则配置</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¥12,800.00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健康上报动态配置</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¥9,600.00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核酸证明动态配置</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人员初始化</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¥4,800.00 </w:t>
            </w: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集成小程序修改头像</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¥4,000.00 </w:t>
            </w:r>
          </w:p>
        </w:tc>
      </w:tr>
      <w:tr>
        <w:trPr>
          <w:trHeight w:val="168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白名单下发</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接口梳理，数据实时同步下发到，主要是领导</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¥4,800.00 </w:t>
            </w:r>
          </w:p>
        </w:tc>
      </w:tr>
      <w:tr>
        <w:trPr>
          <w:trHeight w:val="140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员工下发</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员工下发，包括在册、劳务、相关方</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¥4,800.00 </w:t>
            </w:r>
          </w:p>
        </w:tc>
      </w:tr>
      <w:tr>
        <w:trPr>
          <w:trHeight w:val="336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访客下发</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小程序接口对接，后端开发，身份证/二维码校验，时间段失效机制，调用小程序接口推送数据（进、出）</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¥9,600.00 </w:t>
            </w:r>
          </w:p>
        </w:tc>
      </w:tr>
      <w:tr>
        <w:trPr>
          <w:trHeight w:val="140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预约人员信息，访客预约时段内多次进出</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¥5,600.00 </w:t>
            </w: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接口对接，后端开发</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13</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¥10,400.00 </w:t>
            </w:r>
          </w:p>
        </w:tc>
      </w:tr>
      <w:tr>
        <w:trPr>
          <w:trHeight w:val="560" w:hRule="atLeast"/>
          <w:jc w:val="center"/>
        </w:trPr>
        <w:tc>
          <w:tcPr>
            <w:tcW w:w="1233" w:type="dxa"/>
            <w:vMerge w:val="restart"/>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车辆信息 </w:t>
            </w:r>
          </w:p>
        </w:tc>
        <w:tc>
          <w:tcPr>
            <w:tcW w:w="1021" w:type="dxa"/>
            <w:vMerge w:val="restart"/>
            <w:tcBorders>
              <w:top w:val="nil"/>
              <w:left w:val="single" w:color="auto" w:sz="4" w:space="0"/>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车辆白名单</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168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接口对接，后端接口开发，包括领导车辆、公车</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员工车辆下发</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接口对接，后端接口开发</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¥8,000.00 </w:t>
            </w:r>
          </w:p>
        </w:tc>
      </w:tr>
      <w:tr>
        <w:trPr>
          <w:trHeight w:val="364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访客车辆下发</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小程序接口对接，后端接口开发，身份证/二维码校验，时间段失效机制，调用小程序接口推送数据（进、出）</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112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平台接口对接，后端接口开发</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¥8,000.00 </w:t>
            </w: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shd w:val="clear" w:color="auto" w:fill="auto"/>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车辆抬杆</w:t>
            </w:r>
          </w:p>
        </w:tc>
        <w:tc>
          <w:tcPr>
            <w:tcW w:w="2152"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车辆进出抬杆动作接口对接</w:t>
            </w:r>
          </w:p>
        </w:tc>
        <w:tc>
          <w:tcPr>
            <w:tcW w:w="823" w:type="dxa"/>
            <w:tcBorders>
              <w:top w:val="nil"/>
              <w:left w:val="nil"/>
              <w:bottom w:val="single" w:color="auto" w:sz="4" w:space="0"/>
              <w:right w:val="single" w:color="auto" w:sz="4" w:space="0"/>
            </w:tcBorders>
            <w:shd w:val="clear" w:color="000000" w:fill="FFFFFF"/>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¥5,600.00 </w:t>
            </w: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车辆预约</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预约管理</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¥8,000.00 </w:t>
            </w: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预约记录 </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车辆管理</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车辆基础管理</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¥9,600.00 </w:t>
            </w: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通行记录 </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¥4,000.00 </w:t>
            </w:r>
          </w:p>
        </w:tc>
      </w:tr>
      <w:tr>
        <w:trPr>
          <w:trHeight w:val="3920" w:hRule="atLeast"/>
          <w:jc w:val="center"/>
        </w:trPr>
        <w:tc>
          <w:tcPr>
            <w:tcW w:w="1233" w:type="dxa"/>
            <w:vMerge w:val="restart"/>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闸机设备</w:t>
            </w:r>
          </w:p>
        </w:tc>
        <w:tc>
          <w:tcPr>
            <w:tcW w:w="102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闸机设备属性</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 维护各闸机基础属性、闸机对应单位，闸机启用停用状态、闸机运行状态监控，闸机远程控制、闸机智能运维、告警记录</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15</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¥12,000.00 </w:t>
            </w:r>
          </w:p>
        </w:tc>
      </w:tr>
      <w:tr>
        <w:trPr>
          <w:trHeight w:val="252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地图功能</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闸机分布，闸机运行状态监控，闸机远程控制，实时通行情况，通行人次统计</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15</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¥12,000.00 </w:t>
            </w:r>
          </w:p>
        </w:tc>
      </w:tr>
      <w:tr>
        <w:trPr>
          <w:trHeight w:val="392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统计分析</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公司管理员、集团管理员按照时间范围查询进出记录 统计在册、劳务、相关方通行人次、通行效率分析、全港访客分析、</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15</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¥12,000.00 </w:t>
            </w:r>
          </w:p>
        </w:tc>
      </w:tr>
      <w:tr>
        <w:trPr>
          <w:trHeight w:val="560" w:hRule="atLeast"/>
          <w:jc w:val="center"/>
        </w:trPr>
        <w:tc>
          <w:tcPr>
            <w:tcW w:w="1233" w:type="dxa"/>
            <w:vMerge w:val="restart"/>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看板</w:t>
            </w: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大屏展示</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¥9,600.00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后端接口开发</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15</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¥12,000.00 </w:t>
            </w:r>
          </w:p>
        </w:tc>
      </w:tr>
      <w:tr>
        <w:trPr>
          <w:trHeight w:val="840" w:hRule="atLeast"/>
          <w:jc w:val="center"/>
        </w:trPr>
        <w:tc>
          <w:tcPr>
            <w:tcW w:w="1233" w:type="dxa"/>
            <w:vMerge w:val="restart"/>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后台管理</w:t>
            </w: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访客预约及进出记录查询</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与小程序对接，接口开发</w:t>
            </w:r>
          </w:p>
        </w:tc>
        <w:tc>
          <w:tcPr>
            <w:tcW w:w="823"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35</w:t>
            </w:r>
          </w:p>
        </w:tc>
        <w:tc>
          <w:tcPr>
            <w:tcW w:w="1263"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vMerge w:val="restart"/>
            <w:tcBorders>
              <w:top w:val="nil"/>
              <w:left w:val="single" w:color="auto" w:sz="4" w:space="0"/>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¥28,000.00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后端开发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员工出入记录查询</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后端开发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车辆出入记录查询</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后端开发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硬件设备状态查询（在线状态）</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后端开发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通行识别记录查询（人脸识别率）</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前端UI开发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2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后端开发</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112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对接联合响应系统</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与云智慧对接，推送设备状态</w:t>
            </w:r>
          </w:p>
        </w:tc>
        <w:tc>
          <w:tcPr>
            <w:tcW w:w="82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26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392"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等线" w:hAnsi="等线" w:eastAsia="等线" w:cs="宋体"/>
                <w:color w:val="000000"/>
                <w:kern w:val="0"/>
                <w:sz w:val="22"/>
                <w:szCs w:val="22"/>
              </w:rPr>
            </w:pP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数据信息加密</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登陆界面修改（弱口令）</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168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接口传输中涉及电话号码、身份账号、账号传输加密</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¥9,600.00 </w:t>
            </w:r>
          </w:p>
        </w:tc>
      </w:tr>
      <w:tr>
        <w:trPr>
          <w:trHeight w:val="224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小程序后端拆分（人迹易踪小程序代码拆分,单独部署,保证解耦合）</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10</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¥8,000.00 </w:t>
            </w: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前后端增加加密算法</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12</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¥9,600.00 </w:t>
            </w:r>
          </w:p>
        </w:tc>
      </w:tr>
      <w:tr>
        <w:trPr>
          <w:trHeight w:val="140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数据库身份信息加密（对所有表数据加密）</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30</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¥24,000.00 </w:t>
            </w:r>
          </w:p>
        </w:tc>
      </w:tr>
      <w:tr>
        <w:trPr>
          <w:trHeight w:val="56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闸机异常</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提供二维码功能</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8</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¥6,400.00 </w:t>
            </w:r>
          </w:p>
        </w:tc>
      </w:tr>
      <w:tr>
        <w:trPr>
          <w:trHeight w:val="840" w:hRule="atLeast"/>
          <w:jc w:val="center"/>
        </w:trPr>
        <w:tc>
          <w:tcPr>
            <w:tcW w:w="1233"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102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系统管理</w:t>
            </w:r>
          </w:p>
        </w:tc>
        <w:tc>
          <w:tcPr>
            <w:tcW w:w="2152" w:type="dxa"/>
            <w:tcBorders>
              <w:top w:val="nil"/>
              <w:left w:val="nil"/>
              <w:bottom w:val="single" w:color="auto" w:sz="4" w:space="0"/>
              <w:right w:val="single" w:color="auto" w:sz="4" w:space="0"/>
            </w:tcBorders>
            <w:noWrap w:val="0"/>
            <w:vAlign w:val="center"/>
          </w:tcPr>
          <w:p>
            <w:pPr>
              <w:widowControl/>
              <w:spacing w:line="240" w:lineRule="auto"/>
              <w:jc w:val="left"/>
              <w:rPr>
                <w:rFonts w:hint="eastAsia" w:ascii="等线" w:hAnsi="等线" w:eastAsia="等线" w:cs="宋体"/>
                <w:color w:val="000000"/>
                <w:kern w:val="0"/>
                <w:sz w:val="22"/>
                <w:szCs w:val="22"/>
                <w:lang w:val="en-US" w:eastAsia="zh-Hans"/>
              </w:rPr>
            </w:pPr>
            <w:r>
              <w:rPr>
                <w:rFonts w:hint="eastAsia" w:ascii="等线" w:hAnsi="等线" w:eastAsia="等线" w:cs="宋体"/>
                <w:color w:val="000000"/>
                <w:kern w:val="0"/>
                <w:sz w:val="22"/>
                <w:szCs w:val="22"/>
                <w:lang w:val="en-US" w:eastAsia="zh-Hans"/>
              </w:rPr>
              <w:t>系统基础功能模块角色管理、用户登录管理、字典管理</w:t>
            </w:r>
          </w:p>
        </w:tc>
        <w:tc>
          <w:tcPr>
            <w:tcW w:w="82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16</w:t>
            </w:r>
          </w:p>
        </w:tc>
        <w:tc>
          <w:tcPr>
            <w:tcW w:w="1263" w:type="dxa"/>
            <w:tcBorders>
              <w:top w:val="nil"/>
              <w:left w:val="nil"/>
              <w:bottom w:val="single" w:color="auto" w:sz="4" w:space="0"/>
              <w:right w:val="single" w:color="auto" w:sz="4" w:space="0"/>
            </w:tcBorders>
            <w:noWrap w:val="0"/>
            <w:vAlign w:val="center"/>
          </w:tcPr>
          <w:p>
            <w:pPr>
              <w:widowControl/>
              <w:spacing w:line="240" w:lineRule="auto"/>
              <w:jc w:val="right"/>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¥800.00 </w:t>
            </w:r>
          </w:p>
        </w:tc>
        <w:tc>
          <w:tcPr>
            <w:tcW w:w="1392"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 xml:space="preserve">¥12,800.00 </w:t>
            </w:r>
          </w:p>
        </w:tc>
      </w:tr>
      <w:tr>
        <w:trPr>
          <w:trHeight w:val="390" w:hRule="atLeast"/>
          <w:jc w:val="center"/>
        </w:trPr>
        <w:tc>
          <w:tcPr>
            <w:tcW w:w="5229" w:type="dxa"/>
            <w:gridSpan w:val="4"/>
            <w:tcBorders>
              <w:top w:val="single" w:color="auto" w:sz="4" w:space="0"/>
              <w:left w:val="single" w:color="auto" w:sz="8" w:space="0"/>
              <w:bottom w:val="single" w:color="auto" w:sz="8" w:space="0"/>
              <w:right w:val="single" w:color="000000" w:sz="4" w:space="0"/>
            </w:tcBorders>
            <w:noWrap w:val="0"/>
            <w:vAlign w:val="center"/>
          </w:tcPr>
          <w:p>
            <w:pPr>
              <w:widowControl/>
              <w:spacing w:line="240" w:lineRule="auto"/>
              <w:jc w:val="center"/>
              <w:rPr>
                <w:rFonts w:hint="eastAsia" w:ascii="等线" w:hAnsi="等线" w:eastAsia="等线" w:cs="宋体"/>
                <w:b/>
                <w:bCs/>
                <w:color w:val="000000"/>
                <w:kern w:val="0"/>
                <w:sz w:val="22"/>
                <w:szCs w:val="22"/>
              </w:rPr>
            </w:pPr>
            <w:r>
              <w:rPr>
                <w:rFonts w:hint="eastAsia" w:ascii="等线" w:hAnsi="等线" w:eastAsia="等线" w:cs="宋体"/>
                <w:b/>
                <w:bCs/>
                <w:color w:val="000000"/>
                <w:kern w:val="0"/>
                <w:sz w:val="22"/>
                <w:szCs w:val="22"/>
              </w:rPr>
              <w:t>合计</w:t>
            </w:r>
          </w:p>
        </w:tc>
        <w:tc>
          <w:tcPr>
            <w:tcW w:w="2655" w:type="dxa"/>
            <w:gridSpan w:val="2"/>
            <w:tcBorders>
              <w:top w:val="single" w:color="auto" w:sz="4" w:space="0"/>
              <w:left w:val="nil"/>
              <w:bottom w:val="single" w:color="auto" w:sz="8" w:space="0"/>
              <w:right w:val="single" w:color="000000" w:sz="8" w:space="0"/>
            </w:tcBorders>
            <w:noWrap w:val="0"/>
            <w:vAlign w:val="center"/>
          </w:tcPr>
          <w:p>
            <w:pPr>
              <w:widowControl/>
              <w:spacing w:line="240" w:lineRule="auto"/>
              <w:jc w:val="center"/>
              <w:rPr>
                <w:rFonts w:hint="eastAsia" w:ascii="等线" w:hAnsi="等线" w:eastAsia="等线" w:cs="宋体"/>
                <w:b/>
                <w:bCs/>
                <w:kern w:val="0"/>
                <w:sz w:val="22"/>
                <w:szCs w:val="22"/>
              </w:rPr>
            </w:pPr>
            <w:r>
              <w:rPr>
                <w:rFonts w:hint="eastAsia" w:ascii="等线" w:hAnsi="等线" w:eastAsia="等线" w:cs="宋体"/>
                <w:b/>
                <w:bCs/>
                <w:kern w:val="0"/>
                <w:sz w:val="22"/>
                <w:szCs w:val="22"/>
              </w:rPr>
              <w:t xml:space="preserve">¥304,000.00 </w:t>
            </w:r>
          </w:p>
        </w:tc>
      </w:tr>
    </w:tbl>
    <w:p>
      <w:pPr>
        <w:rPr>
          <w:rFonts w:hint="eastAsia"/>
        </w:rPr>
      </w:pPr>
    </w:p>
    <w:p/>
    <w:tbl>
      <w:tblPr>
        <w:tblStyle w:val="19"/>
        <w:tblW w:w="8332" w:type="dxa"/>
        <w:tblInd w:w="-6" w:type="dxa"/>
        <w:tblLayout w:type="autofit"/>
        <w:tblCellMar>
          <w:top w:w="0" w:type="dxa"/>
          <w:left w:w="0" w:type="dxa"/>
          <w:bottom w:w="0" w:type="dxa"/>
          <w:right w:w="0" w:type="dxa"/>
        </w:tblCellMar>
      </w:tblPr>
      <w:tblGrid>
        <w:gridCol w:w="222"/>
        <w:gridCol w:w="222"/>
        <w:gridCol w:w="500"/>
        <w:gridCol w:w="222"/>
        <w:gridCol w:w="2587"/>
        <w:gridCol w:w="2304"/>
        <w:gridCol w:w="222"/>
        <w:gridCol w:w="222"/>
        <w:gridCol w:w="722"/>
        <w:gridCol w:w="722"/>
        <w:gridCol w:w="387"/>
      </w:tblGrid>
      <w:tr>
        <w:trPr>
          <w:trHeight w:val="523" w:hRule="atLeast"/>
        </w:trPr>
        <w:tc>
          <w:tcPr>
            <w:tcW w:w="0" w:type="auto"/>
            <w:gridSpan w:val="11"/>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hint="eastAsia" w:ascii="Calibri" w:hAnsi="Arial" w:cs="Arial"/>
                <w:b/>
                <w:bCs/>
                <w:color w:val="000000"/>
                <w:kern w:val="0"/>
                <w:sz w:val="20"/>
                <w:szCs w:val="20"/>
                <w:lang w:val="en-US" w:eastAsia="zh-Hans"/>
              </w:rPr>
              <w:t>车辆进出</w:t>
            </w:r>
            <w:r>
              <w:rPr>
                <w:rFonts w:ascii="Calibri" w:hAnsi="Arial" w:cs="Arial"/>
                <w:b/>
                <w:bCs/>
                <w:color w:val="000000"/>
                <w:kern w:val="0"/>
                <w:sz w:val="20"/>
                <w:szCs w:val="20"/>
              </w:rPr>
              <w:t>建设预估预算</w:t>
            </w:r>
          </w:p>
        </w:tc>
      </w:tr>
      <w:tr>
        <w:trPr>
          <w:trHeight w:val="370"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序号</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功能</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名称</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品牌</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型号</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规格描述</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数量</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单位</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产品单价</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b/>
                <w:bCs/>
                <w:kern w:val="0"/>
                <w:sz w:val="36"/>
                <w:szCs w:val="36"/>
              </w:rPr>
            </w:pPr>
            <w:r>
              <w:rPr>
                <w:rFonts w:ascii="Calibri" w:hAnsi="Arial" w:cs="Arial"/>
                <w:b/>
                <w:bCs/>
                <w:color w:val="000000"/>
                <w:kern w:val="0"/>
                <w:sz w:val="18"/>
                <w:szCs w:val="18"/>
              </w:rPr>
              <w:t>产品小计</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b/>
                <w:bCs/>
                <w:kern w:val="0"/>
                <w:sz w:val="36"/>
                <w:szCs w:val="36"/>
              </w:rPr>
            </w:pPr>
            <w:r>
              <w:rPr>
                <w:rFonts w:ascii="Calibri" w:hAnsi="Arial" w:cs="Arial"/>
                <w:b/>
                <w:bCs/>
                <w:color w:val="000000"/>
                <w:kern w:val="0"/>
                <w:sz w:val="18"/>
                <w:szCs w:val="18"/>
              </w:rPr>
              <w:t>备注</w:t>
            </w:r>
          </w:p>
        </w:tc>
      </w:tr>
      <w:tr>
        <w:trPr>
          <w:trHeight w:val="1414"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w:t>
            </w:r>
          </w:p>
        </w:tc>
        <w:tc>
          <w:tcPr>
            <w:tcW w:w="0" w:type="auto"/>
            <w:vMerge w:val="restart"/>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出口识别摄像机</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定制</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DH-ITC</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定制：传感器类型：</w:t>
            </w:r>
            <w:r>
              <w:rPr>
                <w:rFonts w:ascii="Calibri" w:hAnsi="Calibri" w:cs="Calibri"/>
                <w:color w:val="000000"/>
                <w:kern w:val="0"/>
                <w:sz w:val="18"/>
                <w:szCs w:val="18"/>
              </w:rPr>
              <w:t>1/3</w:t>
            </w:r>
            <w:r>
              <w:rPr>
                <w:rFonts w:ascii="Calibri" w:hAnsi="Arial" w:cs="Arial"/>
                <w:color w:val="000000"/>
                <w:kern w:val="0"/>
                <w:sz w:val="18"/>
                <w:szCs w:val="18"/>
              </w:rPr>
              <w:t>英寸</w:t>
            </w:r>
            <w:r>
              <w:rPr>
                <w:rFonts w:ascii="Calibri" w:hAnsi="Calibri" w:cs="Calibri"/>
                <w:color w:val="000000"/>
                <w:kern w:val="0"/>
                <w:sz w:val="18"/>
                <w:szCs w:val="18"/>
              </w:rPr>
              <w:t>CMOS</w:t>
            </w:r>
            <w:r>
              <w:rPr>
                <w:rFonts w:ascii="Calibri" w:hAnsi="Arial" w:cs="Arial"/>
                <w:color w:val="000000"/>
                <w:kern w:val="0"/>
                <w:sz w:val="18"/>
                <w:szCs w:val="18"/>
              </w:rPr>
              <w:t>；镜头：标配</w:t>
            </w:r>
            <w:r>
              <w:rPr>
                <w:rFonts w:ascii="Calibri" w:hAnsi="Calibri" w:cs="Calibri"/>
                <w:color w:val="000000"/>
                <w:kern w:val="0"/>
                <w:sz w:val="18"/>
                <w:szCs w:val="18"/>
              </w:rPr>
              <w:t>4mm</w:t>
            </w:r>
            <w:r>
              <w:rPr>
                <w:rFonts w:ascii="Calibri" w:hAnsi="Arial" w:cs="Arial"/>
                <w:color w:val="000000"/>
                <w:kern w:val="0"/>
                <w:sz w:val="18"/>
                <w:szCs w:val="18"/>
              </w:rPr>
              <w:t>定焦镜头；抓拍距离：</w:t>
            </w:r>
            <w:r>
              <w:rPr>
                <w:rFonts w:ascii="Calibri" w:hAnsi="Calibri" w:cs="Calibri"/>
                <w:color w:val="000000"/>
                <w:kern w:val="0"/>
                <w:sz w:val="18"/>
                <w:szCs w:val="18"/>
              </w:rPr>
              <w:t>3~6m</w:t>
            </w:r>
            <w:r>
              <w:rPr>
                <w:rFonts w:ascii="Calibri" w:hAnsi="Arial" w:cs="Arial"/>
                <w:color w:val="000000"/>
                <w:kern w:val="0"/>
                <w:sz w:val="18"/>
                <w:szCs w:val="18"/>
              </w:rPr>
              <w:t>；最大补光距离：</w:t>
            </w:r>
            <w:r>
              <w:rPr>
                <w:rFonts w:ascii="Calibri" w:hAnsi="Calibri" w:cs="Calibri"/>
                <w:color w:val="000000"/>
                <w:kern w:val="0"/>
                <w:sz w:val="18"/>
                <w:szCs w:val="18"/>
              </w:rPr>
              <w:t>8m</w:t>
            </w:r>
            <w:r>
              <w:rPr>
                <w:rFonts w:ascii="Calibri" w:hAnsi="Arial" w:cs="Arial"/>
                <w:color w:val="000000"/>
                <w:kern w:val="0"/>
                <w:sz w:val="18"/>
                <w:szCs w:val="18"/>
              </w:rPr>
              <w:t>；触发方式：支持视频检测、</w:t>
            </w:r>
            <w:r>
              <w:rPr>
                <w:rFonts w:ascii="Calibri" w:hAnsi="Calibri" w:cs="Calibri"/>
                <w:color w:val="000000"/>
                <w:kern w:val="0"/>
                <w:sz w:val="18"/>
                <w:szCs w:val="18"/>
              </w:rPr>
              <w:t>I/O</w:t>
            </w:r>
            <w:r>
              <w:rPr>
                <w:rFonts w:ascii="Calibri" w:hAnsi="Arial" w:cs="Arial"/>
                <w:color w:val="000000"/>
                <w:kern w:val="0"/>
                <w:sz w:val="18"/>
                <w:szCs w:val="18"/>
              </w:rPr>
              <w:t>线圈、雷达三种触发方式；报警事件：支持无存储卡、存储卡空间不足、存储卡出错、网络断开、</w:t>
            </w:r>
            <w:r>
              <w:rPr>
                <w:rFonts w:ascii="Calibri" w:hAnsi="Calibri" w:cs="Calibri"/>
                <w:color w:val="000000"/>
                <w:kern w:val="0"/>
                <w:sz w:val="18"/>
                <w:szCs w:val="18"/>
              </w:rPr>
              <w:t>IP</w:t>
            </w:r>
            <w:r>
              <w:rPr>
                <w:rFonts w:ascii="Calibri" w:hAnsi="Arial" w:cs="Arial"/>
                <w:color w:val="000000"/>
                <w:kern w:val="0"/>
                <w:sz w:val="18"/>
                <w:szCs w:val="18"/>
              </w:rPr>
              <w:t>冲突、非法访问等状况报警；车辆检测：车辆捕获率≥</w:t>
            </w:r>
            <w:r>
              <w:rPr>
                <w:rFonts w:ascii="Calibri" w:hAnsi="Calibri" w:cs="Calibri"/>
                <w:color w:val="000000"/>
                <w:kern w:val="0"/>
                <w:sz w:val="18"/>
                <w:szCs w:val="18"/>
              </w:rPr>
              <w:t>99.9%</w:t>
            </w:r>
            <w:r>
              <w:rPr>
                <w:rFonts w:ascii="Calibri" w:hAnsi="Arial" w:cs="Arial"/>
                <w:color w:val="000000"/>
                <w:kern w:val="0"/>
                <w:sz w:val="18"/>
                <w:szCs w:val="18"/>
              </w:rPr>
              <w:t>；车辆识别：支持车型、车标、车系、车身颜色、车牌颜色、车牌号码、车牌类型、无牌车、新能源车牌识别车牌识别率≥</w:t>
            </w:r>
            <w:r>
              <w:rPr>
                <w:rFonts w:ascii="Calibri" w:hAnsi="Calibri" w:cs="Calibri"/>
                <w:color w:val="000000"/>
                <w:kern w:val="0"/>
                <w:sz w:val="18"/>
                <w:szCs w:val="18"/>
              </w:rPr>
              <w:t>99.9%</w:t>
            </w:r>
            <w:r>
              <w:rPr>
                <w:rFonts w:ascii="Calibri" w:hAnsi="Arial" w:cs="Arial"/>
                <w:color w:val="000000"/>
                <w:kern w:val="0"/>
                <w:sz w:val="18"/>
                <w:szCs w:val="18"/>
              </w:rPr>
              <w:t>；视频结构化：支持；智能轨迹帧：支持智能帧显示，可显示车牌和车辆行驶轨迹；供电方式：</w:t>
            </w:r>
            <w:r>
              <w:rPr>
                <w:rFonts w:ascii="Calibri" w:hAnsi="Calibri" w:cs="Calibri"/>
                <w:color w:val="000000"/>
                <w:kern w:val="0"/>
                <w:sz w:val="18"/>
                <w:szCs w:val="18"/>
              </w:rPr>
              <w:t>AC220V</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2</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台</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¥6,000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¥12,000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用于不同角度车辆出行判断</w:t>
            </w:r>
            <w:r>
              <w:rPr>
                <w:rFonts w:ascii="Calibri" w:hAnsi="Calibri" w:cs="Calibri"/>
                <w:color w:val="000000"/>
                <w:kern w:val="0"/>
                <w:sz w:val="18"/>
                <w:szCs w:val="18"/>
              </w:rPr>
              <w:t>-</w:t>
            </w:r>
            <w:r>
              <w:rPr>
                <w:rFonts w:ascii="Calibri" w:hAnsi="Arial" w:cs="Arial"/>
                <w:color w:val="000000"/>
                <w:kern w:val="0"/>
                <w:sz w:val="18"/>
                <w:szCs w:val="18"/>
              </w:rPr>
              <w:t>出口</w:t>
            </w:r>
            <w:r>
              <w:rPr>
                <w:rFonts w:ascii="Calibri" w:hAnsi="Calibri" w:cs="Calibri"/>
                <w:color w:val="000000"/>
                <w:kern w:val="0"/>
                <w:sz w:val="18"/>
                <w:szCs w:val="18"/>
              </w:rPr>
              <w:t>2</w:t>
            </w:r>
            <w:r>
              <w:rPr>
                <w:rFonts w:ascii="Calibri" w:hAnsi="Arial" w:cs="Arial"/>
                <w:color w:val="000000"/>
                <w:kern w:val="0"/>
                <w:sz w:val="18"/>
                <w:szCs w:val="18"/>
              </w:rPr>
              <w:t>台进口一台</w:t>
            </w:r>
          </w:p>
        </w:tc>
      </w:tr>
      <w:tr>
        <w:trPr>
          <w:trHeight w:val="407"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2</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spacing w:line="240" w:lineRule="auto"/>
              <w:jc w:val="left"/>
              <w:rPr>
                <w:rFonts w:ascii="Arial" w:hAnsi="Arial" w:cs="Arial"/>
                <w:kern w:val="0"/>
                <w:sz w:val="36"/>
                <w:szCs w:val="36"/>
              </w:rPr>
            </w:pP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停车辅助</w:t>
            </w:r>
            <w:r>
              <w:rPr>
                <w:rFonts w:ascii="Calibri" w:hAnsi="Calibri" w:cs="Calibri"/>
                <w:color w:val="000000"/>
                <w:kern w:val="0"/>
                <w:sz w:val="18"/>
                <w:szCs w:val="18"/>
              </w:rPr>
              <w:t>-</w:t>
            </w:r>
            <w:r>
              <w:rPr>
                <w:rFonts w:ascii="Calibri" w:hAnsi="Arial" w:cs="Arial"/>
                <w:color w:val="000000"/>
                <w:kern w:val="0"/>
                <w:sz w:val="18"/>
                <w:szCs w:val="18"/>
              </w:rPr>
              <w:t>立柱</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定制</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材料：热镀锌、静电喷涂</w:t>
            </w:r>
            <w:r>
              <w:rPr>
                <w:rFonts w:ascii="Calibri" w:hAnsi="Calibri" w:cs="Calibri"/>
                <w:color w:val="000000"/>
                <w:kern w:val="0"/>
                <w:sz w:val="18"/>
                <w:szCs w:val="18"/>
              </w:rPr>
              <w:t>,</w:t>
            </w:r>
            <w:r>
              <w:rPr>
                <w:rFonts w:ascii="Calibri" w:hAnsi="Arial" w:cs="Arial"/>
                <w:color w:val="000000"/>
                <w:kern w:val="0"/>
                <w:sz w:val="18"/>
                <w:szCs w:val="18"/>
              </w:rPr>
              <w:t>钢材材质为国际标准低硅低碳高强度钢材</w:t>
            </w:r>
            <w:r>
              <w:rPr>
                <w:rFonts w:ascii="Calibri" w:hAnsi="Calibri" w:cs="Calibri"/>
                <w:color w:val="000000"/>
                <w:kern w:val="0"/>
                <w:sz w:val="18"/>
                <w:szCs w:val="18"/>
              </w:rPr>
              <w:t>Q2356</w:t>
            </w:r>
            <w:r>
              <w:rPr>
                <w:rFonts w:ascii="Calibri" w:hAnsi="Arial" w:cs="Arial"/>
                <w:color w:val="000000"/>
                <w:kern w:val="0"/>
                <w:sz w:val="18"/>
                <w:szCs w:val="18"/>
              </w:rPr>
              <w:t>；颜色：白色</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2</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个</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¥3,000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¥6,000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r>
      <w:tr>
        <w:trPr>
          <w:trHeight w:val="1213"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3</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spacing w:line="240" w:lineRule="auto"/>
              <w:jc w:val="left"/>
              <w:rPr>
                <w:rFonts w:ascii="Arial" w:hAnsi="Arial" w:cs="Arial"/>
                <w:kern w:val="0"/>
                <w:sz w:val="36"/>
                <w:szCs w:val="36"/>
              </w:rPr>
            </w:pP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出入口控制终端</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定制</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车道数量按照部署的服务器能力可扩展，单台</w:t>
            </w:r>
            <w:r>
              <w:rPr>
                <w:rFonts w:ascii="Calibri" w:hAnsi="Calibri" w:cs="Calibri"/>
                <w:color w:val="000000"/>
                <w:kern w:val="0"/>
                <w:sz w:val="18"/>
                <w:szCs w:val="18"/>
              </w:rPr>
              <w:t>32G</w:t>
            </w:r>
            <w:r>
              <w:rPr>
                <w:rFonts w:ascii="Calibri" w:hAnsi="Arial" w:cs="Arial"/>
                <w:color w:val="000000"/>
                <w:kern w:val="0"/>
                <w:sz w:val="18"/>
                <w:szCs w:val="18"/>
              </w:rPr>
              <w:t>的服务器估算；最大过车数量：</w:t>
            </w:r>
            <w:r>
              <w:rPr>
                <w:rFonts w:ascii="Calibri" w:hAnsi="Calibri" w:cs="Calibri"/>
                <w:color w:val="000000"/>
                <w:kern w:val="0"/>
                <w:sz w:val="18"/>
                <w:szCs w:val="18"/>
              </w:rPr>
              <w:t>10</w:t>
            </w:r>
            <w:r>
              <w:rPr>
                <w:rFonts w:ascii="Calibri" w:hAnsi="Arial" w:cs="Arial"/>
                <w:color w:val="000000"/>
                <w:kern w:val="0"/>
                <w:sz w:val="18"/>
                <w:szCs w:val="18"/>
              </w:rPr>
              <w:t>万</w:t>
            </w:r>
            <w:r>
              <w:rPr>
                <w:rFonts w:ascii="Calibri" w:hAnsi="Calibri" w:cs="Calibri"/>
                <w:color w:val="000000"/>
                <w:kern w:val="0"/>
                <w:sz w:val="18"/>
                <w:szCs w:val="18"/>
              </w:rPr>
              <w:t>/</w:t>
            </w:r>
            <w:r>
              <w:rPr>
                <w:rFonts w:ascii="Calibri" w:hAnsi="Arial" w:cs="Arial"/>
                <w:color w:val="000000"/>
                <w:kern w:val="0"/>
                <w:sz w:val="18"/>
                <w:szCs w:val="18"/>
              </w:rPr>
              <w:t>天； 车道数量：</w:t>
            </w:r>
            <w:r>
              <w:rPr>
                <w:rFonts w:ascii="Calibri" w:hAnsi="Calibri" w:cs="Calibri"/>
                <w:color w:val="000000"/>
                <w:kern w:val="0"/>
                <w:sz w:val="18"/>
                <w:szCs w:val="18"/>
              </w:rPr>
              <w:t>100</w:t>
            </w:r>
            <w:r>
              <w:rPr>
                <w:rFonts w:ascii="Calibri" w:hAnsi="Arial" w:cs="Arial"/>
                <w:color w:val="000000"/>
                <w:kern w:val="0"/>
                <w:sz w:val="18"/>
                <w:szCs w:val="18"/>
              </w:rPr>
              <w:t>个（</w:t>
            </w:r>
            <w:r>
              <w:rPr>
                <w:rFonts w:ascii="Calibri" w:hAnsi="Calibri" w:cs="Calibri"/>
                <w:color w:val="000000"/>
                <w:kern w:val="0"/>
                <w:sz w:val="18"/>
                <w:szCs w:val="18"/>
              </w:rPr>
              <w:t>50</w:t>
            </w:r>
            <w:r>
              <w:rPr>
                <w:rFonts w:ascii="Calibri" w:hAnsi="Arial" w:cs="Arial"/>
                <w:color w:val="000000"/>
                <w:kern w:val="0"/>
                <w:sz w:val="18"/>
                <w:szCs w:val="18"/>
              </w:rPr>
              <w:t>进</w:t>
            </w:r>
            <w:r>
              <w:rPr>
                <w:rFonts w:ascii="Calibri" w:hAnsi="Calibri" w:cs="Calibri"/>
                <w:color w:val="000000"/>
                <w:kern w:val="0"/>
                <w:sz w:val="18"/>
                <w:szCs w:val="18"/>
              </w:rPr>
              <w:t>50</w:t>
            </w:r>
            <w:r>
              <w:rPr>
                <w:rFonts w:ascii="Calibri" w:hAnsi="Arial" w:cs="Arial"/>
                <w:color w:val="000000"/>
                <w:kern w:val="0"/>
                <w:sz w:val="18"/>
                <w:szCs w:val="18"/>
              </w:rPr>
              <w:t>出）；管理车位数量：</w:t>
            </w:r>
            <w:r>
              <w:rPr>
                <w:rFonts w:ascii="Calibri" w:hAnsi="Calibri" w:cs="Calibri"/>
                <w:color w:val="000000"/>
                <w:kern w:val="0"/>
                <w:sz w:val="18"/>
                <w:szCs w:val="18"/>
              </w:rPr>
              <w:t>1500</w:t>
            </w:r>
            <w:r>
              <w:rPr>
                <w:rFonts w:ascii="Calibri" w:hAnsi="Arial" w:cs="Arial"/>
                <w:color w:val="000000"/>
                <w:kern w:val="0"/>
                <w:sz w:val="18"/>
                <w:szCs w:val="18"/>
              </w:rPr>
              <w:t>个；停车图片时间处理能力：</w:t>
            </w:r>
            <w:r>
              <w:rPr>
                <w:rFonts w:ascii="Calibri" w:hAnsi="Calibri" w:cs="Calibri"/>
                <w:color w:val="000000"/>
                <w:kern w:val="0"/>
                <w:sz w:val="18"/>
                <w:szCs w:val="18"/>
              </w:rPr>
              <w:t>50</w:t>
            </w:r>
            <w:r>
              <w:rPr>
                <w:rFonts w:ascii="Calibri" w:hAnsi="Arial" w:cs="Arial"/>
                <w:color w:val="000000"/>
                <w:kern w:val="0"/>
                <w:sz w:val="18"/>
                <w:szCs w:val="18"/>
              </w:rPr>
              <w:t>个</w:t>
            </w:r>
            <w:r>
              <w:rPr>
                <w:rFonts w:ascii="Calibri" w:hAnsi="Calibri" w:cs="Calibri"/>
                <w:color w:val="000000"/>
                <w:kern w:val="0"/>
                <w:sz w:val="18"/>
                <w:szCs w:val="18"/>
              </w:rPr>
              <w:t>/</w:t>
            </w:r>
            <w:r>
              <w:rPr>
                <w:rFonts w:ascii="Calibri" w:hAnsi="Arial" w:cs="Arial"/>
                <w:color w:val="000000"/>
                <w:kern w:val="0"/>
                <w:sz w:val="18"/>
                <w:szCs w:val="18"/>
              </w:rPr>
              <w:t>秒；管理诱导数量：</w:t>
            </w:r>
            <w:r>
              <w:rPr>
                <w:rFonts w:ascii="Calibri" w:hAnsi="Calibri" w:cs="Calibri"/>
                <w:color w:val="000000"/>
                <w:kern w:val="0"/>
                <w:sz w:val="18"/>
                <w:szCs w:val="18"/>
              </w:rPr>
              <w:t>100</w:t>
            </w:r>
            <w:r>
              <w:rPr>
                <w:rFonts w:ascii="Calibri" w:hAnsi="Arial" w:cs="Arial"/>
                <w:color w:val="000000"/>
                <w:kern w:val="0"/>
                <w:sz w:val="18"/>
                <w:szCs w:val="18"/>
              </w:rPr>
              <w:t>个；诱导屏刷新响应时间：</w:t>
            </w:r>
            <w:r>
              <w:rPr>
                <w:rFonts w:ascii="Calibri" w:hAnsi="Calibri" w:cs="Calibri"/>
                <w:color w:val="000000"/>
                <w:kern w:val="0"/>
                <w:sz w:val="18"/>
                <w:szCs w:val="18"/>
              </w:rPr>
              <w:t>3</w:t>
            </w:r>
            <w:r>
              <w:rPr>
                <w:rFonts w:ascii="Calibri" w:hAnsi="Arial" w:cs="Arial"/>
                <w:color w:val="000000"/>
                <w:kern w:val="0"/>
                <w:sz w:val="18"/>
                <w:szCs w:val="18"/>
              </w:rPr>
              <w:t>秒以内；固定车管理数量：</w:t>
            </w:r>
            <w:r>
              <w:rPr>
                <w:rFonts w:ascii="Calibri" w:hAnsi="Calibri" w:cs="Calibri"/>
                <w:color w:val="000000"/>
                <w:kern w:val="0"/>
                <w:sz w:val="18"/>
                <w:szCs w:val="18"/>
              </w:rPr>
              <w:t>3</w:t>
            </w:r>
            <w:r>
              <w:rPr>
                <w:rFonts w:ascii="Calibri" w:hAnsi="Arial" w:cs="Arial"/>
                <w:color w:val="000000"/>
                <w:kern w:val="0"/>
                <w:sz w:val="18"/>
                <w:szCs w:val="18"/>
              </w:rPr>
              <w:t>万；过车数量最大保存量：</w:t>
            </w:r>
            <w:r>
              <w:rPr>
                <w:rFonts w:ascii="Calibri" w:hAnsi="Calibri" w:cs="Calibri"/>
                <w:color w:val="000000"/>
                <w:kern w:val="0"/>
                <w:sz w:val="18"/>
                <w:szCs w:val="18"/>
              </w:rPr>
              <w:t>1000</w:t>
            </w:r>
            <w:r>
              <w:rPr>
                <w:rFonts w:ascii="Calibri" w:hAnsi="Arial" w:cs="Arial"/>
                <w:color w:val="000000"/>
                <w:kern w:val="0"/>
                <w:sz w:val="18"/>
                <w:szCs w:val="18"/>
              </w:rPr>
              <w:t>万；过车数据最大保存时长：</w:t>
            </w:r>
            <w:r>
              <w:rPr>
                <w:rFonts w:ascii="Calibri" w:hAnsi="Calibri" w:cs="Calibri"/>
                <w:color w:val="000000"/>
                <w:kern w:val="0"/>
                <w:sz w:val="18"/>
                <w:szCs w:val="18"/>
              </w:rPr>
              <w:t>3</w:t>
            </w:r>
            <w:r>
              <w:rPr>
                <w:rFonts w:ascii="Calibri" w:hAnsi="Arial" w:cs="Arial"/>
                <w:color w:val="000000"/>
                <w:kern w:val="0"/>
                <w:sz w:val="18"/>
                <w:szCs w:val="18"/>
              </w:rPr>
              <w:t>年；</w:t>
            </w:r>
            <w:r>
              <w:rPr>
                <w:rFonts w:ascii="Calibri" w:hAnsi="Arial" w:cs="Arial"/>
                <w:color w:val="000000"/>
                <w:kern w:val="0"/>
                <w:sz w:val="18"/>
                <w:szCs w:val="18"/>
              </w:rPr>
              <w:br w:type="textWrapping"/>
            </w:r>
            <w:r>
              <w:rPr>
                <w:rFonts w:ascii="Calibri" w:hAnsi="Arial" w:cs="Arial"/>
                <w:color w:val="000000"/>
                <w:kern w:val="0"/>
                <w:sz w:val="18"/>
                <w:szCs w:val="18"/>
              </w:rPr>
              <w:t>黑名单车辆最大管理数量：</w:t>
            </w:r>
            <w:r>
              <w:rPr>
                <w:rFonts w:ascii="Calibri" w:hAnsi="Calibri" w:cs="Calibri"/>
                <w:color w:val="000000"/>
                <w:kern w:val="0"/>
                <w:sz w:val="18"/>
                <w:szCs w:val="18"/>
              </w:rPr>
              <w:t>5</w:t>
            </w:r>
            <w:r>
              <w:rPr>
                <w:rFonts w:ascii="Calibri" w:hAnsi="Arial" w:cs="Arial"/>
                <w:color w:val="000000"/>
                <w:kern w:val="0"/>
                <w:sz w:val="18"/>
                <w:szCs w:val="18"/>
              </w:rPr>
              <w:t>万</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套</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¥18,000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¥18,000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r>
      <w:tr>
        <w:trPr>
          <w:trHeight w:val="1011"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4</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spacing w:line="240" w:lineRule="auto"/>
              <w:jc w:val="left"/>
              <w:rPr>
                <w:rFonts w:ascii="Arial" w:hAnsi="Arial" w:cs="Arial"/>
                <w:kern w:val="0"/>
                <w:sz w:val="36"/>
                <w:szCs w:val="36"/>
              </w:rPr>
            </w:pP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出入口防砸雷达</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定制</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DH-ITSJC-2204-DC12</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检测目标：人、车；在线调试：支持（</w:t>
            </w:r>
            <w:r>
              <w:rPr>
                <w:rFonts w:ascii="Calibri" w:hAnsi="Calibri" w:cs="Calibri"/>
                <w:color w:val="000000"/>
                <w:kern w:val="0"/>
                <w:sz w:val="18"/>
                <w:szCs w:val="18"/>
              </w:rPr>
              <w:t>RS485</w:t>
            </w:r>
            <w:r>
              <w:rPr>
                <w:rFonts w:ascii="Calibri" w:hAnsi="Arial" w:cs="Arial"/>
                <w:color w:val="000000"/>
                <w:kern w:val="0"/>
                <w:sz w:val="18"/>
                <w:szCs w:val="18"/>
              </w:rPr>
              <w:t>上位机软件、手机</w:t>
            </w:r>
            <w:r>
              <w:rPr>
                <w:rFonts w:ascii="Calibri" w:hAnsi="Calibri" w:cs="Calibri"/>
                <w:color w:val="000000"/>
                <w:kern w:val="0"/>
                <w:sz w:val="18"/>
                <w:szCs w:val="18"/>
              </w:rPr>
              <w:t>APP</w:t>
            </w:r>
            <w:r>
              <w:rPr>
                <w:rFonts w:ascii="Calibri" w:hAnsi="Arial" w:cs="Arial"/>
                <w:color w:val="000000"/>
                <w:kern w:val="0"/>
                <w:sz w:val="18"/>
                <w:szCs w:val="18"/>
              </w:rPr>
              <w:t>通过蓝牙连接）；升级功能：支持（</w:t>
            </w:r>
            <w:r>
              <w:rPr>
                <w:rFonts w:ascii="Calibri" w:hAnsi="Calibri" w:cs="Calibri"/>
                <w:color w:val="000000"/>
                <w:kern w:val="0"/>
                <w:sz w:val="18"/>
                <w:szCs w:val="18"/>
              </w:rPr>
              <w:t>RS485</w:t>
            </w:r>
            <w:r>
              <w:rPr>
                <w:rFonts w:ascii="Calibri" w:hAnsi="Arial" w:cs="Arial"/>
                <w:color w:val="000000"/>
                <w:kern w:val="0"/>
                <w:sz w:val="18"/>
                <w:szCs w:val="18"/>
              </w:rPr>
              <w:t>上位机软件、手机</w:t>
            </w:r>
            <w:r>
              <w:rPr>
                <w:rFonts w:ascii="Calibri" w:hAnsi="Calibri" w:cs="Calibri"/>
                <w:color w:val="000000"/>
                <w:kern w:val="0"/>
                <w:sz w:val="18"/>
                <w:szCs w:val="18"/>
              </w:rPr>
              <w:t>APP</w:t>
            </w:r>
            <w:r>
              <w:rPr>
                <w:rFonts w:ascii="Calibri" w:hAnsi="Arial" w:cs="Arial"/>
                <w:color w:val="000000"/>
                <w:kern w:val="0"/>
                <w:sz w:val="18"/>
                <w:szCs w:val="18"/>
              </w:rPr>
              <w:t>通过蓝牙连接）；检测区域：</w:t>
            </w:r>
            <w:r>
              <w:rPr>
                <w:rFonts w:ascii="Calibri" w:hAnsi="Calibri" w:cs="Calibri"/>
                <w:color w:val="000000"/>
                <w:kern w:val="0"/>
                <w:sz w:val="18"/>
                <w:szCs w:val="18"/>
              </w:rPr>
              <w:t>1~6m</w:t>
            </w:r>
            <w:r>
              <w:rPr>
                <w:rFonts w:ascii="Calibri" w:hAnsi="Arial" w:cs="Arial"/>
                <w:color w:val="000000"/>
                <w:kern w:val="0"/>
                <w:sz w:val="18"/>
                <w:szCs w:val="18"/>
              </w:rPr>
              <w:t>（可调）；防砸区域：广告杆、栅栏杆：左侧</w:t>
            </w:r>
            <w:r>
              <w:rPr>
                <w:rFonts w:ascii="Calibri" w:hAnsi="Calibri" w:cs="Calibri"/>
                <w:color w:val="000000"/>
                <w:kern w:val="0"/>
                <w:sz w:val="18"/>
                <w:szCs w:val="18"/>
              </w:rPr>
              <w:t>0.7-1.5m</w:t>
            </w:r>
            <w:r>
              <w:rPr>
                <w:rFonts w:ascii="Calibri" w:hAnsi="Arial" w:cs="Arial"/>
                <w:color w:val="000000"/>
                <w:kern w:val="0"/>
                <w:sz w:val="18"/>
                <w:szCs w:val="18"/>
              </w:rPr>
              <w:t>（可调），右侧</w:t>
            </w:r>
            <w:r>
              <w:rPr>
                <w:rFonts w:ascii="Calibri" w:hAnsi="Calibri" w:cs="Calibri"/>
                <w:color w:val="000000"/>
                <w:kern w:val="0"/>
                <w:sz w:val="18"/>
                <w:szCs w:val="18"/>
              </w:rPr>
              <w:t>0.7-1.5m</w:t>
            </w:r>
            <w:r>
              <w:rPr>
                <w:rFonts w:ascii="Calibri" w:hAnsi="Arial" w:cs="Arial"/>
                <w:color w:val="000000"/>
                <w:kern w:val="0"/>
                <w:sz w:val="18"/>
                <w:szCs w:val="18"/>
              </w:rPr>
              <w:t>（可调）折臂杆、直杆：左侧</w:t>
            </w:r>
            <w:r>
              <w:rPr>
                <w:rFonts w:ascii="Calibri" w:hAnsi="Calibri" w:cs="Calibri"/>
                <w:color w:val="000000"/>
                <w:kern w:val="0"/>
                <w:sz w:val="18"/>
                <w:szCs w:val="18"/>
              </w:rPr>
              <w:t>0.1-1.5m</w:t>
            </w:r>
            <w:r>
              <w:rPr>
                <w:rFonts w:ascii="Calibri" w:hAnsi="Arial" w:cs="Arial"/>
                <w:color w:val="000000"/>
                <w:kern w:val="0"/>
                <w:sz w:val="18"/>
                <w:szCs w:val="18"/>
              </w:rPr>
              <w:t>（可调），右侧</w:t>
            </w:r>
            <w:r>
              <w:rPr>
                <w:rFonts w:ascii="Calibri" w:hAnsi="Calibri" w:cs="Calibri"/>
                <w:color w:val="000000"/>
                <w:kern w:val="0"/>
                <w:sz w:val="18"/>
                <w:szCs w:val="18"/>
              </w:rPr>
              <w:t>0.1-1.5m</w:t>
            </w:r>
            <w:r>
              <w:rPr>
                <w:rFonts w:ascii="Calibri" w:hAnsi="Arial" w:cs="Arial"/>
                <w:color w:val="000000"/>
                <w:kern w:val="0"/>
                <w:sz w:val="18"/>
                <w:szCs w:val="18"/>
              </w:rPr>
              <w:t>（可调）</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2</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套</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¥4,000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¥8,000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r>
      <w:tr>
        <w:trPr>
          <w:trHeight w:val="810"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5</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spacing w:line="240" w:lineRule="auto"/>
              <w:jc w:val="left"/>
              <w:rPr>
                <w:rFonts w:ascii="Arial" w:hAnsi="Arial" w:cs="Arial"/>
                <w:kern w:val="0"/>
                <w:sz w:val="36"/>
                <w:szCs w:val="36"/>
              </w:rPr>
            </w:pP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变频右向</w:t>
            </w:r>
            <w:r>
              <w:rPr>
                <w:rFonts w:ascii="Calibri" w:hAnsi="Calibri" w:cs="Calibri"/>
                <w:color w:val="000000"/>
                <w:kern w:val="0"/>
                <w:sz w:val="18"/>
                <w:szCs w:val="18"/>
              </w:rPr>
              <w:t>3</w:t>
            </w:r>
            <w:r>
              <w:rPr>
                <w:rFonts w:ascii="Calibri" w:hAnsi="Arial" w:cs="Arial"/>
                <w:color w:val="000000"/>
                <w:kern w:val="0"/>
                <w:sz w:val="18"/>
                <w:szCs w:val="18"/>
              </w:rPr>
              <w:t>米广告道闸（</w:t>
            </w:r>
            <w:r>
              <w:rPr>
                <w:rFonts w:ascii="Calibri" w:hAnsi="Calibri" w:cs="Calibri"/>
                <w:color w:val="000000"/>
                <w:kern w:val="0"/>
                <w:sz w:val="18"/>
                <w:szCs w:val="18"/>
              </w:rPr>
              <w:t>6</w:t>
            </w:r>
            <w:r>
              <w:rPr>
                <w:rFonts w:ascii="Calibri" w:hAnsi="Arial" w:cs="Arial"/>
                <w:color w:val="000000"/>
                <w:kern w:val="0"/>
                <w:sz w:val="18"/>
                <w:szCs w:val="18"/>
              </w:rPr>
              <w:t>秒）</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定制</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DH-IPMECD-4013-RM30-T60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杆件类型：广告杆；支持杆长：</w:t>
            </w:r>
            <w:r>
              <w:rPr>
                <w:rFonts w:ascii="Calibri" w:hAnsi="Calibri" w:cs="Calibri"/>
                <w:color w:val="000000"/>
                <w:kern w:val="0"/>
                <w:sz w:val="18"/>
                <w:szCs w:val="18"/>
              </w:rPr>
              <w:t>3</w:t>
            </w:r>
            <w:r>
              <w:rPr>
                <w:rFonts w:ascii="Calibri" w:hAnsi="Arial" w:cs="Arial"/>
                <w:color w:val="000000"/>
                <w:kern w:val="0"/>
                <w:sz w:val="18"/>
                <w:szCs w:val="18"/>
              </w:rPr>
              <w:t>米；起杆速度：</w:t>
            </w:r>
            <w:r>
              <w:rPr>
                <w:rFonts w:ascii="Calibri" w:hAnsi="Calibri" w:cs="Calibri"/>
                <w:color w:val="000000"/>
                <w:kern w:val="0"/>
                <w:sz w:val="18"/>
                <w:szCs w:val="18"/>
              </w:rPr>
              <w:t>6 s</w:t>
            </w:r>
            <w:r>
              <w:rPr>
                <w:rFonts w:ascii="Calibri" w:hAnsi="Arial" w:cs="Arial"/>
                <w:color w:val="000000"/>
                <w:kern w:val="0"/>
                <w:sz w:val="18"/>
                <w:szCs w:val="18"/>
              </w:rPr>
              <w:t>（根据杆长和重量调制速度）；</w:t>
            </w:r>
            <w:r>
              <w:rPr>
                <w:rFonts w:ascii="Calibri" w:hAnsi="Calibri" w:cs="Calibri"/>
                <w:color w:val="000000"/>
                <w:kern w:val="0"/>
                <w:sz w:val="18"/>
                <w:szCs w:val="18"/>
              </w:rPr>
              <w:t>RS-485</w:t>
            </w:r>
            <w:r>
              <w:rPr>
                <w:rFonts w:ascii="Calibri" w:hAnsi="Arial" w:cs="Arial"/>
                <w:color w:val="000000"/>
                <w:kern w:val="0"/>
                <w:sz w:val="18"/>
                <w:szCs w:val="18"/>
              </w:rPr>
              <w:t>接口：</w:t>
            </w:r>
            <w:r>
              <w:rPr>
                <w:rFonts w:ascii="Calibri" w:hAnsi="Calibri" w:cs="Calibri"/>
                <w:color w:val="000000"/>
                <w:kern w:val="0"/>
                <w:sz w:val="18"/>
                <w:szCs w:val="18"/>
              </w:rPr>
              <w:t>1</w:t>
            </w:r>
            <w:r>
              <w:rPr>
                <w:rFonts w:ascii="Calibri" w:hAnsi="Arial" w:cs="Arial"/>
                <w:color w:val="000000"/>
                <w:kern w:val="0"/>
                <w:sz w:val="18"/>
                <w:szCs w:val="18"/>
              </w:rPr>
              <w:t>个；</w:t>
            </w:r>
            <w:r>
              <w:rPr>
                <w:rFonts w:ascii="Calibri" w:hAnsi="Calibri" w:cs="Calibri"/>
                <w:color w:val="000000"/>
                <w:kern w:val="0"/>
                <w:sz w:val="18"/>
                <w:szCs w:val="18"/>
              </w:rPr>
              <w:t>I/O</w:t>
            </w:r>
            <w:r>
              <w:rPr>
                <w:rFonts w:ascii="Calibri" w:hAnsi="Arial" w:cs="Arial"/>
                <w:color w:val="000000"/>
                <w:kern w:val="0"/>
                <w:sz w:val="18"/>
                <w:szCs w:val="18"/>
              </w:rPr>
              <w:t>接口：</w:t>
            </w:r>
            <w:r>
              <w:rPr>
                <w:rFonts w:ascii="Calibri" w:hAnsi="Calibri" w:cs="Calibri"/>
                <w:color w:val="000000"/>
                <w:kern w:val="0"/>
                <w:sz w:val="18"/>
                <w:szCs w:val="18"/>
              </w:rPr>
              <w:t>4</w:t>
            </w:r>
            <w:r>
              <w:rPr>
                <w:rFonts w:ascii="Calibri" w:hAnsi="Arial" w:cs="Arial"/>
                <w:color w:val="000000"/>
                <w:kern w:val="0"/>
                <w:sz w:val="18"/>
                <w:szCs w:val="18"/>
              </w:rPr>
              <w:t>路，开关停</w:t>
            </w:r>
            <w:r>
              <w:rPr>
                <w:rFonts w:ascii="Calibri" w:hAnsi="Calibri" w:cs="Calibri"/>
                <w:color w:val="000000"/>
                <w:kern w:val="0"/>
                <w:sz w:val="18"/>
                <w:szCs w:val="18"/>
              </w:rPr>
              <w:t>+</w:t>
            </w:r>
            <w:r>
              <w:rPr>
                <w:rFonts w:ascii="Calibri" w:hAnsi="Arial" w:cs="Arial"/>
                <w:color w:val="000000"/>
                <w:kern w:val="0"/>
                <w:sz w:val="18"/>
                <w:szCs w:val="18"/>
              </w:rPr>
              <w:t>地感；防砸功能：支持，线圈防砸，雷达防砸；遇阻反弹：支持；远程遥控：支持遥控器远程开关，最大遥控距离</w:t>
            </w:r>
            <w:r>
              <w:rPr>
                <w:rFonts w:ascii="Calibri" w:hAnsi="Calibri" w:cs="Calibri"/>
                <w:color w:val="000000"/>
                <w:kern w:val="0"/>
                <w:sz w:val="18"/>
                <w:szCs w:val="18"/>
              </w:rPr>
              <w:t>30</w:t>
            </w:r>
            <w:r>
              <w:rPr>
                <w:rFonts w:ascii="Calibri" w:hAnsi="Arial" w:cs="Arial"/>
                <w:color w:val="000000"/>
                <w:kern w:val="0"/>
                <w:sz w:val="18"/>
                <w:szCs w:val="18"/>
              </w:rPr>
              <w:t>米（空旷无干扰）；供电方式：</w:t>
            </w:r>
            <w:r>
              <w:rPr>
                <w:rFonts w:ascii="Calibri" w:hAnsi="Calibri" w:cs="Calibri"/>
                <w:color w:val="000000"/>
                <w:kern w:val="0"/>
                <w:sz w:val="18"/>
                <w:szCs w:val="18"/>
              </w:rPr>
              <w:t>220 VAC±10%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2</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台</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¥11,000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¥22,000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r>
      <w:tr>
        <w:trPr>
          <w:trHeight w:val="1414"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6</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spacing w:line="240" w:lineRule="auto"/>
              <w:jc w:val="left"/>
              <w:rPr>
                <w:rFonts w:ascii="Arial" w:hAnsi="Arial" w:cs="Arial"/>
                <w:kern w:val="0"/>
                <w:sz w:val="36"/>
                <w:szCs w:val="36"/>
              </w:rPr>
            </w:pP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入口杆式抓拍一体机</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定制</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传感器类型：</w:t>
            </w:r>
            <w:r>
              <w:rPr>
                <w:rFonts w:ascii="Calibri" w:hAnsi="Calibri" w:cs="Calibri"/>
                <w:color w:val="000000"/>
                <w:kern w:val="0"/>
                <w:sz w:val="18"/>
                <w:szCs w:val="18"/>
              </w:rPr>
              <w:t>1/1.8</w:t>
            </w:r>
            <w:r>
              <w:rPr>
                <w:rFonts w:ascii="Calibri" w:hAnsi="Arial" w:cs="Arial"/>
                <w:color w:val="000000"/>
                <w:kern w:val="0"/>
                <w:sz w:val="18"/>
                <w:szCs w:val="18"/>
              </w:rPr>
              <w:t>英寸</w:t>
            </w:r>
            <w:r>
              <w:rPr>
                <w:rFonts w:ascii="Calibri" w:hAnsi="Calibri" w:cs="Calibri"/>
                <w:color w:val="000000"/>
                <w:kern w:val="0"/>
                <w:sz w:val="18"/>
                <w:szCs w:val="18"/>
              </w:rPr>
              <w:t>CMOS</w:t>
            </w:r>
            <w:r>
              <w:rPr>
                <w:rFonts w:ascii="Calibri" w:hAnsi="Arial" w:cs="Arial"/>
                <w:color w:val="000000"/>
                <w:kern w:val="0"/>
                <w:sz w:val="18"/>
                <w:szCs w:val="18"/>
              </w:rPr>
              <w:t>；镜头：标配</w:t>
            </w:r>
            <w:r>
              <w:rPr>
                <w:rFonts w:ascii="Calibri" w:hAnsi="Calibri" w:cs="Calibri"/>
                <w:color w:val="000000"/>
                <w:kern w:val="0"/>
                <w:sz w:val="18"/>
                <w:szCs w:val="18"/>
              </w:rPr>
              <w:t>4mm</w:t>
            </w:r>
            <w:r>
              <w:rPr>
                <w:rFonts w:ascii="Calibri" w:hAnsi="Arial" w:cs="Arial"/>
                <w:color w:val="000000"/>
                <w:kern w:val="0"/>
                <w:sz w:val="18"/>
                <w:szCs w:val="18"/>
              </w:rPr>
              <w:t>定焦镜头；图像分辨率：</w:t>
            </w:r>
            <w:r>
              <w:rPr>
                <w:rFonts w:ascii="Calibri" w:hAnsi="Calibri" w:cs="Calibri"/>
                <w:color w:val="000000"/>
                <w:kern w:val="0"/>
                <w:sz w:val="18"/>
                <w:szCs w:val="18"/>
              </w:rPr>
              <w:t>2688×1520</w:t>
            </w:r>
            <w:r>
              <w:rPr>
                <w:rFonts w:ascii="Calibri" w:hAnsi="Arial" w:cs="Arial"/>
                <w:color w:val="000000"/>
                <w:kern w:val="0"/>
                <w:sz w:val="18"/>
                <w:szCs w:val="18"/>
              </w:rPr>
              <w:t>（不包含</w:t>
            </w:r>
            <w:r>
              <w:rPr>
                <w:rFonts w:ascii="Calibri" w:hAnsi="Calibri" w:cs="Calibri"/>
                <w:color w:val="000000"/>
                <w:kern w:val="0"/>
                <w:sz w:val="18"/>
                <w:szCs w:val="18"/>
              </w:rPr>
              <w:t>OSD</w:t>
            </w:r>
            <w:r>
              <w:rPr>
                <w:rFonts w:ascii="Calibri" w:hAnsi="Arial" w:cs="Arial"/>
                <w:color w:val="000000"/>
                <w:kern w:val="0"/>
                <w:sz w:val="18"/>
                <w:szCs w:val="18"/>
              </w:rPr>
              <w:t>黑边）；显示屏：</w:t>
            </w:r>
            <w:r>
              <w:rPr>
                <w:rFonts w:ascii="Calibri" w:hAnsi="Calibri" w:cs="Calibri"/>
                <w:color w:val="000000"/>
                <w:kern w:val="0"/>
                <w:sz w:val="18"/>
                <w:szCs w:val="18"/>
              </w:rPr>
              <w:t>LED</w:t>
            </w:r>
            <w:r>
              <w:rPr>
                <w:rFonts w:ascii="Calibri" w:hAnsi="Arial" w:cs="Arial"/>
                <w:color w:val="000000"/>
                <w:kern w:val="0"/>
                <w:sz w:val="18"/>
                <w:szCs w:val="18"/>
              </w:rPr>
              <w:t>屏（</w:t>
            </w:r>
            <w:r>
              <w:rPr>
                <w:rFonts w:ascii="Calibri" w:hAnsi="Calibri" w:cs="Calibri"/>
                <w:color w:val="000000"/>
                <w:kern w:val="0"/>
                <w:sz w:val="18"/>
                <w:szCs w:val="18"/>
              </w:rPr>
              <w:t>4</w:t>
            </w:r>
            <w:r>
              <w:rPr>
                <w:rFonts w:ascii="Calibri" w:hAnsi="Arial" w:cs="Arial"/>
                <w:color w:val="000000"/>
                <w:kern w:val="0"/>
                <w:sz w:val="18"/>
                <w:szCs w:val="18"/>
              </w:rPr>
              <w:t>行</w:t>
            </w:r>
            <w:r>
              <w:rPr>
                <w:rFonts w:ascii="Calibri" w:hAnsi="Calibri" w:cs="Calibri"/>
                <w:color w:val="000000"/>
                <w:kern w:val="0"/>
                <w:sz w:val="18"/>
                <w:szCs w:val="18"/>
              </w:rPr>
              <w:t>4</w:t>
            </w:r>
            <w:r>
              <w:rPr>
                <w:rFonts w:ascii="Calibri" w:hAnsi="Arial" w:cs="Arial"/>
                <w:color w:val="000000"/>
                <w:kern w:val="0"/>
                <w:sz w:val="18"/>
                <w:szCs w:val="18"/>
              </w:rPr>
              <w:t>字，支持红绿黄三色显示）；显示屏分辨率：</w:t>
            </w:r>
            <w:r>
              <w:rPr>
                <w:rFonts w:ascii="Calibri" w:hAnsi="Calibri" w:cs="Calibri"/>
                <w:color w:val="000000"/>
                <w:kern w:val="0"/>
                <w:sz w:val="18"/>
                <w:szCs w:val="18"/>
              </w:rPr>
              <w:t>4096Dots</w:t>
            </w:r>
            <w:r>
              <w:rPr>
                <w:rFonts w:ascii="Calibri" w:hAnsi="Arial" w:cs="Arial"/>
                <w:color w:val="000000"/>
                <w:kern w:val="0"/>
                <w:sz w:val="18"/>
                <w:szCs w:val="18"/>
              </w:rPr>
              <w:t>（</w:t>
            </w:r>
            <w:r>
              <w:rPr>
                <w:rFonts w:ascii="Calibri" w:hAnsi="Calibri" w:cs="Calibri"/>
                <w:color w:val="000000"/>
                <w:kern w:val="0"/>
                <w:sz w:val="18"/>
                <w:szCs w:val="18"/>
              </w:rPr>
              <w:t>64x64</w:t>
            </w:r>
            <w:r>
              <w:rPr>
                <w:rFonts w:ascii="Calibri" w:hAnsi="Arial" w:cs="Arial"/>
                <w:color w:val="000000"/>
                <w:kern w:val="0"/>
                <w:sz w:val="18"/>
                <w:szCs w:val="18"/>
              </w:rPr>
              <w:t>，</w:t>
            </w:r>
            <w:r>
              <w:rPr>
                <w:rFonts w:ascii="Calibri" w:hAnsi="Calibri" w:cs="Calibri"/>
                <w:color w:val="000000"/>
                <w:kern w:val="0"/>
                <w:sz w:val="18"/>
                <w:szCs w:val="18"/>
              </w:rPr>
              <w:t>4</w:t>
            </w:r>
            <w:r>
              <w:rPr>
                <w:rFonts w:ascii="Calibri" w:hAnsi="Arial" w:cs="Arial"/>
                <w:color w:val="000000"/>
                <w:kern w:val="0"/>
                <w:sz w:val="18"/>
                <w:szCs w:val="18"/>
              </w:rPr>
              <w:t>行</w:t>
            </w:r>
            <w:r>
              <w:rPr>
                <w:rFonts w:ascii="Calibri" w:hAnsi="Calibri" w:cs="Calibri"/>
                <w:color w:val="000000"/>
                <w:kern w:val="0"/>
                <w:sz w:val="18"/>
                <w:szCs w:val="18"/>
              </w:rPr>
              <w:t>4</w:t>
            </w:r>
            <w:r>
              <w:rPr>
                <w:rFonts w:ascii="Calibri" w:hAnsi="Arial" w:cs="Arial"/>
                <w:color w:val="000000"/>
                <w:kern w:val="0"/>
                <w:sz w:val="18"/>
                <w:szCs w:val="18"/>
              </w:rPr>
              <w:t>字），点间距</w:t>
            </w:r>
            <w:r>
              <w:rPr>
                <w:rFonts w:ascii="Calibri" w:hAnsi="Calibri" w:cs="Calibri"/>
                <w:color w:val="000000"/>
                <w:kern w:val="0"/>
                <w:sz w:val="18"/>
                <w:szCs w:val="18"/>
              </w:rPr>
              <w:t>4.0mm</w:t>
            </w:r>
            <w:r>
              <w:rPr>
                <w:rFonts w:ascii="Calibri" w:hAnsi="Arial" w:cs="Arial"/>
                <w:color w:val="000000"/>
                <w:kern w:val="0"/>
                <w:sz w:val="18"/>
                <w:szCs w:val="18"/>
              </w:rPr>
              <w:t>；二维码显示：支持；屏幕坏点检测：支持；除雾功能：支持自动除雾；车辆检测：支持机动车、非机动车抓拍； 支持真车检测、车牌防伪；机动车捕获率≥</w:t>
            </w:r>
            <w:r>
              <w:rPr>
                <w:rFonts w:ascii="Calibri" w:hAnsi="Calibri" w:cs="Calibri"/>
                <w:color w:val="000000"/>
                <w:kern w:val="0"/>
                <w:sz w:val="18"/>
                <w:szCs w:val="18"/>
              </w:rPr>
              <w:t>99.9%</w:t>
            </w:r>
            <w:r>
              <w:rPr>
                <w:rFonts w:ascii="Calibri" w:hAnsi="Arial" w:cs="Arial"/>
                <w:color w:val="000000"/>
                <w:kern w:val="0"/>
                <w:sz w:val="18"/>
                <w:szCs w:val="18"/>
              </w:rPr>
              <w:t>；车辆识别：支持车辆号牌，车牌颜色、车牌类型识别；支持无牌车识别；车牌识别率≥</w:t>
            </w:r>
            <w:r>
              <w:rPr>
                <w:rFonts w:ascii="Calibri" w:hAnsi="Calibri" w:cs="Calibri"/>
                <w:color w:val="000000"/>
                <w:kern w:val="0"/>
                <w:sz w:val="18"/>
                <w:szCs w:val="18"/>
              </w:rPr>
              <w:t>99.9%</w:t>
            </w:r>
            <w:r>
              <w:rPr>
                <w:rFonts w:ascii="Calibri" w:hAnsi="Arial" w:cs="Arial"/>
                <w:color w:val="000000"/>
                <w:kern w:val="0"/>
                <w:sz w:val="18"/>
                <w:szCs w:val="18"/>
              </w:rPr>
              <w:t>，；供电方式：</w:t>
            </w:r>
            <w:r>
              <w:rPr>
                <w:rFonts w:ascii="Calibri" w:hAnsi="Calibri" w:cs="Calibri"/>
                <w:color w:val="000000"/>
                <w:kern w:val="0"/>
                <w:sz w:val="18"/>
                <w:szCs w:val="18"/>
              </w:rPr>
              <w:t>AC220V</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台</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¥9,720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¥9,720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r>
      <w:tr>
        <w:trPr>
          <w:trHeight w:val="290"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7</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spacing w:line="240" w:lineRule="auto"/>
              <w:jc w:val="left"/>
              <w:rPr>
                <w:rFonts w:ascii="Arial" w:hAnsi="Arial" w:cs="Arial"/>
                <w:kern w:val="0"/>
                <w:sz w:val="36"/>
                <w:szCs w:val="36"/>
              </w:rPr>
            </w:pP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工程施工费</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项</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¥15,000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¥15,000</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left"/>
              <w:textAlignment w:val="center"/>
              <w:rPr>
                <w:rFonts w:ascii="Arial" w:hAnsi="Arial" w:cs="Arial"/>
                <w:kern w:val="0"/>
                <w:sz w:val="36"/>
                <w:szCs w:val="36"/>
              </w:rPr>
            </w:pPr>
            <w:r>
              <w:rPr>
                <w:rFonts w:ascii="Calibri" w:hAnsi="Arial" w:cs="Arial"/>
                <w:color w:val="000000"/>
                <w:kern w:val="0"/>
                <w:sz w:val="18"/>
                <w:szCs w:val="18"/>
              </w:rPr>
              <w:t>　</w:t>
            </w:r>
          </w:p>
        </w:tc>
      </w:tr>
      <w:tr>
        <w:trPr>
          <w:trHeight w:val="468" w:hRule="atLeast"/>
        </w:trPr>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8</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c>
          <w:tcPr>
            <w:tcW w:w="0" w:type="auto"/>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合计（定制）</w:t>
            </w:r>
          </w:p>
        </w:tc>
        <w:tc>
          <w:tcPr>
            <w:tcW w:w="5682" w:type="dxa"/>
            <w:gridSpan w:val="5"/>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满足进出口基本进出需求，其他需求按照要求定制化开发</w:t>
            </w:r>
          </w:p>
        </w:tc>
        <w:tc>
          <w:tcPr>
            <w:tcW w:w="1350" w:type="dxa"/>
            <w:gridSpan w:val="2"/>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Calibri" w:cs="Calibri"/>
                <w:color w:val="000000"/>
                <w:kern w:val="0"/>
                <w:sz w:val="18"/>
                <w:szCs w:val="18"/>
              </w:rPr>
              <w:t>¥90,720</w:t>
            </w:r>
          </w:p>
        </w:tc>
        <w:tc>
          <w:tcPr>
            <w:tcW w:w="388" w:type="dxa"/>
            <w:tcBorders>
              <w:top w:val="single" w:color="000000" w:sz="8" w:space="0"/>
              <w:left w:val="single" w:color="000000" w:sz="8" w:space="0"/>
              <w:bottom w:val="single" w:color="000000" w:sz="8" w:space="0"/>
              <w:right w:val="single" w:color="000000" w:sz="8" w:space="0"/>
            </w:tcBorders>
            <w:noWrap w:val="0"/>
            <w:tcMar>
              <w:top w:w="4" w:type="dxa"/>
              <w:left w:w="4" w:type="dxa"/>
              <w:bottom w:w="0" w:type="dxa"/>
              <w:right w:w="4" w:type="dxa"/>
            </w:tcMar>
            <w:vAlign w:val="center"/>
          </w:tcPr>
          <w:p>
            <w:pPr>
              <w:widowControl/>
              <w:spacing w:line="240" w:lineRule="auto"/>
              <w:jc w:val="center"/>
              <w:textAlignment w:val="center"/>
              <w:rPr>
                <w:rFonts w:ascii="Arial" w:hAnsi="Arial" w:cs="Arial"/>
                <w:kern w:val="0"/>
                <w:sz w:val="36"/>
                <w:szCs w:val="36"/>
              </w:rPr>
            </w:pPr>
            <w:r>
              <w:rPr>
                <w:rFonts w:ascii="Calibri" w:hAnsi="Arial" w:cs="Arial"/>
                <w:color w:val="000000"/>
                <w:kern w:val="0"/>
                <w:sz w:val="18"/>
                <w:szCs w:val="18"/>
              </w:rPr>
              <w:t>　</w:t>
            </w:r>
          </w:p>
        </w:tc>
      </w:tr>
    </w:tbl>
    <w:p/>
    <w:p/>
    <w:tbl>
      <w:tblPr>
        <w:tblStyle w:val="19"/>
        <w:tblW w:w="9204" w:type="dxa"/>
        <w:tblInd w:w="118" w:type="dxa"/>
        <w:tblLayout w:type="fixed"/>
        <w:tblCellMar>
          <w:top w:w="0" w:type="dxa"/>
          <w:left w:w="108" w:type="dxa"/>
          <w:bottom w:w="0" w:type="dxa"/>
          <w:right w:w="108" w:type="dxa"/>
        </w:tblCellMar>
      </w:tblPr>
      <w:tblGrid>
        <w:gridCol w:w="517"/>
        <w:gridCol w:w="530"/>
        <w:gridCol w:w="696"/>
        <w:gridCol w:w="457"/>
        <w:gridCol w:w="625"/>
        <w:gridCol w:w="3261"/>
        <w:gridCol w:w="443"/>
        <w:gridCol w:w="457"/>
        <w:gridCol w:w="942"/>
        <w:gridCol w:w="851"/>
        <w:gridCol w:w="425"/>
      </w:tblGrid>
      <w:tr>
        <w:trPr>
          <w:trHeight w:val="1044" w:hRule="atLeast"/>
        </w:trPr>
        <w:tc>
          <w:tcPr>
            <w:tcW w:w="9204" w:type="dxa"/>
            <w:gridSpan w:val="11"/>
            <w:tcBorders>
              <w:top w:val="single" w:color="auto" w:sz="8" w:space="0"/>
              <w:left w:val="single" w:color="auto" w:sz="8" w:space="0"/>
              <w:bottom w:val="single" w:color="auto" w:sz="8" w:space="0"/>
              <w:right w:val="single" w:color="000000" w:sz="8" w:space="0"/>
            </w:tcBorders>
            <w:noWrap w:val="0"/>
            <w:vAlign w:val="center"/>
          </w:tcPr>
          <w:p>
            <w:pPr>
              <w:widowControl/>
              <w:spacing w:line="240" w:lineRule="auto"/>
              <w:jc w:val="center"/>
              <w:rPr>
                <w:rFonts w:ascii="宋体" w:hAnsi="宋体" w:cs="宋体"/>
                <w:b/>
                <w:bCs/>
                <w:color w:val="000000"/>
                <w:kern w:val="0"/>
              </w:rPr>
            </w:pPr>
            <w:r>
              <w:rPr>
                <w:rFonts w:hint="eastAsia" w:ascii="宋体" w:hAnsi="宋体" w:cs="宋体"/>
                <w:b/>
                <w:bCs/>
                <w:color w:val="000000"/>
                <w:kern w:val="0"/>
                <w:lang w:val="en-US" w:eastAsia="zh-Hans"/>
              </w:rPr>
              <w:t>人员进出</w:t>
            </w:r>
            <w:r>
              <w:rPr>
                <w:rFonts w:hint="eastAsia" w:ascii="宋体" w:hAnsi="宋体" w:cs="宋体"/>
                <w:b/>
                <w:bCs/>
                <w:color w:val="000000"/>
                <w:kern w:val="0"/>
              </w:rPr>
              <w:t>建设预估预算</w:t>
            </w:r>
          </w:p>
        </w:tc>
      </w:tr>
      <w:tr>
        <w:trPr>
          <w:trHeight w:val="610" w:hRule="atLeast"/>
        </w:trPr>
        <w:tc>
          <w:tcPr>
            <w:tcW w:w="517" w:type="dxa"/>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序号</w:t>
            </w:r>
          </w:p>
        </w:tc>
        <w:tc>
          <w:tcPr>
            <w:tcW w:w="530"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功能</w:t>
            </w:r>
          </w:p>
        </w:tc>
        <w:tc>
          <w:tcPr>
            <w:tcW w:w="696"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名称</w:t>
            </w:r>
          </w:p>
        </w:tc>
        <w:tc>
          <w:tcPr>
            <w:tcW w:w="457"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品牌</w:t>
            </w:r>
          </w:p>
        </w:tc>
        <w:tc>
          <w:tcPr>
            <w:tcW w:w="625"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型号</w:t>
            </w:r>
          </w:p>
        </w:tc>
        <w:tc>
          <w:tcPr>
            <w:tcW w:w="326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规格描述</w:t>
            </w:r>
          </w:p>
        </w:tc>
        <w:tc>
          <w:tcPr>
            <w:tcW w:w="443"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数量</w:t>
            </w:r>
          </w:p>
        </w:tc>
        <w:tc>
          <w:tcPr>
            <w:tcW w:w="457"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单位</w:t>
            </w:r>
          </w:p>
        </w:tc>
        <w:tc>
          <w:tcPr>
            <w:tcW w:w="942"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产品单价</w:t>
            </w:r>
          </w:p>
        </w:tc>
        <w:tc>
          <w:tcPr>
            <w:tcW w:w="851" w:type="dxa"/>
            <w:tcBorders>
              <w:top w:val="nil"/>
              <w:left w:val="nil"/>
              <w:bottom w:val="single" w:color="auto" w:sz="4" w:space="0"/>
              <w:right w:val="single" w:color="auto" w:sz="4"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产品小计</w:t>
            </w:r>
          </w:p>
        </w:tc>
        <w:tc>
          <w:tcPr>
            <w:tcW w:w="425" w:type="dxa"/>
            <w:tcBorders>
              <w:top w:val="nil"/>
              <w:left w:val="nil"/>
              <w:bottom w:val="single" w:color="auto" w:sz="4" w:space="0"/>
              <w:right w:val="single" w:color="auto" w:sz="8" w:space="0"/>
            </w:tcBorders>
            <w:noWrap w:val="0"/>
            <w:vAlign w:val="center"/>
          </w:tcPr>
          <w:p>
            <w:pPr>
              <w:widowControl/>
              <w:spacing w:line="240" w:lineRule="auto"/>
              <w:jc w:val="center"/>
              <w:rPr>
                <w:rFonts w:hint="eastAsia" w:ascii="宋体" w:hAnsi="宋体" w:cs="宋体"/>
                <w:b/>
                <w:bCs/>
                <w:color w:val="000000"/>
                <w:kern w:val="0"/>
              </w:rPr>
            </w:pPr>
            <w:r>
              <w:rPr>
                <w:rFonts w:hint="eastAsia" w:ascii="宋体" w:hAnsi="宋体" w:cs="宋体"/>
                <w:b/>
                <w:bCs/>
                <w:color w:val="000000"/>
                <w:kern w:val="0"/>
              </w:rPr>
              <w:t>备注</w:t>
            </w:r>
          </w:p>
        </w:tc>
      </w:tr>
      <w:tr>
        <w:trPr>
          <w:trHeight w:val="660" w:hRule="atLeast"/>
        </w:trPr>
        <w:tc>
          <w:tcPr>
            <w:tcW w:w="517" w:type="dxa"/>
            <w:vMerge w:val="restart"/>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1</w:t>
            </w:r>
          </w:p>
        </w:tc>
        <w:tc>
          <w:tcPr>
            <w:tcW w:w="530" w:type="dxa"/>
            <w:vMerge w:val="restart"/>
            <w:tcBorders>
              <w:top w:val="nil"/>
              <w:left w:val="single" w:color="auto" w:sz="4" w:space="0"/>
              <w:bottom w:val="single" w:color="000000" w:sz="8" w:space="0"/>
              <w:right w:val="single" w:color="auto" w:sz="4" w:space="0"/>
            </w:tcBorders>
            <w:noWrap w:val="0"/>
            <w:textDirection w:val="tbRlV"/>
            <w:vAlign w:val="center"/>
          </w:tcPr>
          <w:p>
            <w:pPr>
              <w:widowControl/>
              <w:spacing w:line="240" w:lineRule="auto"/>
              <w:ind w:left="446" w:leftChars="200"/>
              <w:jc w:val="center"/>
              <w:rPr>
                <w:rFonts w:hint="eastAsia" w:ascii="等线" w:hAnsi="等线" w:eastAsia="等线" w:cs="宋体"/>
                <w:color w:val="000000"/>
                <w:kern w:val="0"/>
                <w:sz w:val="22"/>
                <w:szCs w:val="22"/>
              </w:rPr>
            </w:pPr>
            <w:r>
              <w:rPr>
                <w:rFonts w:hint="eastAsia" w:ascii="等线" w:hAnsi="等线" w:eastAsia="等线" w:cs="宋体"/>
                <w:color w:val="000000"/>
                <w:spacing w:val="495"/>
                <w:kern w:val="0"/>
                <w:sz w:val="22"/>
                <w:szCs w:val="22"/>
              </w:rPr>
              <w:t>人员进出通</w:t>
            </w:r>
            <w:r>
              <w:rPr>
                <w:rFonts w:hint="eastAsia" w:ascii="等线" w:hAnsi="等线" w:eastAsia="等线" w:cs="宋体"/>
                <w:color w:val="000000"/>
                <w:kern w:val="0"/>
                <w:sz w:val="22"/>
                <w:szCs w:val="22"/>
              </w:rPr>
              <w:t>道</w:t>
            </w:r>
          </w:p>
        </w:tc>
        <w:tc>
          <w:tcPr>
            <w:tcW w:w="696"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宋体" w:hAnsi="宋体" w:cs="宋体"/>
                <w:color w:val="000000"/>
                <w:kern w:val="0"/>
              </w:rPr>
            </w:pPr>
            <w:r>
              <w:rPr>
                <w:rFonts w:hint="eastAsia" w:ascii="宋体" w:hAnsi="宋体" w:cs="宋体"/>
                <w:color w:val="000000"/>
                <w:kern w:val="0"/>
              </w:rPr>
              <w:t>通道式人脸识别测温认证终端</w:t>
            </w:r>
          </w:p>
        </w:tc>
        <w:tc>
          <w:tcPr>
            <w:tcW w:w="457"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jc w:val="center"/>
              <w:rPr>
                <w:rFonts w:hint="eastAsia" w:ascii="宋体" w:hAnsi="宋体" w:cs="宋体"/>
                <w:color w:val="000000"/>
                <w:kern w:val="0"/>
              </w:rPr>
            </w:pPr>
            <w:r>
              <w:rPr>
                <w:rFonts w:hint="eastAsia" w:ascii="宋体" w:hAnsi="宋体" w:cs="宋体"/>
                <w:color w:val="000000"/>
                <w:kern w:val="0"/>
              </w:rPr>
              <w:t>定制</w:t>
            </w:r>
          </w:p>
        </w:tc>
        <w:tc>
          <w:tcPr>
            <w:tcW w:w="625"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W4K-E82-T/</w:t>
            </w:r>
            <w:r>
              <w:rPr>
                <w:rFonts w:hint="eastAsia" w:ascii="宋体" w:hAnsi="宋体"/>
                <w:color w:val="000000"/>
                <w:kern w:val="0"/>
              </w:rPr>
              <w:t>定制</w:t>
            </w: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8</w:t>
            </w:r>
            <w:r>
              <w:rPr>
                <w:rFonts w:hint="eastAsia" w:ascii="宋体" w:hAnsi="宋体"/>
                <w:color w:val="000000"/>
                <w:kern w:val="0"/>
              </w:rPr>
              <w:t>寸触摸屏</w:t>
            </w:r>
            <w:r>
              <w:rPr>
                <w:rFonts w:eastAsia="等线"/>
                <w:color w:val="000000"/>
                <w:kern w:val="0"/>
              </w:rPr>
              <w:t>/200W</w:t>
            </w:r>
            <w:r>
              <w:rPr>
                <w:rFonts w:hint="eastAsia" w:ascii="宋体" w:hAnsi="宋体"/>
                <w:color w:val="000000"/>
                <w:kern w:val="0"/>
              </w:rPr>
              <w:t>双目</w:t>
            </w:r>
            <w:r>
              <w:rPr>
                <w:rFonts w:eastAsia="等线"/>
                <w:color w:val="000000"/>
                <w:kern w:val="0"/>
              </w:rPr>
              <w:t>/10W</w:t>
            </w:r>
            <w:r>
              <w:rPr>
                <w:rFonts w:hint="eastAsia" w:ascii="宋体" w:hAnsi="宋体"/>
                <w:color w:val="000000"/>
                <w:kern w:val="0"/>
              </w:rPr>
              <w:t>底库</w:t>
            </w:r>
            <w:r>
              <w:rPr>
                <w:rFonts w:eastAsia="等线"/>
                <w:color w:val="000000"/>
                <w:kern w:val="0"/>
              </w:rPr>
              <w:t>/IP65/</w:t>
            </w:r>
            <w:r>
              <w:rPr>
                <w:rFonts w:hint="eastAsia" w:ascii="宋体" w:hAnsi="宋体"/>
                <w:color w:val="000000"/>
                <w:kern w:val="0"/>
              </w:rPr>
              <w:t>适用于高校、政府机关、园区等场景</w:t>
            </w:r>
          </w:p>
        </w:tc>
        <w:tc>
          <w:tcPr>
            <w:tcW w:w="443"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2</w:t>
            </w:r>
          </w:p>
        </w:tc>
        <w:tc>
          <w:tcPr>
            <w:tcW w:w="457"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台</w:t>
            </w:r>
          </w:p>
        </w:tc>
        <w:tc>
          <w:tcPr>
            <w:tcW w:w="942"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¥8,500</w:t>
            </w:r>
          </w:p>
        </w:tc>
        <w:tc>
          <w:tcPr>
            <w:tcW w:w="85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¥17,000</w:t>
            </w:r>
          </w:p>
        </w:tc>
        <w:tc>
          <w:tcPr>
            <w:tcW w:w="425" w:type="dxa"/>
            <w:vMerge w:val="restart"/>
            <w:tcBorders>
              <w:top w:val="nil"/>
              <w:left w:val="single" w:color="auto" w:sz="4" w:space="0"/>
              <w:bottom w:val="single" w:color="auto" w:sz="4"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识别方式：脸</w:t>
            </w:r>
            <w:r>
              <w:rPr>
                <w:color w:val="000000"/>
                <w:kern w:val="0"/>
              </w:rPr>
              <w:t>+</w:t>
            </w:r>
            <w:r>
              <w:rPr>
                <w:rFonts w:hint="eastAsia" w:ascii="宋体" w:hAnsi="宋体" w:cs="宋体"/>
                <w:color w:val="000000"/>
                <w:kern w:val="0"/>
              </w:rPr>
              <w:t>卡</w:t>
            </w:r>
            <w:r>
              <w:rPr>
                <w:color w:val="000000"/>
                <w:kern w:val="0"/>
              </w:rPr>
              <w:t>+</w:t>
            </w:r>
            <w:r>
              <w:rPr>
                <w:rFonts w:hint="eastAsia" w:ascii="宋体" w:hAnsi="宋体" w:cs="宋体"/>
                <w:color w:val="000000"/>
                <w:kern w:val="0"/>
              </w:rPr>
              <w:t>密码</w:t>
            </w:r>
            <w:r>
              <w:rPr>
                <w:color w:val="000000"/>
                <w:kern w:val="0"/>
              </w:rPr>
              <w:t>+</w:t>
            </w:r>
            <w:r>
              <w:rPr>
                <w:rFonts w:hint="eastAsia" w:ascii="宋体" w:hAnsi="宋体" w:cs="宋体"/>
                <w:color w:val="000000"/>
                <w:kern w:val="0"/>
              </w:rPr>
              <w:t>二维码</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识别精度</w:t>
            </w:r>
            <w:r>
              <w:rPr>
                <w:color w:val="000000"/>
                <w:kern w:val="0"/>
              </w:rPr>
              <w:t>&gt;99.8%/</w:t>
            </w:r>
            <w:r>
              <w:rPr>
                <w:rFonts w:hint="eastAsia" w:ascii="宋体" w:hAnsi="宋体" w:cs="宋体"/>
                <w:color w:val="000000"/>
                <w:kern w:val="0"/>
              </w:rPr>
              <w:t>支持双目活体</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识别速度</w:t>
            </w:r>
            <w:r>
              <w:rPr>
                <w:color w:val="000000"/>
                <w:kern w:val="0"/>
              </w:rPr>
              <w:t>&lt;0.2S/</w:t>
            </w:r>
            <w:r>
              <w:rPr>
                <w:rFonts w:hint="eastAsia" w:ascii="宋体" w:hAnsi="宋体" w:cs="宋体"/>
                <w:color w:val="000000"/>
                <w:kern w:val="0"/>
              </w:rPr>
              <w:t>支持口罩识别</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支持测温功能（高德）</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96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支持蓝牙、</w:t>
            </w:r>
            <w:r>
              <w:rPr>
                <w:color w:val="000000"/>
                <w:kern w:val="0"/>
              </w:rPr>
              <w:t>WiFi</w:t>
            </w:r>
            <w:r>
              <w:rPr>
                <w:rFonts w:hint="eastAsia" w:ascii="宋体" w:hAnsi="宋体" w:cs="宋体"/>
                <w:color w:val="000000"/>
                <w:kern w:val="0"/>
              </w:rPr>
              <w:t>、网口</w:t>
            </w:r>
            <w:r>
              <w:rPr>
                <w:color w:val="000000"/>
                <w:kern w:val="0"/>
              </w:rPr>
              <w:t>/</w:t>
            </w:r>
            <w:r>
              <w:rPr>
                <w:rFonts w:hint="eastAsia" w:ascii="宋体" w:hAnsi="宋体" w:cs="宋体"/>
                <w:color w:val="000000"/>
                <w:kern w:val="0"/>
              </w:rPr>
              <w:t>支持韦根、</w:t>
            </w:r>
            <w:r>
              <w:rPr>
                <w:color w:val="000000"/>
                <w:kern w:val="0"/>
              </w:rPr>
              <w:t>485/</w:t>
            </w:r>
            <w:r>
              <w:rPr>
                <w:rFonts w:hint="eastAsia" w:ascii="宋体" w:hAnsi="宋体" w:cs="宋体"/>
                <w:color w:val="000000"/>
                <w:kern w:val="0"/>
              </w:rPr>
              <w:t>支持门锁控制、门磁传感器</w:t>
            </w:r>
            <w:r>
              <w:rPr>
                <w:color w:val="000000"/>
                <w:kern w:val="0"/>
              </w:rPr>
              <w:t>/USB</w:t>
            </w:r>
            <w:r>
              <w:rPr>
                <w:rFonts w:hint="eastAsia" w:ascii="宋体" w:hAnsi="宋体" w:cs="宋体"/>
                <w:color w:val="000000"/>
                <w:kern w:val="0"/>
              </w:rPr>
              <w:t>接口</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Linux</w:t>
            </w:r>
            <w:r>
              <w:rPr>
                <w:rFonts w:hint="eastAsia" w:ascii="宋体" w:hAnsi="宋体"/>
                <w:color w:val="000000"/>
                <w:kern w:val="0"/>
              </w:rPr>
              <w:t>系统，支持开放</w:t>
            </w:r>
            <w:r>
              <w:rPr>
                <w:rFonts w:eastAsia="等线"/>
                <w:color w:val="000000"/>
                <w:kern w:val="0"/>
              </w:rPr>
              <w:t>WebAPI</w:t>
            </w:r>
            <w:r>
              <w:rPr>
                <w:rFonts w:hint="eastAsia" w:ascii="宋体" w:hAnsi="宋体"/>
                <w:color w:val="000000"/>
                <w:kern w:val="0"/>
              </w:rPr>
              <w:t>。</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1430" w:hRule="atLeast"/>
        </w:trPr>
        <w:tc>
          <w:tcPr>
            <w:tcW w:w="517" w:type="dxa"/>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移动智能身份核验测温终端</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定制</w:t>
            </w:r>
          </w:p>
        </w:tc>
        <w:tc>
          <w:tcPr>
            <w:tcW w:w="625"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M1K-251-T</w:t>
            </w: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手持智能终端，</w:t>
            </w:r>
            <w:r>
              <w:rPr>
                <w:color w:val="000000"/>
                <w:kern w:val="0"/>
              </w:rPr>
              <w:t>4</w:t>
            </w:r>
            <w:r>
              <w:rPr>
                <w:rFonts w:hint="eastAsia" w:ascii="宋体" w:hAnsi="宋体" w:cs="宋体"/>
                <w:color w:val="000000"/>
                <w:kern w:val="0"/>
              </w:rPr>
              <w:t>核</w:t>
            </w:r>
            <w:r>
              <w:rPr>
                <w:color w:val="000000"/>
                <w:kern w:val="0"/>
              </w:rPr>
              <w:t>2.0GHz</w:t>
            </w:r>
            <w:r>
              <w:rPr>
                <w:rFonts w:hint="eastAsia" w:ascii="宋体" w:hAnsi="宋体" w:cs="宋体"/>
                <w:color w:val="000000"/>
                <w:kern w:val="0"/>
              </w:rPr>
              <w:t>，</w:t>
            </w:r>
            <w:r>
              <w:rPr>
                <w:color w:val="000000"/>
                <w:kern w:val="0"/>
              </w:rPr>
              <w:t>3G+32G</w:t>
            </w:r>
            <w:r>
              <w:rPr>
                <w:rFonts w:hint="eastAsia" w:ascii="宋体" w:hAnsi="宋体" w:cs="宋体"/>
                <w:color w:val="000000"/>
                <w:kern w:val="0"/>
              </w:rPr>
              <w:t>存储，</w:t>
            </w:r>
            <w:r>
              <w:rPr>
                <w:color w:val="000000"/>
                <w:kern w:val="0"/>
              </w:rPr>
              <w:t>5.5</w:t>
            </w:r>
            <w:r>
              <w:rPr>
                <w:rFonts w:hint="eastAsia" w:ascii="宋体" w:hAnsi="宋体" w:cs="宋体"/>
                <w:color w:val="000000"/>
                <w:kern w:val="0"/>
              </w:rPr>
              <w:t>寸屏幕，</w:t>
            </w:r>
            <w:r>
              <w:rPr>
                <w:color w:val="000000"/>
                <w:kern w:val="0"/>
              </w:rPr>
              <w:t>4G</w:t>
            </w:r>
            <w:r>
              <w:rPr>
                <w:rFonts w:hint="eastAsia" w:ascii="宋体" w:hAnsi="宋体" w:cs="宋体"/>
                <w:color w:val="000000"/>
                <w:kern w:val="0"/>
              </w:rPr>
              <w:t>功能，具有二维码读头，在线身份证读卡器，前置</w:t>
            </w:r>
            <w:r>
              <w:rPr>
                <w:color w:val="000000"/>
                <w:kern w:val="0"/>
              </w:rPr>
              <w:t>200</w:t>
            </w:r>
            <w:r>
              <w:rPr>
                <w:rFonts w:hint="eastAsia" w:ascii="宋体" w:hAnsi="宋体" w:cs="宋体"/>
                <w:color w:val="000000"/>
                <w:kern w:val="0"/>
              </w:rPr>
              <w:t>万摄像头，内置测温模块</w:t>
            </w:r>
          </w:p>
        </w:tc>
        <w:tc>
          <w:tcPr>
            <w:tcW w:w="443"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1</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台</w:t>
            </w:r>
          </w:p>
        </w:tc>
        <w:tc>
          <w:tcPr>
            <w:tcW w:w="942"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¥8,980</w:t>
            </w:r>
          </w:p>
        </w:tc>
        <w:tc>
          <w:tcPr>
            <w:tcW w:w="851" w:type="dxa"/>
            <w:tcBorders>
              <w:top w:val="nil"/>
              <w:left w:val="nil"/>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¥8,980</w:t>
            </w:r>
          </w:p>
        </w:tc>
        <w:tc>
          <w:tcPr>
            <w:tcW w:w="425" w:type="dxa"/>
            <w:tcBorders>
              <w:top w:val="nil"/>
              <w:left w:val="nil"/>
              <w:bottom w:val="single" w:color="auto" w:sz="4"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r>
        <w:trPr>
          <w:trHeight w:val="1500" w:hRule="atLeast"/>
        </w:trPr>
        <w:tc>
          <w:tcPr>
            <w:tcW w:w="517" w:type="dxa"/>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3</w:t>
            </w: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二维码扫描</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定制</w:t>
            </w:r>
          </w:p>
        </w:tc>
        <w:tc>
          <w:tcPr>
            <w:tcW w:w="625"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　</w:t>
            </w: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二维码读卡器和在线身份证模块，通过串口和</w:t>
            </w:r>
            <w:r>
              <w:rPr>
                <w:color w:val="000000"/>
                <w:kern w:val="0"/>
              </w:rPr>
              <w:t>RS485</w:t>
            </w:r>
            <w:r>
              <w:rPr>
                <w:rFonts w:hint="eastAsia" w:ascii="宋体" w:hAnsi="宋体" w:cs="宋体"/>
                <w:color w:val="000000"/>
                <w:kern w:val="0"/>
              </w:rPr>
              <w:t>接口与面板机连接。为</w:t>
            </w:r>
            <w:r>
              <w:rPr>
                <w:color w:val="000000"/>
                <w:kern w:val="0"/>
              </w:rPr>
              <w:t>MegAcc-SKL21-1109</w:t>
            </w:r>
            <w:r>
              <w:rPr>
                <w:rFonts w:hint="eastAsia" w:ascii="宋体" w:hAnsi="宋体" w:cs="宋体"/>
                <w:color w:val="000000"/>
                <w:kern w:val="0"/>
              </w:rPr>
              <w:t>配件。</w:t>
            </w:r>
          </w:p>
        </w:tc>
        <w:tc>
          <w:tcPr>
            <w:tcW w:w="443"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2</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个</w:t>
            </w:r>
          </w:p>
        </w:tc>
        <w:tc>
          <w:tcPr>
            <w:tcW w:w="942"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¥1,850</w:t>
            </w:r>
          </w:p>
        </w:tc>
        <w:tc>
          <w:tcPr>
            <w:tcW w:w="851" w:type="dxa"/>
            <w:tcBorders>
              <w:top w:val="nil"/>
              <w:left w:val="nil"/>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¥3,700</w:t>
            </w:r>
          </w:p>
        </w:tc>
        <w:tc>
          <w:tcPr>
            <w:tcW w:w="425" w:type="dxa"/>
            <w:tcBorders>
              <w:top w:val="nil"/>
              <w:left w:val="nil"/>
              <w:bottom w:val="single" w:color="auto" w:sz="4"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r>
        <w:trPr>
          <w:trHeight w:val="1130" w:hRule="atLeast"/>
        </w:trPr>
        <w:tc>
          <w:tcPr>
            <w:tcW w:w="517" w:type="dxa"/>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4</w:t>
            </w: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身份证读卡器</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定制</w:t>
            </w:r>
          </w:p>
        </w:tc>
        <w:tc>
          <w:tcPr>
            <w:tcW w:w="625"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　</w:t>
            </w: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身份证模块，通过</w:t>
            </w:r>
            <w:r>
              <w:rPr>
                <w:color w:val="000000"/>
                <w:kern w:val="0"/>
              </w:rPr>
              <w:t>RS485</w:t>
            </w:r>
            <w:r>
              <w:rPr>
                <w:rFonts w:hint="eastAsia" w:ascii="宋体" w:hAnsi="宋体" w:cs="宋体"/>
                <w:color w:val="000000"/>
                <w:kern w:val="0"/>
              </w:rPr>
              <w:t>接口与面板机连接。为</w:t>
            </w:r>
            <w:r>
              <w:rPr>
                <w:color w:val="000000"/>
                <w:kern w:val="0"/>
              </w:rPr>
              <w:t>MegAcc-SKL21-1109</w:t>
            </w:r>
            <w:r>
              <w:rPr>
                <w:rFonts w:hint="eastAsia" w:ascii="宋体" w:hAnsi="宋体" w:cs="宋体"/>
                <w:color w:val="000000"/>
                <w:kern w:val="0"/>
              </w:rPr>
              <w:t>配件。</w:t>
            </w:r>
          </w:p>
        </w:tc>
        <w:tc>
          <w:tcPr>
            <w:tcW w:w="443"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2</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个</w:t>
            </w:r>
          </w:p>
        </w:tc>
        <w:tc>
          <w:tcPr>
            <w:tcW w:w="942"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¥2,500</w:t>
            </w:r>
          </w:p>
        </w:tc>
        <w:tc>
          <w:tcPr>
            <w:tcW w:w="851" w:type="dxa"/>
            <w:tcBorders>
              <w:top w:val="nil"/>
              <w:left w:val="nil"/>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¥5,000</w:t>
            </w:r>
          </w:p>
        </w:tc>
        <w:tc>
          <w:tcPr>
            <w:tcW w:w="425" w:type="dxa"/>
            <w:tcBorders>
              <w:top w:val="nil"/>
              <w:left w:val="nil"/>
              <w:bottom w:val="single" w:color="auto" w:sz="4"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r>
        <w:trPr>
          <w:trHeight w:val="530" w:hRule="atLeast"/>
        </w:trPr>
        <w:tc>
          <w:tcPr>
            <w:tcW w:w="517" w:type="dxa"/>
            <w:vMerge w:val="restart"/>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5</w:t>
            </w: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基础管理系统（必选）</w:t>
            </w:r>
          </w:p>
        </w:tc>
        <w:tc>
          <w:tcPr>
            <w:tcW w:w="457"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定制</w:t>
            </w:r>
          </w:p>
        </w:tc>
        <w:tc>
          <w:tcPr>
            <w:tcW w:w="625"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　</w:t>
            </w: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数据看板（</w:t>
            </w:r>
            <w:r>
              <w:rPr>
                <w:color w:val="000000"/>
                <w:kern w:val="0"/>
              </w:rPr>
              <w:t>Dashboard</w:t>
            </w:r>
            <w:r>
              <w:rPr>
                <w:rFonts w:hint="eastAsia" w:ascii="宋体" w:hAnsi="宋体" w:cs="宋体"/>
                <w:color w:val="000000"/>
                <w:kern w:val="0"/>
              </w:rPr>
              <w:t>）</w:t>
            </w:r>
          </w:p>
        </w:tc>
        <w:tc>
          <w:tcPr>
            <w:tcW w:w="443"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1</w:t>
            </w:r>
          </w:p>
        </w:tc>
        <w:tc>
          <w:tcPr>
            <w:tcW w:w="457"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套</w:t>
            </w:r>
          </w:p>
        </w:tc>
        <w:tc>
          <w:tcPr>
            <w:tcW w:w="942"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¥26,000</w:t>
            </w:r>
          </w:p>
        </w:tc>
        <w:tc>
          <w:tcPr>
            <w:tcW w:w="851" w:type="dxa"/>
            <w:vMerge w:val="restart"/>
            <w:tcBorders>
              <w:top w:val="nil"/>
              <w:left w:val="single" w:color="auto" w:sz="4" w:space="0"/>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¥26,000</w:t>
            </w:r>
          </w:p>
        </w:tc>
        <w:tc>
          <w:tcPr>
            <w:tcW w:w="425" w:type="dxa"/>
            <w:vMerge w:val="restart"/>
            <w:tcBorders>
              <w:top w:val="nil"/>
              <w:left w:val="single" w:color="auto" w:sz="4" w:space="0"/>
              <w:bottom w:val="single" w:color="auto" w:sz="4"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事件管理</w:t>
            </w:r>
            <w:r>
              <w:rPr>
                <w:color w:val="000000"/>
                <w:kern w:val="0"/>
              </w:rPr>
              <w:t xml:space="preserve"> </w:t>
            </w:r>
            <w:r>
              <w:rPr>
                <w:rFonts w:hint="eastAsia" w:ascii="宋体" w:hAnsi="宋体" w:cs="宋体"/>
                <w:color w:val="000000"/>
                <w:kern w:val="0"/>
              </w:rPr>
              <w:t>（</w:t>
            </w:r>
            <w:r>
              <w:rPr>
                <w:color w:val="000000"/>
                <w:kern w:val="0"/>
              </w:rPr>
              <w:t>EM, Event Mangement</w:t>
            </w:r>
            <w:r>
              <w:rPr>
                <w:rFonts w:hint="eastAsia" w:ascii="宋体" w:hAnsi="宋体" w:cs="宋体"/>
                <w:color w:val="000000"/>
                <w:kern w:val="0"/>
              </w:rPr>
              <w:t>）</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视频监控</w:t>
            </w:r>
            <w:r>
              <w:rPr>
                <w:color w:val="000000"/>
                <w:kern w:val="0"/>
              </w:rPr>
              <w:t xml:space="preserve"> </w:t>
            </w:r>
            <w:r>
              <w:rPr>
                <w:rFonts w:hint="eastAsia" w:ascii="宋体" w:hAnsi="宋体" w:cs="宋体"/>
                <w:color w:val="000000"/>
                <w:kern w:val="0"/>
              </w:rPr>
              <w:t>（</w:t>
            </w:r>
            <w:r>
              <w:rPr>
                <w:color w:val="000000"/>
                <w:kern w:val="0"/>
              </w:rPr>
              <w:t>VS, Video Surveliance</w:t>
            </w:r>
            <w:r>
              <w:rPr>
                <w:rFonts w:hint="eastAsia" w:ascii="宋体" w:hAnsi="宋体" w:cs="宋体"/>
                <w:color w:val="000000"/>
                <w:kern w:val="0"/>
              </w:rPr>
              <w:t>）</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系统管理</w:t>
            </w:r>
            <w:r>
              <w:rPr>
                <w:color w:val="000000"/>
                <w:kern w:val="0"/>
              </w:rPr>
              <w:t xml:space="preserve">  </w:t>
            </w:r>
            <w:r>
              <w:rPr>
                <w:rFonts w:hint="eastAsia" w:ascii="宋体" w:hAnsi="宋体" w:cs="宋体"/>
                <w:color w:val="000000"/>
                <w:kern w:val="0"/>
              </w:rPr>
              <w:t>（</w:t>
            </w:r>
            <w:r>
              <w:rPr>
                <w:color w:val="000000"/>
                <w:kern w:val="0"/>
              </w:rPr>
              <w:t>SC, System Configuration</w:t>
            </w:r>
            <w:r>
              <w:rPr>
                <w:rFonts w:hint="eastAsia" w:ascii="宋体" w:hAnsi="宋体" w:cs="宋体"/>
                <w:color w:val="000000"/>
                <w:kern w:val="0"/>
              </w:rPr>
              <w:t>）</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vMerge w:val="continue"/>
            <w:tcBorders>
              <w:top w:val="nil"/>
              <w:left w:val="single" w:color="auto" w:sz="8" w:space="0"/>
              <w:bottom w:val="single" w:color="auto" w:sz="4"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625"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资源管理（</w:t>
            </w:r>
            <w:r>
              <w:rPr>
                <w:color w:val="000000"/>
                <w:kern w:val="0"/>
              </w:rPr>
              <w:t>RSM, Resource Mangement</w:t>
            </w:r>
            <w:r>
              <w:rPr>
                <w:rFonts w:hint="eastAsia" w:ascii="宋体" w:hAnsi="宋体" w:cs="宋体"/>
                <w:color w:val="000000"/>
                <w:kern w:val="0"/>
              </w:rPr>
              <w:t>）</w:t>
            </w:r>
          </w:p>
        </w:tc>
        <w:tc>
          <w:tcPr>
            <w:tcW w:w="443"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57"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ascii="宋体" w:hAnsi="宋体" w:cs="宋体"/>
                <w:color w:val="000000"/>
                <w:kern w:val="0"/>
              </w:rPr>
            </w:pPr>
          </w:p>
        </w:tc>
        <w:tc>
          <w:tcPr>
            <w:tcW w:w="942"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851" w:type="dxa"/>
            <w:vMerge w:val="continue"/>
            <w:tcBorders>
              <w:top w:val="nil"/>
              <w:left w:val="single" w:color="auto" w:sz="4" w:space="0"/>
              <w:bottom w:val="single" w:color="auto" w:sz="4" w:space="0"/>
              <w:right w:val="single" w:color="auto" w:sz="4" w:space="0"/>
            </w:tcBorders>
            <w:noWrap w:val="0"/>
            <w:vAlign w:val="center"/>
          </w:tcPr>
          <w:p>
            <w:pPr>
              <w:widowControl/>
              <w:spacing w:line="240" w:lineRule="auto"/>
              <w:jc w:val="left"/>
              <w:rPr>
                <w:rFonts w:eastAsia="等线"/>
                <w:color w:val="000000"/>
                <w:kern w:val="0"/>
              </w:rPr>
            </w:pPr>
          </w:p>
        </w:tc>
        <w:tc>
          <w:tcPr>
            <w:tcW w:w="425" w:type="dxa"/>
            <w:vMerge w:val="continue"/>
            <w:tcBorders>
              <w:top w:val="nil"/>
              <w:left w:val="single" w:color="auto" w:sz="4" w:space="0"/>
              <w:bottom w:val="single" w:color="auto" w:sz="4" w:space="0"/>
              <w:right w:val="single" w:color="auto" w:sz="8" w:space="0"/>
            </w:tcBorders>
            <w:noWrap w:val="0"/>
            <w:vAlign w:val="center"/>
          </w:tcPr>
          <w:p>
            <w:pPr>
              <w:widowControl/>
              <w:spacing w:line="240" w:lineRule="auto"/>
              <w:jc w:val="left"/>
              <w:rPr>
                <w:rFonts w:ascii="宋体" w:hAnsi="宋体" w:cs="宋体"/>
                <w:color w:val="000000"/>
                <w:kern w:val="0"/>
              </w:rPr>
            </w:pPr>
          </w:p>
        </w:tc>
      </w:tr>
      <w:tr>
        <w:trPr>
          <w:trHeight w:val="530" w:hRule="atLeast"/>
        </w:trPr>
        <w:tc>
          <w:tcPr>
            <w:tcW w:w="517" w:type="dxa"/>
            <w:tcBorders>
              <w:top w:val="nil"/>
              <w:left w:val="single" w:color="auto" w:sz="8" w:space="0"/>
              <w:bottom w:val="single" w:color="auto" w:sz="4"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6</w:t>
            </w: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696"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工程施工费</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　</w:t>
            </w:r>
          </w:p>
        </w:tc>
        <w:tc>
          <w:tcPr>
            <w:tcW w:w="625"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　</w:t>
            </w:r>
          </w:p>
        </w:tc>
        <w:tc>
          <w:tcPr>
            <w:tcW w:w="3261" w:type="dxa"/>
            <w:tcBorders>
              <w:top w:val="nil"/>
              <w:left w:val="nil"/>
              <w:bottom w:val="single" w:color="auto" w:sz="4" w:space="0"/>
              <w:right w:val="single" w:color="auto" w:sz="4" w:space="0"/>
            </w:tcBorders>
            <w:noWrap w:val="0"/>
            <w:vAlign w:val="center"/>
          </w:tcPr>
          <w:p>
            <w:pPr>
              <w:widowControl/>
              <w:spacing w:line="240" w:lineRule="auto"/>
              <w:rPr>
                <w:rFonts w:hint="eastAsia" w:ascii="宋体" w:hAnsi="宋体" w:cs="宋体"/>
                <w:color w:val="000000"/>
                <w:kern w:val="0"/>
              </w:rPr>
            </w:pPr>
            <w:r>
              <w:rPr>
                <w:rFonts w:hint="eastAsia" w:ascii="宋体" w:hAnsi="宋体" w:cs="宋体"/>
                <w:color w:val="000000"/>
                <w:kern w:val="0"/>
              </w:rPr>
              <w:t>（安装、基础施工、调试费等）</w:t>
            </w:r>
          </w:p>
        </w:tc>
        <w:tc>
          <w:tcPr>
            <w:tcW w:w="443"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1</w:t>
            </w:r>
          </w:p>
        </w:tc>
        <w:tc>
          <w:tcPr>
            <w:tcW w:w="457" w:type="dxa"/>
            <w:tcBorders>
              <w:top w:val="nil"/>
              <w:left w:val="nil"/>
              <w:bottom w:val="single" w:color="auto" w:sz="4" w:space="0"/>
              <w:right w:val="single" w:color="auto" w:sz="4"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项</w:t>
            </w:r>
          </w:p>
        </w:tc>
        <w:tc>
          <w:tcPr>
            <w:tcW w:w="942" w:type="dxa"/>
            <w:tcBorders>
              <w:top w:val="nil"/>
              <w:left w:val="nil"/>
              <w:bottom w:val="single" w:color="auto" w:sz="4" w:space="0"/>
              <w:right w:val="single" w:color="auto" w:sz="4" w:space="0"/>
            </w:tcBorders>
            <w:noWrap w:val="0"/>
            <w:vAlign w:val="center"/>
          </w:tcPr>
          <w:p>
            <w:pPr>
              <w:widowControl/>
              <w:spacing w:line="240" w:lineRule="auto"/>
              <w:rPr>
                <w:rFonts w:hint="eastAsia" w:eastAsia="等线"/>
                <w:color w:val="000000"/>
                <w:kern w:val="0"/>
              </w:rPr>
            </w:pPr>
            <w:r>
              <w:rPr>
                <w:rFonts w:eastAsia="等线"/>
                <w:color w:val="000000"/>
                <w:kern w:val="0"/>
              </w:rPr>
              <w:t>¥7,600</w:t>
            </w:r>
          </w:p>
        </w:tc>
        <w:tc>
          <w:tcPr>
            <w:tcW w:w="851" w:type="dxa"/>
            <w:tcBorders>
              <w:top w:val="nil"/>
              <w:left w:val="nil"/>
              <w:bottom w:val="single" w:color="auto" w:sz="4" w:space="0"/>
              <w:right w:val="single" w:color="auto" w:sz="4" w:space="0"/>
            </w:tcBorders>
            <w:noWrap w:val="0"/>
            <w:vAlign w:val="center"/>
          </w:tcPr>
          <w:p>
            <w:pPr>
              <w:widowControl/>
              <w:spacing w:line="240" w:lineRule="auto"/>
              <w:rPr>
                <w:rFonts w:eastAsia="等线"/>
                <w:color w:val="000000"/>
                <w:kern w:val="0"/>
              </w:rPr>
            </w:pPr>
            <w:r>
              <w:rPr>
                <w:rFonts w:eastAsia="等线"/>
                <w:color w:val="000000"/>
                <w:kern w:val="0"/>
              </w:rPr>
              <w:t>¥7,600</w:t>
            </w:r>
          </w:p>
        </w:tc>
        <w:tc>
          <w:tcPr>
            <w:tcW w:w="425" w:type="dxa"/>
            <w:tcBorders>
              <w:top w:val="nil"/>
              <w:left w:val="nil"/>
              <w:bottom w:val="single" w:color="auto" w:sz="4"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r>
        <w:trPr>
          <w:trHeight w:val="530" w:hRule="atLeast"/>
        </w:trPr>
        <w:tc>
          <w:tcPr>
            <w:tcW w:w="517" w:type="dxa"/>
            <w:tcBorders>
              <w:top w:val="nil"/>
              <w:left w:val="single" w:color="auto" w:sz="8" w:space="0"/>
              <w:bottom w:val="single" w:color="auto" w:sz="8" w:space="0"/>
              <w:right w:val="single" w:color="auto" w:sz="4" w:space="0"/>
            </w:tcBorders>
            <w:noWrap w:val="0"/>
            <w:vAlign w:val="center"/>
          </w:tcPr>
          <w:p>
            <w:pPr>
              <w:widowControl/>
              <w:spacing w:line="240" w:lineRule="auto"/>
              <w:jc w:val="center"/>
              <w:rPr>
                <w:rFonts w:hint="eastAsia" w:ascii="等线" w:hAnsi="等线" w:eastAsia="等线" w:cs="宋体"/>
                <w:color w:val="000000"/>
                <w:kern w:val="0"/>
                <w:sz w:val="22"/>
                <w:szCs w:val="22"/>
              </w:rPr>
            </w:pPr>
            <w:r>
              <w:rPr>
                <w:rFonts w:hint="eastAsia" w:ascii="等线" w:hAnsi="等线" w:eastAsia="等线" w:cs="宋体"/>
                <w:color w:val="000000"/>
                <w:kern w:val="0"/>
                <w:sz w:val="22"/>
                <w:szCs w:val="22"/>
              </w:rPr>
              <w:t>7</w:t>
            </w:r>
          </w:p>
        </w:tc>
        <w:tc>
          <w:tcPr>
            <w:tcW w:w="530" w:type="dxa"/>
            <w:vMerge w:val="continue"/>
            <w:tcBorders>
              <w:top w:val="nil"/>
              <w:left w:val="single" w:color="auto" w:sz="4" w:space="0"/>
              <w:bottom w:val="single" w:color="000000" w:sz="8" w:space="0"/>
              <w:right w:val="single" w:color="auto" w:sz="4" w:space="0"/>
            </w:tcBorders>
            <w:noWrap w:val="0"/>
            <w:vAlign w:val="center"/>
          </w:tcPr>
          <w:p>
            <w:pPr>
              <w:widowControl/>
              <w:spacing w:line="240" w:lineRule="auto"/>
              <w:jc w:val="left"/>
              <w:rPr>
                <w:rFonts w:ascii="等线" w:hAnsi="等线" w:eastAsia="等线" w:cs="宋体"/>
                <w:color w:val="000000"/>
                <w:kern w:val="0"/>
                <w:sz w:val="22"/>
                <w:szCs w:val="22"/>
              </w:rPr>
            </w:pPr>
          </w:p>
        </w:tc>
        <w:tc>
          <w:tcPr>
            <w:tcW w:w="5039" w:type="dxa"/>
            <w:gridSpan w:val="4"/>
            <w:tcBorders>
              <w:top w:val="single" w:color="auto" w:sz="4" w:space="0"/>
              <w:left w:val="nil"/>
              <w:bottom w:val="single" w:color="auto" w:sz="8" w:space="0"/>
              <w:right w:val="single" w:color="auto" w:sz="4" w:space="0"/>
            </w:tcBorders>
            <w:noWrap w:val="0"/>
            <w:vAlign w:val="center"/>
          </w:tcPr>
          <w:p>
            <w:pPr>
              <w:widowControl/>
              <w:spacing w:line="240" w:lineRule="auto"/>
              <w:jc w:val="center"/>
              <w:rPr>
                <w:rFonts w:hint="eastAsia" w:ascii="宋体" w:hAnsi="宋体" w:cs="宋体"/>
                <w:color w:val="000000"/>
                <w:kern w:val="0"/>
              </w:rPr>
            </w:pPr>
            <w:r>
              <w:rPr>
                <w:rFonts w:hint="eastAsia" w:ascii="宋体" w:hAnsi="宋体" w:cs="宋体"/>
                <w:color w:val="000000"/>
                <w:kern w:val="0"/>
              </w:rPr>
              <w:t>合计</w:t>
            </w:r>
          </w:p>
        </w:tc>
        <w:tc>
          <w:tcPr>
            <w:tcW w:w="2693" w:type="dxa"/>
            <w:gridSpan w:val="4"/>
            <w:tcBorders>
              <w:top w:val="single" w:color="auto" w:sz="4" w:space="0"/>
              <w:left w:val="nil"/>
              <w:bottom w:val="single" w:color="auto" w:sz="8" w:space="0"/>
              <w:right w:val="single" w:color="auto" w:sz="4" w:space="0"/>
            </w:tcBorders>
            <w:noWrap w:val="0"/>
            <w:vAlign w:val="center"/>
          </w:tcPr>
          <w:p>
            <w:pPr>
              <w:widowControl/>
              <w:spacing w:line="240" w:lineRule="auto"/>
              <w:jc w:val="center"/>
              <w:rPr>
                <w:rFonts w:hint="eastAsia" w:eastAsia="等线"/>
                <w:color w:val="000000"/>
                <w:kern w:val="0"/>
              </w:rPr>
            </w:pPr>
            <w:r>
              <w:rPr>
                <w:rFonts w:eastAsia="等线"/>
                <w:color w:val="000000"/>
                <w:kern w:val="0"/>
              </w:rPr>
              <w:t>¥68,280</w:t>
            </w:r>
          </w:p>
        </w:tc>
        <w:tc>
          <w:tcPr>
            <w:tcW w:w="425" w:type="dxa"/>
            <w:tcBorders>
              <w:top w:val="nil"/>
              <w:left w:val="nil"/>
              <w:bottom w:val="single" w:color="auto" w:sz="8" w:space="0"/>
              <w:right w:val="single" w:color="auto" w:sz="8" w:space="0"/>
            </w:tcBorders>
            <w:noWrap w:val="0"/>
            <w:vAlign w:val="center"/>
          </w:tcPr>
          <w:p>
            <w:pPr>
              <w:widowControl/>
              <w:spacing w:line="240" w:lineRule="auto"/>
              <w:rPr>
                <w:rFonts w:ascii="宋体" w:hAnsi="宋体" w:cs="宋体"/>
                <w:color w:val="000000"/>
                <w:kern w:val="0"/>
              </w:rPr>
            </w:pPr>
            <w:r>
              <w:rPr>
                <w:rFonts w:hint="eastAsia" w:ascii="宋体" w:hAnsi="宋体" w:cs="宋体"/>
                <w:color w:val="000000"/>
                <w:kern w:val="0"/>
              </w:rPr>
              <w:t>　</w:t>
            </w:r>
          </w:p>
        </w:tc>
      </w:tr>
    </w:tbl>
    <w:p/>
    <w:p>
      <w:pPr>
        <w:jc w:val="center"/>
        <w:rPr>
          <w:rFonts w:hint="eastAsia" w:ascii="仿宋" w:hAnsi="仿宋" w:eastAsia="仿宋"/>
          <w:sz w:val="24"/>
        </w:rPr>
      </w:pPr>
    </w:p>
    <w:p>
      <w:pPr>
        <w:jc w:val="center"/>
        <w:rPr>
          <w:rFonts w:ascii="仿宋" w:hAnsi="仿宋" w:eastAsia="仿宋"/>
          <w:sz w:val="24"/>
        </w:rPr>
      </w:pPr>
      <w:r>
        <w:rPr>
          <w:rFonts w:hint="eastAsia" w:ascii="仿宋" w:hAnsi="仿宋" w:eastAsia="仿宋"/>
          <w:sz w:val="24"/>
        </w:rPr>
        <w:t>表4 软件开发部分费用明细表</w:t>
      </w:r>
    </w:p>
    <w:p>
      <w:pPr>
        <w:spacing w:line="560" w:lineRule="exact"/>
        <w:ind w:firstLine="482"/>
        <w:rPr>
          <w:rFonts w:ascii="仿宋" w:hAnsi="仿宋" w:eastAsia="仿宋"/>
          <w:sz w:val="28"/>
          <w:szCs w:val="28"/>
        </w:rPr>
      </w:pPr>
      <w:r>
        <w:rPr>
          <w:rFonts w:hint="eastAsia" w:ascii="仿宋" w:hAnsi="仿宋" w:eastAsia="仿宋"/>
          <w:sz w:val="28"/>
          <w:szCs w:val="28"/>
        </w:rPr>
        <w:t>软件开发取费依据说明：</w:t>
      </w:r>
    </w:p>
    <w:p>
      <w:pPr>
        <w:spacing w:line="560" w:lineRule="exact"/>
        <w:ind w:firstLine="482"/>
        <w:rPr>
          <w:rFonts w:ascii="仿宋" w:hAnsi="仿宋" w:eastAsia="仿宋"/>
          <w:sz w:val="28"/>
          <w:szCs w:val="28"/>
        </w:rPr>
      </w:pPr>
      <w:r>
        <w:rPr>
          <w:rFonts w:hint="eastAsia" w:ascii="仿宋" w:hAnsi="仿宋" w:eastAsia="仿宋"/>
          <w:sz w:val="28"/>
          <w:szCs w:val="28"/>
        </w:rPr>
        <w:t>工作量采用人天计量；1个人天取费标准按天津市同行业高级工程师</w:t>
      </w:r>
      <w:r>
        <w:rPr>
          <w:rFonts w:hint="default" w:ascii="仿宋" w:hAnsi="仿宋" w:eastAsia="仿宋"/>
          <w:sz w:val="28"/>
          <w:szCs w:val="28"/>
        </w:rPr>
        <w:t>8</w:t>
      </w:r>
      <w:r>
        <w:rPr>
          <w:rFonts w:ascii="仿宋" w:hAnsi="仿宋" w:eastAsia="仿宋"/>
          <w:sz w:val="28"/>
          <w:szCs w:val="28"/>
        </w:rPr>
        <w:t>00</w:t>
      </w:r>
      <w:r>
        <w:rPr>
          <w:rFonts w:hint="eastAsia" w:ascii="仿宋" w:hAnsi="仿宋" w:eastAsia="仿宋"/>
          <w:sz w:val="28"/>
          <w:szCs w:val="28"/>
        </w:rPr>
        <w:t>元计量。</w:t>
      </w:r>
    </w:p>
    <w:p>
      <w:pPr>
        <w:pStyle w:val="2"/>
        <w:spacing w:before="0" w:beforeLines="0" w:after="0" w:afterLines="0"/>
        <w:rPr>
          <w:rFonts w:ascii="黑体" w:hAnsi="黑体" w:eastAsia="黑体"/>
          <w:bCs/>
        </w:rPr>
      </w:pPr>
      <w:bookmarkStart w:id="37" w:name="_Toc120912217"/>
      <w:r>
        <w:rPr>
          <w:rFonts w:hint="eastAsia" w:ascii="黑体" w:hAnsi="黑体" w:eastAsia="黑体"/>
          <w:bCs/>
        </w:rPr>
        <w:t>六、</w:t>
      </w:r>
      <w:bookmarkEnd w:id="16"/>
      <w:r>
        <w:rPr>
          <w:rFonts w:hint="eastAsia" w:ascii="黑体" w:hAnsi="黑体" w:eastAsia="黑体"/>
          <w:bCs/>
        </w:rPr>
        <w:t>供应商分析</w:t>
      </w:r>
      <w:bookmarkEnd w:id="37"/>
    </w:p>
    <w:p>
      <w:pPr>
        <w:pStyle w:val="3"/>
        <w:spacing w:before="0" w:beforeAutospacing="0" w:after="0" w:afterAutospacing="0"/>
        <w:rPr>
          <w:rFonts w:ascii="仿宋" w:hAnsi="仿宋" w:eastAsia="仿宋" w:cs="仿宋_GB2312"/>
          <w:szCs w:val="28"/>
          <w:lang w:val="zh-CN"/>
        </w:rPr>
      </w:pPr>
      <w:bookmarkStart w:id="38" w:name="_Toc120912218"/>
      <w:r>
        <w:rPr>
          <w:rFonts w:hint="eastAsia" w:ascii="黑体" w:hAnsi="黑体" w:eastAsia="黑体"/>
        </w:rPr>
        <w:t>6.1</w:t>
      </w:r>
      <w:r>
        <w:rPr>
          <w:rFonts w:ascii="黑体" w:hAnsi="黑体" w:eastAsia="黑体"/>
        </w:rPr>
        <w:t xml:space="preserve"> </w:t>
      </w:r>
      <w:r>
        <w:rPr>
          <w:rFonts w:hint="eastAsia" w:ascii="黑体" w:hAnsi="黑体" w:eastAsia="黑体"/>
        </w:rPr>
        <w:t>纵向环节切割</w:t>
      </w:r>
      <w:bookmarkEnd w:id="38"/>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本项目属于公司产品体系-信息化产品-经营管理类-战略级项目</w:t>
      </w:r>
      <w:r>
        <w:rPr>
          <w:rFonts w:ascii="仿宋" w:hAnsi="仿宋" w:eastAsia="仿宋" w:cs="仿宋_GB2312"/>
          <w:sz w:val="28"/>
          <w:szCs w:val="28"/>
          <w:lang w:val="zh-CN"/>
        </w:rPr>
        <w:t>,</w:t>
      </w:r>
      <w:r>
        <w:rPr>
          <w:rFonts w:hint="eastAsia" w:ascii="仿宋" w:hAnsi="仿宋" w:eastAsia="仿宋" w:cs="仿宋_GB2312"/>
          <w:sz w:val="28"/>
          <w:szCs w:val="28"/>
          <w:lang w:val="zh-CN"/>
        </w:rPr>
        <w:t>对应公司ERP能力领域，根据供应商“纵向切割、横向平衡、内外同进退”选取原则，在项目选择供应商时做如下研发环节切分：</w:t>
      </w:r>
    </w:p>
    <w:p>
      <w:pPr>
        <w:pStyle w:val="24"/>
        <w:numPr>
          <w:ilvl w:val="0"/>
          <w:numId w:val="7"/>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项目可研编制</w:t>
      </w:r>
    </w:p>
    <w:p>
      <w:pPr>
        <w:pStyle w:val="24"/>
        <w:numPr>
          <w:ilvl w:val="0"/>
          <w:numId w:val="7"/>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项目功能设计（初设、概要设计、解决方案设计等）</w:t>
      </w:r>
    </w:p>
    <w:p>
      <w:pPr>
        <w:pStyle w:val="24"/>
        <w:numPr>
          <w:ilvl w:val="0"/>
          <w:numId w:val="7"/>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系统开发-基础商务管理功能系统开发</w:t>
      </w:r>
    </w:p>
    <w:p>
      <w:pPr>
        <w:pStyle w:val="24"/>
        <w:numPr>
          <w:ilvl w:val="0"/>
          <w:numId w:val="7"/>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系统开发-展示看板开发</w:t>
      </w:r>
    </w:p>
    <w:p>
      <w:pPr>
        <w:pStyle w:val="24"/>
        <w:numPr>
          <w:ilvl w:val="0"/>
          <w:numId w:val="7"/>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数据服务（指数据采集和加工处理）</w:t>
      </w:r>
    </w:p>
    <w:p>
      <w:pPr>
        <w:pStyle w:val="24"/>
        <w:numPr>
          <w:ilvl w:val="0"/>
          <w:numId w:val="7"/>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系统运维（自主实施的运维能力）</w:t>
      </w:r>
    </w:p>
    <w:p>
      <w:pPr>
        <w:pStyle w:val="3"/>
        <w:spacing w:before="0" w:beforeAutospacing="0" w:after="0" w:afterAutospacing="0"/>
        <w:rPr>
          <w:rFonts w:ascii="黑体" w:hAnsi="黑体" w:eastAsia="黑体"/>
        </w:rPr>
      </w:pPr>
      <w:bookmarkStart w:id="39" w:name="_Toc120912219"/>
      <w:r>
        <w:rPr>
          <w:rFonts w:hint="eastAsia" w:ascii="黑体" w:hAnsi="黑体" w:eastAsia="黑体"/>
        </w:rPr>
        <w:t>6.2</w:t>
      </w:r>
      <w:r>
        <w:rPr>
          <w:rFonts w:ascii="黑体" w:hAnsi="黑体" w:eastAsia="黑体"/>
        </w:rPr>
        <w:t xml:space="preserve"> </w:t>
      </w:r>
      <w:r>
        <w:rPr>
          <w:rFonts w:hint="eastAsia" w:ascii="黑体" w:hAnsi="黑体" w:eastAsia="黑体"/>
        </w:rPr>
        <w:t>供应商比选</w:t>
      </w:r>
      <w:bookmarkEnd w:id="39"/>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本项目由股份公司投资建设，项目的可研编制由股份公司负责选定供应商，信息公司作为项目建设的承接方直接负责项目的功能设计部分（包括初设、概要设计、解决方案设计等），由信息公司数业中心提供系统所需的数据服务（包括数据采集和加工处理等）。项目建成后计划形成标准的数据库，由联响中心承接电话热线服务，由天津港振港公司承接系统运维工作。项目的系统功能开发部分由外部供应商承接。</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通过与客商能力线沟通，本项目主要涉及两个领域：ERP领域、展示领域，在在库供应商清单中，结合本项目建设需求，对比供应商的开发能力以及历史项目业绩，选定如下潜在供应商：</w:t>
      </w:r>
    </w:p>
    <w:tbl>
      <w:tblPr>
        <w:tblStyle w:val="19"/>
        <w:tblW w:w="8529" w:type="dxa"/>
        <w:tblInd w:w="113" w:type="dxa"/>
        <w:tblLayout w:type="autofit"/>
        <w:tblCellMar>
          <w:top w:w="0" w:type="dxa"/>
          <w:left w:w="108" w:type="dxa"/>
          <w:bottom w:w="0" w:type="dxa"/>
          <w:right w:w="108" w:type="dxa"/>
        </w:tblCellMar>
      </w:tblPr>
      <w:tblGrid>
        <w:gridCol w:w="2972"/>
        <w:gridCol w:w="5557"/>
      </w:tblGrid>
      <w:tr>
        <w:trPr>
          <w:trHeight w:val="642" w:hRule="atLeast"/>
        </w:trPr>
        <w:tc>
          <w:tcPr>
            <w:tcW w:w="2972"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center"/>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功能模块（子系统）</w:t>
            </w:r>
          </w:p>
        </w:tc>
        <w:tc>
          <w:tcPr>
            <w:tcW w:w="5557" w:type="dxa"/>
            <w:tcBorders>
              <w:top w:val="single" w:color="auto" w:sz="4" w:space="0"/>
              <w:left w:val="nil"/>
              <w:bottom w:val="single" w:color="auto" w:sz="4" w:space="0"/>
              <w:right w:val="single" w:color="auto" w:sz="4" w:space="0"/>
            </w:tcBorders>
            <w:shd w:val="clear" w:color="auto" w:fill="auto"/>
            <w:noWrap/>
            <w:vAlign w:val="center"/>
          </w:tcPr>
          <w:p>
            <w:pPr>
              <w:widowControl/>
              <w:jc w:val="center"/>
              <w:rPr>
                <w:rFonts w:ascii="等线" w:hAnsi="等线" w:eastAsia="等线" w:cs="宋体"/>
                <w:b/>
                <w:bCs/>
                <w:color w:val="000000"/>
                <w:kern w:val="0"/>
                <w:sz w:val="28"/>
                <w:szCs w:val="28"/>
              </w:rPr>
            </w:pPr>
            <w:r>
              <w:rPr>
                <w:rFonts w:hint="eastAsia" w:ascii="等线" w:hAnsi="等线" w:eastAsia="等线" w:cs="宋体"/>
                <w:b/>
                <w:bCs/>
                <w:color w:val="000000"/>
                <w:kern w:val="0"/>
                <w:sz w:val="28"/>
                <w:szCs w:val="28"/>
              </w:rPr>
              <w:t>系统实施</w:t>
            </w:r>
          </w:p>
        </w:tc>
      </w:tr>
      <w:tr>
        <w:trPr>
          <w:trHeight w:val="642" w:hRule="atLeast"/>
        </w:trPr>
        <w:tc>
          <w:tcPr>
            <w:tcW w:w="2972"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系统开发</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基础商务管理功能系统开发</w:t>
            </w:r>
          </w:p>
        </w:tc>
        <w:tc>
          <w:tcPr>
            <w:tcW w:w="5557"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天津市雅诺达信息科技有限公司</w:t>
            </w:r>
          </w:p>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天津市广宇通信息科技有限公司</w:t>
            </w:r>
          </w:p>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烟台华东电子科技有限公司</w:t>
            </w:r>
          </w:p>
        </w:tc>
      </w:tr>
      <w:tr>
        <w:trPr>
          <w:trHeight w:val="642" w:hRule="atLeast"/>
        </w:trPr>
        <w:tc>
          <w:tcPr>
            <w:tcW w:w="2972" w:type="dxa"/>
            <w:tcBorders>
              <w:top w:val="nil"/>
              <w:left w:val="single" w:color="auto" w:sz="4" w:space="0"/>
              <w:bottom w:val="single" w:color="auto" w:sz="4" w:space="0"/>
              <w:right w:val="single" w:color="auto" w:sz="4" w:space="0"/>
            </w:tcBorders>
            <w:shd w:val="clear" w:color="auto" w:fill="auto"/>
            <w:noWrap/>
            <w:vAlign w:val="center"/>
          </w:tcPr>
          <w:p>
            <w:pPr>
              <w:widowControl/>
              <w:rPr>
                <w:rFonts w:ascii="等线" w:hAnsi="等线" w:eastAsia="等线" w:cs="宋体"/>
                <w:color w:val="000000"/>
                <w:kern w:val="0"/>
                <w:sz w:val="22"/>
                <w:szCs w:val="22"/>
              </w:rPr>
            </w:pPr>
            <w:r>
              <w:rPr>
                <w:rFonts w:hint="eastAsia" w:ascii="等线" w:hAnsi="等线" w:eastAsia="等线" w:cs="宋体"/>
                <w:color w:val="000000"/>
                <w:kern w:val="0"/>
                <w:sz w:val="22"/>
                <w:szCs w:val="22"/>
              </w:rPr>
              <w:t>系统开发</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展示看板开发</w:t>
            </w:r>
          </w:p>
        </w:tc>
        <w:tc>
          <w:tcPr>
            <w:tcW w:w="5557" w:type="dxa"/>
            <w:tcBorders>
              <w:top w:val="nil"/>
              <w:left w:val="nil"/>
              <w:bottom w:val="single" w:color="auto" w:sz="4" w:space="0"/>
              <w:right w:val="single" w:color="auto" w:sz="4" w:space="0"/>
            </w:tcBorders>
            <w:shd w:val="clear" w:color="auto" w:fill="auto"/>
            <w:noWrap/>
            <w:vAlign w:val="center"/>
          </w:tcPr>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1</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亿海蓝（北京）数据技术股份公司</w:t>
            </w:r>
          </w:p>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2</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天津橙象信息科技有限公司</w:t>
            </w:r>
          </w:p>
          <w:p>
            <w:pPr>
              <w:widowControl/>
              <w:jc w:val="left"/>
              <w:rPr>
                <w:rFonts w:ascii="等线" w:hAnsi="等线" w:eastAsia="等线" w:cs="宋体"/>
                <w:color w:val="000000"/>
                <w:kern w:val="0"/>
                <w:sz w:val="22"/>
                <w:szCs w:val="22"/>
              </w:rPr>
            </w:pPr>
            <w:r>
              <w:rPr>
                <w:rFonts w:hint="eastAsia" w:ascii="等线" w:hAnsi="等线" w:eastAsia="等线" w:cs="宋体"/>
                <w:color w:val="000000"/>
                <w:kern w:val="0"/>
                <w:sz w:val="22"/>
                <w:szCs w:val="22"/>
              </w:rPr>
              <w:t>3</w:t>
            </w:r>
            <w:r>
              <w:rPr>
                <w:rFonts w:ascii="等线" w:hAnsi="等线" w:eastAsia="等线" w:cs="宋体"/>
                <w:color w:val="000000"/>
                <w:kern w:val="0"/>
                <w:sz w:val="22"/>
                <w:szCs w:val="22"/>
              </w:rPr>
              <w:t>.</w:t>
            </w:r>
            <w:r>
              <w:rPr>
                <w:rFonts w:hint="eastAsia" w:ascii="等线" w:hAnsi="等线" w:eastAsia="等线" w:cs="宋体"/>
                <w:color w:val="000000"/>
                <w:kern w:val="0"/>
                <w:sz w:val="22"/>
                <w:szCs w:val="22"/>
              </w:rPr>
              <w:t>天津名将文化传播有限责任公司</w:t>
            </w:r>
          </w:p>
        </w:tc>
      </w:tr>
    </w:tbl>
    <w:p>
      <w:pPr>
        <w:autoSpaceDE w:val="0"/>
        <w:autoSpaceDN w:val="0"/>
        <w:adjustRightInd w:val="0"/>
        <w:spacing w:line="560" w:lineRule="exact"/>
        <w:jc w:val="center"/>
        <w:rPr>
          <w:rFonts w:ascii="仿宋" w:hAnsi="仿宋" w:eastAsia="仿宋"/>
          <w:sz w:val="24"/>
        </w:rPr>
      </w:pPr>
      <w:r>
        <w:rPr>
          <w:rFonts w:hint="eastAsia" w:ascii="仿宋" w:hAnsi="仿宋" w:eastAsia="仿宋"/>
          <w:sz w:val="24"/>
        </w:rPr>
        <w:t>表6 潜在供应商明细表</w:t>
      </w:r>
    </w:p>
    <w:p>
      <w:pPr>
        <w:pStyle w:val="24"/>
        <w:numPr>
          <w:ilvl w:val="0"/>
          <w:numId w:val="8"/>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天津市雅诺达信息科技有限公司</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天津市雅诺达信息科技有限公司是专门从事港口、航空、陆运企业信息化的专业公司，业务涵盖信息化咨询、软件开发、系统集成、无线网络部署、IT外包和技术培训。公司根据具体项目的特点，制定切合实际而又科学的研发计划，站在全局高度上，分析对比多种可能的系统实现方案和软件结构，从中选出最佳解决方案和最合理的软件结构，并依此逐步实施项目方案，最终实现用户的需求。</w:t>
      </w:r>
    </w:p>
    <w:p>
      <w:pPr>
        <w:pStyle w:val="24"/>
        <w:numPr>
          <w:ilvl w:val="0"/>
          <w:numId w:val="8"/>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天津市广宇通信息科技有限公司</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广宇通信息科技有限公司承接天津港第二集装箱码头无人闸口系统开发和项目实施工作，该项目已实施完毕投入使用，符合第二集装箱业务要求，运行稳定。在环球计费系统等商务管理相关项目建设中，广宇通展现了丰富的业务知识和管理经验，技术上有现有案例的支持可以有效降低试错成本，具备快速、高质量完成本系统的能力。</w:t>
      </w:r>
    </w:p>
    <w:p>
      <w:pPr>
        <w:pStyle w:val="24"/>
        <w:numPr>
          <w:ilvl w:val="0"/>
          <w:numId w:val="8"/>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烟台华东电子科技有限公司</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华东电子承接烟台港滚装码头的手持理货系统的系统开发和实施工作，该项目已实施完毕投入使用，运行稳定，实现了精细化单车管理。华东电子在手持理货业务领域有成熟的项目经验和一定的设计开发能力，并且曾参与天津港环球滚装码头生产信息管理系统建设工作，进行拓展项目的开发时有熟悉业务、开发效率高等的优势。</w:t>
      </w:r>
    </w:p>
    <w:p>
      <w:pPr>
        <w:pStyle w:val="24"/>
        <w:numPr>
          <w:ilvl w:val="0"/>
          <w:numId w:val="8"/>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亿海蓝（北京）数据技术股份公司</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亿海蓝（北京）数据技术股份公司与信息公司合作进行过“智能调度指挥系统使用服务项目”、“虚拟中国港口”等系统开发和实施工作，该公司在展示看板开发领域有成熟的项目经验。</w:t>
      </w:r>
    </w:p>
    <w:p>
      <w:pPr>
        <w:pStyle w:val="24"/>
        <w:numPr>
          <w:ilvl w:val="0"/>
          <w:numId w:val="8"/>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天津橙象信息科技有限公司</w:t>
      </w:r>
    </w:p>
    <w:p>
      <w:pPr>
        <w:pStyle w:val="6"/>
        <w:spacing w:after="0" w:line="560" w:lineRule="exact"/>
        <w:ind w:firstLine="482"/>
        <w:rPr>
          <w:rFonts w:ascii="仿宋" w:hAnsi="仿宋" w:eastAsia="仿宋" w:cs="仿宋_GB2312"/>
          <w:sz w:val="28"/>
          <w:szCs w:val="28"/>
          <w:lang w:val="zh-CN"/>
        </w:rPr>
      </w:pPr>
      <w:r>
        <w:rPr>
          <w:rFonts w:hint="eastAsia" w:ascii="仿宋" w:hAnsi="仿宋" w:eastAsia="仿宋" w:cs="仿宋_GB2312"/>
          <w:sz w:val="28"/>
          <w:szCs w:val="28"/>
          <w:lang w:val="zh-CN"/>
        </w:rPr>
        <w:t>公司</w:t>
      </w:r>
      <w:r>
        <w:rPr>
          <w:rFonts w:ascii="仿宋" w:hAnsi="仿宋" w:eastAsia="仿宋" w:cs="仿宋_GB2312"/>
          <w:sz w:val="28"/>
          <w:szCs w:val="28"/>
          <w:lang w:val="zh-CN"/>
        </w:rPr>
        <w:t>结合港口的具体需求</w:t>
      </w:r>
      <w:r>
        <w:rPr>
          <w:rFonts w:hint="eastAsia" w:ascii="仿宋" w:hAnsi="仿宋" w:eastAsia="仿宋" w:cs="仿宋_GB2312"/>
          <w:sz w:val="28"/>
          <w:szCs w:val="28"/>
          <w:lang w:val="zh-CN"/>
        </w:rPr>
        <w:t>，</w:t>
      </w:r>
      <w:r>
        <w:rPr>
          <w:rFonts w:ascii="仿宋" w:hAnsi="仿宋" w:eastAsia="仿宋" w:cs="仿宋_GB2312"/>
          <w:sz w:val="28"/>
          <w:szCs w:val="28"/>
          <w:lang w:val="zh-CN"/>
        </w:rPr>
        <w:t>为</w:t>
      </w:r>
      <w:r>
        <w:rPr>
          <w:rFonts w:hint="eastAsia" w:ascii="仿宋" w:hAnsi="仿宋" w:eastAsia="仿宋" w:cs="仿宋_GB2312"/>
          <w:sz w:val="28"/>
          <w:szCs w:val="28"/>
          <w:lang w:val="zh-CN"/>
        </w:rPr>
        <w:t>港航业</w:t>
      </w:r>
      <w:r>
        <w:rPr>
          <w:rFonts w:ascii="仿宋" w:hAnsi="仿宋" w:eastAsia="仿宋" w:cs="仿宋_GB2312"/>
          <w:sz w:val="28"/>
          <w:szCs w:val="28"/>
          <w:lang w:val="zh-CN"/>
        </w:rPr>
        <w:t>的管控及信息化提供综合的</w:t>
      </w:r>
      <w:r>
        <w:rPr>
          <w:rFonts w:hint="eastAsia" w:ascii="仿宋" w:hAnsi="仿宋" w:eastAsia="仿宋" w:cs="仿宋_GB2312"/>
          <w:sz w:val="28"/>
          <w:szCs w:val="28"/>
          <w:lang w:val="zh-CN"/>
        </w:rPr>
        <w:t>解决</w:t>
      </w:r>
      <w:r>
        <w:rPr>
          <w:rFonts w:ascii="仿宋" w:hAnsi="仿宋" w:eastAsia="仿宋" w:cs="仿宋_GB2312"/>
          <w:sz w:val="28"/>
          <w:szCs w:val="28"/>
          <w:lang w:val="zh-CN"/>
        </w:rPr>
        <w:t>方案</w:t>
      </w:r>
      <w:r>
        <w:rPr>
          <w:rFonts w:hint="eastAsia" w:ascii="仿宋" w:hAnsi="仿宋" w:eastAsia="仿宋" w:cs="仿宋_GB2312"/>
          <w:sz w:val="28"/>
          <w:szCs w:val="28"/>
          <w:lang w:val="zh-CN"/>
        </w:rPr>
        <w:t>。</w:t>
      </w:r>
      <w:r>
        <w:rPr>
          <w:rFonts w:ascii="仿宋" w:hAnsi="仿宋" w:eastAsia="仿宋" w:cs="仿宋_GB2312"/>
          <w:sz w:val="28"/>
          <w:szCs w:val="28"/>
          <w:lang w:val="zh-CN"/>
        </w:rPr>
        <w:t>公司专注于</w:t>
      </w:r>
      <w:r>
        <w:rPr>
          <w:rFonts w:hint="eastAsia" w:ascii="仿宋" w:hAnsi="仿宋" w:eastAsia="仿宋" w:cs="仿宋_GB2312"/>
          <w:sz w:val="28"/>
          <w:szCs w:val="28"/>
          <w:lang w:val="zh-CN"/>
        </w:rPr>
        <w:t>散杂货</w:t>
      </w:r>
      <w:r>
        <w:rPr>
          <w:rFonts w:ascii="仿宋" w:hAnsi="仿宋" w:eastAsia="仿宋" w:cs="仿宋_GB2312"/>
          <w:sz w:val="28"/>
          <w:szCs w:val="28"/>
          <w:lang w:val="zh-CN"/>
        </w:rPr>
        <w:t>、专业码头</w:t>
      </w:r>
      <w:r>
        <w:rPr>
          <w:rFonts w:hint="eastAsia" w:ascii="仿宋" w:hAnsi="仿宋" w:eastAsia="仿宋" w:cs="仿宋_GB2312"/>
          <w:sz w:val="28"/>
          <w:szCs w:val="28"/>
          <w:lang w:val="zh-CN"/>
        </w:rPr>
        <w:t>等领域</w:t>
      </w:r>
      <w:r>
        <w:rPr>
          <w:rFonts w:ascii="仿宋" w:hAnsi="仿宋" w:eastAsia="仿宋" w:cs="仿宋_GB2312"/>
          <w:sz w:val="28"/>
          <w:szCs w:val="28"/>
          <w:lang w:val="zh-CN"/>
        </w:rPr>
        <w:t>的业务系统</w:t>
      </w:r>
      <w:r>
        <w:rPr>
          <w:rFonts w:hint="eastAsia" w:ascii="仿宋" w:hAnsi="仿宋" w:eastAsia="仿宋" w:cs="仿宋_GB2312"/>
          <w:sz w:val="28"/>
          <w:szCs w:val="28"/>
          <w:lang w:val="zh-CN"/>
        </w:rPr>
        <w:t>开发</w:t>
      </w:r>
      <w:r>
        <w:rPr>
          <w:rFonts w:ascii="仿宋" w:hAnsi="仿宋" w:eastAsia="仿宋" w:cs="仿宋_GB2312"/>
          <w:sz w:val="28"/>
          <w:szCs w:val="28"/>
          <w:lang w:val="zh-CN"/>
        </w:rPr>
        <w:t>，提供一揽子结局方案，</w:t>
      </w:r>
      <w:r>
        <w:rPr>
          <w:rFonts w:hint="eastAsia" w:ascii="仿宋" w:hAnsi="仿宋" w:eastAsia="仿宋" w:cs="仿宋_GB2312"/>
          <w:sz w:val="28"/>
          <w:szCs w:val="28"/>
          <w:lang w:val="zh-CN"/>
        </w:rPr>
        <w:t>公司</w:t>
      </w:r>
      <w:r>
        <w:rPr>
          <w:rFonts w:ascii="仿宋" w:hAnsi="仿宋" w:eastAsia="仿宋" w:cs="仿宋_GB2312"/>
          <w:sz w:val="28"/>
          <w:szCs w:val="28"/>
          <w:lang w:val="zh-CN"/>
        </w:rPr>
        <w:t>实行项目部制管理，根据公司的客户群和业务类型，配备技术开发、</w:t>
      </w:r>
      <w:r>
        <w:rPr>
          <w:rFonts w:hint="eastAsia" w:ascii="仿宋" w:hAnsi="仿宋" w:eastAsia="仿宋" w:cs="仿宋_GB2312"/>
          <w:sz w:val="28"/>
          <w:szCs w:val="28"/>
          <w:lang w:val="zh-CN"/>
        </w:rPr>
        <w:t>实施</w:t>
      </w:r>
      <w:r>
        <w:rPr>
          <w:rFonts w:ascii="仿宋" w:hAnsi="仿宋" w:eastAsia="仿宋" w:cs="仿宋_GB2312"/>
          <w:sz w:val="28"/>
          <w:szCs w:val="28"/>
          <w:lang w:val="zh-CN"/>
        </w:rPr>
        <w:t>、商务及售后岗位，便于更加贴近客户。</w:t>
      </w:r>
    </w:p>
    <w:p>
      <w:pPr>
        <w:pStyle w:val="24"/>
        <w:numPr>
          <w:ilvl w:val="0"/>
          <w:numId w:val="8"/>
        </w:numPr>
        <w:autoSpaceDE w:val="0"/>
        <w:autoSpaceDN w:val="0"/>
        <w:adjustRightInd w:val="0"/>
        <w:spacing w:line="560" w:lineRule="exact"/>
        <w:ind w:firstLineChars="0"/>
        <w:rPr>
          <w:rFonts w:ascii="仿宋" w:hAnsi="仿宋" w:eastAsia="仿宋" w:cs="仿宋_GB2312"/>
          <w:sz w:val="28"/>
          <w:szCs w:val="28"/>
          <w:lang w:val="zh-CN"/>
        </w:rPr>
      </w:pPr>
      <w:r>
        <w:rPr>
          <w:rFonts w:hint="eastAsia" w:ascii="仿宋" w:hAnsi="仿宋" w:eastAsia="仿宋" w:cs="仿宋_GB2312"/>
          <w:sz w:val="28"/>
          <w:szCs w:val="28"/>
          <w:lang w:val="zh-CN"/>
        </w:rPr>
        <w:t>天津名将文化传播有限责任公司</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天津名将文化传播有限责任公司与信息公司合作进行过“C段数字孪生码头三维建模”、“引航中心可视化智能监控系统UE4可视化与模型项目技术开发”、“设备一体化系统可视化大屏三维模型制作”等系统开发和实施工作，该公司在展示看板开发领域有成熟的项目经验和三维建模能力。</w:t>
      </w:r>
    </w:p>
    <w:p>
      <w:pPr>
        <w:pStyle w:val="3"/>
        <w:spacing w:before="0" w:beforeAutospacing="0" w:after="0" w:afterAutospacing="0"/>
        <w:rPr>
          <w:rFonts w:ascii="黑体" w:hAnsi="黑体" w:eastAsia="黑体"/>
        </w:rPr>
      </w:pPr>
      <w:bookmarkStart w:id="40" w:name="_Toc120912220"/>
      <w:r>
        <w:rPr>
          <w:rFonts w:hint="eastAsia" w:ascii="黑体" w:hAnsi="黑体" w:eastAsia="黑体"/>
        </w:rPr>
        <w:t>6.3</w:t>
      </w:r>
      <w:r>
        <w:rPr>
          <w:rFonts w:ascii="黑体" w:hAnsi="黑体" w:eastAsia="黑体"/>
        </w:rPr>
        <w:t xml:space="preserve"> </w:t>
      </w:r>
      <w:r>
        <w:rPr>
          <w:rFonts w:hint="eastAsia" w:ascii="黑体" w:hAnsi="黑体" w:eastAsia="黑体"/>
        </w:rPr>
        <w:t>评标标准</w:t>
      </w:r>
      <w:bookmarkEnd w:id="40"/>
    </w:p>
    <w:tbl>
      <w:tblPr>
        <w:tblStyle w:val="19"/>
        <w:tblW w:w="10343" w:type="dxa"/>
        <w:jc w:val="center"/>
        <w:tblLayout w:type="fixed"/>
        <w:tblCellMar>
          <w:top w:w="0" w:type="dxa"/>
          <w:left w:w="108" w:type="dxa"/>
          <w:bottom w:w="0" w:type="dxa"/>
          <w:right w:w="108" w:type="dxa"/>
        </w:tblCellMar>
      </w:tblPr>
      <w:tblGrid>
        <w:gridCol w:w="992"/>
        <w:gridCol w:w="1271"/>
        <w:gridCol w:w="2935"/>
        <w:gridCol w:w="5145"/>
      </w:tblGrid>
      <w:tr>
        <w:trPr>
          <w:jc w:val="center"/>
        </w:trPr>
        <w:tc>
          <w:tcPr>
            <w:tcW w:w="2263" w:type="dxa"/>
            <w:gridSpan w:val="2"/>
            <w:tcBorders>
              <w:top w:val="single" w:color="000000" w:sz="4" w:space="0"/>
              <w:left w:val="single" w:color="000000" w:sz="4" w:space="0"/>
              <w:bottom w:val="single" w:color="000000" w:sz="4" w:space="0"/>
              <w:right w:val="single" w:color="000000" w:sz="4" w:space="0"/>
            </w:tcBorders>
            <w:vAlign w:val="center"/>
          </w:tcPr>
          <w:p>
            <w:pPr>
              <w:snapToGrid w:val="0"/>
              <w:ind w:right="-69" w:hanging="3"/>
              <w:jc w:val="center"/>
              <w:rPr>
                <w:rFonts w:asciiTheme="majorEastAsia" w:hAnsiTheme="majorEastAsia" w:eastAsiaTheme="majorEastAsia"/>
                <w:b/>
                <w:szCs w:val="21"/>
              </w:rPr>
            </w:pPr>
            <w:r>
              <w:rPr>
                <w:rFonts w:hint="eastAsia" w:asciiTheme="majorEastAsia" w:hAnsiTheme="majorEastAsia" w:eastAsiaTheme="majorEastAsia"/>
                <w:b/>
                <w:szCs w:val="21"/>
              </w:rPr>
              <w:t>条款号</w:t>
            </w:r>
          </w:p>
        </w:tc>
        <w:tc>
          <w:tcPr>
            <w:tcW w:w="2935" w:type="dxa"/>
            <w:tcBorders>
              <w:top w:val="single" w:color="000000" w:sz="4" w:space="0"/>
              <w:left w:val="single" w:color="000000" w:sz="4" w:space="0"/>
              <w:bottom w:val="single" w:color="000000" w:sz="4" w:space="0"/>
              <w:right w:val="single" w:color="000000" w:sz="4" w:space="0"/>
            </w:tcBorders>
            <w:vAlign w:val="center"/>
          </w:tcPr>
          <w:p>
            <w:pPr>
              <w:snapToGrid w:val="0"/>
              <w:ind w:right="-69" w:hanging="3"/>
              <w:jc w:val="center"/>
              <w:rPr>
                <w:rFonts w:asciiTheme="majorEastAsia" w:hAnsiTheme="majorEastAsia" w:eastAsiaTheme="majorEastAsia"/>
                <w:b/>
                <w:szCs w:val="21"/>
              </w:rPr>
            </w:pPr>
            <w:r>
              <w:rPr>
                <w:rFonts w:hint="eastAsia" w:asciiTheme="majorEastAsia" w:hAnsiTheme="majorEastAsia" w:eastAsiaTheme="majorEastAsia"/>
                <w:b/>
                <w:szCs w:val="21"/>
              </w:rPr>
              <w:t>条款内容</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69" w:hanging="3"/>
              <w:jc w:val="center"/>
              <w:rPr>
                <w:rFonts w:asciiTheme="majorEastAsia" w:hAnsiTheme="majorEastAsia" w:eastAsiaTheme="majorEastAsia"/>
                <w:b/>
                <w:szCs w:val="21"/>
              </w:rPr>
            </w:pPr>
            <w:r>
              <w:rPr>
                <w:rFonts w:hint="eastAsia" w:asciiTheme="majorEastAsia" w:hAnsiTheme="majorEastAsia" w:eastAsiaTheme="majorEastAsia"/>
                <w:b/>
                <w:szCs w:val="21"/>
              </w:rPr>
              <w:t>编列内容</w:t>
            </w:r>
          </w:p>
        </w:tc>
      </w:tr>
      <w:tr>
        <w:trPr>
          <w:trHeight w:val="98" w:hRule="atLeast"/>
          <w:jc w:val="center"/>
        </w:trPr>
        <w:tc>
          <w:tcPr>
            <w:tcW w:w="2263" w:type="dxa"/>
            <w:gridSpan w:val="2"/>
            <w:tcBorders>
              <w:top w:val="single" w:color="000000" w:sz="4" w:space="0"/>
              <w:left w:val="single" w:color="000000" w:sz="4" w:space="0"/>
              <w:bottom w:val="single" w:color="000000" w:sz="4" w:space="0"/>
              <w:right w:val="single" w:color="000000" w:sz="4" w:space="0"/>
            </w:tcBorders>
            <w:vAlign w:val="center"/>
          </w:tcPr>
          <w:p>
            <w:pPr>
              <w:snapToGrid w:val="0"/>
              <w:jc w:val="center"/>
              <w:rPr>
                <w:rFonts w:asciiTheme="majorEastAsia" w:hAnsiTheme="majorEastAsia" w:eastAsiaTheme="majorEastAsia"/>
                <w:position w:val="-2"/>
                <w:szCs w:val="21"/>
              </w:rPr>
            </w:pPr>
            <w:r>
              <w:rPr>
                <w:rFonts w:hint="eastAsia" w:asciiTheme="majorEastAsia" w:hAnsiTheme="majorEastAsia" w:eastAsiaTheme="majorEastAsia"/>
                <w:szCs w:val="21"/>
              </w:rPr>
              <w:t>2.2.1</w:t>
            </w:r>
          </w:p>
        </w:tc>
        <w:tc>
          <w:tcPr>
            <w:tcW w:w="2935" w:type="dxa"/>
            <w:tcBorders>
              <w:top w:val="single" w:color="000000" w:sz="4" w:space="0"/>
              <w:left w:val="single" w:color="000000" w:sz="4" w:space="0"/>
              <w:bottom w:val="single" w:color="000000" w:sz="4" w:space="0"/>
              <w:right w:val="single" w:color="000000" w:sz="4" w:space="0"/>
            </w:tcBorders>
            <w:vAlign w:val="center"/>
          </w:tcPr>
          <w:p>
            <w:pPr>
              <w:snapToGrid w:val="0"/>
              <w:jc w:val="center"/>
              <w:rPr>
                <w:rFonts w:asciiTheme="majorEastAsia" w:hAnsiTheme="majorEastAsia" w:eastAsiaTheme="majorEastAsia"/>
                <w:szCs w:val="21"/>
              </w:rPr>
            </w:pPr>
            <w:r>
              <w:rPr>
                <w:rFonts w:hint="eastAsia" w:asciiTheme="majorEastAsia" w:hAnsiTheme="majorEastAsia" w:eastAsiaTheme="majorEastAsia"/>
                <w:szCs w:val="21"/>
              </w:rPr>
              <w:t>分值构成</w:t>
            </w:r>
          </w:p>
          <w:p>
            <w:pPr>
              <w:snapToGrid w:val="0"/>
              <w:ind w:left="600" w:right="-20"/>
              <w:rPr>
                <w:rFonts w:asciiTheme="majorEastAsia" w:hAnsiTheme="majorEastAsia" w:eastAsiaTheme="majorEastAsia"/>
                <w:szCs w:val="21"/>
              </w:rPr>
            </w:pPr>
            <w:r>
              <w:rPr>
                <w:rFonts w:hint="eastAsia" w:asciiTheme="majorEastAsia" w:hAnsiTheme="majorEastAsia" w:eastAsiaTheme="majorEastAsia"/>
                <w:szCs w:val="21"/>
              </w:rPr>
              <w:t>（总分100分）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商务部分：</w:t>
            </w:r>
            <w:r>
              <w:rPr>
                <w:rFonts w:asciiTheme="majorEastAsia" w:hAnsiTheme="majorEastAsia" w:eastAsiaTheme="majorEastAsia"/>
                <w:szCs w:val="21"/>
              </w:rPr>
              <w:t>20</w:t>
            </w:r>
            <w:r>
              <w:rPr>
                <w:rFonts w:hint="eastAsia" w:asciiTheme="majorEastAsia" w:hAnsiTheme="majorEastAsia" w:eastAsiaTheme="majorEastAsia"/>
                <w:szCs w:val="21"/>
              </w:rPr>
              <w:t>分</w:t>
            </w:r>
          </w:p>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技术部分：</w:t>
            </w:r>
            <w:r>
              <w:rPr>
                <w:rFonts w:asciiTheme="majorEastAsia" w:hAnsiTheme="majorEastAsia" w:eastAsiaTheme="majorEastAsia"/>
                <w:szCs w:val="21"/>
              </w:rPr>
              <w:t>50</w:t>
            </w:r>
            <w:r>
              <w:rPr>
                <w:rFonts w:hint="eastAsia" w:asciiTheme="majorEastAsia" w:hAnsiTheme="majorEastAsia" w:eastAsiaTheme="majorEastAsia"/>
                <w:szCs w:val="21"/>
              </w:rPr>
              <w:t>分</w:t>
            </w:r>
          </w:p>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投标报价：30分</w:t>
            </w:r>
          </w:p>
        </w:tc>
      </w:tr>
      <w:tr>
        <w:trPr>
          <w:jc w:val="center"/>
        </w:trPr>
        <w:tc>
          <w:tcPr>
            <w:tcW w:w="2263" w:type="dxa"/>
            <w:gridSpan w:val="2"/>
            <w:tcBorders>
              <w:top w:val="single" w:color="000000" w:sz="4" w:space="0"/>
              <w:left w:val="single" w:color="000000" w:sz="4" w:space="0"/>
              <w:bottom w:val="single" w:color="000000" w:sz="4" w:space="0"/>
              <w:right w:val="single" w:color="000000" w:sz="4" w:space="0"/>
            </w:tcBorders>
            <w:vAlign w:val="center"/>
          </w:tcPr>
          <w:p>
            <w:pPr>
              <w:snapToGrid w:val="0"/>
              <w:jc w:val="center"/>
              <w:rPr>
                <w:rFonts w:asciiTheme="majorEastAsia" w:hAnsiTheme="majorEastAsia" w:eastAsiaTheme="majorEastAsia"/>
                <w:b/>
                <w:szCs w:val="21"/>
              </w:rPr>
            </w:pPr>
            <w:r>
              <w:rPr>
                <w:rFonts w:hint="eastAsia" w:asciiTheme="majorEastAsia" w:hAnsiTheme="majorEastAsia" w:eastAsiaTheme="majorEastAsia"/>
                <w:b/>
                <w:szCs w:val="21"/>
              </w:rPr>
              <w:t>条款号</w:t>
            </w:r>
          </w:p>
        </w:tc>
        <w:tc>
          <w:tcPr>
            <w:tcW w:w="2935" w:type="dxa"/>
            <w:tcBorders>
              <w:top w:val="single" w:color="000000" w:sz="4" w:space="0"/>
              <w:left w:val="single" w:color="000000" w:sz="4" w:space="0"/>
              <w:bottom w:val="single" w:color="000000" w:sz="4" w:space="0"/>
              <w:right w:val="single" w:color="000000" w:sz="4" w:space="0"/>
            </w:tcBorders>
            <w:vAlign w:val="center"/>
          </w:tcPr>
          <w:p>
            <w:pPr>
              <w:snapToGrid w:val="0"/>
              <w:jc w:val="center"/>
              <w:rPr>
                <w:rFonts w:asciiTheme="majorEastAsia" w:hAnsiTheme="majorEastAsia" w:eastAsiaTheme="majorEastAsia"/>
                <w:b/>
                <w:szCs w:val="21"/>
              </w:rPr>
            </w:pPr>
            <w:r>
              <w:rPr>
                <w:rFonts w:hint="eastAsia" w:asciiTheme="majorEastAsia" w:hAnsiTheme="majorEastAsia" w:eastAsiaTheme="majorEastAsia"/>
                <w:b/>
                <w:szCs w:val="21"/>
              </w:rPr>
              <w:t>评分因素</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jc w:val="center"/>
              <w:rPr>
                <w:rFonts w:asciiTheme="majorEastAsia" w:hAnsiTheme="majorEastAsia" w:eastAsiaTheme="majorEastAsia"/>
                <w:b/>
                <w:szCs w:val="21"/>
              </w:rPr>
            </w:pPr>
            <w:r>
              <w:rPr>
                <w:rFonts w:hint="eastAsia" w:asciiTheme="majorEastAsia" w:hAnsiTheme="majorEastAsia" w:eastAsiaTheme="majorEastAsia"/>
                <w:b/>
                <w:szCs w:val="21"/>
              </w:rPr>
              <w:t>评分标准</w:t>
            </w:r>
          </w:p>
        </w:tc>
      </w:tr>
      <w:tr>
        <w:trPr>
          <w:jc w:val="center"/>
        </w:trPr>
        <w:tc>
          <w:tcPr>
            <w:tcW w:w="992" w:type="dxa"/>
            <w:vMerge w:val="restart"/>
            <w:tcBorders>
              <w:top w:val="single" w:color="000000" w:sz="4" w:space="0"/>
              <w:left w:val="single" w:color="000000" w:sz="4" w:space="0"/>
              <w:bottom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r>
              <w:rPr>
                <w:rFonts w:hint="eastAsia" w:asciiTheme="majorEastAsia" w:hAnsiTheme="majorEastAsia" w:eastAsiaTheme="majorEastAsia"/>
                <w:szCs w:val="21"/>
              </w:rPr>
              <w:t>2.2.</w:t>
            </w:r>
            <w:r>
              <w:rPr>
                <w:rFonts w:asciiTheme="majorEastAsia" w:hAnsiTheme="majorEastAsia" w:eastAsiaTheme="majorEastAsia"/>
                <w:szCs w:val="21"/>
              </w:rPr>
              <w:t>2</w:t>
            </w:r>
            <w:r>
              <w:rPr>
                <w:rFonts w:hint="eastAsia" w:asciiTheme="majorEastAsia" w:hAnsiTheme="majorEastAsia" w:eastAsiaTheme="majorEastAsia"/>
                <w:szCs w:val="21"/>
              </w:rPr>
              <w:t>（1）</w:t>
            </w:r>
          </w:p>
        </w:tc>
        <w:tc>
          <w:tcPr>
            <w:tcW w:w="1271" w:type="dxa"/>
            <w:vMerge w:val="restart"/>
            <w:tcBorders>
              <w:top w:val="single" w:color="000000" w:sz="4" w:space="0"/>
              <w:left w:val="single" w:color="000000" w:sz="4" w:space="0"/>
              <w:bottom w:val="single" w:color="000000" w:sz="4" w:space="0"/>
              <w:right w:val="single" w:color="000000" w:sz="4" w:space="0"/>
            </w:tcBorders>
            <w:vAlign w:val="center"/>
          </w:tcPr>
          <w:p>
            <w:pPr>
              <w:snapToGrid w:val="0"/>
              <w:ind w:left="102" w:right="4"/>
              <w:jc w:val="center"/>
              <w:rPr>
                <w:rFonts w:asciiTheme="majorEastAsia" w:hAnsiTheme="majorEastAsia" w:eastAsiaTheme="majorEastAsia"/>
                <w:szCs w:val="21"/>
              </w:rPr>
            </w:pPr>
            <w:r>
              <w:rPr>
                <w:rFonts w:hint="eastAsia" w:asciiTheme="majorEastAsia" w:hAnsiTheme="majorEastAsia" w:eastAsiaTheme="majorEastAsia"/>
                <w:spacing w:val="22"/>
                <w:szCs w:val="21"/>
              </w:rPr>
              <w:t>商务评分标准</w:t>
            </w:r>
          </w:p>
        </w:tc>
        <w:tc>
          <w:tcPr>
            <w:tcW w:w="2935" w:type="dxa"/>
            <w:tcBorders>
              <w:top w:val="single" w:color="000000" w:sz="4" w:space="0"/>
              <w:left w:val="single" w:color="000000" w:sz="4" w:space="0"/>
              <w:right w:val="single" w:color="000000" w:sz="4" w:space="0"/>
            </w:tcBorders>
            <w:vAlign w:val="center"/>
          </w:tcPr>
          <w:p>
            <w:pPr>
              <w:snapToGrid w:val="0"/>
              <w:jc w:val="center"/>
              <w:rPr>
                <w:rFonts w:asciiTheme="majorEastAsia" w:hAnsiTheme="majorEastAsia" w:eastAsiaTheme="majorEastAsia"/>
                <w:szCs w:val="21"/>
              </w:rPr>
            </w:pPr>
            <w:r>
              <w:rPr>
                <w:rFonts w:hint="eastAsia" w:asciiTheme="majorEastAsia" w:hAnsiTheme="majorEastAsia" w:eastAsiaTheme="majorEastAsia"/>
                <w:szCs w:val="21"/>
              </w:rPr>
              <w:t>投标文件制作</w:t>
            </w:r>
          </w:p>
        </w:tc>
        <w:tc>
          <w:tcPr>
            <w:tcW w:w="5145" w:type="dxa"/>
            <w:tcBorders>
              <w:top w:val="single" w:color="000000" w:sz="4" w:space="0"/>
              <w:left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lang w:val="zh-CN"/>
              </w:rPr>
              <w:t>投标文件装订、印刷工整；编排完整、目录准确、页码有序、清晰、易读；便于评标；不扣分，其他依次减</w:t>
            </w:r>
            <w:r>
              <w:rPr>
                <w:rFonts w:asciiTheme="majorEastAsia" w:hAnsiTheme="majorEastAsia" w:eastAsiaTheme="majorEastAsia"/>
                <w:szCs w:val="21"/>
                <w:lang w:val="zh-CN"/>
              </w:rPr>
              <w:t>2</w:t>
            </w:r>
            <w:r>
              <w:rPr>
                <w:rFonts w:hint="eastAsia" w:asciiTheme="majorEastAsia" w:hAnsiTheme="majorEastAsia" w:eastAsiaTheme="majorEastAsia"/>
                <w:szCs w:val="21"/>
                <w:lang w:val="zh-CN"/>
              </w:rPr>
              <w:t>分，在总分中扣除。排名可并列。对于投标文件中打印或影印不清晰的影响评标的或提供的材料作假的其投标将被拒绝。</w:t>
            </w:r>
          </w:p>
        </w:tc>
      </w:tr>
      <w:tr>
        <w:trPr>
          <w:jc w:val="center"/>
        </w:trPr>
        <w:tc>
          <w:tcPr>
            <w:tcW w:w="992"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p>
        </w:tc>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right w:val="single" w:color="000000" w:sz="4" w:space="0"/>
            </w:tcBorders>
            <w:vAlign w:val="center"/>
          </w:tcPr>
          <w:p>
            <w:pPr>
              <w:snapToGrid w:val="0"/>
              <w:jc w:val="center"/>
              <w:rPr>
                <w:rFonts w:asciiTheme="majorEastAsia" w:hAnsiTheme="majorEastAsia" w:eastAsiaTheme="majorEastAsia"/>
                <w:szCs w:val="21"/>
              </w:rPr>
            </w:pPr>
            <w:r>
              <w:rPr>
                <w:rFonts w:hint="eastAsia" w:asciiTheme="majorEastAsia" w:hAnsiTheme="majorEastAsia" w:eastAsiaTheme="majorEastAsia"/>
                <w:szCs w:val="21"/>
              </w:rPr>
              <w:t>相关业绩（满分</w:t>
            </w:r>
            <w:r>
              <w:rPr>
                <w:rFonts w:asciiTheme="majorEastAsia" w:hAnsiTheme="majorEastAsia" w:eastAsiaTheme="majorEastAsia"/>
                <w:szCs w:val="21"/>
              </w:rPr>
              <w:t>6</w:t>
            </w:r>
            <w:r>
              <w:rPr>
                <w:rFonts w:hint="eastAsia" w:asciiTheme="majorEastAsia" w:hAnsiTheme="majorEastAsia" w:eastAsiaTheme="majorEastAsia"/>
                <w:szCs w:val="21"/>
              </w:rPr>
              <w:t>分）</w:t>
            </w:r>
          </w:p>
        </w:tc>
        <w:tc>
          <w:tcPr>
            <w:tcW w:w="5145" w:type="dxa"/>
            <w:tcBorders>
              <w:top w:val="single" w:color="000000" w:sz="4" w:space="0"/>
              <w:left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根据投标人提供同类项目相关业绩，按照合同数量排名，</w:t>
            </w:r>
            <w:r>
              <w:rPr>
                <w:rFonts w:asciiTheme="majorEastAsia" w:hAnsiTheme="majorEastAsia" w:eastAsiaTheme="majorEastAsia"/>
                <w:szCs w:val="21"/>
              </w:rPr>
              <w:t>排名</w:t>
            </w:r>
            <w:r>
              <w:rPr>
                <w:rFonts w:hint="eastAsia" w:asciiTheme="majorEastAsia" w:hAnsiTheme="majorEastAsia" w:eastAsiaTheme="majorEastAsia"/>
                <w:szCs w:val="21"/>
              </w:rPr>
              <w:t>第一得</w:t>
            </w:r>
            <w:r>
              <w:rPr>
                <w:rFonts w:asciiTheme="majorEastAsia" w:hAnsiTheme="majorEastAsia" w:eastAsiaTheme="majorEastAsia"/>
                <w:szCs w:val="21"/>
              </w:rPr>
              <w:t>6</w:t>
            </w:r>
            <w:r>
              <w:rPr>
                <w:rFonts w:hint="eastAsia" w:asciiTheme="majorEastAsia" w:hAnsiTheme="majorEastAsia" w:eastAsiaTheme="majorEastAsia"/>
                <w:szCs w:val="21"/>
              </w:rPr>
              <w:t>分，</w:t>
            </w:r>
            <w:r>
              <w:rPr>
                <w:rFonts w:asciiTheme="majorEastAsia" w:hAnsiTheme="majorEastAsia" w:eastAsiaTheme="majorEastAsia"/>
                <w:szCs w:val="21"/>
              </w:rPr>
              <w:t>其他</w:t>
            </w:r>
            <w:r>
              <w:rPr>
                <w:rFonts w:hint="eastAsia" w:asciiTheme="majorEastAsia" w:hAnsiTheme="majorEastAsia" w:eastAsiaTheme="majorEastAsia"/>
                <w:szCs w:val="21"/>
              </w:rPr>
              <w:t>依次减</w:t>
            </w:r>
            <w:r>
              <w:rPr>
                <w:rFonts w:asciiTheme="majorEastAsia" w:hAnsiTheme="majorEastAsia" w:eastAsiaTheme="majorEastAsia"/>
                <w:szCs w:val="21"/>
              </w:rPr>
              <w:t>2</w:t>
            </w:r>
            <w:r>
              <w:rPr>
                <w:rFonts w:hint="eastAsia" w:asciiTheme="majorEastAsia" w:hAnsiTheme="majorEastAsia" w:eastAsiaTheme="majorEastAsia"/>
                <w:szCs w:val="21"/>
              </w:rPr>
              <w:t>分，</w:t>
            </w:r>
            <w:r>
              <w:rPr>
                <w:rFonts w:asciiTheme="majorEastAsia" w:hAnsiTheme="majorEastAsia" w:eastAsiaTheme="majorEastAsia"/>
                <w:szCs w:val="21"/>
              </w:rPr>
              <w:t>减满为止</w:t>
            </w:r>
            <w:r>
              <w:rPr>
                <w:rFonts w:hint="eastAsia" w:asciiTheme="majorEastAsia" w:hAnsiTheme="majorEastAsia" w:eastAsiaTheme="majorEastAsia"/>
                <w:szCs w:val="21"/>
              </w:rPr>
              <w:t>，</w:t>
            </w:r>
            <w:r>
              <w:rPr>
                <w:rFonts w:asciiTheme="majorEastAsia" w:hAnsiTheme="majorEastAsia" w:eastAsiaTheme="majorEastAsia"/>
                <w:szCs w:val="21"/>
              </w:rPr>
              <w:t>未提供</w:t>
            </w:r>
            <w:r>
              <w:rPr>
                <w:rFonts w:hint="eastAsia" w:asciiTheme="majorEastAsia" w:hAnsiTheme="majorEastAsia" w:eastAsiaTheme="majorEastAsia"/>
                <w:szCs w:val="21"/>
              </w:rPr>
              <w:t>得0分。</w:t>
            </w:r>
          </w:p>
        </w:tc>
      </w:tr>
      <w:tr>
        <w:trPr>
          <w:jc w:val="center"/>
        </w:trPr>
        <w:tc>
          <w:tcPr>
            <w:tcW w:w="992"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p>
        </w:tc>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right w:val="single" w:color="000000" w:sz="4" w:space="0"/>
            </w:tcBorders>
            <w:vAlign w:val="center"/>
          </w:tcPr>
          <w:p>
            <w:pPr>
              <w:snapToGrid w:val="0"/>
              <w:jc w:val="center"/>
              <w:rPr>
                <w:rFonts w:asciiTheme="majorEastAsia" w:hAnsiTheme="majorEastAsia" w:eastAsiaTheme="majorEastAsia"/>
                <w:szCs w:val="21"/>
              </w:rPr>
            </w:pPr>
            <w:r>
              <w:rPr>
                <w:rFonts w:hint="eastAsia" w:asciiTheme="majorEastAsia" w:hAnsiTheme="majorEastAsia" w:eastAsiaTheme="majorEastAsia"/>
                <w:szCs w:val="21"/>
              </w:rPr>
              <w:t>企业注册资金（满分</w:t>
            </w:r>
            <w:r>
              <w:rPr>
                <w:rFonts w:asciiTheme="majorEastAsia" w:hAnsiTheme="majorEastAsia" w:eastAsiaTheme="majorEastAsia"/>
                <w:szCs w:val="21"/>
              </w:rPr>
              <w:t>4</w:t>
            </w:r>
            <w:r>
              <w:rPr>
                <w:rFonts w:hint="eastAsia" w:asciiTheme="majorEastAsia" w:hAnsiTheme="majorEastAsia" w:eastAsiaTheme="majorEastAsia"/>
                <w:szCs w:val="21"/>
              </w:rPr>
              <w:t>分）</w:t>
            </w:r>
          </w:p>
        </w:tc>
        <w:tc>
          <w:tcPr>
            <w:tcW w:w="5145" w:type="dxa"/>
            <w:tcBorders>
              <w:top w:val="single" w:color="000000" w:sz="4" w:space="0"/>
              <w:left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注册资金最高的得满分，其他依次递减</w:t>
            </w:r>
            <w:r>
              <w:rPr>
                <w:rFonts w:asciiTheme="majorEastAsia" w:hAnsiTheme="majorEastAsia" w:eastAsiaTheme="majorEastAsia"/>
                <w:szCs w:val="21"/>
              </w:rPr>
              <w:t>2</w:t>
            </w:r>
            <w:r>
              <w:rPr>
                <w:rFonts w:hint="eastAsia" w:asciiTheme="majorEastAsia" w:hAnsiTheme="majorEastAsia" w:eastAsiaTheme="majorEastAsia"/>
                <w:szCs w:val="21"/>
              </w:rPr>
              <w:t>分，排名可并列。</w:t>
            </w:r>
          </w:p>
        </w:tc>
      </w:tr>
      <w:tr>
        <w:trPr>
          <w:jc w:val="center"/>
        </w:trPr>
        <w:tc>
          <w:tcPr>
            <w:tcW w:w="992"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p>
        </w:tc>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right w:val="single" w:color="000000" w:sz="4" w:space="0"/>
            </w:tcBorders>
            <w:vAlign w:val="center"/>
          </w:tcPr>
          <w:p>
            <w:pPr>
              <w:snapToGrid w:val="0"/>
              <w:jc w:val="center"/>
              <w:rPr>
                <w:rFonts w:asciiTheme="majorEastAsia" w:hAnsiTheme="majorEastAsia" w:eastAsiaTheme="majorEastAsia"/>
                <w:szCs w:val="21"/>
              </w:rPr>
            </w:pPr>
            <w:r>
              <w:rPr>
                <w:rFonts w:hint="eastAsia" w:asciiTheme="majorEastAsia" w:hAnsiTheme="majorEastAsia" w:eastAsiaTheme="majorEastAsia"/>
                <w:szCs w:val="21"/>
              </w:rPr>
              <w:t>投标人资质（满分1</w:t>
            </w:r>
            <w:r>
              <w:rPr>
                <w:rFonts w:asciiTheme="majorEastAsia" w:hAnsiTheme="majorEastAsia" w:eastAsiaTheme="majorEastAsia"/>
                <w:szCs w:val="21"/>
              </w:rPr>
              <w:t>0</w:t>
            </w:r>
            <w:r>
              <w:rPr>
                <w:rFonts w:hint="eastAsia" w:asciiTheme="majorEastAsia" w:hAnsiTheme="majorEastAsia" w:eastAsiaTheme="majorEastAsia"/>
                <w:szCs w:val="21"/>
              </w:rPr>
              <w:t>分）</w:t>
            </w:r>
          </w:p>
        </w:tc>
        <w:tc>
          <w:tcPr>
            <w:tcW w:w="5145" w:type="dxa"/>
            <w:tcBorders>
              <w:top w:val="single" w:color="000000" w:sz="4" w:space="0"/>
              <w:left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具备质量管理体系认证、环境管理体系认证、职业健康安全管理体系认证、信息安全管理体系认证、高新技术企业认证的得满分，每缺少一项减2分，减满为止。以上资料均须加盖公章且在有效期内。</w:t>
            </w:r>
          </w:p>
        </w:tc>
      </w:tr>
      <w:tr>
        <w:trPr>
          <w:jc w:val="center"/>
        </w:trPr>
        <w:tc>
          <w:tcPr>
            <w:tcW w:w="992"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p>
        </w:tc>
        <w:tc>
          <w:tcPr>
            <w:tcW w:w="1271" w:type="dxa"/>
            <w:vMerge w:val="continue"/>
            <w:tcBorders>
              <w:top w:val="single" w:color="000000" w:sz="4" w:space="0"/>
              <w:left w:val="single" w:color="000000" w:sz="4" w:space="0"/>
              <w:bottom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bottom w:val="single" w:color="000000" w:sz="4" w:space="0"/>
              <w:right w:val="single" w:color="000000" w:sz="4" w:space="0"/>
            </w:tcBorders>
            <w:vAlign w:val="center"/>
          </w:tcPr>
          <w:p>
            <w:pPr>
              <w:snapToGrid w:val="0"/>
              <w:jc w:val="center"/>
              <w:rPr>
                <w:rFonts w:asciiTheme="majorEastAsia" w:hAnsiTheme="majorEastAsia" w:eastAsiaTheme="majorEastAsia"/>
                <w:szCs w:val="21"/>
              </w:rPr>
            </w:pPr>
            <w:r>
              <w:rPr>
                <w:rFonts w:hint="eastAsia" w:asciiTheme="majorEastAsia" w:hAnsiTheme="majorEastAsia" w:eastAsiaTheme="majorEastAsia"/>
                <w:szCs w:val="21"/>
              </w:rPr>
              <w:t>商务要求响应</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招标文件中“*”号要求有一条不满足的将拒绝其投标，其他商务要求的评审，对于不满足每一项其他商务要求的根据其响应和符合情况，每项减</w:t>
            </w:r>
            <w:r>
              <w:rPr>
                <w:rFonts w:asciiTheme="majorEastAsia" w:hAnsiTheme="majorEastAsia" w:eastAsiaTheme="majorEastAsia"/>
                <w:szCs w:val="21"/>
              </w:rPr>
              <w:t>1</w:t>
            </w:r>
            <w:r>
              <w:rPr>
                <w:rFonts w:hint="eastAsia" w:asciiTheme="majorEastAsia" w:hAnsiTheme="majorEastAsia" w:eastAsiaTheme="majorEastAsia"/>
                <w:szCs w:val="21"/>
              </w:rPr>
              <w:t>分，在总分中扣除。如超过</w:t>
            </w:r>
            <w:r>
              <w:rPr>
                <w:rFonts w:asciiTheme="majorEastAsia" w:hAnsiTheme="majorEastAsia" w:eastAsiaTheme="majorEastAsia"/>
                <w:szCs w:val="21"/>
              </w:rPr>
              <w:t>6</w:t>
            </w:r>
            <w:r>
              <w:rPr>
                <w:rFonts w:hint="eastAsia" w:asciiTheme="majorEastAsia" w:hAnsiTheme="majorEastAsia" w:eastAsiaTheme="majorEastAsia"/>
                <w:szCs w:val="21"/>
              </w:rPr>
              <w:t>条一般商务条款不满足，其投标将被拒绝。</w:t>
            </w:r>
          </w:p>
        </w:tc>
      </w:tr>
      <w:tr>
        <w:trPr>
          <w:jc w:val="center"/>
        </w:trPr>
        <w:tc>
          <w:tcPr>
            <w:tcW w:w="992" w:type="dxa"/>
            <w:vMerge w:val="restart"/>
            <w:tcBorders>
              <w:top w:val="single" w:color="000000" w:sz="4" w:space="0"/>
              <w:left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r>
              <w:rPr>
                <w:rFonts w:hint="eastAsia" w:asciiTheme="majorEastAsia" w:hAnsiTheme="majorEastAsia" w:eastAsiaTheme="majorEastAsia"/>
                <w:szCs w:val="21"/>
              </w:rPr>
              <w:t>2.2.</w:t>
            </w:r>
            <w:r>
              <w:rPr>
                <w:rFonts w:asciiTheme="majorEastAsia" w:hAnsiTheme="majorEastAsia" w:eastAsiaTheme="majorEastAsia"/>
                <w:szCs w:val="21"/>
              </w:rPr>
              <w:t>2</w:t>
            </w:r>
            <w:r>
              <w:rPr>
                <w:rFonts w:hint="eastAsia" w:asciiTheme="majorEastAsia" w:hAnsiTheme="majorEastAsia" w:eastAsiaTheme="majorEastAsia"/>
                <w:szCs w:val="21"/>
              </w:rPr>
              <w:t>（2）</w:t>
            </w:r>
          </w:p>
        </w:tc>
        <w:tc>
          <w:tcPr>
            <w:tcW w:w="1271" w:type="dxa"/>
            <w:vMerge w:val="restart"/>
            <w:tcBorders>
              <w:top w:val="single" w:color="000000" w:sz="4" w:space="0"/>
              <w:left w:val="single" w:color="000000" w:sz="4" w:space="0"/>
              <w:right w:val="single" w:color="000000" w:sz="4" w:space="0"/>
            </w:tcBorders>
            <w:vAlign w:val="center"/>
          </w:tcPr>
          <w:p>
            <w:pPr>
              <w:snapToGrid w:val="0"/>
              <w:ind w:left="102" w:right="4"/>
              <w:jc w:val="center"/>
              <w:rPr>
                <w:rFonts w:asciiTheme="majorEastAsia" w:hAnsiTheme="majorEastAsia" w:eastAsiaTheme="majorEastAsia"/>
                <w:szCs w:val="21"/>
              </w:rPr>
            </w:pPr>
            <w:r>
              <w:rPr>
                <w:rFonts w:hint="eastAsia" w:asciiTheme="majorEastAsia" w:hAnsiTheme="majorEastAsia" w:eastAsiaTheme="majorEastAsia"/>
                <w:spacing w:val="22"/>
                <w:szCs w:val="21"/>
              </w:rPr>
              <w:t>技术评分标准</w:t>
            </w:r>
          </w:p>
        </w:tc>
        <w:tc>
          <w:tcPr>
            <w:tcW w:w="2935" w:type="dxa"/>
            <w:tcBorders>
              <w:top w:val="single" w:color="000000" w:sz="4" w:space="0"/>
              <w:left w:val="single" w:color="000000" w:sz="4" w:space="0"/>
              <w:bottom w:val="single" w:color="auto"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项目设计方案（满分</w:t>
            </w:r>
            <w:r>
              <w:rPr>
                <w:rFonts w:asciiTheme="majorEastAsia" w:hAnsiTheme="majorEastAsia" w:eastAsiaTheme="majorEastAsia"/>
                <w:szCs w:val="21"/>
              </w:rPr>
              <w:t>9</w:t>
            </w:r>
            <w:r>
              <w:rPr>
                <w:rFonts w:hint="eastAsia" w:asciiTheme="majorEastAsia" w:hAnsiTheme="majorEastAsia" w:eastAsiaTheme="majorEastAsia"/>
                <w:szCs w:val="21"/>
              </w:rPr>
              <w:t>分）</w:t>
            </w:r>
          </w:p>
        </w:tc>
        <w:tc>
          <w:tcPr>
            <w:tcW w:w="5145" w:type="dxa"/>
            <w:tcBorders>
              <w:top w:val="single" w:color="000000" w:sz="4" w:space="0"/>
              <w:left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对投标人提供的天津港装卸板块一体化费收管控平台项目设计方案进行综合评审，排名第一得满分，其他依次递减</w:t>
            </w:r>
            <w:r>
              <w:rPr>
                <w:rFonts w:asciiTheme="majorEastAsia" w:hAnsiTheme="majorEastAsia" w:eastAsiaTheme="majorEastAsia"/>
                <w:szCs w:val="21"/>
              </w:rPr>
              <w:t>3</w:t>
            </w:r>
            <w:r>
              <w:rPr>
                <w:rFonts w:hint="eastAsia" w:asciiTheme="majorEastAsia" w:hAnsiTheme="majorEastAsia" w:eastAsiaTheme="majorEastAsia"/>
                <w:szCs w:val="21"/>
              </w:rPr>
              <w:t>分，减满为止，排名可并列。</w:t>
            </w:r>
          </w:p>
        </w:tc>
      </w:tr>
      <w:tr>
        <w:trPr>
          <w:jc w:val="center"/>
        </w:trPr>
        <w:tc>
          <w:tcPr>
            <w:tcW w:w="992" w:type="dxa"/>
            <w:vMerge w:val="continue"/>
            <w:tcBorders>
              <w:left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p>
        </w:tc>
        <w:tc>
          <w:tcPr>
            <w:tcW w:w="1271" w:type="dxa"/>
            <w:vMerge w:val="continue"/>
            <w:tcBorders>
              <w:left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auto" w:sz="4" w:space="0"/>
              <w:left w:val="single" w:color="000000" w:sz="4" w:space="0"/>
              <w:bottom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功能模块设计方案（满分</w:t>
            </w:r>
            <w:r>
              <w:rPr>
                <w:rFonts w:asciiTheme="majorEastAsia" w:hAnsiTheme="majorEastAsia" w:eastAsiaTheme="majorEastAsia"/>
                <w:szCs w:val="21"/>
              </w:rPr>
              <w:t>9</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对投标人提供的各个功能模块设计方案进行综合评审，排名第一得满分，其他依次递减</w:t>
            </w:r>
            <w:r>
              <w:rPr>
                <w:rFonts w:asciiTheme="majorEastAsia" w:hAnsiTheme="majorEastAsia" w:eastAsiaTheme="majorEastAsia"/>
                <w:szCs w:val="21"/>
              </w:rPr>
              <w:t>3</w:t>
            </w:r>
            <w:r>
              <w:rPr>
                <w:rFonts w:hint="eastAsia" w:asciiTheme="majorEastAsia" w:hAnsiTheme="majorEastAsia" w:eastAsiaTheme="majorEastAsia"/>
                <w:szCs w:val="21"/>
              </w:rPr>
              <w:t>分，减满为止，排名可并列。</w:t>
            </w:r>
          </w:p>
        </w:tc>
      </w:tr>
      <w:tr>
        <w:trPr>
          <w:jc w:val="center"/>
        </w:trPr>
        <w:tc>
          <w:tcPr>
            <w:tcW w:w="992" w:type="dxa"/>
            <w:vMerge w:val="continue"/>
            <w:tcBorders>
              <w:left w:val="single" w:color="000000" w:sz="4" w:space="0"/>
              <w:right w:val="single" w:color="000000" w:sz="4" w:space="0"/>
            </w:tcBorders>
            <w:vAlign w:val="center"/>
          </w:tcPr>
          <w:p>
            <w:pPr>
              <w:snapToGrid w:val="0"/>
              <w:ind w:left="102" w:right="-20"/>
              <w:rPr>
                <w:rFonts w:asciiTheme="majorEastAsia" w:hAnsiTheme="majorEastAsia" w:eastAsiaTheme="majorEastAsia"/>
                <w:b/>
                <w:szCs w:val="21"/>
              </w:rPr>
            </w:pPr>
          </w:p>
        </w:tc>
        <w:tc>
          <w:tcPr>
            <w:tcW w:w="1271" w:type="dxa"/>
            <w:vMerge w:val="continue"/>
            <w:tcBorders>
              <w:left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bottom w:val="single" w:color="000000" w:sz="4" w:space="0"/>
              <w:right w:val="single" w:color="000000" w:sz="4" w:space="0"/>
            </w:tcBorders>
            <w:vAlign w:val="center"/>
          </w:tcPr>
          <w:p>
            <w:pPr>
              <w:snapToGrid w:val="0"/>
              <w:ind w:left="-4" w:leftChars="-2" w:right="-20" w:firstLine="35" w:firstLineChars="16"/>
              <w:rPr>
                <w:rFonts w:asciiTheme="majorEastAsia" w:hAnsiTheme="majorEastAsia" w:eastAsiaTheme="majorEastAsia"/>
                <w:szCs w:val="21"/>
              </w:rPr>
            </w:pPr>
            <w:r>
              <w:rPr>
                <w:rFonts w:hint="eastAsia" w:asciiTheme="majorEastAsia" w:hAnsiTheme="majorEastAsia" w:eastAsiaTheme="majorEastAsia"/>
                <w:szCs w:val="21"/>
              </w:rPr>
              <w:t>售后服务方案（满分</w:t>
            </w:r>
            <w:r>
              <w:rPr>
                <w:rFonts w:asciiTheme="majorEastAsia" w:hAnsiTheme="majorEastAsia" w:eastAsiaTheme="majorEastAsia"/>
                <w:szCs w:val="21"/>
              </w:rPr>
              <w:t>6</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0"/>
              <w:jc w:val="left"/>
              <w:rPr>
                <w:rFonts w:asciiTheme="majorEastAsia" w:hAnsiTheme="majorEastAsia" w:eastAsiaTheme="majorEastAsia"/>
                <w:szCs w:val="21"/>
              </w:rPr>
            </w:pPr>
            <w:r>
              <w:rPr>
                <w:rFonts w:hint="eastAsia" w:asciiTheme="majorEastAsia" w:hAnsiTheme="majorEastAsia" w:eastAsiaTheme="majorEastAsia"/>
                <w:szCs w:val="21"/>
              </w:rPr>
              <w:t>对投标人提供的售后服务方案进行综合评审，排名第一得满分，其他依次递减</w:t>
            </w:r>
            <w:r>
              <w:rPr>
                <w:rFonts w:asciiTheme="majorEastAsia" w:hAnsiTheme="majorEastAsia" w:eastAsiaTheme="majorEastAsia"/>
                <w:szCs w:val="21"/>
              </w:rPr>
              <w:t>2</w:t>
            </w:r>
            <w:r>
              <w:rPr>
                <w:rFonts w:hint="eastAsia" w:asciiTheme="majorEastAsia" w:hAnsiTheme="majorEastAsia" w:eastAsiaTheme="majorEastAsia"/>
                <w:szCs w:val="21"/>
              </w:rPr>
              <w:t>分，减满为止，排名可并列。</w:t>
            </w:r>
          </w:p>
        </w:tc>
      </w:tr>
      <w:tr>
        <w:trPr>
          <w:jc w:val="center"/>
        </w:trPr>
        <w:tc>
          <w:tcPr>
            <w:tcW w:w="992" w:type="dxa"/>
            <w:vMerge w:val="continue"/>
            <w:tcBorders>
              <w:left w:val="single" w:color="000000" w:sz="4" w:space="0"/>
              <w:right w:val="single" w:color="000000" w:sz="4" w:space="0"/>
            </w:tcBorders>
            <w:vAlign w:val="center"/>
          </w:tcPr>
          <w:p>
            <w:pPr>
              <w:snapToGrid w:val="0"/>
              <w:ind w:left="102" w:right="-20"/>
              <w:rPr>
                <w:rFonts w:asciiTheme="majorEastAsia" w:hAnsiTheme="majorEastAsia" w:eastAsiaTheme="majorEastAsia"/>
                <w:b/>
                <w:szCs w:val="21"/>
              </w:rPr>
            </w:pPr>
          </w:p>
        </w:tc>
        <w:tc>
          <w:tcPr>
            <w:tcW w:w="1271" w:type="dxa"/>
            <w:vMerge w:val="continue"/>
            <w:tcBorders>
              <w:left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right w:val="single" w:color="000000" w:sz="4" w:space="0"/>
            </w:tcBorders>
            <w:vAlign w:val="center"/>
          </w:tcPr>
          <w:p>
            <w:pPr>
              <w:snapToGrid w:val="0"/>
              <w:ind w:left="-4" w:leftChars="-2" w:right="-20" w:firstLine="35" w:firstLineChars="16"/>
              <w:jc w:val="left"/>
              <w:rPr>
                <w:rFonts w:asciiTheme="majorEastAsia" w:hAnsiTheme="majorEastAsia" w:eastAsiaTheme="majorEastAsia"/>
                <w:szCs w:val="21"/>
              </w:rPr>
            </w:pPr>
            <w:r>
              <w:rPr>
                <w:rFonts w:hint="eastAsia" w:asciiTheme="majorEastAsia" w:hAnsiTheme="majorEastAsia" w:eastAsiaTheme="majorEastAsia"/>
                <w:szCs w:val="21"/>
              </w:rPr>
              <w:t>培训方案（满分</w:t>
            </w:r>
            <w:r>
              <w:rPr>
                <w:rFonts w:asciiTheme="majorEastAsia" w:hAnsiTheme="majorEastAsia" w:eastAsiaTheme="majorEastAsia"/>
                <w:szCs w:val="21"/>
              </w:rPr>
              <w:t>6</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3"/>
              <w:jc w:val="left"/>
              <w:rPr>
                <w:rFonts w:asciiTheme="majorEastAsia" w:hAnsiTheme="majorEastAsia" w:eastAsiaTheme="majorEastAsia"/>
                <w:szCs w:val="21"/>
              </w:rPr>
            </w:pPr>
            <w:r>
              <w:rPr>
                <w:rFonts w:hint="eastAsia" w:asciiTheme="majorEastAsia" w:hAnsiTheme="majorEastAsia" w:eastAsiaTheme="majorEastAsia"/>
                <w:szCs w:val="21"/>
              </w:rPr>
              <w:t>对投标人提供的人员培训方案进行综合评审，排名第一得满分，其他依次递减</w:t>
            </w:r>
            <w:r>
              <w:rPr>
                <w:rFonts w:asciiTheme="majorEastAsia" w:hAnsiTheme="majorEastAsia" w:eastAsiaTheme="majorEastAsia"/>
                <w:szCs w:val="21"/>
              </w:rPr>
              <w:t>2</w:t>
            </w:r>
            <w:r>
              <w:rPr>
                <w:rFonts w:hint="eastAsia" w:asciiTheme="majorEastAsia" w:hAnsiTheme="majorEastAsia" w:eastAsiaTheme="majorEastAsia"/>
                <w:szCs w:val="21"/>
              </w:rPr>
              <w:t>分，减满为止，排名可并列。</w:t>
            </w:r>
          </w:p>
        </w:tc>
      </w:tr>
      <w:tr>
        <w:trPr>
          <w:jc w:val="center"/>
        </w:trPr>
        <w:tc>
          <w:tcPr>
            <w:tcW w:w="992" w:type="dxa"/>
            <w:vMerge w:val="continue"/>
            <w:tcBorders>
              <w:left w:val="single" w:color="000000" w:sz="4" w:space="0"/>
              <w:right w:val="single" w:color="000000" w:sz="4" w:space="0"/>
            </w:tcBorders>
            <w:vAlign w:val="center"/>
          </w:tcPr>
          <w:p>
            <w:pPr>
              <w:snapToGrid w:val="0"/>
              <w:ind w:left="102" w:right="-20"/>
              <w:rPr>
                <w:rFonts w:asciiTheme="majorEastAsia" w:hAnsiTheme="majorEastAsia" w:eastAsiaTheme="majorEastAsia"/>
                <w:b/>
                <w:szCs w:val="21"/>
              </w:rPr>
            </w:pPr>
          </w:p>
        </w:tc>
        <w:tc>
          <w:tcPr>
            <w:tcW w:w="1271" w:type="dxa"/>
            <w:vMerge w:val="continue"/>
            <w:tcBorders>
              <w:left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right w:val="single" w:color="000000" w:sz="4" w:space="0"/>
            </w:tcBorders>
            <w:vAlign w:val="center"/>
          </w:tcPr>
          <w:p>
            <w:pPr>
              <w:snapToGrid w:val="0"/>
              <w:ind w:left="-4" w:leftChars="-2" w:right="-20" w:firstLine="35" w:firstLineChars="16"/>
              <w:jc w:val="left"/>
              <w:rPr>
                <w:rFonts w:asciiTheme="majorEastAsia" w:hAnsiTheme="majorEastAsia" w:eastAsiaTheme="majorEastAsia"/>
                <w:szCs w:val="21"/>
              </w:rPr>
            </w:pPr>
            <w:r>
              <w:rPr>
                <w:rFonts w:hint="eastAsia" w:asciiTheme="majorEastAsia" w:hAnsiTheme="majorEastAsia" w:eastAsiaTheme="majorEastAsia"/>
                <w:szCs w:val="21"/>
              </w:rPr>
              <w:t>现场讲标（满分</w:t>
            </w:r>
            <w:r>
              <w:rPr>
                <w:rFonts w:asciiTheme="majorEastAsia" w:hAnsiTheme="majorEastAsia" w:eastAsiaTheme="majorEastAsia"/>
                <w:szCs w:val="21"/>
              </w:rPr>
              <w:t>9</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3"/>
              <w:jc w:val="left"/>
              <w:rPr>
                <w:rFonts w:asciiTheme="majorEastAsia" w:hAnsiTheme="majorEastAsia" w:eastAsiaTheme="majorEastAsia"/>
                <w:szCs w:val="21"/>
              </w:rPr>
            </w:pPr>
            <w:r>
              <w:rPr>
                <w:rFonts w:hint="eastAsia" w:asciiTheme="majorEastAsia" w:hAnsiTheme="majorEastAsia" w:eastAsiaTheme="majorEastAsia"/>
                <w:szCs w:val="21"/>
              </w:rPr>
              <w:t>投标人进行现场讲标，对现场讲标情况进行评审，排名第一得满分，其他依次递减</w:t>
            </w:r>
            <w:r>
              <w:rPr>
                <w:rFonts w:asciiTheme="majorEastAsia" w:hAnsiTheme="majorEastAsia" w:eastAsiaTheme="majorEastAsia"/>
                <w:szCs w:val="21"/>
              </w:rPr>
              <w:t>3</w:t>
            </w:r>
            <w:r>
              <w:rPr>
                <w:rFonts w:hint="eastAsia" w:asciiTheme="majorEastAsia" w:hAnsiTheme="majorEastAsia" w:eastAsiaTheme="majorEastAsia"/>
                <w:szCs w:val="21"/>
              </w:rPr>
              <w:t>分，排名可并列，未讲标或存在重大偏差得0分。</w:t>
            </w:r>
          </w:p>
        </w:tc>
      </w:tr>
      <w:tr>
        <w:trPr>
          <w:jc w:val="center"/>
        </w:trPr>
        <w:tc>
          <w:tcPr>
            <w:tcW w:w="992" w:type="dxa"/>
            <w:vMerge w:val="continue"/>
            <w:tcBorders>
              <w:left w:val="single" w:color="000000" w:sz="4" w:space="0"/>
              <w:right w:val="single" w:color="000000" w:sz="4" w:space="0"/>
            </w:tcBorders>
            <w:vAlign w:val="center"/>
          </w:tcPr>
          <w:p>
            <w:pPr>
              <w:snapToGrid w:val="0"/>
              <w:ind w:left="102" w:right="-20"/>
              <w:rPr>
                <w:rFonts w:asciiTheme="majorEastAsia" w:hAnsiTheme="majorEastAsia" w:eastAsiaTheme="majorEastAsia"/>
                <w:b/>
                <w:szCs w:val="21"/>
              </w:rPr>
            </w:pPr>
          </w:p>
        </w:tc>
        <w:tc>
          <w:tcPr>
            <w:tcW w:w="1271" w:type="dxa"/>
            <w:vMerge w:val="continue"/>
            <w:tcBorders>
              <w:left w:val="single" w:color="000000" w:sz="4" w:space="0"/>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right w:val="single" w:color="000000" w:sz="4" w:space="0"/>
            </w:tcBorders>
            <w:vAlign w:val="center"/>
          </w:tcPr>
          <w:p>
            <w:pPr>
              <w:snapToGrid w:val="0"/>
              <w:ind w:left="-4" w:leftChars="-2" w:right="-20" w:firstLine="35" w:firstLineChars="16"/>
              <w:jc w:val="left"/>
              <w:rPr>
                <w:rFonts w:asciiTheme="majorEastAsia" w:hAnsiTheme="majorEastAsia" w:eastAsiaTheme="majorEastAsia"/>
                <w:szCs w:val="21"/>
              </w:rPr>
            </w:pPr>
            <w:r>
              <w:rPr>
                <w:rFonts w:hint="eastAsia" w:asciiTheme="majorEastAsia" w:hAnsiTheme="majorEastAsia" w:eastAsiaTheme="majorEastAsia"/>
                <w:szCs w:val="21"/>
              </w:rPr>
              <w:t>服务地点（满分</w:t>
            </w:r>
            <w:r>
              <w:rPr>
                <w:rFonts w:asciiTheme="majorEastAsia" w:hAnsiTheme="majorEastAsia" w:eastAsiaTheme="majorEastAsia"/>
                <w:szCs w:val="21"/>
              </w:rPr>
              <w:t>5</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3"/>
              <w:jc w:val="left"/>
              <w:rPr>
                <w:rFonts w:asciiTheme="majorEastAsia" w:hAnsiTheme="majorEastAsia" w:eastAsiaTheme="majorEastAsia"/>
                <w:szCs w:val="21"/>
              </w:rPr>
            </w:pPr>
            <w:r>
              <w:rPr>
                <w:rFonts w:hint="eastAsia" w:asciiTheme="majorEastAsia" w:hAnsiTheme="majorEastAsia" w:eastAsiaTheme="majorEastAsia"/>
                <w:szCs w:val="21"/>
              </w:rPr>
              <w:t>在天津市滨海新区有相应的服务地点，</w:t>
            </w:r>
            <w:r>
              <w:rPr>
                <w:rFonts w:asciiTheme="majorEastAsia" w:hAnsiTheme="majorEastAsia" w:eastAsiaTheme="majorEastAsia"/>
                <w:szCs w:val="21"/>
              </w:rPr>
              <w:t>并提供证明材料</w:t>
            </w:r>
            <w:r>
              <w:rPr>
                <w:rFonts w:hint="eastAsia" w:asciiTheme="majorEastAsia" w:hAnsiTheme="majorEastAsia" w:eastAsiaTheme="majorEastAsia"/>
                <w:szCs w:val="21"/>
              </w:rPr>
              <w:t>，</w:t>
            </w:r>
            <w:r>
              <w:rPr>
                <w:rFonts w:asciiTheme="majorEastAsia" w:hAnsiTheme="majorEastAsia" w:eastAsiaTheme="majorEastAsia"/>
                <w:szCs w:val="21"/>
              </w:rPr>
              <w:t>得5</w:t>
            </w:r>
            <w:r>
              <w:rPr>
                <w:rFonts w:hint="eastAsia" w:asciiTheme="majorEastAsia" w:hAnsiTheme="majorEastAsia" w:eastAsiaTheme="majorEastAsia"/>
                <w:szCs w:val="21"/>
              </w:rPr>
              <w:t>分，未提供得0分。</w:t>
            </w:r>
          </w:p>
        </w:tc>
      </w:tr>
      <w:tr>
        <w:trPr>
          <w:trHeight w:val="1141" w:hRule="atLeast"/>
          <w:jc w:val="center"/>
        </w:trPr>
        <w:tc>
          <w:tcPr>
            <w:tcW w:w="992" w:type="dxa"/>
            <w:vMerge w:val="continue"/>
            <w:tcBorders>
              <w:left w:val="single" w:color="000000" w:sz="4" w:space="0"/>
              <w:bottom w:val="nil"/>
              <w:right w:val="single" w:color="000000" w:sz="4" w:space="0"/>
            </w:tcBorders>
            <w:vAlign w:val="center"/>
          </w:tcPr>
          <w:p>
            <w:pPr>
              <w:snapToGrid w:val="0"/>
              <w:ind w:left="102" w:right="-20"/>
              <w:rPr>
                <w:rFonts w:asciiTheme="majorEastAsia" w:hAnsiTheme="majorEastAsia" w:eastAsiaTheme="majorEastAsia"/>
                <w:b/>
                <w:szCs w:val="21"/>
              </w:rPr>
            </w:pPr>
          </w:p>
        </w:tc>
        <w:tc>
          <w:tcPr>
            <w:tcW w:w="1271" w:type="dxa"/>
            <w:vMerge w:val="continue"/>
            <w:tcBorders>
              <w:left w:val="single" w:color="000000" w:sz="4" w:space="0"/>
              <w:bottom w:val="nil"/>
              <w:right w:val="single" w:color="000000" w:sz="4" w:space="0"/>
            </w:tcBorders>
            <w:vAlign w:val="center"/>
          </w:tcPr>
          <w:p>
            <w:pPr>
              <w:snapToGrid w:val="0"/>
              <w:ind w:left="102" w:right="4"/>
              <w:jc w:val="center"/>
              <w:rPr>
                <w:rFonts w:asciiTheme="majorEastAsia" w:hAnsiTheme="majorEastAsia" w:eastAsiaTheme="majorEastAsia"/>
                <w:spacing w:val="22"/>
                <w:szCs w:val="21"/>
              </w:rPr>
            </w:pPr>
          </w:p>
        </w:tc>
        <w:tc>
          <w:tcPr>
            <w:tcW w:w="2935" w:type="dxa"/>
            <w:tcBorders>
              <w:top w:val="single" w:color="000000" w:sz="4" w:space="0"/>
              <w:left w:val="single" w:color="000000" w:sz="4" w:space="0"/>
              <w:bottom w:val="nil"/>
              <w:right w:val="single" w:color="000000" w:sz="4" w:space="0"/>
            </w:tcBorders>
            <w:vAlign w:val="center"/>
          </w:tcPr>
          <w:p>
            <w:pPr>
              <w:snapToGrid w:val="0"/>
              <w:ind w:left="-4" w:leftChars="-2" w:right="-20" w:firstLine="35" w:firstLineChars="16"/>
              <w:jc w:val="left"/>
              <w:rPr>
                <w:rFonts w:asciiTheme="majorEastAsia" w:hAnsiTheme="majorEastAsia" w:eastAsiaTheme="majorEastAsia"/>
                <w:szCs w:val="21"/>
              </w:rPr>
            </w:pPr>
            <w:r>
              <w:rPr>
                <w:rFonts w:hint="eastAsia" w:asciiTheme="majorEastAsia" w:hAnsiTheme="majorEastAsia" w:eastAsiaTheme="majorEastAsia"/>
                <w:szCs w:val="21"/>
              </w:rPr>
              <w:t>技术要求响应（满分</w:t>
            </w:r>
            <w:r>
              <w:rPr>
                <w:rFonts w:asciiTheme="majorEastAsia" w:hAnsiTheme="majorEastAsia" w:eastAsiaTheme="majorEastAsia"/>
                <w:szCs w:val="21"/>
              </w:rPr>
              <w:t>6</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ind w:right="-23"/>
              <w:jc w:val="left"/>
              <w:rPr>
                <w:rFonts w:asciiTheme="majorEastAsia" w:hAnsiTheme="majorEastAsia" w:eastAsiaTheme="majorEastAsia"/>
                <w:szCs w:val="21"/>
              </w:rPr>
            </w:pPr>
            <w:r>
              <w:rPr>
                <w:rFonts w:hint="eastAsia" w:ascii="宋体" w:hAnsi="宋体"/>
                <w:szCs w:val="21"/>
                <w:lang w:val="zh-CN"/>
              </w:rPr>
              <w:t>招标文件中“*”号要求有一条不满足的将拒绝其投标，其他技术要求的评审，对于不满足每一项其他技术要求的根据其响应和符合情况，每项减</w:t>
            </w:r>
            <w:r>
              <w:rPr>
                <w:rFonts w:ascii="宋体" w:hAnsi="宋体"/>
                <w:szCs w:val="21"/>
                <w:lang w:val="zh-CN"/>
              </w:rPr>
              <w:t>1</w:t>
            </w:r>
            <w:r>
              <w:rPr>
                <w:rFonts w:hint="eastAsia" w:ascii="宋体" w:hAnsi="宋体"/>
                <w:szCs w:val="21"/>
                <w:lang w:val="zh-CN"/>
              </w:rPr>
              <w:t>分，减满为止。如超过6条一般技术条款不满足，其投标将被拒绝。</w:t>
            </w:r>
          </w:p>
        </w:tc>
      </w:tr>
      <w:tr>
        <w:trPr>
          <w:jc w:val="center"/>
        </w:trPr>
        <w:tc>
          <w:tcPr>
            <w:tcW w:w="992" w:type="dxa"/>
            <w:tcBorders>
              <w:top w:val="single" w:color="000000" w:sz="4" w:space="0"/>
              <w:left w:val="single" w:color="000000" w:sz="4" w:space="0"/>
              <w:bottom w:val="single" w:color="000000" w:sz="4" w:space="0"/>
              <w:right w:val="single" w:color="000000" w:sz="4" w:space="0"/>
            </w:tcBorders>
            <w:vAlign w:val="center"/>
          </w:tcPr>
          <w:p>
            <w:pPr>
              <w:snapToGrid w:val="0"/>
              <w:ind w:left="102" w:right="-20"/>
              <w:rPr>
                <w:rFonts w:asciiTheme="majorEastAsia" w:hAnsiTheme="majorEastAsia" w:eastAsiaTheme="majorEastAsia"/>
                <w:szCs w:val="21"/>
              </w:rPr>
            </w:pPr>
            <w:r>
              <w:rPr>
                <w:rFonts w:hint="eastAsia" w:asciiTheme="majorEastAsia" w:hAnsiTheme="majorEastAsia" w:eastAsiaTheme="majorEastAsia"/>
                <w:szCs w:val="21"/>
              </w:rPr>
              <w:t>2.2.</w:t>
            </w:r>
            <w:r>
              <w:rPr>
                <w:rFonts w:asciiTheme="majorEastAsia" w:hAnsiTheme="majorEastAsia" w:eastAsiaTheme="majorEastAsia"/>
                <w:szCs w:val="21"/>
              </w:rPr>
              <w:t>2</w:t>
            </w:r>
            <w:r>
              <w:rPr>
                <w:rFonts w:hint="eastAsia" w:asciiTheme="majorEastAsia" w:hAnsiTheme="majorEastAsia" w:eastAsiaTheme="majorEastAsia"/>
                <w:szCs w:val="21"/>
              </w:rPr>
              <w:t>（3）</w:t>
            </w:r>
          </w:p>
        </w:tc>
        <w:tc>
          <w:tcPr>
            <w:tcW w:w="1271" w:type="dxa"/>
            <w:tcBorders>
              <w:top w:val="single" w:color="000000" w:sz="4" w:space="0"/>
              <w:left w:val="single" w:color="000000" w:sz="4" w:space="0"/>
              <w:bottom w:val="single" w:color="000000" w:sz="4" w:space="0"/>
              <w:right w:val="single" w:color="000000" w:sz="4" w:space="0"/>
            </w:tcBorders>
            <w:vAlign w:val="center"/>
          </w:tcPr>
          <w:p>
            <w:pPr>
              <w:snapToGrid w:val="0"/>
              <w:ind w:left="102" w:right="4"/>
              <w:jc w:val="center"/>
              <w:rPr>
                <w:rFonts w:asciiTheme="majorEastAsia" w:hAnsiTheme="majorEastAsia" w:eastAsiaTheme="majorEastAsia"/>
                <w:szCs w:val="21"/>
              </w:rPr>
            </w:pPr>
            <w:r>
              <w:rPr>
                <w:rFonts w:hint="eastAsia" w:asciiTheme="majorEastAsia" w:hAnsiTheme="majorEastAsia" w:eastAsiaTheme="majorEastAsia"/>
                <w:spacing w:val="22"/>
                <w:szCs w:val="21"/>
              </w:rPr>
              <w:t>投标报价评分标准</w:t>
            </w:r>
          </w:p>
        </w:tc>
        <w:tc>
          <w:tcPr>
            <w:tcW w:w="2935" w:type="dxa"/>
            <w:tcBorders>
              <w:top w:val="single" w:color="000000" w:sz="4" w:space="0"/>
              <w:left w:val="single" w:color="000000" w:sz="4" w:space="0"/>
              <w:bottom w:val="single" w:color="000000" w:sz="4" w:space="0"/>
              <w:right w:val="single" w:color="000000" w:sz="4" w:space="0"/>
            </w:tcBorders>
            <w:vAlign w:val="center"/>
          </w:tcPr>
          <w:p>
            <w:pPr>
              <w:snapToGrid w:val="0"/>
              <w:ind w:left="-4" w:leftChars="-2" w:right="-20" w:firstLine="35" w:firstLineChars="16"/>
              <w:jc w:val="left"/>
              <w:rPr>
                <w:rFonts w:asciiTheme="majorEastAsia" w:hAnsiTheme="majorEastAsia" w:eastAsiaTheme="majorEastAsia"/>
                <w:szCs w:val="21"/>
              </w:rPr>
            </w:pPr>
            <w:r>
              <w:rPr>
                <w:rFonts w:hint="eastAsia" w:asciiTheme="majorEastAsia" w:hAnsiTheme="majorEastAsia" w:eastAsiaTheme="majorEastAsia"/>
                <w:szCs w:val="21"/>
              </w:rPr>
              <w:t>投标报价得分计算（</w:t>
            </w:r>
            <w:r>
              <w:rPr>
                <w:rFonts w:asciiTheme="majorEastAsia" w:hAnsiTheme="majorEastAsia" w:eastAsiaTheme="majorEastAsia"/>
                <w:szCs w:val="21"/>
              </w:rPr>
              <w:t>30</w:t>
            </w:r>
            <w:r>
              <w:rPr>
                <w:rFonts w:hint="eastAsia" w:asciiTheme="majorEastAsia" w:hAnsiTheme="majorEastAsia" w:eastAsiaTheme="majorEastAsia"/>
                <w:szCs w:val="21"/>
              </w:rPr>
              <w:t>分）</w:t>
            </w:r>
          </w:p>
        </w:tc>
        <w:tc>
          <w:tcPr>
            <w:tcW w:w="5145" w:type="dxa"/>
            <w:tcBorders>
              <w:top w:val="single" w:color="000000" w:sz="4" w:space="0"/>
              <w:left w:val="single" w:color="000000" w:sz="4" w:space="0"/>
              <w:bottom w:val="single" w:color="000000" w:sz="4" w:space="0"/>
              <w:right w:val="single" w:color="000000" w:sz="4" w:space="0"/>
            </w:tcBorders>
            <w:vAlign w:val="center"/>
          </w:tcPr>
          <w:p>
            <w:pPr>
              <w:snapToGrid w:val="0"/>
              <w:rPr>
                <w:rFonts w:asciiTheme="majorEastAsia" w:hAnsiTheme="majorEastAsia" w:eastAsiaTheme="majorEastAsia"/>
                <w:szCs w:val="21"/>
              </w:rPr>
            </w:pPr>
            <w:r>
              <w:rPr>
                <w:rFonts w:hint="eastAsia" w:asciiTheme="majorEastAsia" w:hAnsiTheme="majorEastAsia" w:eastAsiaTheme="majorEastAsia"/>
                <w:szCs w:val="21"/>
              </w:rPr>
              <w:t>所有有效投标报价的算数平均值为基准价，低于或等于基准价的报价得满分，每高于基准价</w:t>
            </w:r>
            <w:r>
              <w:rPr>
                <w:rFonts w:asciiTheme="majorEastAsia" w:hAnsiTheme="majorEastAsia" w:eastAsiaTheme="majorEastAsia"/>
                <w:szCs w:val="21"/>
              </w:rPr>
              <w:t>3</w:t>
            </w:r>
            <w:r>
              <w:rPr>
                <w:rFonts w:hint="eastAsia" w:asciiTheme="majorEastAsia" w:hAnsiTheme="majorEastAsia" w:eastAsiaTheme="majorEastAsia"/>
                <w:szCs w:val="21"/>
              </w:rPr>
              <w:t>%，扣1分，不足</w:t>
            </w:r>
            <w:r>
              <w:rPr>
                <w:rFonts w:asciiTheme="majorEastAsia" w:hAnsiTheme="majorEastAsia" w:eastAsiaTheme="majorEastAsia"/>
                <w:szCs w:val="21"/>
              </w:rPr>
              <w:t>3</w:t>
            </w:r>
            <w:r>
              <w:rPr>
                <w:rFonts w:hint="eastAsia" w:asciiTheme="majorEastAsia" w:hAnsiTheme="majorEastAsia" w:eastAsiaTheme="majorEastAsia"/>
                <w:szCs w:val="21"/>
              </w:rPr>
              <w:t>%按</w:t>
            </w:r>
            <w:r>
              <w:rPr>
                <w:rFonts w:asciiTheme="majorEastAsia" w:hAnsiTheme="majorEastAsia" w:eastAsiaTheme="majorEastAsia"/>
                <w:szCs w:val="21"/>
              </w:rPr>
              <w:t>3</w:t>
            </w:r>
            <w:r>
              <w:rPr>
                <w:rFonts w:hint="eastAsia" w:asciiTheme="majorEastAsia" w:hAnsiTheme="majorEastAsia" w:eastAsiaTheme="majorEastAsia"/>
                <w:szCs w:val="21"/>
              </w:rPr>
              <w:t>%计算。</w:t>
            </w:r>
          </w:p>
        </w:tc>
      </w:tr>
    </w:tbl>
    <w:p>
      <w:pPr>
        <w:pStyle w:val="2"/>
        <w:spacing w:before="175" w:after="175"/>
        <w:rPr>
          <w:rFonts w:ascii="黑体" w:hAnsi="黑体" w:eastAsia="黑体"/>
          <w:bCs/>
        </w:rPr>
      </w:pPr>
      <w:bookmarkStart w:id="41" w:name="_Toc120912221"/>
      <w:r>
        <w:rPr>
          <w:rFonts w:hint="eastAsia" w:ascii="黑体" w:hAnsi="黑体" w:eastAsia="黑体"/>
          <w:bCs/>
        </w:rPr>
        <w:t>七、实施计划</w:t>
      </w:r>
      <w:bookmarkEnd w:id="41"/>
    </w:p>
    <w:p>
      <w:pPr>
        <w:autoSpaceDE w:val="0"/>
        <w:autoSpaceDN w:val="0"/>
        <w:adjustRightInd w:val="0"/>
        <w:spacing w:line="560" w:lineRule="exact"/>
        <w:ind w:firstLine="586" w:firstLineChars="200"/>
        <w:rPr>
          <w:rFonts w:ascii="仿宋" w:hAnsi="仿宋" w:eastAsia="仿宋" w:cs="仿宋_GB2312"/>
          <w:sz w:val="28"/>
          <w:szCs w:val="28"/>
          <w:lang w:val="zh-CN"/>
        </w:rPr>
      </w:pPr>
      <w:bookmarkStart w:id="42" w:name="_Toc230502866"/>
      <w:r>
        <w:rPr>
          <w:rFonts w:hint="eastAsia" w:ascii="仿宋" w:hAnsi="仿宋" w:eastAsia="仿宋" w:cs="仿宋_GB2312"/>
          <w:sz w:val="28"/>
          <w:szCs w:val="28"/>
          <w:lang w:val="zh-CN"/>
        </w:rPr>
        <w:t>应包含项目实施计划、人员等方面的安排计划、培训计划（包括联响接入培训、用户使用培训）等。</w:t>
      </w:r>
    </w:p>
    <w:p>
      <w:pPr>
        <w:pStyle w:val="3"/>
        <w:spacing w:before="0" w:beforeAutospacing="0" w:after="0" w:afterAutospacing="0"/>
        <w:ind w:firstLine="293" w:firstLineChars="100"/>
        <w:rPr>
          <w:rFonts w:ascii="黑体" w:hAnsi="黑体" w:eastAsia="黑体"/>
          <w:b w:val="0"/>
          <w:bCs w:val="0"/>
        </w:rPr>
      </w:pPr>
      <w:bookmarkStart w:id="43" w:name="_Toc120912222"/>
      <w:r>
        <w:rPr>
          <w:rFonts w:hint="eastAsia" w:ascii="黑体" w:hAnsi="黑体" w:eastAsia="黑体"/>
          <w:b w:val="0"/>
          <w:bCs w:val="0"/>
        </w:rPr>
        <w:t>7.1 实施计划</w:t>
      </w:r>
      <w:bookmarkEnd w:id="43"/>
    </w:p>
    <w:tbl>
      <w:tblPr>
        <w:tblStyle w:val="19"/>
        <w:tblW w:w="8789"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8"/>
        <w:gridCol w:w="1792"/>
        <w:gridCol w:w="1612"/>
        <w:gridCol w:w="1720"/>
        <w:gridCol w:w="1606"/>
        <w:gridCol w:w="1251"/>
      </w:tblGrid>
      <w:tr>
        <w:tc>
          <w:tcPr>
            <w:tcW w:w="808" w:type="dxa"/>
            <w:vAlign w:val="center"/>
          </w:tcPr>
          <w:p>
            <w:pPr>
              <w:adjustRightInd w:val="0"/>
              <w:jc w:val="center"/>
              <w:textAlignment w:val="baseline"/>
              <w:rPr>
                <w:rFonts w:ascii="仿宋_GB2312" w:eastAsia="仿宋_GB2312"/>
                <w:kern w:val="0"/>
                <w:sz w:val="28"/>
                <w:szCs w:val="28"/>
              </w:rPr>
            </w:pPr>
            <w:r>
              <w:rPr>
                <w:rFonts w:hint="eastAsia" w:ascii="仿宋_GB2312" w:eastAsia="仿宋_GB2312"/>
                <w:kern w:val="0"/>
                <w:sz w:val="28"/>
                <w:szCs w:val="28"/>
              </w:rPr>
              <w:t>序号</w:t>
            </w:r>
          </w:p>
        </w:tc>
        <w:tc>
          <w:tcPr>
            <w:tcW w:w="1792" w:type="dxa"/>
            <w:vAlign w:val="center"/>
          </w:tcPr>
          <w:p>
            <w:pPr>
              <w:adjustRightInd w:val="0"/>
              <w:jc w:val="center"/>
              <w:textAlignment w:val="baseline"/>
              <w:rPr>
                <w:rFonts w:ascii="仿宋_GB2312" w:eastAsia="仿宋_GB2312"/>
                <w:kern w:val="0"/>
                <w:sz w:val="28"/>
                <w:szCs w:val="28"/>
              </w:rPr>
            </w:pPr>
            <w:r>
              <w:rPr>
                <w:rFonts w:hint="eastAsia" w:ascii="仿宋_GB2312" w:eastAsia="仿宋_GB2312"/>
                <w:kern w:val="0"/>
                <w:sz w:val="28"/>
                <w:szCs w:val="28"/>
              </w:rPr>
              <w:t>阶段名称</w:t>
            </w:r>
          </w:p>
        </w:tc>
        <w:tc>
          <w:tcPr>
            <w:tcW w:w="1612" w:type="dxa"/>
            <w:vAlign w:val="center"/>
          </w:tcPr>
          <w:p>
            <w:pPr>
              <w:adjustRightInd w:val="0"/>
              <w:jc w:val="center"/>
              <w:textAlignment w:val="baseline"/>
              <w:rPr>
                <w:rFonts w:ascii="仿宋_GB2312" w:eastAsia="仿宋_GB2312"/>
                <w:kern w:val="0"/>
                <w:sz w:val="28"/>
                <w:szCs w:val="28"/>
              </w:rPr>
            </w:pPr>
            <w:r>
              <w:rPr>
                <w:rFonts w:hint="eastAsia" w:ascii="仿宋_GB2312" w:eastAsia="仿宋_GB2312"/>
                <w:kern w:val="0"/>
                <w:sz w:val="28"/>
                <w:szCs w:val="28"/>
              </w:rPr>
              <w:t>时间节点</w:t>
            </w:r>
          </w:p>
        </w:tc>
        <w:tc>
          <w:tcPr>
            <w:tcW w:w="1720" w:type="dxa"/>
            <w:vAlign w:val="center"/>
          </w:tcPr>
          <w:p>
            <w:pPr>
              <w:adjustRightInd w:val="0"/>
              <w:jc w:val="center"/>
              <w:textAlignment w:val="baseline"/>
              <w:rPr>
                <w:rFonts w:ascii="仿宋_GB2312" w:eastAsia="仿宋_GB2312"/>
                <w:kern w:val="0"/>
                <w:sz w:val="28"/>
                <w:szCs w:val="28"/>
              </w:rPr>
            </w:pPr>
            <w:r>
              <w:rPr>
                <w:rFonts w:hint="eastAsia" w:ascii="仿宋_GB2312" w:eastAsia="仿宋_GB2312"/>
                <w:kern w:val="0"/>
                <w:sz w:val="28"/>
                <w:szCs w:val="28"/>
              </w:rPr>
              <w:t>交付标准</w:t>
            </w:r>
          </w:p>
        </w:tc>
        <w:tc>
          <w:tcPr>
            <w:tcW w:w="1606" w:type="dxa"/>
            <w:vAlign w:val="center"/>
          </w:tcPr>
          <w:p>
            <w:pPr>
              <w:adjustRightInd w:val="0"/>
              <w:jc w:val="center"/>
              <w:textAlignment w:val="baseline"/>
              <w:rPr>
                <w:rFonts w:ascii="仿宋_GB2312" w:eastAsia="仿宋_GB2312"/>
                <w:kern w:val="0"/>
                <w:sz w:val="28"/>
                <w:szCs w:val="28"/>
              </w:rPr>
            </w:pPr>
            <w:r>
              <w:rPr>
                <w:rFonts w:hint="eastAsia" w:ascii="仿宋_GB2312" w:eastAsia="仿宋_GB2312"/>
                <w:kern w:val="0"/>
                <w:sz w:val="28"/>
                <w:szCs w:val="28"/>
              </w:rPr>
              <w:t>交付物</w:t>
            </w:r>
          </w:p>
        </w:tc>
        <w:tc>
          <w:tcPr>
            <w:tcW w:w="1251" w:type="dxa"/>
            <w:vAlign w:val="center"/>
          </w:tcPr>
          <w:p>
            <w:pPr>
              <w:adjustRightInd w:val="0"/>
              <w:jc w:val="center"/>
              <w:textAlignment w:val="baseline"/>
              <w:rPr>
                <w:rFonts w:ascii="仿宋_GB2312" w:eastAsia="仿宋_GB2312"/>
                <w:kern w:val="0"/>
                <w:sz w:val="28"/>
                <w:szCs w:val="28"/>
              </w:rPr>
            </w:pPr>
            <w:r>
              <w:rPr>
                <w:rFonts w:hint="eastAsia" w:ascii="仿宋_GB2312" w:eastAsia="仿宋_GB2312"/>
                <w:kern w:val="0"/>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1</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可研编制</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2</w:t>
            </w:r>
            <w:r>
              <w:rPr>
                <w:rFonts w:ascii="仿宋_GB2312" w:eastAsia="仿宋_GB2312"/>
                <w:kern w:val="0"/>
                <w:sz w:val="24"/>
              </w:rPr>
              <w:t>02</w:t>
            </w:r>
            <w:r>
              <w:rPr>
                <w:rFonts w:ascii="仿宋_GB2312" w:eastAsia="仿宋_GB2312"/>
                <w:kern w:val="0"/>
                <w:sz w:val="24"/>
              </w:rPr>
              <w:t>3</w:t>
            </w:r>
            <w:r>
              <w:rPr>
                <w:rFonts w:ascii="仿宋_GB2312" w:eastAsia="仿宋_GB2312"/>
                <w:kern w:val="0"/>
                <w:sz w:val="24"/>
              </w:rPr>
              <w:t>.</w:t>
            </w:r>
            <w:r>
              <w:rPr>
                <w:rFonts w:ascii="仿宋_GB2312" w:eastAsia="仿宋_GB2312"/>
                <w:kern w:val="0"/>
                <w:sz w:val="24"/>
              </w:rPr>
              <w:t>01</w:t>
            </w:r>
            <w:r>
              <w:rPr>
                <w:rFonts w:hint="eastAsia" w:ascii="仿宋_GB2312" w:eastAsia="仿宋_GB2312"/>
                <w:kern w:val="0"/>
                <w:sz w:val="24"/>
              </w:rPr>
              <w:t>．1</w:t>
            </w:r>
            <w:r>
              <w:rPr>
                <w:rFonts w:ascii="仿宋_GB2312" w:eastAsia="仿宋_GB2312"/>
                <w:kern w:val="0"/>
                <w:sz w:val="24"/>
              </w:rPr>
              <w:t>8</w:t>
            </w:r>
            <w:r>
              <w:rPr>
                <w:rFonts w:hint="eastAsia" w:ascii="仿宋_GB2312" w:eastAsia="仿宋_GB2312"/>
                <w:kern w:val="0"/>
                <w:sz w:val="24"/>
              </w:rPr>
              <w:t>日前</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第三方编制的科研材料</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项目可行性研究报告</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2</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招投标、商务合同</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2</w:t>
            </w:r>
            <w:r>
              <w:rPr>
                <w:rFonts w:ascii="仿宋_GB2312" w:eastAsia="仿宋_GB2312"/>
                <w:kern w:val="0"/>
                <w:sz w:val="24"/>
              </w:rPr>
              <w:t>022</w:t>
            </w:r>
            <w:r>
              <w:rPr>
                <w:rFonts w:hint="eastAsia" w:ascii="仿宋_GB2312" w:eastAsia="仿宋_GB2312"/>
                <w:kern w:val="0"/>
                <w:sz w:val="24"/>
              </w:rPr>
              <w:t>.1</w:t>
            </w:r>
            <w:r>
              <w:rPr>
                <w:rFonts w:ascii="仿宋_GB2312" w:eastAsia="仿宋_GB2312"/>
                <w:kern w:val="0"/>
                <w:sz w:val="24"/>
              </w:rPr>
              <w:t>2.5</w:t>
            </w:r>
            <w:r>
              <w:rPr>
                <w:rFonts w:hint="eastAsia" w:ascii="仿宋_GB2312" w:eastAsia="仿宋_GB2312"/>
                <w:kern w:val="0"/>
                <w:sz w:val="24"/>
              </w:rPr>
              <w:t>前完成投标</w:t>
            </w:r>
          </w:p>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2</w:t>
            </w:r>
            <w:r>
              <w:rPr>
                <w:rFonts w:ascii="仿宋_GB2312" w:eastAsia="仿宋_GB2312"/>
                <w:kern w:val="0"/>
                <w:sz w:val="24"/>
              </w:rPr>
              <w:t>022.12.8</w:t>
            </w:r>
            <w:r>
              <w:rPr>
                <w:rFonts w:hint="eastAsia" w:ascii="仿宋_GB2312" w:eastAsia="仿宋_GB2312"/>
                <w:kern w:val="0"/>
                <w:sz w:val="24"/>
              </w:rPr>
              <w:t>开始流转合同签订</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完成投标前会议审批</w:t>
            </w:r>
          </w:p>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完成合同签订</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投标文件</w:t>
            </w:r>
          </w:p>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合同文件</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3</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基础调研、设计</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合同签订后1</w:t>
            </w:r>
            <w:r>
              <w:rPr>
                <w:rFonts w:ascii="仿宋_GB2312" w:eastAsia="仿宋_GB2312"/>
                <w:kern w:val="0"/>
                <w:sz w:val="24"/>
              </w:rPr>
              <w:t>5</w:t>
            </w:r>
            <w:r>
              <w:rPr>
                <w:rFonts w:hint="eastAsia" w:ascii="仿宋_GB2312" w:eastAsia="仿宋_GB2312"/>
                <w:kern w:val="0"/>
                <w:sz w:val="24"/>
              </w:rPr>
              <w:t>日内</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完成建设方案编制</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系统建设方案</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4</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开发</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合同签订后</w:t>
            </w:r>
            <w:r>
              <w:rPr>
                <w:rFonts w:ascii="仿宋_GB2312" w:eastAsia="仿宋_GB2312"/>
                <w:kern w:val="0"/>
                <w:sz w:val="24"/>
              </w:rPr>
              <w:t>4</w:t>
            </w:r>
            <w:r>
              <w:rPr>
                <w:rFonts w:hint="eastAsia" w:ascii="仿宋_GB2312" w:eastAsia="仿宋_GB2312"/>
                <w:kern w:val="0"/>
                <w:sz w:val="24"/>
              </w:rPr>
              <w:t>个月内</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完成合同约定功能开发</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完成开发并发布</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5</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测试并发布</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完成开发后1</w:t>
            </w:r>
            <w:r>
              <w:rPr>
                <w:rFonts w:ascii="仿宋_GB2312" w:eastAsia="仿宋_GB2312"/>
                <w:kern w:val="0"/>
                <w:sz w:val="24"/>
              </w:rPr>
              <w:t>5</w:t>
            </w:r>
            <w:r>
              <w:rPr>
                <w:rFonts w:hint="eastAsia" w:ascii="仿宋_GB2312" w:eastAsia="仿宋_GB2312"/>
                <w:kern w:val="0"/>
                <w:sz w:val="24"/>
              </w:rPr>
              <w:t>天内</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试运行</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测试用例</w:t>
            </w:r>
          </w:p>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测试报告</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ascii="仿宋_GB2312" w:eastAsia="仿宋_GB2312"/>
                <w:kern w:val="0"/>
                <w:sz w:val="24"/>
              </w:rPr>
              <w:t>6</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培训</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测试通过后一周内</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用户培训</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培训记录</w:t>
            </w:r>
          </w:p>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使用手册</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ascii="仿宋_GB2312" w:eastAsia="仿宋_GB2312"/>
                <w:kern w:val="0"/>
                <w:sz w:val="24"/>
              </w:rPr>
              <w:t>7</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试运行</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培训后一个月内</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试运行</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问题处理记录</w:t>
            </w:r>
          </w:p>
        </w:tc>
        <w:tc>
          <w:tcPr>
            <w:tcW w:w="1251" w:type="dxa"/>
          </w:tcPr>
          <w:p>
            <w:pPr>
              <w:adjustRightInd w:val="0"/>
              <w:spacing w:line="288" w:lineRule="auto"/>
              <w:jc w:val="center"/>
              <w:textAlignment w:val="baseline"/>
              <w:rPr>
                <w:rFonts w:ascii="仿宋_GB2312" w:eastAsia="仿宋_GB2312"/>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8" w:type="dxa"/>
          </w:tcPr>
          <w:p>
            <w:pPr>
              <w:adjustRightInd w:val="0"/>
              <w:spacing w:line="288" w:lineRule="auto"/>
              <w:jc w:val="center"/>
              <w:textAlignment w:val="baseline"/>
              <w:rPr>
                <w:rFonts w:ascii="仿宋_GB2312" w:eastAsia="仿宋_GB2312"/>
                <w:kern w:val="0"/>
                <w:sz w:val="24"/>
              </w:rPr>
            </w:pPr>
            <w:r>
              <w:rPr>
                <w:rFonts w:ascii="仿宋_GB2312" w:eastAsia="仿宋_GB2312"/>
                <w:kern w:val="0"/>
                <w:sz w:val="24"/>
              </w:rPr>
              <w:t>8</w:t>
            </w:r>
          </w:p>
        </w:tc>
        <w:tc>
          <w:tcPr>
            <w:tcW w:w="179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验收</w:t>
            </w:r>
          </w:p>
        </w:tc>
        <w:tc>
          <w:tcPr>
            <w:tcW w:w="1612"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试运行完成一个月内</w:t>
            </w:r>
          </w:p>
        </w:tc>
        <w:tc>
          <w:tcPr>
            <w:tcW w:w="1720"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验收</w:t>
            </w:r>
          </w:p>
        </w:tc>
        <w:tc>
          <w:tcPr>
            <w:tcW w:w="1606" w:type="dxa"/>
          </w:tcPr>
          <w:p>
            <w:pPr>
              <w:adjustRightInd w:val="0"/>
              <w:spacing w:line="288" w:lineRule="auto"/>
              <w:jc w:val="center"/>
              <w:textAlignment w:val="baseline"/>
              <w:rPr>
                <w:rFonts w:ascii="仿宋_GB2312" w:eastAsia="仿宋_GB2312"/>
                <w:kern w:val="0"/>
                <w:sz w:val="24"/>
              </w:rPr>
            </w:pPr>
            <w:r>
              <w:rPr>
                <w:rFonts w:hint="eastAsia" w:ascii="仿宋_GB2312" w:eastAsia="仿宋_GB2312"/>
                <w:kern w:val="0"/>
                <w:sz w:val="24"/>
              </w:rPr>
              <w:t>验收相关文档</w:t>
            </w:r>
          </w:p>
        </w:tc>
        <w:tc>
          <w:tcPr>
            <w:tcW w:w="1251" w:type="dxa"/>
          </w:tcPr>
          <w:p>
            <w:pPr>
              <w:adjustRightInd w:val="0"/>
              <w:spacing w:line="288" w:lineRule="auto"/>
              <w:jc w:val="center"/>
              <w:textAlignment w:val="baseline"/>
              <w:rPr>
                <w:rFonts w:ascii="仿宋_GB2312" w:eastAsia="仿宋_GB2312"/>
                <w:kern w:val="0"/>
                <w:sz w:val="24"/>
              </w:rPr>
            </w:pPr>
          </w:p>
        </w:tc>
      </w:tr>
    </w:tbl>
    <w:p>
      <w:pPr>
        <w:autoSpaceDE w:val="0"/>
        <w:autoSpaceDN w:val="0"/>
        <w:adjustRightInd w:val="0"/>
        <w:spacing w:line="560" w:lineRule="exact"/>
        <w:jc w:val="center"/>
        <w:rPr>
          <w:rFonts w:ascii="仿宋" w:hAnsi="仿宋" w:eastAsia="仿宋"/>
          <w:sz w:val="24"/>
        </w:rPr>
      </w:pPr>
      <w:r>
        <w:rPr>
          <w:rFonts w:hint="eastAsia" w:ascii="仿宋" w:hAnsi="仿宋" w:eastAsia="仿宋"/>
          <w:sz w:val="24"/>
        </w:rPr>
        <w:t>表7 实施计划</w:t>
      </w:r>
    </w:p>
    <w:p>
      <w:pPr>
        <w:pStyle w:val="3"/>
        <w:spacing w:before="0" w:beforeAutospacing="0" w:after="0" w:afterAutospacing="0"/>
        <w:ind w:firstLine="293" w:firstLineChars="100"/>
        <w:rPr>
          <w:rFonts w:ascii="黑体" w:hAnsi="黑体" w:eastAsia="黑体"/>
          <w:b w:val="0"/>
          <w:bCs w:val="0"/>
        </w:rPr>
      </w:pPr>
      <w:bookmarkStart w:id="44" w:name="_Toc120912224"/>
      <w:r>
        <w:rPr>
          <w:rFonts w:hint="eastAsia" w:ascii="黑体" w:hAnsi="黑体" w:eastAsia="黑体"/>
          <w:b w:val="0"/>
          <w:bCs w:val="0"/>
        </w:rPr>
        <w:t>7.</w:t>
      </w:r>
      <w:r>
        <w:rPr>
          <w:rFonts w:hint="default" w:ascii="黑体" w:hAnsi="黑体" w:eastAsia="黑体"/>
          <w:b w:val="0"/>
          <w:bCs w:val="0"/>
        </w:rPr>
        <w:t>2</w:t>
      </w:r>
      <w:r>
        <w:rPr>
          <w:rFonts w:ascii="黑体" w:hAnsi="黑体" w:eastAsia="黑体"/>
          <w:b w:val="0"/>
          <w:bCs w:val="0"/>
        </w:rPr>
        <w:t xml:space="preserve"> </w:t>
      </w:r>
      <w:r>
        <w:rPr>
          <w:rFonts w:hint="eastAsia" w:ascii="黑体" w:hAnsi="黑体" w:eastAsia="黑体"/>
          <w:b w:val="0"/>
          <w:bCs w:val="0"/>
        </w:rPr>
        <w:t>培训计划</w:t>
      </w:r>
      <w:bookmarkEnd w:id="44"/>
    </w:p>
    <w:tbl>
      <w:tblPr>
        <w:tblStyle w:val="1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97"/>
        <w:gridCol w:w="1124"/>
        <w:gridCol w:w="1318"/>
        <w:gridCol w:w="1134"/>
        <w:gridCol w:w="2410"/>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9" w:hRule="atLeast"/>
        </w:trPr>
        <w:tc>
          <w:tcPr>
            <w:tcW w:w="1097" w:type="dxa"/>
            <w:shd w:val="clear" w:color="auto" w:fill="auto"/>
          </w:tcPr>
          <w:p>
            <w:pPr>
              <w:widowControl/>
              <w:rPr>
                <w:rFonts w:ascii="宋体" w:hAnsi="宋体" w:cs="宋体"/>
                <w:b/>
                <w:color w:val="000000"/>
                <w:kern w:val="0"/>
                <w:sz w:val="24"/>
              </w:rPr>
            </w:pPr>
            <w:r>
              <w:rPr>
                <w:rFonts w:hint="eastAsia" w:ascii="宋体" w:hAnsi="宋体" w:cs="宋体"/>
                <w:b/>
                <w:color w:val="000000"/>
                <w:kern w:val="0"/>
                <w:sz w:val="24"/>
              </w:rPr>
              <w:t>培训次数</w:t>
            </w:r>
          </w:p>
        </w:tc>
        <w:tc>
          <w:tcPr>
            <w:tcW w:w="1124" w:type="dxa"/>
            <w:shd w:val="clear" w:color="auto" w:fill="auto"/>
          </w:tcPr>
          <w:p>
            <w:pPr>
              <w:widowControl/>
              <w:rPr>
                <w:rFonts w:ascii="宋体" w:hAnsi="宋体" w:cs="宋体"/>
                <w:b/>
                <w:color w:val="000000"/>
                <w:kern w:val="0"/>
                <w:sz w:val="24"/>
              </w:rPr>
            </w:pPr>
            <w:r>
              <w:rPr>
                <w:rFonts w:hint="eastAsia" w:ascii="宋体" w:hAnsi="宋体" w:cs="宋体"/>
                <w:b/>
                <w:color w:val="000000"/>
                <w:kern w:val="0"/>
                <w:sz w:val="24"/>
              </w:rPr>
              <w:t>培训时间</w:t>
            </w:r>
          </w:p>
        </w:tc>
        <w:tc>
          <w:tcPr>
            <w:tcW w:w="1318" w:type="dxa"/>
          </w:tcPr>
          <w:p>
            <w:pPr>
              <w:widowControl/>
              <w:rPr>
                <w:rFonts w:ascii="宋体" w:hAnsi="宋体" w:cs="宋体"/>
                <w:b/>
                <w:color w:val="000000"/>
                <w:kern w:val="0"/>
                <w:sz w:val="24"/>
              </w:rPr>
            </w:pPr>
            <w:r>
              <w:rPr>
                <w:rFonts w:hint="eastAsia" w:ascii="宋体" w:hAnsi="宋体" w:cs="宋体"/>
                <w:b/>
                <w:color w:val="000000"/>
                <w:kern w:val="0"/>
                <w:sz w:val="24"/>
              </w:rPr>
              <w:t>培训人员</w:t>
            </w:r>
          </w:p>
        </w:tc>
        <w:tc>
          <w:tcPr>
            <w:tcW w:w="1134" w:type="dxa"/>
          </w:tcPr>
          <w:p>
            <w:pPr>
              <w:widowControl/>
              <w:rPr>
                <w:rFonts w:ascii="宋体" w:hAnsi="宋体" w:cs="宋体"/>
                <w:b/>
                <w:color w:val="000000"/>
                <w:kern w:val="0"/>
                <w:sz w:val="24"/>
              </w:rPr>
            </w:pPr>
            <w:r>
              <w:rPr>
                <w:rFonts w:hint="eastAsia" w:ascii="宋体" w:hAnsi="宋体" w:cs="宋体"/>
                <w:b/>
                <w:color w:val="000000"/>
                <w:kern w:val="0"/>
                <w:sz w:val="24"/>
              </w:rPr>
              <w:t>培训方式</w:t>
            </w:r>
          </w:p>
        </w:tc>
        <w:tc>
          <w:tcPr>
            <w:tcW w:w="2410" w:type="dxa"/>
            <w:shd w:val="clear" w:color="auto" w:fill="auto"/>
          </w:tcPr>
          <w:p>
            <w:pPr>
              <w:widowControl/>
              <w:rPr>
                <w:rFonts w:ascii="宋体" w:hAnsi="宋体" w:cs="宋体"/>
                <w:b/>
                <w:color w:val="000000"/>
                <w:kern w:val="0"/>
                <w:sz w:val="24"/>
              </w:rPr>
            </w:pPr>
            <w:r>
              <w:rPr>
                <w:rFonts w:hint="eastAsia" w:ascii="宋体" w:hAnsi="宋体" w:cs="宋体"/>
                <w:b/>
                <w:color w:val="000000"/>
                <w:kern w:val="0"/>
                <w:sz w:val="24"/>
              </w:rPr>
              <w:t>培训内容</w:t>
            </w:r>
          </w:p>
        </w:tc>
        <w:tc>
          <w:tcPr>
            <w:tcW w:w="1401" w:type="dxa"/>
            <w:shd w:val="clear" w:color="auto" w:fill="auto"/>
          </w:tcPr>
          <w:p>
            <w:pPr>
              <w:widowControl/>
              <w:rPr>
                <w:rFonts w:ascii="宋体" w:hAnsi="宋体" w:cs="宋体"/>
                <w:b/>
                <w:color w:val="000000"/>
                <w:kern w:val="0"/>
                <w:sz w:val="24"/>
              </w:rPr>
            </w:pPr>
            <w:r>
              <w:rPr>
                <w:rFonts w:hint="eastAsia" w:ascii="宋体" w:hAnsi="宋体" w:cs="宋体"/>
                <w:b/>
                <w:color w:val="000000"/>
                <w:kern w:val="0"/>
                <w:sz w:val="24"/>
              </w:rPr>
              <w:t>达到效果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7"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第一次</w:t>
            </w:r>
          </w:p>
        </w:tc>
        <w:tc>
          <w:tcPr>
            <w:tcW w:w="1124" w:type="dxa"/>
            <w:shd w:val="clear" w:color="auto" w:fill="auto"/>
            <w:vAlign w:val="center"/>
          </w:tcPr>
          <w:p>
            <w:pPr>
              <w:widowControl/>
              <w:rPr>
                <w:rFonts w:ascii="宋体" w:hAnsi="宋体" w:cs="宋体"/>
                <w:color w:val="000000"/>
                <w:kern w:val="0"/>
                <w:sz w:val="24"/>
              </w:rPr>
            </w:pPr>
            <w:r>
              <w:rPr>
                <w:rFonts w:hint="eastAsia" w:ascii="仿宋_GB2312" w:eastAsia="仿宋_GB2312"/>
                <w:kern w:val="0"/>
                <w:sz w:val="24"/>
              </w:rPr>
              <w:t>测试通过后一周内</w:t>
            </w:r>
          </w:p>
        </w:tc>
        <w:tc>
          <w:tcPr>
            <w:tcW w:w="1318" w:type="dxa"/>
            <w:vAlign w:val="center"/>
          </w:tcPr>
          <w:p>
            <w:pPr>
              <w:widowControl/>
              <w:rPr>
                <w:rFonts w:ascii="宋体" w:hAnsi="宋体" w:cs="宋体"/>
                <w:color w:val="000000"/>
                <w:kern w:val="0"/>
                <w:sz w:val="24"/>
              </w:rPr>
            </w:pPr>
            <w:r>
              <w:rPr>
                <w:rFonts w:hint="eastAsia" w:ascii="宋体" w:hAnsi="宋体" w:cs="宋体"/>
                <w:color w:val="000000"/>
                <w:kern w:val="0"/>
                <w:sz w:val="24"/>
              </w:rPr>
              <w:t>集团业务管理人员</w:t>
            </w:r>
          </w:p>
        </w:tc>
        <w:tc>
          <w:tcPr>
            <w:tcW w:w="1134" w:type="dxa"/>
          </w:tcPr>
          <w:p>
            <w:pPr>
              <w:widowControl/>
              <w:rPr>
                <w:rFonts w:ascii="宋体" w:hAnsi="宋体" w:cs="宋体"/>
                <w:color w:val="000000"/>
                <w:kern w:val="0"/>
                <w:sz w:val="24"/>
              </w:rPr>
            </w:pPr>
            <w:r>
              <w:rPr>
                <w:rFonts w:hint="eastAsia" w:ascii="宋体" w:hAnsi="宋体" w:cs="宋体"/>
                <w:color w:val="000000"/>
                <w:kern w:val="0"/>
                <w:sz w:val="24"/>
              </w:rPr>
              <w:t>现场</w:t>
            </w:r>
          </w:p>
        </w:tc>
        <w:tc>
          <w:tcPr>
            <w:tcW w:w="2410" w:type="dxa"/>
            <w:shd w:val="clear" w:color="auto" w:fill="auto"/>
            <w:vAlign w:val="center"/>
          </w:tcPr>
          <w:p>
            <w:pPr>
              <w:widowControl/>
              <w:numPr>
                <w:ilvl w:val="0"/>
                <w:numId w:val="9"/>
              </w:numPr>
              <w:rPr>
                <w:rFonts w:ascii="宋体" w:hAnsi="宋体" w:cs="宋体"/>
                <w:color w:val="000000"/>
                <w:kern w:val="0"/>
                <w:sz w:val="24"/>
              </w:rPr>
            </w:pPr>
            <w:r>
              <w:rPr>
                <w:rFonts w:hint="eastAsia" w:ascii="宋体" w:hAnsi="宋体" w:cs="宋体"/>
                <w:color w:val="000000"/>
                <w:kern w:val="0"/>
                <w:sz w:val="24"/>
              </w:rPr>
              <w:t>演示业务流程、功能操作步骤</w:t>
            </w:r>
          </w:p>
          <w:p>
            <w:pPr>
              <w:widowControl/>
              <w:numPr>
                <w:ilvl w:val="0"/>
                <w:numId w:val="9"/>
              </w:numPr>
              <w:rPr>
                <w:rFonts w:ascii="宋体" w:hAnsi="宋体" w:cs="宋体"/>
                <w:color w:val="000000"/>
                <w:kern w:val="0"/>
                <w:sz w:val="24"/>
              </w:rPr>
            </w:pPr>
            <w:r>
              <w:rPr>
                <w:rFonts w:hint="eastAsia" w:ascii="宋体" w:hAnsi="宋体" w:cs="宋体"/>
                <w:color w:val="000000"/>
                <w:kern w:val="0"/>
                <w:sz w:val="24"/>
              </w:rPr>
              <w:t>实际操作并解答疑问</w:t>
            </w:r>
          </w:p>
        </w:tc>
        <w:tc>
          <w:tcPr>
            <w:tcW w:w="1401"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基本了解系统功能及审批操作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7"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第二次</w:t>
            </w:r>
          </w:p>
        </w:tc>
        <w:tc>
          <w:tcPr>
            <w:tcW w:w="1124" w:type="dxa"/>
            <w:shd w:val="clear" w:color="auto" w:fill="auto"/>
            <w:vAlign w:val="center"/>
          </w:tcPr>
          <w:p>
            <w:pPr>
              <w:widowControl/>
              <w:rPr>
                <w:rFonts w:ascii="宋体" w:hAnsi="宋体" w:cs="宋体"/>
                <w:color w:val="000000"/>
                <w:kern w:val="0"/>
                <w:sz w:val="24"/>
              </w:rPr>
            </w:pPr>
            <w:r>
              <w:rPr>
                <w:rFonts w:hint="eastAsia" w:ascii="仿宋_GB2312" w:eastAsia="仿宋_GB2312"/>
                <w:kern w:val="0"/>
                <w:sz w:val="24"/>
              </w:rPr>
              <w:t>测试通过后一周内</w:t>
            </w:r>
          </w:p>
        </w:tc>
        <w:tc>
          <w:tcPr>
            <w:tcW w:w="1318" w:type="dxa"/>
            <w:vAlign w:val="center"/>
          </w:tcPr>
          <w:p>
            <w:pPr>
              <w:widowControl/>
              <w:rPr>
                <w:rFonts w:ascii="宋体" w:hAnsi="宋体" w:cs="宋体"/>
                <w:color w:val="000000"/>
                <w:kern w:val="0"/>
                <w:sz w:val="24"/>
              </w:rPr>
            </w:pPr>
            <w:r>
              <w:rPr>
                <w:rFonts w:hint="eastAsia" w:ascii="宋体" w:hAnsi="宋体" w:cs="宋体"/>
                <w:color w:val="000000"/>
                <w:kern w:val="0"/>
                <w:sz w:val="24"/>
              </w:rPr>
              <w:t>码头业务人员</w:t>
            </w:r>
          </w:p>
        </w:tc>
        <w:tc>
          <w:tcPr>
            <w:tcW w:w="1134" w:type="dxa"/>
          </w:tcPr>
          <w:p>
            <w:pPr>
              <w:widowControl/>
              <w:rPr>
                <w:rFonts w:ascii="宋体" w:hAnsi="宋体" w:cs="宋体"/>
                <w:color w:val="000000"/>
                <w:kern w:val="0"/>
                <w:sz w:val="24"/>
              </w:rPr>
            </w:pPr>
            <w:r>
              <w:rPr>
                <w:rFonts w:hint="eastAsia" w:ascii="宋体" w:hAnsi="宋体" w:cs="宋体"/>
                <w:color w:val="000000"/>
                <w:kern w:val="0"/>
                <w:sz w:val="24"/>
              </w:rPr>
              <w:t>现场</w:t>
            </w:r>
          </w:p>
        </w:tc>
        <w:tc>
          <w:tcPr>
            <w:tcW w:w="2410" w:type="dxa"/>
            <w:shd w:val="clear" w:color="auto" w:fill="auto"/>
            <w:vAlign w:val="center"/>
          </w:tcPr>
          <w:p>
            <w:pPr>
              <w:widowControl/>
              <w:numPr>
                <w:ilvl w:val="0"/>
                <w:numId w:val="10"/>
              </w:numPr>
              <w:rPr>
                <w:rFonts w:ascii="宋体" w:hAnsi="宋体" w:cs="宋体"/>
                <w:color w:val="000000"/>
                <w:kern w:val="0"/>
                <w:sz w:val="24"/>
              </w:rPr>
            </w:pPr>
            <w:r>
              <w:rPr>
                <w:rFonts w:hint="eastAsia" w:ascii="宋体" w:hAnsi="宋体" w:cs="宋体"/>
                <w:color w:val="000000"/>
                <w:kern w:val="0"/>
                <w:sz w:val="24"/>
              </w:rPr>
              <w:t>开展实际操作</w:t>
            </w:r>
          </w:p>
          <w:p>
            <w:pPr>
              <w:widowControl/>
              <w:numPr>
                <w:ilvl w:val="0"/>
                <w:numId w:val="10"/>
              </w:numPr>
              <w:rPr>
                <w:rFonts w:ascii="宋体" w:hAnsi="宋体" w:cs="宋体"/>
                <w:color w:val="000000"/>
                <w:kern w:val="0"/>
                <w:sz w:val="24"/>
              </w:rPr>
            </w:pPr>
            <w:r>
              <w:rPr>
                <w:rFonts w:hint="eastAsia" w:ascii="宋体" w:hAnsi="宋体" w:cs="宋体"/>
                <w:color w:val="000000"/>
                <w:kern w:val="0"/>
                <w:sz w:val="24"/>
              </w:rPr>
              <w:t>解释说明系统使用问题</w:t>
            </w:r>
          </w:p>
        </w:tc>
        <w:tc>
          <w:tcPr>
            <w:tcW w:w="1401"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可以完成日常使用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7"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线下培训</w:t>
            </w:r>
          </w:p>
        </w:tc>
        <w:tc>
          <w:tcPr>
            <w:tcW w:w="1124"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正式上线后</w:t>
            </w:r>
          </w:p>
        </w:tc>
        <w:tc>
          <w:tcPr>
            <w:tcW w:w="1318" w:type="dxa"/>
            <w:vAlign w:val="center"/>
          </w:tcPr>
          <w:p>
            <w:pPr>
              <w:widowControl/>
              <w:rPr>
                <w:rFonts w:ascii="宋体" w:hAnsi="宋体" w:cs="宋体"/>
                <w:color w:val="000000"/>
                <w:kern w:val="0"/>
                <w:sz w:val="24"/>
              </w:rPr>
            </w:pPr>
            <w:r>
              <w:rPr>
                <w:rFonts w:hint="eastAsia" w:ascii="宋体" w:hAnsi="宋体" w:cs="宋体"/>
                <w:color w:val="000000"/>
                <w:kern w:val="0"/>
                <w:sz w:val="24"/>
              </w:rPr>
              <w:t>业务人员</w:t>
            </w:r>
          </w:p>
        </w:tc>
        <w:tc>
          <w:tcPr>
            <w:tcW w:w="1134" w:type="dxa"/>
          </w:tcPr>
          <w:p>
            <w:pPr>
              <w:widowControl/>
              <w:rPr>
                <w:rFonts w:ascii="宋体" w:hAnsi="宋体" w:cs="宋体"/>
                <w:color w:val="000000"/>
                <w:kern w:val="0"/>
                <w:sz w:val="24"/>
              </w:rPr>
            </w:pPr>
            <w:r>
              <w:rPr>
                <w:rFonts w:hint="eastAsia" w:ascii="宋体" w:hAnsi="宋体" w:cs="宋体"/>
                <w:color w:val="000000"/>
                <w:kern w:val="0"/>
                <w:sz w:val="24"/>
              </w:rPr>
              <w:t>线下</w:t>
            </w:r>
          </w:p>
        </w:tc>
        <w:tc>
          <w:tcPr>
            <w:tcW w:w="2410"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功能迭代更新，向业务人员提供新的使用手册，辅助业务人员开展实际操作</w:t>
            </w:r>
          </w:p>
        </w:tc>
        <w:tc>
          <w:tcPr>
            <w:tcW w:w="1401"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熟悉新功能操作流程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97"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运维培训</w:t>
            </w:r>
          </w:p>
        </w:tc>
        <w:tc>
          <w:tcPr>
            <w:tcW w:w="1124"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正式上线后</w:t>
            </w:r>
          </w:p>
        </w:tc>
        <w:tc>
          <w:tcPr>
            <w:tcW w:w="1318" w:type="dxa"/>
            <w:vAlign w:val="center"/>
          </w:tcPr>
          <w:p>
            <w:pPr>
              <w:widowControl/>
              <w:rPr>
                <w:rFonts w:ascii="宋体" w:hAnsi="宋体" w:cs="宋体"/>
                <w:color w:val="000000"/>
                <w:kern w:val="0"/>
                <w:sz w:val="24"/>
              </w:rPr>
            </w:pPr>
            <w:r>
              <w:rPr>
                <w:rFonts w:hint="eastAsia" w:ascii="宋体" w:hAnsi="宋体" w:cs="宋体"/>
                <w:color w:val="000000"/>
                <w:kern w:val="0"/>
                <w:sz w:val="24"/>
              </w:rPr>
              <w:t>公司客服人员</w:t>
            </w:r>
          </w:p>
        </w:tc>
        <w:tc>
          <w:tcPr>
            <w:tcW w:w="1134" w:type="dxa"/>
          </w:tcPr>
          <w:p>
            <w:pPr>
              <w:widowControl/>
              <w:rPr>
                <w:rFonts w:ascii="宋体" w:hAnsi="宋体" w:cs="宋体"/>
                <w:color w:val="000000"/>
                <w:kern w:val="0"/>
                <w:sz w:val="24"/>
              </w:rPr>
            </w:pPr>
            <w:r>
              <w:rPr>
                <w:rFonts w:hint="eastAsia" w:ascii="宋体" w:hAnsi="宋体" w:cs="宋体"/>
                <w:color w:val="000000"/>
                <w:kern w:val="0"/>
                <w:sz w:val="24"/>
              </w:rPr>
              <w:t>线下</w:t>
            </w:r>
          </w:p>
        </w:tc>
        <w:tc>
          <w:tcPr>
            <w:tcW w:w="2410"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开展实际操作</w:t>
            </w:r>
          </w:p>
          <w:p>
            <w:pPr>
              <w:widowControl/>
              <w:rPr>
                <w:rFonts w:ascii="宋体" w:hAnsi="宋体" w:cs="宋体"/>
                <w:color w:val="000000"/>
                <w:kern w:val="0"/>
                <w:sz w:val="24"/>
              </w:rPr>
            </w:pPr>
            <w:r>
              <w:rPr>
                <w:rFonts w:hint="eastAsia" w:ascii="宋体" w:hAnsi="宋体" w:cs="宋体"/>
                <w:color w:val="000000"/>
                <w:kern w:val="0"/>
                <w:sz w:val="24"/>
              </w:rPr>
              <w:t>解释说明系统使用问题</w:t>
            </w:r>
          </w:p>
          <w:p>
            <w:pPr>
              <w:widowControl/>
              <w:rPr>
                <w:rFonts w:ascii="宋体" w:hAnsi="宋体" w:cs="宋体"/>
                <w:color w:val="000000"/>
                <w:kern w:val="0"/>
                <w:sz w:val="24"/>
              </w:rPr>
            </w:pPr>
            <w:r>
              <w:rPr>
                <w:rFonts w:hint="eastAsia" w:ascii="宋体" w:hAnsi="宋体" w:cs="宋体"/>
                <w:color w:val="000000"/>
                <w:kern w:val="0"/>
                <w:sz w:val="24"/>
              </w:rPr>
              <w:t>讲解知识库及日常问题</w:t>
            </w:r>
          </w:p>
        </w:tc>
        <w:tc>
          <w:tcPr>
            <w:tcW w:w="1401" w:type="dxa"/>
            <w:shd w:val="clear" w:color="auto" w:fill="auto"/>
            <w:vAlign w:val="center"/>
          </w:tcPr>
          <w:p>
            <w:pPr>
              <w:widowControl/>
              <w:rPr>
                <w:rFonts w:ascii="宋体" w:hAnsi="宋体" w:cs="宋体"/>
                <w:color w:val="000000"/>
                <w:kern w:val="0"/>
                <w:sz w:val="24"/>
              </w:rPr>
            </w:pPr>
            <w:r>
              <w:rPr>
                <w:rFonts w:hint="eastAsia" w:ascii="宋体" w:hAnsi="宋体" w:cs="宋体"/>
                <w:color w:val="000000"/>
                <w:kern w:val="0"/>
                <w:sz w:val="24"/>
              </w:rPr>
              <w:t>可以完成日常运维</w:t>
            </w:r>
          </w:p>
        </w:tc>
      </w:tr>
    </w:tbl>
    <w:p>
      <w:pPr>
        <w:jc w:val="center"/>
        <w:rPr>
          <w:rFonts w:ascii="仿宋" w:hAnsi="仿宋" w:eastAsia="仿宋"/>
          <w:sz w:val="24"/>
        </w:rPr>
      </w:pPr>
      <w:r>
        <w:rPr>
          <w:rFonts w:hint="eastAsia" w:ascii="仿宋" w:hAnsi="仿宋" w:eastAsia="仿宋"/>
          <w:sz w:val="24"/>
        </w:rPr>
        <w:t>表8 培训计划</w:t>
      </w:r>
    </w:p>
    <w:p>
      <w:pPr>
        <w:pStyle w:val="2"/>
        <w:spacing w:before="175" w:after="175"/>
        <w:rPr>
          <w:rFonts w:ascii="黑体" w:hAnsi="黑体" w:eastAsia="黑体"/>
          <w:bCs/>
        </w:rPr>
      </w:pPr>
      <w:bookmarkStart w:id="45" w:name="_Toc120912227"/>
      <w:r>
        <w:rPr>
          <w:rFonts w:hint="eastAsia" w:ascii="黑体" w:hAnsi="黑体" w:eastAsia="黑体"/>
          <w:bCs/>
        </w:rPr>
        <w:t>八、</w:t>
      </w:r>
      <w:bookmarkEnd w:id="42"/>
      <w:r>
        <w:rPr>
          <w:rFonts w:hint="eastAsia" w:ascii="黑体" w:hAnsi="黑体" w:eastAsia="黑体"/>
          <w:bCs/>
        </w:rPr>
        <w:t>经济效益分析</w:t>
      </w:r>
      <w:bookmarkEnd w:id="45"/>
    </w:p>
    <w:p>
      <w:pPr>
        <w:pStyle w:val="3"/>
        <w:spacing w:before="0" w:beforeAutospacing="0" w:after="0" w:afterAutospacing="0"/>
        <w:ind w:firstLine="293" w:firstLineChars="100"/>
        <w:rPr>
          <w:rFonts w:ascii="黑体" w:hAnsi="黑体" w:eastAsia="黑体"/>
          <w:bCs w:val="0"/>
        </w:rPr>
      </w:pPr>
      <w:bookmarkStart w:id="46" w:name="_Toc120912228"/>
      <w:r>
        <w:rPr>
          <w:rFonts w:hint="eastAsia" w:ascii="黑体" w:hAnsi="黑体" w:eastAsia="黑体"/>
          <w:b w:val="0"/>
          <w:bCs w:val="0"/>
        </w:rPr>
        <w:t>8.1 经济效益分析</w:t>
      </w:r>
      <w:bookmarkEnd w:id="46"/>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对于信息公司来说，一体化费控平台可以采取收取建设费用+每年收取运维费、不收取建设费用收取每年软件授权使用费两种模式。经测算，建设费用+每年收取运维费符合目前集团内部公司的采购习惯，且降低了本公司前期投入压力。不收取建设费用建设费用+每年收取运维费的模式，需信息公司前期较大投入，后续收入取决于推广力度，而市场推广具有一定的不确定性。综上，本项目采取收取建设费用+每年收取运维费的模式，我公司积累产品开发经验后，再推广外部单位时可采取软件部分收取收取每年软件授权使用费的模式，以规模换取经济效益。</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对于集团公司主管部室来说，通过一体化费控平台统软件开发项目的建设投入，提升集团对装卸板块商务领域的掌控能力，为管理提供可靠决策依据。软件集中控制模式可实现集装箱、散杂货两板块中对货物、客户等基础数据流程化的数据准入管理。统一对集装箱、散杂货计费费率、协议等费规数据进行逻辑管控，满足基价、组合基价、协议指定等规范化管理需要。项目建设将切实推动作业计划的科学性经济性，有利于进一步降本增效，具有较好的经济效益。</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项目建设阶段预计收入合同款5</w:t>
      </w:r>
      <w:r>
        <w:rPr>
          <w:rFonts w:ascii="仿宋" w:hAnsi="仿宋" w:eastAsia="仿宋" w:cs="仿宋_GB2312"/>
          <w:sz w:val="28"/>
          <w:szCs w:val="28"/>
          <w:lang w:val="zh-CN"/>
        </w:rPr>
        <w:t>05</w:t>
      </w:r>
      <w:r>
        <w:rPr>
          <w:rFonts w:hint="eastAsia" w:ascii="仿宋" w:hAnsi="仿宋" w:eastAsia="仿宋" w:cs="仿宋_GB2312"/>
          <w:sz w:val="28"/>
          <w:szCs w:val="28"/>
          <w:lang w:val="zh-CN"/>
        </w:rPr>
        <w:t>万人民币，预计支出成本3</w:t>
      </w:r>
      <w:r>
        <w:rPr>
          <w:rFonts w:ascii="仿宋" w:hAnsi="仿宋" w:eastAsia="仿宋" w:cs="仿宋_GB2312"/>
          <w:sz w:val="28"/>
          <w:szCs w:val="28"/>
          <w:lang w:val="zh-CN"/>
        </w:rPr>
        <w:t>42.5</w:t>
      </w:r>
      <w:r>
        <w:rPr>
          <w:rFonts w:hint="eastAsia" w:ascii="仿宋" w:hAnsi="仿宋" w:eastAsia="仿宋" w:cs="仿宋_GB2312"/>
          <w:sz w:val="28"/>
          <w:szCs w:val="28"/>
          <w:lang w:val="zh-CN"/>
        </w:rPr>
        <w:t>万人民币（成本测算详见“五、成本分析”），预计利润为1</w:t>
      </w:r>
      <w:r>
        <w:rPr>
          <w:rFonts w:ascii="仿宋" w:hAnsi="仿宋" w:eastAsia="仿宋" w:cs="仿宋_GB2312"/>
          <w:sz w:val="28"/>
          <w:szCs w:val="28"/>
          <w:lang w:val="zh-CN"/>
        </w:rPr>
        <w:t>62.5</w:t>
      </w:r>
      <w:r>
        <w:rPr>
          <w:rFonts w:hint="eastAsia" w:ascii="仿宋" w:hAnsi="仿宋" w:eastAsia="仿宋" w:cs="仿宋_GB2312"/>
          <w:sz w:val="28"/>
          <w:szCs w:val="28"/>
          <w:lang w:val="zh-CN"/>
        </w:rPr>
        <w:t>万人民币，项目预计毛利率32.18%。本项目计划投入3人，工作量为6个人月，平均月工资按2.5万元计算，人工成本为6*2.5=15万元。税率6%，预计税额为505-（505/1.06）=28.59万元。项目预计净利润为118.91万元，预计净利润率为23.55%。计划项目的收入及成本按照合同同比例发生，合同支付比例以中标后与股份公司签署的正式合同为准。</w:t>
      </w:r>
    </w:p>
    <w:p>
      <w:pPr>
        <w:pStyle w:val="3"/>
        <w:spacing w:before="0" w:beforeAutospacing="0" w:after="0" w:afterAutospacing="0"/>
        <w:ind w:firstLine="293" w:firstLineChars="100"/>
        <w:rPr>
          <w:rFonts w:ascii="黑体" w:hAnsi="黑体" w:eastAsia="黑体"/>
        </w:rPr>
      </w:pPr>
      <w:bookmarkStart w:id="47" w:name="_Toc120912229"/>
      <w:r>
        <w:rPr>
          <w:rFonts w:hint="eastAsia" w:ascii="黑体" w:hAnsi="黑体" w:eastAsia="黑体"/>
          <w:b w:val="0"/>
          <w:bCs w:val="0"/>
        </w:rPr>
        <w:t>8.2 社会效益分析</w:t>
      </w:r>
      <w:bookmarkEnd w:id="47"/>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通过新的方式，将以往复杂的数据可视化起来，管理人员可直观的通过展示模块进行全维度的数据查询、分析、效率指标等，还可以将优惠政策减免情况以及上级传达的各种理念、指标、战略、格局思路进行展示。</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相比较传统管理方式节省了运维人员时间，有效地提高了办公效率。能够快速的将重要决策和精神传达到相关单位，相较以往的方式，节省了时间，提高了效率。可以清楚地了解实际情况从而使得领导和专家能够在第一时间进行分析判断，更加快速准确的作出决策。会效益是指最大限度地利用有限的资源满足社会上人们日益增长的物质文化需求。包括项目实施后为社会所作的贡献、企业经济活动给社会带来的收入、培养人才的数量与质量、毕业生在社会上做出的成绩与贡献、软科学研究成果对社会的科技政治文化生态环境等方面所做出或可能做出的贡献等等，涵盖了人类生存的各个方面。促进地方经济发展、促进社会进步、带动就业、提高人民生活水平等等一些内容。这个没有明确的指标和考核内容，只需根据项目实施内容进行文字描述即可主要分析对比使用前、使用后给用户侧带来的提升情况。可包括解决方案业务与技术创新贡献。</w:t>
      </w:r>
    </w:p>
    <w:p>
      <w:pPr>
        <w:pStyle w:val="3"/>
        <w:spacing w:before="0" w:beforeAutospacing="0" w:after="0" w:afterAutospacing="0"/>
        <w:ind w:firstLine="293" w:firstLineChars="100"/>
        <w:rPr>
          <w:rFonts w:ascii="黑体" w:hAnsi="黑体" w:eastAsia="黑体"/>
          <w:b w:val="0"/>
          <w:bCs w:val="0"/>
        </w:rPr>
      </w:pPr>
      <w:bookmarkStart w:id="48" w:name="_Toc120912230"/>
      <w:r>
        <w:rPr>
          <w:rFonts w:hint="eastAsia" w:ascii="黑体" w:hAnsi="黑体" w:eastAsia="黑体"/>
          <w:b w:val="0"/>
          <w:bCs w:val="0"/>
        </w:rPr>
        <w:t>8.3</w:t>
      </w:r>
      <w:r>
        <w:rPr>
          <w:rFonts w:ascii="黑体" w:hAnsi="黑体" w:eastAsia="黑体"/>
          <w:b w:val="0"/>
          <w:bCs w:val="0"/>
        </w:rPr>
        <w:t xml:space="preserve"> </w:t>
      </w:r>
      <w:r>
        <w:rPr>
          <w:rFonts w:hint="eastAsia" w:ascii="黑体" w:hAnsi="黑体" w:eastAsia="黑体"/>
          <w:b w:val="0"/>
          <w:bCs w:val="0"/>
        </w:rPr>
        <w:t>创新价值分析</w:t>
      </w:r>
      <w:bookmarkEnd w:id="48"/>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rPr>
        <w:t>一体化费控平台要求高效、稳定、安全，开发使用的技术选型偏向保守稳定，创新主要体现在业务与系统功能转化拓展以及系统的功能框架的灵活度部分。</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1）云服务化：以价格管理为例，价格管理在商务领域运用场景比较丰富，平台建设过程中可将价格管理取用逻辑进行标准封装并发布至云服务端。对外部系统提供可控的标准化计费服务，拓展应用场景。（如线上询价等）</w:t>
      </w:r>
    </w:p>
    <w:p>
      <w:pPr>
        <w:autoSpaceDE w:val="0"/>
        <w:autoSpaceDN w:val="0"/>
        <w:adjustRightInd w:val="0"/>
        <w:jc w:val="center"/>
        <w:rPr>
          <w:rFonts w:ascii="仿宋" w:hAnsi="仿宋" w:eastAsia="仿宋" w:cs="仿宋_GB2312"/>
          <w:sz w:val="28"/>
          <w:szCs w:val="28"/>
          <w:lang w:val="zh-CN"/>
        </w:rPr>
      </w:pPr>
      <w:r>
        <w:rPr>
          <w:rFonts w:ascii="仿宋" w:hAnsi="仿宋" w:eastAsia="仿宋" w:cs="仿宋_GB2312"/>
          <w:sz w:val="28"/>
          <w:szCs w:val="28"/>
        </w:rPr>
        <w:drawing>
          <wp:inline distT="0" distB="0" distL="0" distR="0">
            <wp:extent cx="3553460" cy="2580005"/>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553950" cy="2580200"/>
                    </a:xfrm>
                    <a:prstGeom prst="rect">
                      <a:avLst/>
                    </a:prstGeom>
                  </pic:spPr>
                </pic:pic>
              </a:graphicData>
            </a:graphic>
          </wp:inline>
        </w:drawing>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（2）主数据管理模式：客户计费信息、公式价格等商务计费基础数据，以一体化费控平台为主数据管理C端，进行统一规范化管理，提升商务数据的一致性、完整性、相关性和精确性。</w:t>
      </w:r>
    </w:p>
    <w:p>
      <w:pPr>
        <w:autoSpaceDE w:val="0"/>
        <w:autoSpaceDN w:val="0"/>
        <w:adjustRightInd w:val="0"/>
        <w:spacing w:line="560" w:lineRule="exact"/>
        <w:ind w:firstLine="586" w:firstLineChars="200"/>
        <w:rPr>
          <w:rFonts w:ascii="仿宋" w:hAnsi="仿宋" w:eastAsia="仿宋" w:cs="仿宋_GB2312"/>
          <w:sz w:val="28"/>
          <w:szCs w:val="28"/>
          <w:lang w:val="zh-CN"/>
        </w:rPr>
      </w:pPr>
      <w:r>
        <w:rPr>
          <w:rFonts w:hint="eastAsia" w:ascii="仿宋" w:hAnsi="仿宋" w:eastAsia="仿宋" w:cs="仿宋_GB2312"/>
          <w:sz w:val="28"/>
          <w:szCs w:val="28"/>
          <w:lang w:val="zh-CN"/>
        </w:rPr>
        <w:t>（3）适配商务费控的高可用框架：提供多种计费规则的调用模式，借由主数据管理形式的拓展应用，解决多模调用可能产生的二义性问题，提升包括计费操作系统在内的商务费收管理体系在应对突发情况时的高可用性。（在软件架构层面实现对数据库处理压力的负载均衡。 ）</w:t>
      </w:r>
    </w:p>
    <w:p>
      <w:pPr>
        <w:autoSpaceDE w:val="0"/>
        <w:autoSpaceDN w:val="0"/>
        <w:adjustRightInd w:val="0"/>
        <w:jc w:val="center"/>
        <w:rPr>
          <w:rFonts w:ascii="仿宋" w:hAnsi="仿宋" w:eastAsia="仿宋" w:cs="仿宋_GB2312"/>
          <w:b/>
          <w:sz w:val="28"/>
          <w:szCs w:val="28"/>
          <w:lang w:val="zh-CN"/>
        </w:rPr>
      </w:pPr>
      <w:r>
        <w:rPr>
          <w:rFonts w:ascii="仿宋" w:hAnsi="仿宋" w:eastAsia="仿宋" w:cs="仿宋_GB2312"/>
          <w:b/>
          <w:sz w:val="28"/>
          <w:szCs w:val="28"/>
        </w:rPr>
        <w:drawing>
          <wp:inline distT="0" distB="0" distL="0" distR="0">
            <wp:extent cx="4114800" cy="2586355"/>
            <wp:effectExtent l="0" t="0" r="0" b="444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115100" cy="2586667"/>
                    </a:xfrm>
                    <a:prstGeom prst="rect">
                      <a:avLst/>
                    </a:prstGeom>
                  </pic:spPr>
                </pic:pic>
              </a:graphicData>
            </a:graphic>
          </wp:inline>
        </w:drawing>
      </w:r>
    </w:p>
    <w:p>
      <w:pPr>
        <w:pStyle w:val="2"/>
        <w:spacing w:before="175" w:after="175"/>
        <w:rPr>
          <w:rFonts w:ascii="黑体" w:hAnsi="黑体" w:eastAsia="黑体"/>
          <w:bCs/>
        </w:rPr>
      </w:pPr>
      <w:bookmarkStart w:id="49" w:name="_Toc120912231"/>
      <w:r>
        <w:rPr>
          <w:rFonts w:hint="eastAsia" w:ascii="黑体" w:hAnsi="黑体" w:eastAsia="黑体"/>
          <w:bCs/>
        </w:rPr>
        <w:t>九、风险分析</w:t>
      </w:r>
      <w:bookmarkEnd w:id="49"/>
    </w:p>
    <w:tbl>
      <w:tblPr>
        <w:tblStyle w:val="20"/>
        <w:tblW w:w="862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
        <w:gridCol w:w="2399"/>
        <w:gridCol w:w="3252"/>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684" w:type="dxa"/>
            <w:tcBorders>
              <w:top w:val="single" w:color="auto" w:sz="4" w:space="0"/>
              <w:left w:val="single" w:color="auto" w:sz="4" w:space="0"/>
              <w:bottom w:val="single" w:color="auto" w:sz="4" w:space="0"/>
              <w:right w:val="single" w:color="auto" w:sz="4" w:space="0"/>
            </w:tcBorders>
            <w:vAlign w:val="center"/>
          </w:tcPr>
          <w:p>
            <w:pPr>
              <w:jc w:val="center"/>
              <w:rPr>
                <w:b/>
                <w:bCs/>
                <w:kern w:val="0"/>
                <w:szCs w:val="21"/>
              </w:rPr>
            </w:pPr>
            <w:r>
              <w:rPr>
                <w:rFonts w:hint="eastAsia" w:ascii="宋体" w:hAnsi="宋体"/>
                <w:b/>
                <w:bCs/>
                <w:kern w:val="0"/>
                <w:szCs w:val="21"/>
              </w:rPr>
              <w:t>风险类别</w:t>
            </w:r>
          </w:p>
        </w:tc>
        <w:tc>
          <w:tcPr>
            <w:tcW w:w="2399" w:type="dxa"/>
            <w:tcBorders>
              <w:top w:val="single" w:color="auto" w:sz="4" w:space="0"/>
              <w:left w:val="single" w:color="auto" w:sz="4" w:space="0"/>
              <w:bottom w:val="single" w:color="auto" w:sz="4" w:space="0"/>
              <w:right w:val="single" w:color="auto" w:sz="4" w:space="0"/>
            </w:tcBorders>
          </w:tcPr>
          <w:p>
            <w:pPr>
              <w:jc w:val="center"/>
              <w:rPr>
                <w:b/>
                <w:bCs/>
                <w:kern w:val="0"/>
                <w:szCs w:val="21"/>
              </w:rPr>
            </w:pPr>
            <w:r>
              <w:rPr>
                <w:rFonts w:hint="eastAsia" w:ascii="宋体" w:hAnsi="宋体"/>
                <w:b/>
                <w:bCs/>
                <w:kern w:val="0"/>
                <w:szCs w:val="21"/>
              </w:rPr>
              <w:t>风险识别</w:t>
            </w:r>
          </w:p>
        </w:tc>
        <w:tc>
          <w:tcPr>
            <w:tcW w:w="3252" w:type="dxa"/>
            <w:tcBorders>
              <w:top w:val="single" w:color="auto" w:sz="4" w:space="0"/>
              <w:left w:val="single" w:color="auto" w:sz="4" w:space="0"/>
              <w:bottom w:val="single" w:color="auto" w:sz="4" w:space="0"/>
              <w:right w:val="single" w:color="auto" w:sz="4" w:space="0"/>
            </w:tcBorders>
          </w:tcPr>
          <w:p>
            <w:pPr>
              <w:jc w:val="center"/>
              <w:rPr>
                <w:b/>
                <w:bCs/>
                <w:kern w:val="0"/>
                <w:szCs w:val="21"/>
              </w:rPr>
            </w:pPr>
            <w:r>
              <w:rPr>
                <w:rFonts w:hint="eastAsia" w:ascii="宋体" w:hAnsi="宋体"/>
                <w:b/>
                <w:bCs/>
                <w:kern w:val="0"/>
                <w:szCs w:val="21"/>
              </w:rPr>
              <w:t>项目主管部门自评</w:t>
            </w:r>
          </w:p>
        </w:tc>
        <w:tc>
          <w:tcPr>
            <w:tcW w:w="2290" w:type="dxa"/>
            <w:tcBorders>
              <w:top w:val="single" w:color="auto" w:sz="4" w:space="0"/>
              <w:left w:val="single" w:color="auto" w:sz="4" w:space="0"/>
              <w:bottom w:val="single" w:color="auto" w:sz="4" w:space="0"/>
              <w:right w:val="single" w:color="auto" w:sz="4" w:space="0"/>
            </w:tcBorders>
          </w:tcPr>
          <w:p>
            <w:pPr>
              <w:jc w:val="center"/>
              <w:rPr>
                <w:b/>
                <w:bCs/>
                <w:kern w:val="0"/>
                <w:szCs w:val="21"/>
              </w:rPr>
            </w:pPr>
            <w:r>
              <w:rPr>
                <w:rFonts w:hint="eastAsia" w:ascii="宋体" w:hAnsi="宋体"/>
                <w:b/>
                <w:bCs/>
                <w:kern w:val="0"/>
                <w:szCs w:val="21"/>
              </w:rPr>
              <w:t>风险管控措施的制定及落实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684" w:type="dxa"/>
            <w:vMerge w:val="restart"/>
            <w:tcBorders>
              <w:top w:val="nil"/>
              <w:left w:val="single" w:color="auto" w:sz="4" w:space="0"/>
              <w:bottom w:val="single" w:color="auto" w:sz="4" w:space="0"/>
              <w:right w:val="single" w:color="auto" w:sz="4" w:space="0"/>
            </w:tcBorders>
            <w:vAlign w:val="center"/>
          </w:tcPr>
          <w:p>
            <w:pPr>
              <w:ind w:left="113" w:right="113"/>
              <w:jc w:val="center"/>
              <w:rPr>
                <w:kern w:val="0"/>
                <w:szCs w:val="21"/>
              </w:rPr>
            </w:pPr>
            <w:r>
              <w:rPr>
                <w:rFonts w:hint="eastAsia" w:ascii="宋体" w:hAnsi="宋体"/>
                <w:kern w:val="0"/>
                <w:szCs w:val="21"/>
              </w:rPr>
              <w:t>技术风险</w:t>
            </w:r>
          </w:p>
        </w:tc>
        <w:tc>
          <w:tcPr>
            <w:tcW w:w="2399" w:type="dxa"/>
            <w:tcBorders>
              <w:top w:val="single" w:color="auto" w:sz="4" w:space="0"/>
              <w:left w:val="single" w:color="auto" w:sz="4" w:space="0"/>
              <w:bottom w:val="single" w:color="auto" w:sz="4" w:space="0"/>
              <w:right w:val="single" w:color="auto" w:sz="4" w:space="0"/>
            </w:tcBorders>
          </w:tcPr>
          <w:p>
            <w:pPr>
              <w:numPr>
                <w:ilvl w:val="0"/>
                <w:numId w:val="11"/>
              </w:numPr>
              <w:rPr>
                <w:kern w:val="0"/>
                <w:szCs w:val="21"/>
              </w:rPr>
            </w:pPr>
            <w:r>
              <w:rPr>
                <w:rFonts w:hint="eastAsia" w:ascii="宋体" w:hAnsi="宋体"/>
                <w:kern w:val="0"/>
                <w:szCs w:val="21"/>
              </w:rPr>
              <w:t>核心技术风险</w:t>
            </w:r>
          </w:p>
          <w:p>
            <w:pPr>
              <w:numPr>
                <w:ilvl w:val="1"/>
                <w:numId w:val="11"/>
              </w:numPr>
              <w:jc w:val="left"/>
              <w:rPr>
                <w:kern w:val="0"/>
                <w:szCs w:val="21"/>
              </w:rPr>
            </w:pPr>
            <w:r>
              <w:rPr>
                <w:rFonts w:hint="eastAsia" w:ascii="宋体" w:hAnsi="宋体"/>
                <w:kern w:val="0"/>
                <w:szCs w:val="21"/>
              </w:rPr>
              <w:t>能够掌握核心技术；</w:t>
            </w:r>
          </w:p>
          <w:p>
            <w:pPr>
              <w:numPr>
                <w:ilvl w:val="1"/>
                <w:numId w:val="11"/>
              </w:numPr>
              <w:rPr>
                <w:kern w:val="0"/>
                <w:szCs w:val="21"/>
              </w:rPr>
            </w:pPr>
            <w:r>
              <w:rPr>
                <w:rFonts w:hint="eastAsia" w:ascii="宋体" w:hAnsi="宋体"/>
                <w:kern w:val="0"/>
                <w:szCs w:val="21"/>
              </w:rPr>
              <w:t>能够掌控核心设备及备品备件；</w:t>
            </w:r>
          </w:p>
          <w:p>
            <w:pPr>
              <w:numPr>
                <w:ilvl w:val="1"/>
                <w:numId w:val="11"/>
              </w:numPr>
              <w:rPr>
                <w:kern w:val="0"/>
                <w:szCs w:val="21"/>
              </w:rPr>
            </w:pPr>
            <w:r>
              <w:rPr>
                <w:rFonts w:hint="eastAsia" w:ascii="宋体" w:hAnsi="宋体"/>
                <w:kern w:val="0"/>
                <w:szCs w:val="21"/>
              </w:rPr>
              <w:t>能够取得源代码等核心技术信息。</w:t>
            </w:r>
          </w:p>
        </w:tc>
        <w:tc>
          <w:tcPr>
            <w:tcW w:w="3252"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ascii="宋体" w:hAnsi="宋体"/>
                <w:kern w:val="0"/>
                <w:szCs w:val="21"/>
              </w:rPr>
              <w:t>（</w:t>
            </w:r>
            <w:r>
              <w:rPr>
                <w:rFonts w:hint="eastAsia" w:ascii="等线" w:hAnsi="等线" w:eastAsia="等线"/>
                <w:kern w:val="0"/>
                <w:szCs w:val="21"/>
              </w:rPr>
              <w:t>1</w:t>
            </w:r>
            <w:r>
              <w:rPr>
                <w:rFonts w:hint="eastAsia" w:ascii="宋体" w:hAnsi="宋体"/>
                <w:kern w:val="0"/>
                <w:szCs w:val="21"/>
              </w:rPr>
              <w:t>）</w:t>
            </w:r>
            <w:r>
              <w:rPr>
                <w:rFonts w:ascii="Wingdings 2" w:hAnsi="Wingdings 2"/>
                <w:kern w:val="0"/>
                <w:szCs w:val="21"/>
              </w:rPr>
              <w:t></w:t>
            </w:r>
            <w:r>
              <w:rPr>
                <w:rFonts w:hint="eastAsia" w:ascii="宋体" w:hAnsi="宋体"/>
                <w:kern w:val="0"/>
                <w:szCs w:val="21"/>
              </w:rPr>
              <w:t>能；□否；□不涉及。</w:t>
            </w:r>
          </w:p>
          <w:p>
            <w:pPr>
              <w:rPr>
                <w:kern w:val="0"/>
                <w:szCs w:val="21"/>
              </w:rPr>
            </w:pPr>
            <w:r>
              <w:rPr>
                <w:rFonts w:hint="eastAsia" w:ascii="宋体" w:hAnsi="宋体"/>
                <w:kern w:val="0"/>
                <w:szCs w:val="21"/>
              </w:rPr>
              <w:t>（</w:t>
            </w:r>
            <w:r>
              <w:rPr>
                <w:rFonts w:hint="eastAsia" w:ascii="等线" w:hAnsi="等线" w:eastAsia="等线"/>
                <w:kern w:val="0"/>
                <w:szCs w:val="21"/>
              </w:rPr>
              <w:t>2</w:t>
            </w:r>
            <w:r>
              <w:rPr>
                <w:rFonts w:hint="eastAsia" w:ascii="宋体" w:hAnsi="宋体"/>
                <w:kern w:val="0"/>
                <w:szCs w:val="21"/>
              </w:rPr>
              <w:t>）</w:t>
            </w:r>
            <w:r>
              <w:rPr>
                <w:rFonts w:ascii="Wingdings 2" w:hAnsi="Wingdings 2"/>
                <w:kern w:val="0"/>
                <w:szCs w:val="21"/>
              </w:rPr>
              <w:t></w:t>
            </w:r>
            <w:r>
              <w:rPr>
                <w:rFonts w:hint="eastAsia" w:ascii="宋体" w:hAnsi="宋体"/>
                <w:kern w:val="0"/>
                <w:szCs w:val="21"/>
              </w:rPr>
              <w:t>能；□否；</w:t>
            </w:r>
            <w:r>
              <w:rPr>
                <w:rFonts w:ascii="Wingdings 2" w:hAnsi="Wingdings 2"/>
                <w:kern w:val="0"/>
                <w:szCs w:val="21"/>
              </w:rPr>
              <w:t></w:t>
            </w:r>
            <w:r>
              <w:rPr>
                <w:rFonts w:hint="eastAsia" w:ascii="宋体" w:hAnsi="宋体"/>
                <w:kern w:val="0"/>
                <w:szCs w:val="21"/>
              </w:rPr>
              <w:t>不涉及。</w:t>
            </w:r>
          </w:p>
          <w:p>
            <w:pPr>
              <w:rPr>
                <w:kern w:val="0"/>
                <w:szCs w:val="21"/>
              </w:rPr>
            </w:pPr>
            <w:r>
              <w:rPr>
                <w:rFonts w:hint="eastAsia" w:ascii="宋体" w:hAnsi="宋体"/>
                <w:kern w:val="0"/>
                <w:szCs w:val="21"/>
              </w:rPr>
              <w:t>（</w:t>
            </w:r>
            <w:r>
              <w:rPr>
                <w:rFonts w:hint="eastAsia" w:ascii="等线" w:hAnsi="等线" w:eastAsia="等线"/>
                <w:kern w:val="0"/>
                <w:szCs w:val="21"/>
              </w:rPr>
              <w:t>3</w:t>
            </w:r>
            <w:r>
              <w:rPr>
                <w:rFonts w:hint="eastAsia" w:ascii="宋体" w:hAnsi="宋体"/>
                <w:kern w:val="0"/>
                <w:szCs w:val="21"/>
              </w:rPr>
              <w:t>）</w:t>
            </w:r>
            <w:r>
              <w:rPr>
                <w:rFonts w:ascii="Wingdings 2" w:hAnsi="Wingdings 2"/>
                <w:kern w:val="0"/>
                <w:szCs w:val="21"/>
              </w:rPr>
              <w:t></w:t>
            </w:r>
            <w:r>
              <w:rPr>
                <w:rFonts w:hint="eastAsia" w:ascii="宋体" w:hAnsi="宋体"/>
                <w:kern w:val="0"/>
                <w:szCs w:val="21"/>
              </w:rPr>
              <w:t>能；□否；</w:t>
            </w:r>
            <w:r>
              <w:rPr>
                <w:rFonts w:ascii="Wingdings 2" w:hAnsi="Wingdings 2"/>
                <w:kern w:val="0"/>
                <w:szCs w:val="21"/>
              </w:rPr>
              <w:t></w:t>
            </w:r>
            <w:r>
              <w:rPr>
                <w:rFonts w:hint="eastAsia" w:ascii="宋体" w:hAnsi="宋体"/>
                <w:kern w:val="0"/>
                <w:szCs w:val="21"/>
              </w:rPr>
              <w:t>不涉及。</w:t>
            </w:r>
          </w:p>
        </w:tc>
        <w:tc>
          <w:tcPr>
            <w:tcW w:w="2290" w:type="dxa"/>
            <w:tcBorders>
              <w:top w:val="single" w:color="auto" w:sz="4" w:space="0"/>
              <w:left w:val="single" w:color="auto" w:sz="4" w:space="0"/>
              <w:bottom w:val="single" w:color="auto" w:sz="4" w:space="0"/>
              <w:right w:val="single" w:color="auto" w:sz="4" w:space="0"/>
            </w:tcBorders>
          </w:tcPr>
          <w:p>
            <w:r>
              <w:rPr>
                <w:rFonts w:hint="eastAsia"/>
              </w:rPr>
              <w:t>（1）本项目为新建系统项目，但部分功能可以复用集装箱一体化商务费收系统、散杂货费收综合信息系统的已有功能，公司曾参与过上述系统的建设，能够掌握核心技术。</w:t>
            </w:r>
          </w:p>
          <w:p>
            <w:r>
              <w:rPr>
                <w:rFonts w:hint="eastAsia"/>
              </w:rPr>
              <w:t>（2）本项目不涉及硬件产品，不存在备品备件定制化风险。</w:t>
            </w:r>
          </w:p>
          <w:p>
            <w:pPr>
              <w:rPr>
                <w:kern w:val="0"/>
                <w:szCs w:val="21"/>
              </w:rPr>
            </w:pPr>
            <w:r>
              <w:rPr>
                <w:rFonts w:hint="eastAsia"/>
              </w:rPr>
              <w:t>（</w:t>
            </w:r>
            <w:r>
              <w:t>3</w:t>
            </w:r>
            <w:r>
              <w:rPr>
                <w:rFonts w:hint="eastAsia"/>
              </w:rPr>
              <w:t>）在本项目中，项目组需严格落实源代码的取得，进一步强化对核心技术的掌握。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2</w:t>
            </w:r>
            <w:r>
              <w:rPr>
                <w:rFonts w:hint="eastAsia" w:ascii="宋体" w:hAnsi="宋体"/>
                <w:kern w:val="0"/>
                <w:szCs w:val="21"/>
              </w:rPr>
              <w:t>、供应商是否形成了技术壁垒，导致公司在项目开发运行过程中被钳制</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hint="eastAsia" w:ascii="宋体" w:hAnsi="宋体"/>
                <w:kern w:val="0"/>
                <w:szCs w:val="21"/>
              </w:rPr>
              <w:t>□是；</w:t>
            </w:r>
            <w:r>
              <w:rPr>
                <w:rFonts w:ascii="Wingdings 2" w:hAnsi="Wingdings 2"/>
                <w:kern w:val="0"/>
                <w:szCs w:val="21"/>
              </w:rPr>
              <w:t></w:t>
            </w:r>
            <w:r>
              <w:rPr>
                <w:rFonts w:hint="eastAsia" w:ascii="宋体" w:hAnsi="宋体"/>
                <w:kern w:val="0"/>
                <w:szCs w:val="21"/>
              </w:rPr>
              <w:t>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szCs w:val="21"/>
              </w:rPr>
            </w:pPr>
            <w:r>
              <w:rPr>
                <w:rFonts w:hint="eastAsia" w:ascii="宋体" w:hAnsi="宋体"/>
                <w:szCs w:val="21"/>
              </w:rPr>
              <w:t>未形成技术壁垒</w:t>
            </w:r>
          </w:p>
          <w:p>
            <w:pPr>
              <w:widowControl/>
              <w:jc w:val="left"/>
              <w:rPr>
                <w:szCs w:val="21"/>
              </w:rPr>
            </w:pPr>
            <w:r>
              <w:rPr>
                <w:rFonts w:hint="eastAsia" w:ascii="宋体" w:hAnsi="宋体"/>
                <w:szCs w:val="21"/>
              </w:rPr>
              <w:t>关键节点均采用通用开发技术</w:t>
            </w:r>
          </w:p>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3</w:t>
            </w:r>
            <w:r>
              <w:rPr>
                <w:rFonts w:hint="eastAsia" w:ascii="宋体" w:hAnsi="宋体"/>
                <w:kern w:val="0"/>
                <w:szCs w:val="21"/>
              </w:rPr>
              <w:t>、是否符合信创标准。</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hint="eastAsia" w:ascii="宋体" w:hAnsi="宋体"/>
                <w:kern w:val="0"/>
                <w:szCs w:val="21"/>
              </w:rPr>
              <w:t>□是；□否；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684" w:type="dxa"/>
            <w:vMerge w:val="restart"/>
            <w:tcBorders>
              <w:top w:val="nil"/>
              <w:left w:val="single" w:color="auto" w:sz="4" w:space="0"/>
              <w:bottom w:val="single" w:color="auto" w:sz="4" w:space="0"/>
              <w:right w:val="single" w:color="auto" w:sz="4" w:space="0"/>
            </w:tcBorders>
            <w:vAlign w:val="center"/>
          </w:tcPr>
          <w:p>
            <w:pPr>
              <w:jc w:val="center"/>
              <w:rPr>
                <w:kern w:val="0"/>
                <w:szCs w:val="21"/>
              </w:rPr>
            </w:pPr>
            <w:r>
              <w:rPr>
                <w:rFonts w:hint="eastAsia" w:ascii="宋体" w:hAnsi="宋体"/>
                <w:kern w:val="0"/>
                <w:szCs w:val="21"/>
              </w:rPr>
              <w:t>市场风险</w:t>
            </w: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1</w:t>
            </w:r>
            <w:r>
              <w:rPr>
                <w:rFonts w:hint="eastAsia" w:ascii="宋体" w:hAnsi="宋体"/>
                <w:kern w:val="0"/>
                <w:szCs w:val="21"/>
              </w:rPr>
              <w:t>、带案：委托方是否指了项目硬件、备品备件的品牌、型号或功能</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hint="eastAsia" w:ascii="宋体" w:hAnsi="宋体"/>
                <w:kern w:val="0"/>
                <w:szCs w:val="21"/>
              </w:rPr>
              <w:t>□是；□否；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rFonts w:ascii="仿宋" w:hAnsi="仿宋" w:eastAsia="仿宋"/>
                <w:kern w:val="0"/>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2</w:t>
            </w:r>
            <w:r>
              <w:rPr>
                <w:rFonts w:hint="eastAsia" w:ascii="宋体" w:hAnsi="宋体"/>
                <w:kern w:val="0"/>
                <w:szCs w:val="21"/>
              </w:rPr>
              <w:t>、带案：委托方是否指定了项目设计方案或实施思路</w:t>
            </w:r>
          </w:p>
        </w:tc>
        <w:tc>
          <w:tcPr>
            <w:tcW w:w="3252" w:type="dxa"/>
            <w:tcBorders>
              <w:top w:val="single" w:color="auto" w:sz="4" w:space="0"/>
              <w:left w:val="single" w:color="auto" w:sz="4" w:space="0"/>
              <w:bottom w:val="single" w:color="auto" w:sz="4" w:space="0"/>
              <w:right w:val="single" w:color="auto" w:sz="4" w:space="0"/>
            </w:tcBorders>
          </w:tcPr>
          <w:p>
            <w:pPr>
              <w:ind w:firstLine="446" w:firstLineChars="200"/>
              <w:rPr>
                <w:kern w:val="0"/>
                <w:szCs w:val="21"/>
              </w:rPr>
            </w:pPr>
            <w:r>
              <w:rPr>
                <w:rFonts w:hint="eastAsia" w:ascii="宋体" w:hAnsi="宋体"/>
                <w:kern w:val="0"/>
                <w:szCs w:val="21"/>
              </w:rPr>
              <w:t>□是；□否；</w:t>
            </w:r>
            <w:r>
              <w:rPr>
                <w:rFonts w:ascii="Wingdings 2" w:hAnsi="Wingdings 2"/>
                <w:kern w:val="0"/>
                <w:szCs w:val="21"/>
              </w:rPr>
              <w:t></w:t>
            </w:r>
            <w:r>
              <w:rPr>
                <w:rFonts w:hint="eastAsia" w:ascii="宋体" w:hAnsi="宋体"/>
                <w:kern w:val="0"/>
                <w:szCs w:val="21"/>
              </w:rPr>
              <w:t>不涉及</w:t>
            </w: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3</w:t>
            </w:r>
            <w:r>
              <w:rPr>
                <w:rFonts w:hint="eastAsia" w:ascii="宋体" w:hAnsi="宋体"/>
                <w:kern w:val="0"/>
                <w:szCs w:val="21"/>
              </w:rPr>
              <w:t>、项目过程中，项目委托方或供应商发生经营困难等足以影响项目研发、运行的情况，是否有应急预案</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r>
              <w:rPr>
                <w:rFonts w:hint="eastAsia"/>
              </w:rPr>
              <w:t>供应商库中有备选供应商，公司可以根据项目需求自主选择供应商,以保证项目进度及项目质量。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684" w:type="dxa"/>
            <w:vMerge w:val="restart"/>
            <w:tcBorders>
              <w:top w:val="nil"/>
              <w:left w:val="single" w:color="auto" w:sz="4" w:space="0"/>
              <w:bottom w:val="single" w:color="auto" w:sz="4" w:space="0"/>
              <w:right w:val="single" w:color="auto" w:sz="4" w:space="0"/>
            </w:tcBorders>
            <w:vAlign w:val="center"/>
          </w:tcPr>
          <w:p>
            <w:pPr>
              <w:ind w:left="113" w:right="113"/>
              <w:jc w:val="center"/>
              <w:rPr>
                <w:kern w:val="0"/>
                <w:szCs w:val="21"/>
              </w:rPr>
            </w:pPr>
            <w:r>
              <w:rPr>
                <w:rFonts w:hint="eastAsia" w:ascii="宋体" w:hAnsi="宋体"/>
                <w:kern w:val="0"/>
                <w:szCs w:val="21"/>
              </w:rPr>
              <w:t>运营风险</w:t>
            </w: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1</w:t>
            </w:r>
            <w:r>
              <w:rPr>
                <w:rFonts w:hint="eastAsia" w:ascii="宋体" w:hAnsi="宋体"/>
                <w:kern w:val="0"/>
                <w:szCs w:val="21"/>
              </w:rPr>
              <w:t>、公司和供应商的资质是否符合项目要求</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2</w:t>
            </w:r>
            <w:r>
              <w:rPr>
                <w:rFonts w:hint="eastAsia" w:ascii="宋体" w:hAnsi="宋体"/>
                <w:kern w:val="0"/>
                <w:szCs w:val="21"/>
              </w:rPr>
              <w:t>、项目涉及硬件或项目材料等，其数量、质量能否有效把控</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1</w:t>
            </w:r>
            <w:r>
              <w:rPr>
                <w:rFonts w:hint="eastAsia" w:ascii="宋体" w:hAnsi="宋体"/>
                <w:kern w:val="0"/>
                <w:szCs w:val="21"/>
              </w:rPr>
              <w:t>、详见解决方案第七章实施计划。</w:t>
            </w:r>
          </w:p>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3</w:t>
            </w:r>
            <w:r>
              <w:rPr>
                <w:rFonts w:hint="eastAsia" w:ascii="宋体" w:hAnsi="宋体"/>
                <w:kern w:val="0"/>
                <w:szCs w:val="21"/>
              </w:rPr>
              <w:t>、项目质量风险是否有效把控</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rPr>
              <w:t>项目组明确了各成员的质量管理分工，拟订了岗位职责，并制定了测试、试运行等计划。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4</w:t>
            </w:r>
            <w:r>
              <w:rPr>
                <w:rFonts w:hint="eastAsia" w:ascii="宋体" w:hAnsi="宋体"/>
                <w:kern w:val="0"/>
                <w:szCs w:val="21"/>
              </w:rPr>
              <w:t>、项目的资金支付条件是否明确。</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1</w:t>
            </w:r>
            <w:r>
              <w:rPr>
                <w:rFonts w:hint="eastAsia" w:ascii="宋体" w:hAnsi="宋体"/>
                <w:kern w:val="0"/>
                <w:szCs w:val="21"/>
              </w:rPr>
              <w:t>、在合同中明确的项目验收标准在完成付款。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5</w:t>
            </w:r>
            <w:r>
              <w:rPr>
                <w:rFonts w:hint="eastAsia" w:ascii="宋体" w:hAnsi="宋体"/>
                <w:kern w:val="0"/>
                <w:szCs w:val="21"/>
              </w:rPr>
              <w:t>、项目履行期限、地点和方式是否明确</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1</w:t>
            </w:r>
            <w:r>
              <w:rPr>
                <w:rFonts w:hint="eastAsia" w:ascii="宋体" w:hAnsi="宋体"/>
                <w:kern w:val="0"/>
                <w:szCs w:val="21"/>
              </w:rPr>
              <w:t>、通过合同明确交货期限及交货地点条款明确。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6</w:t>
            </w:r>
            <w:r>
              <w:rPr>
                <w:rFonts w:hint="eastAsia" w:ascii="宋体" w:hAnsi="宋体"/>
                <w:kern w:val="0"/>
                <w:szCs w:val="21"/>
              </w:rPr>
              <w:t>、项目对公司、项目委托方及集团哪些项目或板块产生影响，是否制定了消除不良影响的应急预案</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r>
              <w:rPr>
                <w:rFonts w:hint="eastAsia" w:ascii="宋体" w:hAnsi="宋体"/>
                <w:kern w:val="0"/>
                <w:szCs w:val="21"/>
              </w:rPr>
              <w:t>影响的项目或板块：</w:t>
            </w:r>
          </w:p>
        </w:tc>
        <w:tc>
          <w:tcPr>
            <w:tcW w:w="2290" w:type="dxa"/>
            <w:tcBorders>
              <w:top w:val="single" w:color="auto" w:sz="4" w:space="0"/>
              <w:left w:val="single" w:color="auto" w:sz="4" w:space="0"/>
              <w:bottom w:val="single" w:color="auto" w:sz="4" w:space="0"/>
              <w:right w:val="single" w:color="auto" w:sz="4" w:space="0"/>
            </w:tcBorders>
          </w:tcPr>
          <w:p>
            <w:r>
              <w:rPr>
                <w:rFonts w:hint="eastAsia"/>
              </w:rPr>
              <w:t>本项目涉及集团公司装卸板块商务计费领域。为避免出现不良影响，项目组拟定了系统上线前进行安全防护检测，进行漏洞扫描、渗透测试、启动备用方案等应急措施。</w:t>
            </w:r>
          </w:p>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7</w:t>
            </w:r>
            <w:r>
              <w:rPr>
                <w:rFonts w:hint="eastAsia" w:ascii="宋体" w:hAnsi="宋体"/>
                <w:kern w:val="0"/>
                <w:szCs w:val="21"/>
              </w:rPr>
              <w:t>、带案：是否针对带案项目拟订了相应的合同条款，在项目执行、项目验收、收付款等环节保护公司权益</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8</w:t>
            </w:r>
            <w:r>
              <w:rPr>
                <w:rFonts w:hint="eastAsia" w:ascii="宋体" w:hAnsi="宋体"/>
                <w:kern w:val="0"/>
                <w:szCs w:val="21"/>
              </w:rPr>
              <w:t>、是否涉及安全风险（网络安全及施工安全）</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ascii="宋体" w:hAnsi="宋体"/>
                <w:kern w:val="0"/>
                <w:szCs w:val="21"/>
              </w:rPr>
              <w:t>为保障项目网络安全，项目组制定了本项目的安全管控措施，包括身份识别、访问控制、软件容错等。</w:t>
            </w:r>
            <w:r>
              <w:rPr>
                <w:rFonts w:hint="eastAsia"/>
                <w:kern w:val="0"/>
              </w:rPr>
              <w:t>项目组制订了运维保障方案，包括线上运维和线下运维，即能远程开展技术支撑，也能现场技术服务。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684" w:type="dxa"/>
            <w:vMerge w:val="restart"/>
            <w:tcBorders>
              <w:top w:val="nil"/>
              <w:left w:val="single" w:color="auto" w:sz="4" w:space="0"/>
              <w:bottom w:val="single" w:color="auto" w:sz="4" w:space="0"/>
              <w:right w:val="single" w:color="auto" w:sz="4" w:space="0"/>
            </w:tcBorders>
            <w:vAlign w:val="center"/>
          </w:tcPr>
          <w:p>
            <w:pPr>
              <w:ind w:left="113" w:right="113"/>
              <w:jc w:val="center"/>
              <w:rPr>
                <w:kern w:val="0"/>
                <w:szCs w:val="21"/>
              </w:rPr>
            </w:pPr>
            <w:r>
              <w:rPr>
                <w:rFonts w:hint="eastAsia" w:ascii="宋体" w:hAnsi="宋体"/>
                <w:kern w:val="0"/>
                <w:szCs w:val="21"/>
              </w:rPr>
              <w:t>法律风险</w:t>
            </w: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1</w:t>
            </w:r>
            <w:r>
              <w:rPr>
                <w:rFonts w:hint="eastAsia" w:ascii="宋体" w:hAnsi="宋体"/>
                <w:kern w:val="0"/>
                <w:szCs w:val="21"/>
              </w:rPr>
              <w:t>、项目承接及选取供应商的方式（包括但不限于公开招投标、比价、邀标等）是否符合公司管理要求及法律规范</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ascii="宋体" w:hAnsi="宋体"/>
                <w:kern w:val="0"/>
                <w:szCs w:val="21"/>
              </w:rPr>
              <w:t>项目组拟采取投标的方式承揽本项目，符合法律规定和公司的管理要求。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37"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2</w:t>
            </w:r>
            <w:r>
              <w:rPr>
                <w:rFonts w:hint="eastAsia" w:ascii="宋体" w:hAnsi="宋体"/>
                <w:kern w:val="0"/>
                <w:szCs w:val="21"/>
              </w:rPr>
              <w:t>、项目过程材料是否明确，能否如实反映项目开发全过程</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ascii="宋体" w:hAnsi="宋体"/>
                <w:kern w:val="0"/>
                <w:szCs w:val="21"/>
              </w:rPr>
              <w:t>如公司中标，项目组应取得项目各环节所需的书面材料，如实反映项目全过程，做好材料的收集工作，避免在诉讼环节出现举证不能、证据效力有瑕疵等风险。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2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3</w:t>
            </w:r>
            <w:r>
              <w:rPr>
                <w:rFonts w:hint="eastAsia" w:ascii="宋体" w:hAnsi="宋体"/>
                <w:kern w:val="0"/>
                <w:szCs w:val="21"/>
              </w:rPr>
              <w:t>、项目知识产权所有方式是否明确约定，公司能否独立享有知识产权</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w:t>
            </w:r>
            <w:r>
              <w:rPr>
                <w:rFonts w:ascii="Wingdings 2" w:hAnsi="Wingdings 2"/>
                <w:kern w:val="0"/>
                <w:szCs w:val="21"/>
              </w:rPr>
              <w:t></w:t>
            </w:r>
            <w:r>
              <w:rPr>
                <w:rFonts w:hint="eastAsia" w:ascii="宋体" w:hAnsi="宋体"/>
                <w:kern w:val="0"/>
                <w:szCs w:val="21"/>
              </w:rPr>
              <w:t>否；□不涉及。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rFonts w:ascii="仿宋" w:hAnsi="仿宋"/>
                <w:kern w:val="0"/>
                <w:sz w:val="28"/>
                <w:szCs w:val="28"/>
              </w:rPr>
            </w:pPr>
            <w:r>
              <w:rPr>
                <w:rFonts w:hint="eastAsia" w:ascii="宋体" w:hAnsi="宋体"/>
                <w:kern w:val="0"/>
                <w:szCs w:val="21"/>
              </w:rPr>
              <w:t>本项目由股份公司投资建设，知识产权</w:t>
            </w:r>
            <w:r>
              <w:rPr>
                <w:rFonts w:hint="eastAsia" w:ascii="宋体" w:hAnsi="宋体"/>
                <w:szCs w:val="21"/>
              </w:rPr>
              <w:t>双方共有。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4</w:t>
            </w:r>
            <w:r>
              <w:rPr>
                <w:rFonts w:hint="eastAsia" w:ascii="宋体" w:hAnsi="宋体"/>
                <w:kern w:val="0"/>
                <w:szCs w:val="21"/>
              </w:rPr>
              <w:t>、是否明确与项目委托方、供应商之间的沟通方式，是否具备证据效力</w:t>
            </w:r>
          </w:p>
        </w:tc>
        <w:tc>
          <w:tcPr>
            <w:tcW w:w="3252" w:type="dxa"/>
            <w:tcBorders>
              <w:top w:val="single" w:color="auto" w:sz="4" w:space="0"/>
              <w:left w:val="single" w:color="auto" w:sz="4" w:space="0"/>
              <w:bottom w:val="single" w:color="auto" w:sz="4" w:space="0"/>
              <w:right w:val="single" w:color="auto" w:sz="4" w:space="0"/>
            </w:tcBorders>
          </w:tcPr>
          <w:p>
            <w:pPr>
              <w:ind w:left="360"/>
              <w:rPr>
                <w:rFonts w:ascii="等线" w:hAnsi="等线"/>
                <w:kern w:val="0"/>
                <w:szCs w:val="21"/>
              </w:rPr>
            </w:pPr>
            <w:r>
              <w:rPr>
                <w:rFonts w:hint="eastAsia" w:ascii="宋体" w:hAnsi="宋体"/>
                <w:kern w:val="0"/>
                <w:szCs w:val="21"/>
              </w:rPr>
              <w:t>□书面；</w:t>
            </w:r>
            <w:r>
              <w:rPr>
                <w:rFonts w:ascii="Wingdings 2" w:hAnsi="Wingdings 2"/>
                <w:kern w:val="0"/>
                <w:szCs w:val="21"/>
              </w:rPr>
              <w:t></w:t>
            </w:r>
            <w:r>
              <w:rPr>
                <w:rFonts w:hint="eastAsia" w:ascii="宋体" w:hAnsi="宋体"/>
                <w:kern w:val="0"/>
                <w:szCs w:val="21"/>
              </w:rPr>
              <w:t>邮件；</w:t>
            </w:r>
          </w:p>
          <w:p>
            <w:pPr>
              <w:ind w:left="360"/>
              <w:rPr>
                <w:kern w:val="0"/>
                <w:szCs w:val="21"/>
              </w:rPr>
            </w:pPr>
            <w:r>
              <w:rPr>
                <w:rFonts w:hint="eastAsia" w:ascii="宋体" w:hAnsi="宋体"/>
                <w:kern w:val="0"/>
                <w:szCs w:val="21"/>
              </w:rPr>
              <w:t>□其他方式：请写明方式方法</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ascii="宋体" w:hAnsi="宋体"/>
                <w:kern w:val="0"/>
                <w:szCs w:val="21"/>
              </w:rPr>
              <w:t>明确，详见解决方案第七章实施计划沟通规划。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5</w:t>
            </w:r>
            <w:r>
              <w:rPr>
                <w:rFonts w:hint="eastAsia" w:ascii="宋体" w:hAnsi="宋体"/>
                <w:kern w:val="0"/>
                <w:szCs w:val="21"/>
              </w:rPr>
              <w:t>、是否可能引发垄断风险（包括但不限于滥用市场支配地位、限制竞争、横向垄断协议等）</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hint="eastAsia" w:ascii="宋体" w:hAnsi="宋体"/>
                <w:kern w:val="0"/>
                <w:szCs w:val="21"/>
              </w:rPr>
              <w:t>□是；□否；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6</w:t>
            </w:r>
            <w:r>
              <w:rPr>
                <w:rFonts w:hint="eastAsia" w:ascii="宋体" w:hAnsi="宋体"/>
                <w:kern w:val="0"/>
                <w:szCs w:val="21"/>
              </w:rPr>
              <w:t>、是否可能引发税收征管风险</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hint="eastAsia" w:ascii="宋体" w:hAnsi="宋体"/>
                <w:kern w:val="0"/>
                <w:szCs w:val="21"/>
              </w:rPr>
              <w:t>□是；</w:t>
            </w:r>
            <w:r>
              <w:rPr>
                <w:rFonts w:ascii="Wingdings 2" w:hAnsi="Wingdings 2"/>
                <w:kern w:val="0"/>
                <w:szCs w:val="21"/>
              </w:rPr>
              <w:t></w:t>
            </w:r>
            <w:r>
              <w:rPr>
                <w:rFonts w:hint="eastAsia" w:ascii="宋体" w:hAnsi="宋体"/>
                <w:kern w:val="0"/>
                <w:szCs w:val="21"/>
              </w:rPr>
              <w:t>否；</w:t>
            </w:r>
            <w:r>
              <w:rPr>
                <w:rFonts w:ascii="Wingdings 2" w:hAnsi="Wingdings 2"/>
                <w:kern w:val="0"/>
                <w:szCs w:val="21"/>
              </w:rPr>
              <w:t></w:t>
            </w:r>
            <w:r>
              <w:rPr>
                <w:rFonts w:hint="eastAsia" w:ascii="宋体" w:hAnsi="宋体"/>
                <w:kern w:val="0"/>
                <w:szCs w:val="21"/>
              </w:rPr>
              <w:t>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4" w:hRule="atLeast"/>
          <w:jc w:val="center"/>
        </w:trPr>
        <w:tc>
          <w:tcPr>
            <w:tcW w:w="0" w:type="auto"/>
            <w:vMerge w:val="continue"/>
            <w:tcBorders>
              <w:top w:val="nil"/>
              <w:left w:val="single" w:color="auto" w:sz="4" w:space="0"/>
              <w:bottom w:val="single" w:color="auto" w:sz="4" w:space="0"/>
              <w:right w:val="single" w:color="auto" w:sz="4" w:space="0"/>
            </w:tcBorders>
            <w:vAlign w:val="center"/>
          </w:tcPr>
          <w:p>
            <w:pPr>
              <w:rPr>
                <w:kern w:val="0"/>
                <w:szCs w:val="21"/>
              </w:rPr>
            </w:pPr>
          </w:p>
        </w:tc>
        <w:tc>
          <w:tcPr>
            <w:tcW w:w="2399"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kern w:val="0"/>
                <w:szCs w:val="21"/>
              </w:rPr>
              <w:t>7</w:t>
            </w:r>
            <w:r>
              <w:rPr>
                <w:rFonts w:hint="eastAsia" w:ascii="宋体" w:hAnsi="宋体"/>
                <w:kern w:val="0"/>
                <w:szCs w:val="21"/>
              </w:rPr>
              <w:t>、争议解决方式是否对公司较为有利</w:t>
            </w:r>
          </w:p>
        </w:tc>
        <w:tc>
          <w:tcPr>
            <w:tcW w:w="3252" w:type="dxa"/>
            <w:tcBorders>
              <w:top w:val="single" w:color="auto" w:sz="4" w:space="0"/>
              <w:left w:val="single" w:color="auto" w:sz="4" w:space="0"/>
              <w:bottom w:val="single" w:color="auto" w:sz="4" w:space="0"/>
              <w:right w:val="single" w:color="auto" w:sz="4" w:space="0"/>
            </w:tcBorders>
          </w:tcPr>
          <w:p>
            <w:pPr>
              <w:ind w:left="360"/>
              <w:rPr>
                <w:kern w:val="0"/>
                <w:szCs w:val="21"/>
              </w:rPr>
            </w:pPr>
            <w:r>
              <w:rPr>
                <w:rFonts w:ascii="Wingdings 2" w:hAnsi="Wingdings 2"/>
                <w:kern w:val="0"/>
                <w:szCs w:val="21"/>
              </w:rPr>
              <w:t></w:t>
            </w:r>
            <w:r>
              <w:rPr>
                <w:rFonts w:hint="eastAsia" w:ascii="宋体" w:hAnsi="宋体"/>
                <w:kern w:val="0"/>
                <w:szCs w:val="21"/>
              </w:rPr>
              <w:t>是；□否；□不涉及。</w:t>
            </w:r>
          </w:p>
          <w:p>
            <w:pPr>
              <w:rPr>
                <w:kern w:val="0"/>
                <w:szCs w:val="21"/>
              </w:rPr>
            </w:pPr>
          </w:p>
        </w:tc>
        <w:tc>
          <w:tcPr>
            <w:tcW w:w="2290" w:type="dxa"/>
            <w:tcBorders>
              <w:top w:val="single" w:color="auto" w:sz="4" w:space="0"/>
              <w:left w:val="single" w:color="auto" w:sz="4" w:space="0"/>
              <w:bottom w:val="single" w:color="auto" w:sz="4" w:space="0"/>
              <w:right w:val="single" w:color="auto" w:sz="4" w:space="0"/>
            </w:tcBorders>
          </w:tcPr>
          <w:p>
            <w:pPr>
              <w:rPr>
                <w:kern w:val="0"/>
                <w:szCs w:val="21"/>
              </w:rPr>
            </w:pPr>
            <w:r>
              <w:rPr>
                <w:rFonts w:hint="eastAsia" w:ascii="宋体" w:hAnsi="宋体"/>
                <w:kern w:val="0"/>
                <w:szCs w:val="21"/>
              </w:rPr>
              <w:t>有利，合同中要求通过公司所在地地方法院进行诉讼调解</w:t>
            </w:r>
          </w:p>
        </w:tc>
      </w:tr>
    </w:tbl>
    <w:p>
      <w:pPr>
        <w:autoSpaceDE w:val="0"/>
        <w:autoSpaceDN w:val="0"/>
        <w:adjustRightInd w:val="0"/>
        <w:spacing w:line="560" w:lineRule="exact"/>
        <w:rPr>
          <w:rFonts w:ascii="华文仿宋" w:hAnsi="华文仿宋" w:eastAsia="华文仿宋"/>
          <w:sz w:val="24"/>
        </w:rPr>
      </w:pPr>
    </w:p>
    <w:sectPr>
      <w:headerReference r:id="rId4" w:type="first"/>
      <w:headerReference r:id="rId3" w:type="default"/>
      <w:footerReference r:id="rId5" w:type="default"/>
      <w:footerReference r:id="rId6" w:type="even"/>
      <w:pgSz w:w="11906" w:h="16838"/>
      <w:pgMar w:top="1418" w:right="1701" w:bottom="1418" w:left="1701" w:header="851" w:footer="851" w:gutter="0"/>
      <w:cols w:space="425" w:num="1"/>
      <w:titlePg/>
      <w:docGrid w:type="linesAndChars" w:linePitch="350" w:charSpace="282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2000000000000000000"/>
    <w:charset w:val="86"/>
    <w:family w:val="auto"/>
    <w:pitch w:val="default"/>
    <w:sig w:usb0="00000000" w:usb1="00000000" w:usb2="00000012"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冬青黑体简体中文">
    <w:panose1 w:val="020B0300000000000000"/>
    <w:charset w:val="86"/>
    <w:family w:val="auto"/>
    <w:pitch w:val="default"/>
    <w:sig w:usb0="A00002BF" w:usb1="1ACF7CFA" w:usb2="00000016" w:usb3="00000000" w:csb0="00060007" w:csb1="00000000"/>
  </w:font>
  <w:font w:name="方正仿宋_GBK">
    <w:panose1 w:val="02000000000000000000"/>
    <w:charset w:val="86"/>
    <w:family w:val="auto"/>
    <w:pitch w:val="default"/>
    <w:sig w:usb0="A00002BF" w:usb1="38CF7CFA" w:usb2="00082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汉仪楷体简">
    <w:panose1 w:val="02010600000101010101"/>
    <w:charset w:val="86"/>
    <w:family w:val="auto"/>
    <w:pitch w:val="default"/>
    <w:sig w:usb0="00000001" w:usb1="080E0800" w:usb2="00000002"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Times New Toman">
    <w:altName w:val="苹方-简"/>
    <w:panose1 w:val="02020603050405020304"/>
    <w:charset w:val="00"/>
    <w:family w:val="roman"/>
    <w:pitch w:val="default"/>
    <w:sig w:usb0="00000000" w:usb1="00000000" w:usb2="00000008" w:usb3="00000000" w:csb0="000001FF" w:csb1="00000000"/>
  </w:font>
  <w:font w:name="Arial">
    <w:panose1 w:val="020B0604020202090204"/>
    <w:charset w:val="01"/>
    <w:family w:val="swiss"/>
    <w:pitch w:val="default"/>
    <w:sig w:usb0="E0000AFF" w:usb1="00007843" w:usb2="00000001" w:usb3="00000000" w:csb0="400001BF" w:csb1="DFF7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86"/>
    <w:family w:val="auto"/>
    <w:pitch w:val="default"/>
    <w:sig w:usb0="E0000AFF" w:usb1="00007843" w:usb2="00000001" w:usb3="00000000" w:csb0="400001BF" w:csb1="DFF70000"/>
  </w:font>
  <w:font w:name="Microsoft JhengHei">
    <w:altName w:val="汉仪中简黑简"/>
    <w:panose1 w:val="020B0604030504040204"/>
    <w:charset w:val="88"/>
    <w:family w:val="auto"/>
    <w:pitch w:val="default"/>
    <w:sig w:usb0="00000000" w:usb1="00000000" w:usb2="00000016" w:usb3="00000000" w:csb0="00100009" w:csb1="00000000"/>
  </w:font>
  <w:font w:name="FangSong">
    <w:altName w:val="方正仿宋_GBK"/>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中简黑简">
    <w:panose1 w:val="00020600040101010101"/>
    <w:charset w:val="86"/>
    <w:family w:val="auto"/>
    <w:pitch w:val="default"/>
    <w:sig w:usb0="A00002BF" w:usb1="18EF7CFA" w:usb2="00000016"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仿宋">
    <w:altName w:val="方正仿宋_GBK"/>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00"/>
    <w:family w:val="modern"/>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方正小标宋简体">
    <w:altName w:val="汉仪书宋二KW"/>
    <w:panose1 w:val="03000509000000000000"/>
    <w:charset w:val="00"/>
    <w:family w:val="script"/>
    <w:pitch w:val="default"/>
    <w:sig w:usb0="00000000" w:usb1="00000000" w:usb2="00000010" w:usb3="00000000" w:csb0="00040000" w:csb1="00000000"/>
  </w:font>
  <w:font w:name="华文宋体">
    <w:panose1 w:val="02010600040101010101"/>
    <w:charset w:val="86"/>
    <w:family w:val="auto"/>
    <w:pitch w:val="default"/>
    <w:sig w:usb0="80000287" w:usb1="280F3C52" w:usb2="00000016" w:usb3="00000000" w:csb0="0004001F" w:csb1="00000000"/>
  </w:font>
  <w:font w:name="华文中宋">
    <w:altName w:val="华文宋体"/>
    <w:panose1 w:val="02010600040101010101"/>
    <w:charset w:val="86"/>
    <w:family w:val="auto"/>
    <w:pitch w:val="default"/>
    <w:sig w:usb0="00000000" w:usb1="00000000" w:usb2="00000010" w:usb3="00000000" w:csb0="0004009F"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华文中宋">
    <w:altName w:val="苹方-简"/>
    <w:panose1 w:val="02010600040101010101"/>
    <w:charset w:val="00"/>
    <w:family w:val="auto"/>
    <w:pitch w:val="default"/>
    <w:sig w:usb0="00000000" w:usb1="00000000" w:usb2="00000010" w:usb3="00000000" w:csb0="0004009F" w:csb1="00000000"/>
  </w:font>
  <w:font w:name="华文细黑">
    <w:altName w:val="黑体-简"/>
    <w:panose1 w:val="02010600040101010101"/>
    <w:charset w:val="00"/>
    <w:family w:val="auto"/>
    <w:pitch w:val="default"/>
    <w:sig w:usb0="00000000" w:usb1="00000000" w:usb2="00000010" w:usb3="00000000" w:csb0="0004009F" w:csb1="00000000"/>
  </w:font>
  <w:font w:name="Courier New">
    <w:panose1 w:val="02070609020205090404"/>
    <w:charset w:val="00"/>
    <w:family w:val="modern"/>
    <w:pitch w:val="default"/>
    <w:sig w:usb0="E0000AFF" w:usb1="40007843" w:usb2="00000001" w:usb3="00000000" w:csb0="400001BF" w:csb1="DFF70000"/>
  </w:font>
  <w:font w:name="Microsoft YaHei UI">
    <w:altName w:val="苹方-简"/>
    <w:panose1 w:val="020B0503020204020204"/>
    <w:charset w:val="00"/>
    <w:family w:val="swiss"/>
    <w:pitch w:val="default"/>
    <w:sig w:usb0="00000000" w:usb1="00000000" w:usb2="00000016" w:usb3="00000000" w:csb0="0004001F" w:csb1="00000000"/>
  </w:font>
  <w:font w:name="黑体-简">
    <w:panose1 w:val="02000000000000000000"/>
    <w:charset w:val="86"/>
    <w:family w:val="auto"/>
    <w:pitch w:val="default"/>
    <w:sig w:usb0="8000002F" w:usb1="0800004A" w:usb2="00000000" w:usb3="00000000" w:csb0="203E0000" w:csb1="00000000"/>
  </w:font>
  <w:font w:name="Microsoft YaHei">
    <w:altName w:val="汉仪旗黑"/>
    <w:panose1 w:val="00000000000000000000"/>
    <w:charset w:val="00"/>
    <w:family w:val="auto"/>
    <w:pitch w:val="default"/>
    <w:sig w:usb0="00000000" w:usb1="00000000" w:usb2="00000000" w:usb3="00000000" w:csb0="00000000" w:csb1="00000000"/>
  </w:font>
  <w:font w:name="SimHei">
    <w:altName w:val="汉仪中黑KW"/>
    <w:panose1 w:val="00000000000000000000"/>
    <w:charset w:val="00"/>
    <w:family w:val="auto"/>
    <w:pitch w:val="default"/>
    <w:sig w:usb0="00000000" w:usb1="00000000" w:usb2="00000000" w:usb3="00000000" w:csb0="00000000" w:csb1="00000000"/>
  </w:font>
  <w:font w:name="MS Gothic">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放松">
    <w:altName w:val="苹方-简"/>
    <w:panose1 w:val="00000000000000000000"/>
    <w:charset w:val="00"/>
    <w:family w:val="auto"/>
    <w:pitch w:val="default"/>
    <w:sig w:usb0="00000000" w:usb1="00000000" w:usb2="00000000" w:usb3="00000000" w:csb0="00000000" w:csb1="00000000"/>
  </w:font>
  <w:font w:name="Book Antiqua">
    <w:altName w:val="苹方-简"/>
    <w:panose1 w:val="02040602050305030304"/>
    <w:charset w:val="00"/>
    <w:family w:val="roman"/>
    <w:pitch w:val="default"/>
    <w:sig w:usb0="00000000" w:usb1="00000000" w:usb2="00000000" w:usb3="00000000" w:csb0="0000009F" w:csb1="00000000"/>
  </w:font>
  <w:font w:name="PingFang SC">
    <w:panose1 w:val="020B0400000000000000"/>
    <w:charset w:val="86"/>
    <w:family w:val="auto"/>
    <w:pitch w:val="default"/>
    <w:sig w:usb0="A00002FF" w:usb1="7ACFFDFB" w:usb2="00000017" w:usb3="00000000" w:csb0="00040001" w:csb1="00000000"/>
  </w:font>
  <w:font w:name="SimSun,Bold">
    <w:altName w:val="苹方-简"/>
    <w:panose1 w:val="00000000000000000000"/>
    <w:charset w:val="86"/>
    <w:family w:val="auto"/>
    <w:pitch w:val="default"/>
    <w:sig w:usb0="00000000" w:usb1="00000000" w:usb2="00000010" w:usb3="00000000" w:csb0="00040000" w:csb1="00000000"/>
  </w:font>
  <w:font w:name="ËÎÌå">
    <w:altName w:val="苹方-简"/>
    <w:panose1 w:val="00000000000000000000"/>
    <w:charset w:val="00"/>
    <w:family w:val="swiss"/>
    <w:pitch w:val="default"/>
    <w:sig w:usb0="00000000" w:usb1="00000000" w:usb2="00000000" w:usb3="00000000" w:csb0="00000001" w:csb1="00000000"/>
  </w:font>
  <w:font w:name="华文细黑">
    <w:altName w:val="黑体-简"/>
    <w:panose1 w:val="02010600040101010101"/>
    <w:charset w:val="86"/>
    <w:family w:val="auto"/>
    <w:pitch w:val="default"/>
    <w:sig w:usb0="00000000" w:usb1="00000000" w:usb2="00000010" w:usb3="00000000" w:csb0="0004009F" w:csb1="00000000"/>
  </w:font>
  <w:font w:name="@方正小标宋_GBK">
    <w:altName w:val="苹方-简"/>
    <w:panose1 w:val="00000000000000000000"/>
    <w:charset w:val="86"/>
    <w:family w:val="script"/>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2000000" w:usb3="00000000" w:csb0="0000019F" w:csb1="00000000"/>
  </w:font>
  <w:font w:name="Microsoft YaHei UI">
    <w:altName w:val="苹方-简"/>
    <w:panose1 w:val="020B0503020204020204"/>
    <w:charset w:val="86"/>
    <w:family w:val="swiss"/>
    <w:pitch w:val="default"/>
    <w:sig w:usb0="00000000" w:usb1="00000000" w:usb2="00000016" w:usb3="00000000" w:csb0="0004001F" w:csb1="00000000"/>
  </w:font>
  <w:font w:name="Helvetica">
    <w:panose1 w:val="00000000000000000000"/>
    <w:charset w:val="00"/>
    <w:family w:val="swiss"/>
    <w:pitch w:val="default"/>
    <w:sig w:usb0="E00002FF" w:usb1="5000785B" w:usb2="00000000" w:usb3="00000000" w:csb0="2000019F" w:csb1="4F010000"/>
  </w:font>
  <w:font w:name="Kingsoft Math">
    <w:panose1 w:val="02040503050406030204"/>
    <w:charset w:val="00"/>
    <w:family w:val="auto"/>
    <w:pitch w:val="default"/>
    <w:sig w:usb0="80000087" w:usb1="00002068" w:usb2="00000000" w:usb3="00000000" w:csb0="2000019F" w:csb1="00000000"/>
  </w:font>
  <w:font w:name="Calibri Light">
    <w:altName w:val="Helvetica Neue"/>
    <w:panose1 w:val="020F0302020204030204"/>
    <w:charset w:val="00"/>
    <w:family w:val="swiss"/>
    <w:pitch w:val="default"/>
    <w:sig w:usb0="00000000" w:usb1="00000000" w:usb2="00000009" w:usb3="00000000" w:csb0="000001FF" w:csb1="00000000"/>
  </w:font>
  <w:font w:name="Arial Black">
    <w:panose1 w:val="020B0A04020102020204"/>
    <w:charset w:val="00"/>
    <w:family w:val="swiss"/>
    <w:pitch w:val="default"/>
    <w:sig w:usb0="00000287" w:usb1="00000000" w:usb2="00000000" w:usb3="00000000" w:csb0="2000009F" w:csb1="DFD70000"/>
  </w:font>
  <w:font w:name="Microsoft Sans Serif">
    <w:panose1 w:val="020B0604020202020204"/>
    <w:charset w:val="00"/>
    <w:family w:val="swiss"/>
    <w:pitch w:val="default"/>
    <w:sig w:usb0="E1002AFF" w:usb1="C0000002" w:usb2="00000008" w:usb3="00000000" w:csb0="200101FF" w:csb1="20280000"/>
  </w:font>
  <w:font w:name="Arial Narrow">
    <w:panose1 w:val="020B07060202020A0204"/>
    <w:charset w:val="00"/>
    <w:family w:val="swiss"/>
    <w:pitch w:val="default"/>
    <w:sig w:usb0="00000287" w:usb1="00000800" w:usb2="00000000" w:usb3="00000000" w:csb0="2000009F" w:csb1="DFD70000"/>
  </w:font>
  <w:font w:name="PMingLiU">
    <w:altName w:val="宋体-繁"/>
    <w:panose1 w:val="02010601000101010101"/>
    <w:charset w:val="88"/>
    <w:family w:val="auto"/>
    <w:pitch w:val="default"/>
    <w:sig w:usb0="00000000" w:usb1="00000000" w:usb2="00000010" w:usb3="00000000" w:csb0="00100000" w:csb1="00000000"/>
  </w:font>
  <w:font w:name="font330">
    <w:altName w:val="苹方-简"/>
    <w:panose1 w:val="00000000000000000000"/>
    <w:charset w:val="00"/>
    <w:family w:val="auto"/>
    <w:pitch w:val="default"/>
    <w:sig w:usb0="00000000" w:usb1="00000000" w:usb2="3B010725" w:usb3="00000015" w:csb0="48003D24" w:csb1="00460360"/>
  </w:font>
  <w:font w:name="楷体">
    <w:altName w:val="汉仪楷体KW"/>
    <w:panose1 w:val="02010609060101010101"/>
    <w:charset w:val="86"/>
    <w:family w:val="modern"/>
    <w:pitch w:val="default"/>
    <w:sig w:usb0="00000000" w:usb1="00000000" w:usb2="00000016" w:usb3="00000000" w:csb0="00040001" w:csb1="00000000"/>
  </w:font>
  <w:font w:name="Times">
    <w:panose1 w:val="00000500000000020000"/>
    <w:charset w:val="00"/>
    <w:family w:val="roman"/>
    <w:pitch w:val="default"/>
    <w:sig w:usb0="E00002FF" w:usb1="5000205A" w:usb2="00000000" w:usb3="00000000" w:csb0="2000019F" w:csb1="4F010000"/>
  </w:font>
  <w:font w:name="长城楷体">
    <w:altName w:val="苹方-简"/>
    <w:panose1 w:val="00000000000000000000"/>
    <w:charset w:val="86"/>
    <w:family w:val="modern"/>
    <w:pitch w:val="default"/>
    <w:sig w:usb0="00000000" w:usb1="00000000" w:usb2="00000010" w:usb3="00000000" w:csb0="00040000" w:csb1="00000000"/>
  </w:font>
  <w:font w:name="汉仪大黑简">
    <w:altName w:val="苹方-简"/>
    <w:panose1 w:val="00000000000000000000"/>
    <w:charset w:val="86"/>
    <w:family w:val="modern"/>
    <w:pitch w:val="default"/>
    <w:sig w:usb0="00000000" w:usb1="00000000" w:usb2="00000012" w:usb3="00000000" w:csb0="00040000" w:csb1="00000000"/>
  </w:font>
  <w:font w:name="CiscoSans">
    <w:altName w:val="苹方-简"/>
    <w:panose1 w:val="00000000000000000000"/>
    <w:charset w:val="00"/>
    <w:family w:val="swiss"/>
    <w:pitch w:val="default"/>
    <w:sig w:usb0="00000000" w:usb1="00000000" w:usb2="00000000" w:usb3="00000000" w:csb0="0000009F" w:csb1="00000000"/>
  </w:font>
  <w:font w:name="Impact">
    <w:panose1 w:val="020B0806030902050204"/>
    <w:charset w:val="00"/>
    <w:family w:val="swiss"/>
    <w:pitch w:val="default"/>
    <w:sig w:usb0="00000287" w:usb1="00000000" w:usb2="00000000" w:usb3="00000000" w:csb0="2000009F" w:csb1="DFD70000"/>
  </w:font>
  <w:font w:name="Neo Sans Intel">
    <w:altName w:val="苹方-简"/>
    <w:panose1 w:val="00000000000000000000"/>
    <w:charset w:val="86"/>
    <w:family w:val="swiss"/>
    <w:pitch w:val="default"/>
    <w:sig w:usb0="00000000" w:usb1="00000000" w:usb2="00000010" w:usb3="00000000" w:csb0="00040000" w:csb1="00000000"/>
  </w:font>
  <w:font w:name="Thorndale">
    <w:altName w:val="苹方-简"/>
    <w:panose1 w:val="00000000000000000000"/>
    <w:charset w:val="00"/>
    <w:family w:val="roman"/>
    <w:pitch w:val="default"/>
    <w:sig w:usb0="00000000" w:usb1="00000000" w:usb2="00000000" w:usb3="00000000" w:csb0="00040001" w:csb1="00000000"/>
  </w:font>
  <w:font w:name="Garamond">
    <w:altName w:val="苹方-简"/>
    <w:panose1 w:val="02020404030301010803"/>
    <w:charset w:val="00"/>
    <w:family w:val="roman"/>
    <w:pitch w:val="default"/>
    <w:sig w:usb0="00000000" w:usb1="00000000" w:usb2="00000000" w:usb3="00000000" w:csb0="0000009F" w:csb1="00000000"/>
  </w:font>
  <w:font w:name=".a...D..">
    <w:altName w:val="苹方-简"/>
    <w:panose1 w:val="00000000000000000000"/>
    <w:charset w:val="86"/>
    <w:family w:val="auto"/>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Tms Rmn">
    <w:altName w:val="苹方-简"/>
    <w:panose1 w:val="02020603040505020304"/>
    <w:charset w:val="00"/>
    <w:family w:val="roman"/>
    <w:pitch w:val="default"/>
    <w:sig w:usb0="00000000" w:usb1="00000000" w:usb2="00000000" w:usb3="00000000" w:csb0="00000001" w:csb1="00000000"/>
  </w:font>
  <w:font w:name="MS Gothic">
    <w:altName w:val="冬青黑体简体中文"/>
    <w:panose1 w:val="020B0609070205080204"/>
    <w:charset w:val="80"/>
    <w:family w:val="modern"/>
    <w:pitch w:val="default"/>
    <w:sig w:usb0="00000000" w:usb1="00000000" w:usb2="08000012" w:usb3="00000000" w:csb0="0002009F" w:csb1="00000000"/>
  </w:font>
  <w:font w:name="华文楷体">
    <w:panose1 w:val="02010600040101010101"/>
    <w:charset w:val="86"/>
    <w:family w:val="auto"/>
    <w:pitch w:val="default"/>
    <w:sig w:usb0="80000287" w:usb1="280F3C52" w:usb2="00000016" w:usb3="00000000" w:csb0="0004001F" w:csb1="00000000"/>
  </w:font>
  <w:font w:name="Futura Bk">
    <w:altName w:val="苹方-简"/>
    <w:panose1 w:val="00000000000000000000"/>
    <w:charset w:val="00"/>
    <w:family w:val="swiss"/>
    <w:pitch w:val="default"/>
    <w:sig w:usb0="00000000" w:usb1="00000000" w:usb2="00000000" w:usb3="00000000" w:csb0="00000001" w:csb1="00000000"/>
  </w:font>
  <w:font w:name="方正兰亭黑简体">
    <w:altName w:val="苹方-简"/>
    <w:panose1 w:val="00000000000000000000"/>
    <w:charset w:val="86"/>
    <w:family w:val="swiss"/>
    <w:pitch w:val="default"/>
    <w:sig w:usb0="00000000" w:usb1="00000000" w:usb2="00000010" w:usb3="00000000" w:csb0="00040000" w:csb1="00000000"/>
  </w:font>
  <w:font w:name="Arial Bold">
    <w:panose1 w:val="020B0604020202090204"/>
    <w:charset w:val="00"/>
    <w:family w:val="roman"/>
    <w:pitch w:val="default"/>
    <w:sig w:usb0="E0000AFF" w:usb1="00007843" w:usb2="00000001" w:usb3="00000000" w:csb0="400001BF" w:csb1="DFF70000"/>
  </w:font>
  <w:font w:name="Tw Cen MT">
    <w:altName w:val="苹方-简"/>
    <w:panose1 w:val="020B0602020104020603"/>
    <w:charset w:val="00"/>
    <w:family w:val="swiss"/>
    <w:pitch w:val="default"/>
    <w:sig w:usb0="00000000" w:usb1="00000000" w:usb2="00000000" w:usb3="00000000" w:csb0="00000003" w:csb1="00000000"/>
  </w:font>
  <w:font w:name="幼圆">
    <w:altName w:val="华文宋体"/>
    <w:panose1 w:val="02010509060101010101"/>
    <w:charset w:val="86"/>
    <w:family w:val="modern"/>
    <w:pitch w:val="default"/>
    <w:sig w:usb0="00000000" w:usb1="00000000" w:usb2="00000010" w:usb3="00000000" w:csb0="00040000" w:csb1="00000000"/>
  </w:font>
  <w:font w:name="Futura Hv">
    <w:altName w:val="苹方-简"/>
    <w:panose1 w:val="00000000000000000000"/>
    <w:charset w:val="00"/>
    <w:family w:val="auto"/>
    <w:pitch w:val="default"/>
    <w:sig w:usb0="00000000" w:usb1="00000000" w:usb2="00000000" w:usb3="00000000" w:csb0="0000009F" w:csb1="00000000"/>
  </w:font>
  <w:font w:name="'宋体">
    <w:altName w:val="苹方-简"/>
    <w:panose1 w:val="00000000000000000000"/>
    <w:charset w:val="86"/>
    <w:family w:val="auto"/>
    <w:pitch w:val="default"/>
    <w:sig w:usb0="00000000" w:usb1="00000000" w:usb2="00000010" w:usb3="00000000" w:csb0="00040000" w:csb1="00000000"/>
  </w:font>
  <w:font w:name="昆仑仿宋">
    <w:altName w:val="苹方-简"/>
    <w:panose1 w:val="00000000000000000000"/>
    <w:charset w:val="86"/>
    <w:family w:val="modern"/>
    <w:pitch w:val="default"/>
    <w:sig w:usb0="00000000" w:usb1="00000000" w:usb2="00000010" w:usb3="00000000" w:csb0="00040001" w:csb1="00000000"/>
  </w:font>
  <w:font w:name="新宋体">
    <w:altName w:val="方正书宋_GBK"/>
    <w:panose1 w:val="02010609030101010101"/>
    <w:charset w:val="86"/>
    <w:family w:val="modern"/>
    <w:pitch w:val="default"/>
    <w:sig w:usb0="00000000" w:usb1="00000000" w:usb2="00000016" w:usb3="00000000" w:csb0="00040001" w:csb1="00000000"/>
  </w:font>
  <w:font w:name="Century Schoolbook">
    <w:altName w:val="苹方-简"/>
    <w:panose1 w:val="02040604050505020304"/>
    <w:charset w:val="00"/>
    <w:family w:val="roman"/>
    <w:pitch w:val="default"/>
    <w:sig w:usb0="00000000" w:usb1="00000000" w:usb2="00000000" w:usb3="00000000" w:csb0="0000009F" w:csb1="00000000"/>
  </w:font>
  <w:font w:name="CG Times">
    <w:altName w:val="苹方-简"/>
    <w:panose1 w:val="00000000000000000000"/>
    <w:charset w:val="00"/>
    <w:family w:val="roman"/>
    <w:pitch w:val="default"/>
    <w:sig w:usb0="00000000" w:usb1="00000000" w:usb2="00000000" w:usb3="00000000" w:csb0="00000001" w:csb1="00000000"/>
  </w:font>
  <w:font w:name="MS Shell Dlg">
    <w:altName w:val="苹方-简"/>
    <w:panose1 w:val="020B0604020202020204"/>
    <w:charset w:val="00"/>
    <w:family w:val="swiss"/>
    <w:pitch w:val="default"/>
    <w:sig w:usb0="00000000" w:usb1="00000000" w:usb2="00000029" w:usb3="00000000" w:csb0="000101FF" w:csb1="00000000"/>
  </w:font>
  <w:font w:name="文鼎细圆简">
    <w:altName w:val="苹方-简"/>
    <w:panose1 w:val="00000000000000000000"/>
    <w:charset w:val="86"/>
    <w:family w:val="auto"/>
    <w:pitch w:val="default"/>
    <w:sig w:usb0="00000000" w:usb1="00000000" w:usb2="00000010" w:usb3="00000000" w:csb0="00040000" w:csb1="00000000"/>
  </w:font>
  <w:font w:name="DFKai-SB">
    <w:altName w:val="苹方-简"/>
    <w:panose1 w:val="00000000000000000000"/>
    <w:charset w:val="88"/>
    <w:family w:val="script"/>
    <w:pitch w:val="default"/>
    <w:sig w:usb0="00000000" w:usb1="00000000" w:usb2="00000016" w:usb3="00000000" w:csb0="00100001" w:csb1="00000000"/>
  </w:font>
  <w:font w:name="oúì.">
    <w:altName w:val="苹方-简"/>
    <w:panose1 w:val="00000000000000000000"/>
    <w:charset w:val="86"/>
    <w:family w:val="auto"/>
    <w:pitch w:val="default"/>
    <w:sig w:usb0="00000000" w:usb1="00000000" w:usb2="00000010" w:usb3="00000000" w:csb0="00040000" w:csb1="00000000"/>
  </w:font>
  <w:font w:name="MingLiU">
    <w:altName w:val="宋体-繁"/>
    <w:panose1 w:val="02010609000101010101"/>
    <w:charset w:val="88"/>
    <w:family w:val="modern"/>
    <w:pitch w:val="default"/>
    <w:sig w:usb0="00000000" w:usb1="00000000" w:usb2="00000010" w:usb3="00000000" w:csb0="00100000" w:csb1="00000000"/>
  </w:font>
  <w:font w:name="Vrinda">
    <w:altName w:val="Thonburi"/>
    <w:panose1 w:val="00000400000000000000"/>
    <w:charset w:val="01"/>
    <w:family w:val="roman"/>
    <w:pitch w:val="default"/>
    <w:sig w:usb0="00000000" w:usb1="00000000" w:usb2="00000000" w:usb3="00000000" w:csb0="00000000" w:csb1="00000000"/>
  </w:font>
  <w:font w:name="五">
    <w:altName w:val="苹方-简"/>
    <w:panose1 w:val="00000000000000000000"/>
    <w:charset w:val="86"/>
    <w:family w:val="auto"/>
    <w:pitch w:val="default"/>
    <w:sig w:usb0="00000000" w:usb1="00000000" w:usb2="00000010" w:usb3="00000000" w:csb0="00040000" w:csb1="00000000"/>
  </w:font>
  <w:font w:name="M Sung">
    <w:altName w:val="苹方-简"/>
    <w:panose1 w:val="00000000000000000000"/>
    <w:charset w:val="86"/>
    <w:family w:val="roman"/>
    <w:pitch w:val="default"/>
    <w:sig w:usb0="00000000" w:usb1="00000000" w:usb2="00000010" w:usb3="00000000" w:csb0="00040000" w:csb1="00000000"/>
  </w:font>
  <w:font w:name="Angsana New">
    <w:altName w:val="Microsoft Sans Serif"/>
    <w:panose1 w:val="02020603050405020304"/>
    <w:charset w:val="DE"/>
    <w:family w:val="roman"/>
    <w:pitch w:val="default"/>
    <w:sig w:usb0="00000000" w:usb1="00000000" w:usb2="00000000" w:usb3="00000000" w:csb0="00010000" w:csb1="00000000"/>
  </w:font>
  <w:font w:name="宋体-繁">
    <w:panose1 w:val="02010600040101010101"/>
    <w:charset w:val="86"/>
    <w:family w:val="auto"/>
    <w:pitch w:val="default"/>
    <w:sig w:usb0="00000287" w:usb1="080F0000" w:usb2="00000000" w:usb3="00000000" w:csb0="0004009F" w:csb1="DFD70000"/>
  </w:font>
  <w:font w:name="汉仪楷体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 w:name="Apple Color Emoji">
    <w:panose1 w:val="00000000000000000000"/>
    <w:charset w:val="00"/>
    <w:family w:val="auto"/>
    <w:pitch w:val="default"/>
    <w:sig w:usb0="00000003" w:usb1="18000000" w:usb2="14000000" w:usb3="00000000" w:csb0="00000001" w:csb1="00000000"/>
  </w:font>
  <w:font w:name="PingFangSC-Semibold">
    <w:panose1 w:val="020B0400000000000000"/>
    <w:charset w:val="86"/>
    <w:family w:val="auto"/>
    <w:pitch w:val="default"/>
    <w:sig w:usb0="A00002FF" w:usb1="7ACFFDFB" w:usb2="00000017" w:usb3="00000000" w:csb0="00040001" w:csb1="00000000"/>
  </w:font>
  <w:font w:name="PingFangSC-Light">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textAlignment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22</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extAlignment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4" w:space="1"/>
      </w:pBdr>
      <w:autoSpaceDE w:val="0"/>
      <w:autoSpaceDN w:val="0"/>
      <w:adjustRightInd w:val="0"/>
      <w:jc w:val="right"/>
      <w:textAlignment w:val="center"/>
      <w:rPr>
        <w:rFonts w:ascii="微软雅黑" w:hAnsi="微软雅黑" w:eastAsia="微软雅黑"/>
        <w:szCs w:val="21"/>
      </w:rPr>
    </w:pPr>
    <w:r>
      <w:rPr>
        <w:rFonts w:hint="eastAsia"/>
        <w:sz w:val="44"/>
      </w:rPr>
      <w:drawing>
        <wp:anchor distT="0" distB="0" distL="114300" distR="114300" simplePos="0" relativeHeight="251659264" behindDoc="0" locked="0" layoutInCell="1" allowOverlap="1">
          <wp:simplePos x="0" y="0"/>
          <wp:positionH relativeFrom="margin">
            <wp:posOffset>0</wp:posOffset>
          </wp:positionH>
          <wp:positionV relativeFrom="paragraph">
            <wp:posOffset>74930</wp:posOffset>
          </wp:positionV>
          <wp:extent cx="2667000" cy="266700"/>
          <wp:effectExtent l="0" t="0" r="0" b="0"/>
          <wp:wrapNone/>
          <wp:docPr id="5" name="图片 5" descr="公司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公司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667000" cy="266700"/>
                  </a:xfrm>
                  <a:prstGeom prst="rect">
                    <a:avLst/>
                  </a:prstGeom>
                  <a:noFill/>
                  <a:ln>
                    <a:noFill/>
                  </a:ln>
                </pic:spPr>
              </pic:pic>
            </a:graphicData>
          </a:graphic>
        </wp:anchor>
      </w:drawing>
    </w:r>
    <w:r>
      <w:rPr>
        <w:rFonts w:hint="eastAsia" w:ascii="微软雅黑" w:hAnsi="微软雅黑" w:eastAsia="微软雅黑"/>
        <w:szCs w:val="21"/>
        <w:lang w:val="en-US" w:eastAsia="zh-Hans"/>
      </w:rPr>
      <w:t>信息公司人员车辆进出管控</w:t>
    </w:r>
    <w:r>
      <w:rPr>
        <w:rFonts w:hint="eastAsia" w:ascii="微软雅黑" w:hAnsi="微软雅黑" w:eastAsia="微软雅黑"/>
        <w:szCs w:val="21"/>
      </w:rPr>
      <w:t>平台</w:t>
    </w:r>
  </w:p>
  <w:p>
    <w:pPr>
      <w:pBdr>
        <w:bottom w:val="single" w:color="auto" w:sz="4" w:space="1"/>
      </w:pBdr>
      <w:autoSpaceDE w:val="0"/>
      <w:autoSpaceDN w:val="0"/>
      <w:adjustRightInd w:val="0"/>
      <w:jc w:val="right"/>
      <w:textAlignment w:val="center"/>
      <w:rPr>
        <w:rFonts w:ascii="微软雅黑" w:hAnsi="微软雅黑" w:eastAsia="微软雅黑" w:cs="楷体_GB2312"/>
        <w:kern w:val="0"/>
        <w:szCs w:val="21"/>
      </w:rPr>
    </w:pPr>
    <w:r>
      <w:rPr>
        <w:rFonts w:hint="eastAsia" w:ascii="微软雅黑" w:hAnsi="微软雅黑" w:eastAsia="微软雅黑"/>
        <w:szCs w:val="21"/>
      </w:rPr>
      <w:t>解决方案</w:t>
    </w:r>
  </w:p>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extAlignment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6B93"/>
    <w:multiLevelType w:val="multilevel"/>
    <w:tmpl w:val="0AA46B93"/>
    <w:lvl w:ilvl="0" w:tentative="0">
      <w:start w:val="4"/>
      <w:numFmt w:val="decimal"/>
      <w:lvlText w:val="%1"/>
      <w:lvlJc w:val="left"/>
      <w:pPr>
        <w:ind w:left="495" w:hanging="49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520" w:hanging="2520"/>
      </w:pPr>
      <w:rPr>
        <w:rFonts w:hint="default"/>
      </w:rPr>
    </w:lvl>
  </w:abstractNum>
  <w:abstractNum w:abstractNumId="1">
    <w:nsid w:val="0FAD0500"/>
    <w:multiLevelType w:val="multilevel"/>
    <w:tmpl w:val="0FAD0500"/>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lvlText w:val="（%2）"/>
      <w:lvlJc w:val="left"/>
      <w:pPr>
        <w:ind w:left="720" w:hanging="720"/>
      </w:pPr>
      <w:rPr>
        <w:rFonts w:hint="default" w:ascii="Times New Roman" w:hAnsi="Times New Roman" w:cs="Times New Roman"/>
      </w:rPr>
    </w:lvl>
    <w:lvl w:ilvl="2" w:tentative="0">
      <w:start w:val="1"/>
      <w:numFmt w:val="lowerRoman"/>
      <w:lvlText w:val="%3."/>
      <w:lvlJc w:val="right"/>
      <w:pPr>
        <w:ind w:left="1260" w:hanging="420"/>
      </w:pPr>
      <w:rPr>
        <w:rFonts w:hint="default" w:ascii="Times New Roman" w:hAnsi="Times New Roman" w:cs="Times New Roman"/>
      </w:rPr>
    </w:lvl>
    <w:lvl w:ilvl="3" w:tentative="0">
      <w:start w:val="1"/>
      <w:numFmt w:val="decimal"/>
      <w:lvlText w:val="%4."/>
      <w:lvlJc w:val="left"/>
      <w:pPr>
        <w:ind w:left="1680" w:hanging="420"/>
      </w:pPr>
      <w:rPr>
        <w:rFonts w:hint="default" w:ascii="Times New Roman" w:hAnsi="Times New Roman" w:cs="Times New Roman"/>
      </w:rPr>
    </w:lvl>
    <w:lvl w:ilvl="4" w:tentative="0">
      <w:start w:val="1"/>
      <w:numFmt w:val="lowerLetter"/>
      <w:lvlText w:val="%5)"/>
      <w:lvlJc w:val="left"/>
      <w:pPr>
        <w:ind w:left="2100" w:hanging="420"/>
      </w:pPr>
      <w:rPr>
        <w:rFonts w:hint="default" w:ascii="Times New Roman" w:hAnsi="Times New Roman" w:cs="Times New Roman"/>
      </w:rPr>
    </w:lvl>
    <w:lvl w:ilvl="5" w:tentative="0">
      <w:start w:val="1"/>
      <w:numFmt w:val="lowerRoman"/>
      <w:lvlText w:val="%6."/>
      <w:lvlJc w:val="right"/>
      <w:pPr>
        <w:ind w:left="2520" w:hanging="420"/>
      </w:pPr>
      <w:rPr>
        <w:rFonts w:hint="default" w:ascii="Times New Roman" w:hAnsi="Times New Roman" w:cs="Times New Roman"/>
      </w:rPr>
    </w:lvl>
    <w:lvl w:ilvl="6" w:tentative="0">
      <w:start w:val="1"/>
      <w:numFmt w:val="decimal"/>
      <w:lvlText w:val="%7."/>
      <w:lvlJc w:val="left"/>
      <w:pPr>
        <w:ind w:left="2940" w:hanging="420"/>
      </w:pPr>
      <w:rPr>
        <w:rFonts w:hint="default" w:ascii="Times New Roman" w:hAnsi="Times New Roman" w:cs="Times New Roman"/>
      </w:rPr>
    </w:lvl>
    <w:lvl w:ilvl="7" w:tentative="0">
      <w:start w:val="1"/>
      <w:numFmt w:val="lowerLetter"/>
      <w:lvlText w:val="%8)"/>
      <w:lvlJc w:val="left"/>
      <w:pPr>
        <w:ind w:left="3360" w:hanging="420"/>
      </w:pPr>
      <w:rPr>
        <w:rFonts w:hint="default" w:ascii="Times New Roman" w:hAnsi="Times New Roman" w:cs="Times New Roman"/>
      </w:rPr>
    </w:lvl>
    <w:lvl w:ilvl="8" w:tentative="0">
      <w:start w:val="1"/>
      <w:numFmt w:val="lowerRoman"/>
      <w:lvlText w:val="%9."/>
      <w:lvlJc w:val="right"/>
      <w:pPr>
        <w:ind w:left="3780" w:hanging="420"/>
      </w:pPr>
      <w:rPr>
        <w:rFonts w:hint="default" w:ascii="Times New Roman" w:hAnsi="Times New Roman" w:cs="Times New Roman"/>
      </w:rPr>
    </w:lvl>
  </w:abstractNum>
  <w:abstractNum w:abstractNumId="2">
    <w:nsid w:val="11A352D3"/>
    <w:multiLevelType w:val="multilevel"/>
    <w:tmpl w:val="11A352D3"/>
    <w:lvl w:ilvl="0" w:tentative="0">
      <w:start w:val="3"/>
      <w:numFmt w:val="decimal"/>
      <w:lvlText w:val="%1"/>
      <w:lvlJc w:val="left"/>
      <w:pPr>
        <w:ind w:left="495" w:hanging="495"/>
      </w:pPr>
      <w:rPr>
        <w:rFonts w:hint="default"/>
      </w:rPr>
    </w:lvl>
    <w:lvl w:ilvl="1" w:tentative="0">
      <w:start w:val="2"/>
      <w:numFmt w:val="decimal"/>
      <w:lvlText w:val="%1.%2"/>
      <w:lvlJc w:val="left"/>
      <w:pPr>
        <w:ind w:left="1440" w:hanging="720"/>
      </w:pPr>
      <w:rPr>
        <w:rFonts w:hint="default"/>
      </w:rPr>
    </w:lvl>
    <w:lvl w:ilvl="2" w:tentative="0">
      <w:start w:val="1"/>
      <w:numFmt w:val="decimal"/>
      <w:lvlText w:val="%1.%2.%3"/>
      <w:lvlJc w:val="left"/>
      <w:pPr>
        <w:ind w:left="2520" w:hanging="1080"/>
      </w:pPr>
      <w:rPr>
        <w:rFonts w:hint="default"/>
      </w:rPr>
    </w:lvl>
    <w:lvl w:ilvl="3" w:tentative="0">
      <w:start w:val="1"/>
      <w:numFmt w:val="decimal"/>
      <w:lvlText w:val="%1.%2.%3.%4"/>
      <w:lvlJc w:val="left"/>
      <w:pPr>
        <w:ind w:left="3240" w:hanging="1080"/>
      </w:pPr>
      <w:rPr>
        <w:rFonts w:hint="default"/>
      </w:rPr>
    </w:lvl>
    <w:lvl w:ilvl="4" w:tentative="0">
      <w:start w:val="1"/>
      <w:numFmt w:val="decimal"/>
      <w:lvlText w:val="%1.%2.%3.%4.%5"/>
      <w:lvlJc w:val="left"/>
      <w:pPr>
        <w:ind w:left="4320" w:hanging="1440"/>
      </w:pPr>
      <w:rPr>
        <w:rFonts w:hint="default"/>
      </w:rPr>
    </w:lvl>
    <w:lvl w:ilvl="5" w:tentative="0">
      <w:start w:val="1"/>
      <w:numFmt w:val="decimal"/>
      <w:lvlText w:val="%1.%2.%3.%4.%5.%6"/>
      <w:lvlJc w:val="left"/>
      <w:pPr>
        <w:ind w:left="5400" w:hanging="1800"/>
      </w:pPr>
      <w:rPr>
        <w:rFonts w:hint="default"/>
      </w:rPr>
    </w:lvl>
    <w:lvl w:ilvl="6" w:tentative="0">
      <w:start w:val="1"/>
      <w:numFmt w:val="decimal"/>
      <w:lvlText w:val="%1.%2.%3.%4.%5.%6.%7"/>
      <w:lvlJc w:val="left"/>
      <w:pPr>
        <w:ind w:left="6480" w:hanging="2160"/>
      </w:pPr>
      <w:rPr>
        <w:rFonts w:hint="default"/>
      </w:rPr>
    </w:lvl>
    <w:lvl w:ilvl="7" w:tentative="0">
      <w:start w:val="1"/>
      <w:numFmt w:val="decimal"/>
      <w:lvlText w:val="%1.%2.%3.%4.%5.%6.%7.%8"/>
      <w:lvlJc w:val="left"/>
      <w:pPr>
        <w:ind w:left="7560" w:hanging="2520"/>
      </w:pPr>
      <w:rPr>
        <w:rFonts w:hint="default"/>
      </w:rPr>
    </w:lvl>
    <w:lvl w:ilvl="8" w:tentative="0">
      <w:start w:val="1"/>
      <w:numFmt w:val="decimal"/>
      <w:lvlText w:val="%1.%2.%3.%4.%5.%6.%7.%8.%9"/>
      <w:lvlJc w:val="left"/>
      <w:pPr>
        <w:ind w:left="8280" w:hanging="2520"/>
      </w:pPr>
      <w:rPr>
        <w:rFonts w:hint="default"/>
      </w:rPr>
    </w:lvl>
  </w:abstractNum>
  <w:abstractNum w:abstractNumId="3">
    <w:nsid w:val="124F231A"/>
    <w:multiLevelType w:val="multilevel"/>
    <w:tmpl w:val="124F231A"/>
    <w:lvl w:ilvl="0" w:tentative="0">
      <w:start w:val="1"/>
      <w:numFmt w:val="bullet"/>
      <w:lvlText w:val=""/>
      <w:lvlJc w:val="left"/>
      <w:pPr>
        <w:ind w:left="1008" w:hanging="420"/>
      </w:pPr>
      <w:rPr>
        <w:rFonts w:hint="default" w:ascii="Wingdings" w:hAnsi="Wingdings"/>
      </w:rPr>
    </w:lvl>
    <w:lvl w:ilvl="1" w:tentative="0">
      <w:start w:val="1"/>
      <w:numFmt w:val="bullet"/>
      <w:lvlText w:val=""/>
      <w:lvlJc w:val="left"/>
      <w:pPr>
        <w:ind w:left="1428" w:hanging="420"/>
      </w:pPr>
      <w:rPr>
        <w:rFonts w:hint="default" w:ascii="Wingdings" w:hAnsi="Wingdings"/>
      </w:rPr>
    </w:lvl>
    <w:lvl w:ilvl="2" w:tentative="0">
      <w:start w:val="1"/>
      <w:numFmt w:val="bullet"/>
      <w:lvlText w:val=""/>
      <w:lvlJc w:val="left"/>
      <w:pPr>
        <w:ind w:left="1848" w:hanging="420"/>
      </w:pPr>
      <w:rPr>
        <w:rFonts w:hint="default" w:ascii="Wingdings" w:hAnsi="Wingdings"/>
      </w:rPr>
    </w:lvl>
    <w:lvl w:ilvl="3" w:tentative="0">
      <w:start w:val="1"/>
      <w:numFmt w:val="bullet"/>
      <w:lvlText w:val=""/>
      <w:lvlJc w:val="left"/>
      <w:pPr>
        <w:ind w:left="2268" w:hanging="420"/>
      </w:pPr>
      <w:rPr>
        <w:rFonts w:hint="default" w:ascii="Wingdings" w:hAnsi="Wingdings"/>
      </w:rPr>
    </w:lvl>
    <w:lvl w:ilvl="4" w:tentative="0">
      <w:start w:val="1"/>
      <w:numFmt w:val="bullet"/>
      <w:lvlText w:val=""/>
      <w:lvlJc w:val="left"/>
      <w:pPr>
        <w:ind w:left="2688" w:hanging="420"/>
      </w:pPr>
      <w:rPr>
        <w:rFonts w:hint="default" w:ascii="Wingdings" w:hAnsi="Wingdings"/>
      </w:rPr>
    </w:lvl>
    <w:lvl w:ilvl="5" w:tentative="0">
      <w:start w:val="1"/>
      <w:numFmt w:val="bullet"/>
      <w:lvlText w:val=""/>
      <w:lvlJc w:val="left"/>
      <w:pPr>
        <w:ind w:left="3108" w:hanging="420"/>
      </w:pPr>
      <w:rPr>
        <w:rFonts w:hint="default" w:ascii="Wingdings" w:hAnsi="Wingdings"/>
      </w:rPr>
    </w:lvl>
    <w:lvl w:ilvl="6" w:tentative="0">
      <w:start w:val="1"/>
      <w:numFmt w:val="bullet"/>
      <w:lvlText w:val=""/>
      <w:lvlJc w:val="left"/>
      <w:pPr>
        <w:ind w:left="3528" w:hanging="420"/>
      </w:pPr>
      <w:rPr>
        <w:rFonts w:hint="default" w:ascii="Wingdings" w:hAnsi="Wingdings"/>
      </w:rPr>
    </w:lvl>
    <w:lvl w:ilvl="7" w:tentative="0">
      <w:start w:val="1"/>
      <w:numFmt w:val="bullet"/>
      <w:lvlText w:val=""/>
      <w:lvlJc w:val="left"/>
      <w:pPr>
        <w:ind w:left="3948" w:hanging="420"/>
      </w:pPr>
      <w:rPr>
        <w:rFonts w:hint="default" w:ascii="Wingdings" w:hAnsi="Wingdings"/>
      </w:rPr>
    </w:lvl>
    <w:lvl w:ilvl="8" w:tentative="0">
      <w:start w:val="1"/>
      <w:numFmt w:val="bullet"/>
      <w:lvlText w:val=""/>
      <w:lvlJc w:val="left"/>
      <w:pPr>
        <w:ind w:left="4368" w:hanging="420"/>
      </w:pPr>
      <w:rPr>
        <w:rFonts w:hint="default" w:ascii="Wingdings" w:hAnsi="Wingdings"/>
      </w:rPr>
    </w:lvl>
  </w:abstractNum>
  <w:abstractNum w:abstractNumId="4">
    <w:nsid w:val="1B067DE4"/>
    <w:multiLevelType w:val="multilevel"/>
    <w:tmpl w:val="1B067D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C5A61A0"/>
    <w:multiLevelType w:val="multilevel"/>
    <w:tmpl w:val="1C5A61A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3BFB5A42"/>
    <w:multiLevelType w:val="multilevel"/>
    <w:tmpl w:val="3BFB5A42"/>
    <w:lvl w:ilvl="0" w:tentative="0">
      <w:start w:val="5"/>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E77682A"/>
    <w:multiLevelType w:val="multilevel"/>
    <w:tmpl w:val="4E77682A"/>
    <w:lvl w:ilvl="0" w:tentative="0">
      <w:start w:val="1"/>
      <w:numFmt w:val="decimal"/>
      <w:lvlText w:val="%1"/>
      <w:lvlJc w:val="left"/>
      <w:pPr>
        <w:ind w:left="495" w:hanging="495"/>
      </w:pPr>
      <w:rPr>
        <w:rFonts w:hint="default"/>
      </w:rPr>
    </w:lvl>
    <w:lvl w:ilvl="1" w:tentative="0">
      <w:start w:val="1"/>
      <w:numFmt w:val="decimal"/>
      <w:lvlText w:val="%1.%2"/>
      <w:lvlJc w:val="left"/>
      <w:pPr>
        <w:ind w:left="789" w:hanging="495"/>
      </w:pPr>
      <w:rPr>
        <w:rFonts w:hint="default"/>
      </w:rPr>
    </w:lvl>
    <w:lvl w:ilvl="2" w:tentative="0">
      <w:start w:val="1"/>
      <w:numFmt w:val="decimal"/>
      <w:lvlText w:val="%1.%2.%3"/>
      <w:lvlJc w:val="left"/>
      <w:pPr>
        <w:ind w:left="1308" w:hanging="720"/>
      </w:pPr>
      <w:rPr>
        <w:rFonts w:hint="default"/>
      </w:rPr>
    </w:lvl>
    <w:lvl w:ilvl="3" w:tentative="0">
      <w:start w:val="1"/>
      <w:numFmt w:val="decimal"/>
      <w:lvlText w:val="%1.%2.%3.%4"/>
      <w:lvlJc w:val="left"/>
      <w:pPr>
        <w:ind w:left="1602" w:hanging="720"/>
      </w:pPr>
      <w:rPr>
        <w:rFonts w:hint="default"/>
      </w:rPr>
    </w:lvl>
    <w:lvl w:ilvl="4" w:tentative="0">
      <w:start w:val="1"/>
      <w:numFmt w:val="decimal"/>
      <w:lvlText w:val="%1.%2.%3.%4.%5"/>
      <w:lvlJc w:val="left"/>
      <w:pPr>
        <w:ind w:left="2256" w:hanging="1080"/>
      </w:pPr>
      <w:rPr>
        <w:rFonts w:hint="default"/>
      </w:rPr>
    </w:lvl>
    <w:lvl w:ilvl="5" w:tentative="0">
      <w:start w:val="1"/>
      <w:numFmt w:val="decimal"/>
      <w:lvlText w:val="%1.%2.%3.%4.%5.%6"/>
      <w:lvlJc w:val="left"/>
      <w:pPr>
        <w:ind w:left="2550" w:hanging="1080"/>
      </w:pPr>
      <w:rPr>
        <w:rFonts w:hint="default"/>
      </w:rPr>
    </w:lvl>
    <w:lvl w:ilvl="6" w:tentative="0">
      <w:start w:val="1"/>
      <w:numFmt w:val="decimal"/>
      <w:lvlText w:val="%1.%2.%3.%4.%5.%6.%7"/>
      <w:lvlJc w:val="left"/>
      <w:pPr>
        <w:ind w:left="3204" w:hanging="1440"/>
      </w:pPr>
      <w:rPr>
        <w:rFonts w:hint="default"/>
      </w:rPr>
    </w:lvl>
    <w:lvl w:ilvl="7" w:tentative="0">
      <w:start w:val="1"/>
      <w:numFmt w:val="decimal"/>
      <w:lvlText w:val="%1.%2.%3.%4.%5.%6.%7.%8"/>
      <w:lvlJc w:val="left"/>
      <w:pPr>
        <w:ind w:left="3498" w:hanging="1440"/>
      </w:pPr>
      <w:rPr>
        <w:rFonts w:hint="default"/>
      </w:rPr>
    </w:lvl>
    <w:lvl w:ilvl="8" w:tentative="0">
      <w:start w:val="1"/>
      <w:numFmt w:val="decimal"/>
      <w:lvlText w:val="%1.%2.%3.%4.%5.%6.%7.%8.%9"/>
      <w:lvlJc w:val="left"/>
      <w:pPr>
        <w:ind w:left="4152" w:hanging="1800"/>
      </w:pPr>
      <w:rPr>
        <w:rFonts w:hint="default"/>
      </w:rPr>
    </w:lvl>
  </w:abstractNum>
  <w:abstractNum w:abstractNumId="8">
    <w:nsid w:val="578978FC"/>
    <w:multiLevelType w:val="multilevel"/>
    <w:tmpl w:val="578978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57D406B"/>
    <w:multiLevelType w:val="multilevel"/>
    <w:tmpl w:val="657D406B"/>
    <w:lvl w:ilvl="0" w:tentative="0">
      <w:start w:val="3"/>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6A5E5FE5"/>
    <w:multiLevelType w:val="multilevel"/>
    <w:tmpl w:val="6A5E5FE5"/>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2"/>
  </w:num>
  <w:num w:numId="4">
    <w:abstractNumId w:val="0"/>
  </w:num>
  <w:num w:numId="5">
    <w:abstractNumId w:val="10"/>
  </w:num>
  <w:num w:numId="6">
    <w:abstractNumId w:val="6"/>
  </w:num>
  <w:num w:numId="7">
    <w:abstractNumId w:val="5"/>
  </w:num>
  <w:num w:numId="8">
    <w:abstractNumId w:val="3"/>
  </w:num>
  <w:num w:numId="9">
    <w:abstractNumId w:val="8"/>
  </w:num>
  <w:num w:numId="10">
    <w:abstractNumId w:val="4"/>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HorizontalSpacing w:val="112"/>
  <w:drawingGridVerticalSpacing w:val="17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BiOGFhNDE4NTMxMzRlM2I3Y2JhMjViYzNhNTVjMGMifQ=="/>
  </w:docVars>
  <w:rsids>
    <w:rsidRoot w:val="00302E73"/>
    <w:rsid w:val="000045F0"/>
    <w:rsid w:val="00004F55"/>
    <w:rsid w:val="000064CD"/>
    <w:rsid w:val="000102E3"/>
    <w:rsid w:val="000143B1"/>
    <w:rsid w:val="000147AA"/>
    <w:rsid w:val="00015DE8"/>
    <w:rsid w:val="00016C98"/>
    <w:rsid w:val="0002015D"/>
    <w:rsid w:val="00020461"/>
    <w:rsid w:val="0002511E"/>
    <w:rsid w:val="00025588"/>
    <w:rsid w:val="00031FE6"/>
    <w:rsid w:val="00033E1E"/>
    <w:rsid w:val="000358A5"/>
    <w:rsid w:val="000500AA"/>
    <w:rsid w:val="00056077"/>
    <w:rsid w:val="00056271"/>
    <w:rsid w:val="0005677A"/>
    <w:rsid w:val="00060083"/>
    <w:rsid w:val="00061810"/>
    <w:rsid w:val="00062260"/>
    <w:rsid w:val="000648A5"/>
    <w:rsid w:val="00066CD8"/>
    <w:rsid w:val="0007381F"/>
    <w:rsid w:val="00090748"/>
    <w:rsid w:val="000A24DA"/>
    <w:rsid w:val="000A34D1"/>
    <w:rsid w:val="000A5540"/>
    <w:rsid w:val="000A5CC0"/>
    <w:rsid w:val="000A71F0"/>
    <w:rsid w:val="000B3797"/>
    <w:rsid w:val="000B6746"/>
    <w:rsid w:val="000C3C58"/>
    <w:rsid w:val="000C4CB5"/>
    <w:rsid w:val="000D05A4"/>
    <w:rsid w:val="000D0E82"/>
    <w:rsid w:val="000D3905"/>
    <w:rsid w:val="000D5CCD"/>
    <w:rsid w:val="000D6812"/>
    <w:rsid w:val="000E5EB0"/>
    <w:rsid w:val="000F382D"/>
    <w:rsid w:val="000F3BD9"/>
    <w:rsid w:val="000F5DD5"/>
    <w:rsid w:val="000F6890"/>
    <w:rsid w:val="000F6D64"/>
    <w:rsid w:val="000F7A6A"/>
    <w:rsid w:val="001013B2"/>
    <w:rsid w:val="00102EE6"/>
    <w:rsid w:val="00103130"/>
    <w:rsid w:val="001048C2"/>
    <w:rsid w:val="0010607C"/>
    <w:rsid w:val="00106A84"/>
    <w:rsid w:val="00111CF7"/>
    <w:rsid w:val="00113D49"/>
    <w:rsid w:val="001174DA"/>
    <w:rsid w:val="00125336"/>
    <w:rsid w:val="00125820"/>
    <w:rsid w:val="00130AF7"/>
    <w:rsid w:val="0013394C"/>
    <w:rsid w:val="00142F76"/>
    <w:rsid w:val="0014388C"/>
    <w:rsid w:val="00145677"/>
    <w:rsid w:val="0015120F"/>
    <w:rsid w:val="001528D4"/>
    <w:rsid w:val="00153838"/>
    <w:rsid w:val="00165F53"/>
    <w:rsid w:val="00170EE1"/>
    <w:rsid w:val="00175D87"/>
    <w:rsid w:val="00176CC0"/>
    <w:rsid w:val="00184CCD"/>
    <w:rsid w:val="00191450"/>
    <w:rsid w:val="001A0014"/>
    <w:rsid w:val="001A1FA4"/>
    <w:rsid w:val="001A26ED"/>
    <w:rsid w:val="001A43A5"/>
    <w:rsid w:val="001A641F"/>
    <w:rsid w:val="001B1A0B"/>
    <w:rsid w:val="001B77CC"/>
    <w:rsid w:val="001B7EED"/>
    <w:rsid w:val="001C1797"/>
    <w:rsid w:val="001C636E"/>
    <w:rsid w:val="001C6856"/>
    <w:rsid w:val="001D53BB"/>
    <w:rsid w:val="001D5F7A"/>
    <w:rsid w:val="001D7302"/>
    <w:rsid w:val="001D7E3F"/>
    <w:rsid w:val="001E694E"/>
    <w:rsid w:val="001F11A1"/>
    <w:rsid w:val="001F48DD"/>
    <w:rsid w:val="001F6741"/>
    <w:rsid w:val="001F72A1"/>
    <w:rsid w:val="0020596A"/>
    <w:rsid w:val="0020704B"/>
    <w:rsid w:val="00207EA6"/>
    <w:rsid w:val="00215EE7"/>
    <w:rsid w:val="00216CC5"/>
    <w:rsid w:val="00221F4B"/>
    <w:rsid w:val="00221FA2"/>
    <w:rsid w:val="00226761"/>
    <w:rsid w:val="00233C24"/>
    <w:rsid w:val="00236C42"/>
    <w:rsid w:val="00237437"/>
    <w:rsid w:val="00237FED"/>
    <w:rsid w:val="002446E9"/>
    <w:rsid w:val="0025586C"/>
    <w:rsid w:val="00262C9C"/>
    <w:rsid w:val="002633AC"/>
    <w:rsid w:val="002649F7"/>
    <w:rsid w:val="00276FCB"/>
    <w:rsid w:val="00280BF0"/>
    <w:rsid w:val="0028175F"/>
    <w:rsid w:val="00281FDF"/>
    <w:rsid w:val="00283408"/>
    <w:rsid w:val="002A0255"/>
    <w:rsid w:val="002A08C3"/>
    <w:rsid w:val="002A1601"/>
    <w:rsid w:val="002A2DA9"/>
    <w:rsid w:val="002B0A36"/>
    <w:rsid w:val="002B18B3"/>
    <w:rsid w:val="002B7230"/>
    <w:rsid w:val="002B7C7C"/>
    <w:rsid w:val="002C281F"/>
    <w:rsid w:val="002C6517"/>
    <w:rsid w:val="002C7A89"/>
    <w:rsid w:val="002D0E0A"/>
    <w:rsid w:val="002D36B7"/>
    <w:rsid w:val="002F4BB5"/>
    <w:rsid w:val="002F63B1"/>
    <w:rsid w:val="002F6BAC"/>
    <w:rsid w:val="00302E73"/>
    <w:rsid w:val="00312BD7"/>
    <w:rsid w:val="0031374B"/>
    <w:rsid w:val="003203BF"/>
    <w:rsid w:val="00323DD6"/>
    <w:rsid w:val="0032796E"/>
    <w:rsid w:val="00344426"/>
    <w:rsid w:val="00360DDF"/>
    <w:rsid w:val="00361524"/>
    <w:rsid w:val="00370378"/>
    <w:rsid w:val="00372810"/>
    <w:rsid w:val="003732C3"/>
    <w:rsid w:val="00385694"/>
    <w:rsid w:val="003877D6"/>
    <w:rsid w:val="00394116"/>
    <w:rsid w:val="00397C8B"/>
    <w:rsid w:val="003A20DA"/>
    <w:rsid w:val="003A6018"/>
    <w:rsid w:val="003B1DA1"/>
    <w:rsid w:val="003B23F7"/>
    <w:rsid w:val="003B2C82"/>
    <w:rsid w:val="003B3D88"/>
    <w:rsid w:val="003B70D9"/>
    <w:rsid w:val="003C0E1E"/>
    <w:rsid w:val="003D1D4E"/>
    <w:rsid w:val="003D376E"/>
    <w:rsid w:val="003E18AF"/>
    <w:rsid w:val="003F3DBB"/>
    <w:rsid w:val="003F693B"/>
    <w:rsid w:val="00405C3F"/>
    <w:rsid w:val="00405CF9"/>
    <w:rsid w:val="00407AB1"/>
    <w:rsid w:val="00410350"/>
    <w:rsid w:val="00411622"/>
    <w:rsid w:val="00413893"/>
    <w:rsid w:val="00414C0B"/>
    <w:rsid w:val="00415A72"/>
    <w:rsid w:val="00416120"/>
    <w:rsid w:val="00423557"/>
    <w:rsid w:val="00426980"/>
    <w:rsid w:val="00431814"/>
    <w:rsid w:val="004329A8"/>
    <w:rsid w:val="00434724"/>
    <w:rsid w:val="0043484C"/>
    <w:rsid w:val="00434FF5"/>
    <w:rsid w:val="0044227E"/>
    <w:rsid w:val="0044692D"/>
    <w:rsid w:val="00453CF8"/>
    <w:rsid w:val="00464FD4"/>
    <w:rsid w:val="00465040"/>
    <w:rsid w:val="004701CC"/>
    <w:rsid w:val="00480FED"/>
    <w:rsid w:val="00483808"/>
    <w:rsid w:val="004877A7"/>
    <w:rsid w:val="00497C04"/>
    <w:rsid w:val="004A128E"/>
    <w:rsid w:val="004A3E57"/>
    <w:rsid w:val="004A6D7E"/>
    <w:rsid w:val="004B295B"/>
    <w:rsid w:val="004B6790"/>
    <w:rsid w:val="004C6A36"/>
    <w:rsid w:val="004D1488"/>
    <w:rsid w:val="004D4C35"/>
    <w:rsid w:val="004D7F97"/>
    <w:rsid w:val="004E5C25"/>
    <w:rsid w:val="004F325C"/>
    <w:rsid w:val="004F4175"/>
    <w:rsid w:val="004F683D"/>
    <w:rsid w:val="00502944"/>
    <w:rsid w:val="00505443"/>
    <w:rsid w:val="00506296"/>
    <w:rsid w:val="00507EA9"/>
    <w:rsid w:val="00511405"/>
    <w:rsid w:val="00520675"/>
    <w:rsid w:val="00526982"/>
    <w:rsid w:val="00527844"/>
    <w:rsid w:val="00535CA0"/>
    <w:rsid w:val="00537C2E"/>
    <w:rsid w:val="00545D42"/>
    <w:rsid w:val="00550563"/>
    <w:rsid w:val="00552AC3"/>
    <w:rsid w:val="00552FAD"/>
    <w:rsid w:val="00554357"/>
    <w:rsid w:val="00554748"/>
    <w:rsid w:val="005576B5"/>
    <w:rsid w:val="00557E90"/>
    <w:rsid w:val="00566C59"/>
    <w:rsid w:val="00567DE3"/>
    <w:rsid w:val="005715E1"/>
    <w:rsid w:val="005749BF"/>
    <w:rsid w:val="0057750F"/>
    <w:rsid w:val="005821F2"/>
    <w:rsid w:val="005843E6"/>
    <w:rsid w:val="00584EB2"/>
    <w:rsid w:val="005865DD"/>
    <w:rsid w:val="005900B1"/>
    <w:rsid w:val="0059360B"/>
    <w:rsid w:val="0059420D"/>
    <w:rsid w:val="00597DB9"/>
    <w:rsid w:val="005A0956"/>
    <w:rsid w:val="005A3AC2"/>
    <w:rsid w:val="005A3E01"/>
    <w:rsid w:val="005A469C"/>
    <w:rsid w:val="005B39AD"/>
    <w:rsid w:val="005B64D3"/>
    <w:rsid w:val="005B7604"/>
    <w:rsid w:val="005C4BF3"/>
    <w:rsid w:val="005C5F17"/>
    <w:rsid w:val="005D3D5E"/>
    <w:rsid w:val="005D66D8"/>
    <w:rsid w:val="005D6D6E"/>
    <w:rsid w:val="005E35C3"/>
    <w:rsid w:val="005E4873"/>
    <w:rsid w:val="005E5D04"/>
    <w:rsid w:val="005E7ABA"/>
    <w:rsid w:val="005F5383"/>
    <w:rsid w:val="005F6749"/>
    <w:rsid w:val="005F73D5"/>
    <w:rsid w:val="0060096F"/>
    <w:rsid w:val="0060705D"/>
    <w:rsid w:val="00611D7F"/>
    <w:rsid w:val="00611DCA"/>
    <w:rsid w:val="0061501E"/>
    <w:rsid w:val="0062383F"/>
    <w:rsid w:val="006268D9"/>
    <w:rsid w:val="00632C95"/>
    <w:rsid w:val="00635A9B"/>
    <w:rsid w:val="006368E3"/>
    <w:rsid w:val="00647CA2"/>
    <w:rsid w:val="00655AAE"/>
    <w:rsid w:val="00661AE4"/>
    <w:rsid w:val="00661E2E"/>
    <w:rsid w:val="00661E4A"/>
    <w:rsid w:val="00662DD2"/>
    <w:rsid w:val="006674D2"/>
    <w:rsid w:val="0067080B"/>
    <w:rsid w:val="00672868"/>
    <w:rsid w:val="00672912"/>
    <w:rsid w:val="00680377"/>
    <w:rsid w:val="00681080"/>
    <w:rsid w:val="00683EE1"/>
    <w:rsid w:val="00685CFF"/>
    <w:rsid w:val="0069431C"/>
    <w:rsid w:val="006A27F2"/>
    <w:rsid w:val="006A5A8A"/>
    <w:rsid w:val="006A5C49"/>
    <w:rsid w:val="006A7B85"/>
    <w:rsid w:val="006B3B13"/>
    <w:rsid w:val="006B5FFC"/>
    <w:rsid w:val="006B616F"/>
    <w:rsid w:val="006B6690"/>
    <w:rsid w:val="006C3013"/>
    <w:rsid w:val="006D28AD"/>
    <w:rsid w:val="006D4577"/>
    <w:rsid w:val="006D4E33"/>
    <w:rsid w:val="006D6E33"/>
    <w:rsid w:val="006D76F6"/>
    <w:rsid w:val="006E709B"/>
    <w:rsid w:val="006F1F69"/>
    <w:rsid w:val="006F353B"/>
    <w:rsid w:val="006F56B4"/>
    <w:rsid w:val="006F6A33"/>
    <w:rsid w:val="006F6B64"/>
    <w:rsid w:val="006F7416"/>
    <w:rsid w:val="00702387"/>
    <w:rsid w:val="00707423"/>
    <w:rsid w:val="0071114E"/>
    <w:rsid w:val="00711698"/>
    <w:rsid w:val="007135EA"/>
    <w:rsid w:val="00714249"/>
    <w:rsid w:val="00725B88"/>
    <w:rsid w:val="00727304"/>
    <w:rsid w:val="00737C56"/>
    <w:rsid w:val="007406DD"/>
    <w:rsid w:val="007546E7"/>
    <w:rsid w:val="00757B23"/>
    <w:rsid w:val="00763F11"/>
    <w:rsid w:val="00764B68"/>
    <w:rsid w:val="00764D1F"/>
    <w:rsid w:val="007702C9"/>
    <w:rsid w:val="0077477C"/>
    <w:rsid w:val="00783F2A"/>
    <w:rsid w:val="00793919"/>
    <w:rsid w:val="0079544B"/>
    <w:rsid w:val="00796488"/>
    <w:rsid w:val="007A082C"/>
    <w:rsid w:val="007A266C"/>
    <w:rsid w:val="007B0093"/>
    <w:rsid w:val="007B54E4"/>
    <w:rsid w:val="007C109F"/>
    <w:rsid w:val="007C3F2C"/>
    <w:rsid w:val="007C5D92"/>
    <w:rsid w:val="007C711A"/>
    <w:rsid w:val="007D23D9"/>
    <w:rsid w:val="007E339B"/>
    <w:rsid w:val="007E4390"/>
    <w:rsid w:val="007E4FBA"/>
    <w:rsid w:val="007F0C5D"/>
    <w:rsid w:val="007F55EE"/>
    <w:rsid w:val="007F5659"/>
    <w:rsid w:val="007F62DE"/>
    <w:rsid w:val="00802E86"/>
    <w:rsid w:val="00807BEA"/>
    <w:rsid w:val="0081484B"/>
    <w:rsid w:val="00814926"/>
    <w:rsid w:val="00817192"/>
    <w:rsid w:val="0082105D"/>
    <w:rsid w:val="008215AF"/>
    <w:rsid w:val="00821E15"/>
    <w:rsid w:val="008301CA"/>
    <w:rsid w:val="00831A86"/>
    <w:rsid w:val="00833C65"/>
    <w:rsid w:val="00837955"/>
    <w:rsid w:val="008379FD"/>
    <w:rsid w:val="00840AF5"/>
    <w:rsid w:val="00841C1A"/>
    <w:rsid w:val="00845336"/>
    <w:rsid w:val="00846AEC"/>
    <w:rsid w:val="008501F7"/>
    <w:rsid w:val="0085768E"/>
    <w:rsid w:val="008604B4"/>
    <w:rsid w:val="008659A2"/>
    <w:rsid w:val="008817BB"/>
    <w:rsid w:val="008817C4"/>
    <w:rsid w:val="00882FF7"/>
    <w:rsid w:val="00887F19"/>
    <w:rsid w:val="0089131B"/>
    <w:rsid w:val="008915A1"/>
    <w:rsid w:val="0089546D"/>
    <w:rsid w:val="008A09DB"/>
    <w:rsid w:val="008A115F"/>
    <w:rsid w:val="008B0E3C"/>
    <w:rsid w:val="008B29DD"/>
    <w:rsid w:val="008B2D05"/>
    <w:rsid w:val="008C4394"/>
    <w:rsid w:val="008C4BBA"/>
    <w:rsid w:val="008C6993"/>
    <w:rsid w:val="008D1B03"/>
    <w:rsid w:val="008D1CE6"/>
    <w:rsid w:val="008D30E5"/>
    <w:rsid w:val="008D4A85"/>
    <w:rsid w:val="008D61EC"/>
    <w:rsid w:val="008E0EE3"/>
    <w:rsid w:val="008E5FBB"/>
    <w:rsid w:val="008E7980"/>
    <w:rsid w:val="008F14C7"/>
    <w:rsid w:val="008F3C9B"/>
    <w:rsid w:val="00907B34"/>
    <w:rsid w:val="00910C3A"/>
    <w:rsid w:val="00913BA5"/>
    <w:rsid w:val="00922ACB"/>
    <w:rsid w:val="0092672E"/>
    <w:rsid w:val="0092738A"/>
    <w:rsid w:val="009300E1"/>
    <w:rsid w:val="00933AF0"/>
    <w:rsid w:val="009340EC"/>
    <w:rsid w:val="00935BF0"/>
    <w:rsid w:val="00935DD3"/>
    <w:rsid w:val="009418D5"/>
    <w:rsid w:val="00941EE1"/>
    <w:rsid w:val="009436DE"/>
    <w:rsid w:val="009453CF"/>
    <w:rsid w:val="00945975"/>
    <w:rsid w:val="00955199"/>
    <w:rsid w:val="0095594A"/>
    <w:rsid w:val="00963883"/>
    <w:rsid w:val="009768AB"/>
    <w:rsid w:val="00977C13"/>
    <w:rsid w:val="00980C22"/>
    <w:rsid w:val="009920D1"/>
    <w:rsid w:val="009939DD"/>
    <w:rsid w:val="00995D08"/>
    <w:rsid w:val="009A11D7"/>
    <w:rsid w:val="009A6764"/>
    <w:rsid w:val="009B09F7"/>
    <w:rsid w:val="009B71EC"/>
    <w:rsid w:val="009B7208"/>
    <w:rsid w:val="009D152B"/>
    <w:rsid w:val="009D29DE"/>
    <w:rsid w:val="009D5D76"/>
    <w:rsid w:val="009D6BD3"/>
    <w:rsid w:val="009E1BBA"/>
    <w:rsid w:val="009E24CC"/>
    <w:rsid w:val="009E4CBA"/>
    <w:rsid w:val="009F3C8C"/>
    <w:rsid w:val="00A10194"/>
    <w:rsid w:val="00A24C7A"/>
    <w:rsid w:val="00A27870"/>
    <w:rsid w:val="00A32C08"/>
    <w:rsid w:val="00A417E2"/>
    <w:rsid w:val="00A41B5E"/>
    <w:rsid w:val="00A50CDB"/>
    <w:rsid w:val="00A51EA5"/>
    <w:rsid w:val="00A52060"/>
    <w:rsid w:val="00A52958"/>
    <w:rsid w:val="00A6029E"/>
    <w:rsid w:val="00A649C6"/>
    <w:rsid w:val="00A7063F"/>
    <w:rsid w:val="00A765B9"/>
    <w:rsid w:val="00A7678D"/>
    <w:rsid w:val="00A775FD"/>
    <w:rsid w:val="00A827D6"/>
    <w:rsid w:val="00A82A8A"/>
    <w:rsid w:val="00A84250"/>
    <w:rsid w:val="00A87E7C"/>
    <w:rsid w:val="00A910A7"/>
    <w:rsid w:val="00A91691"/>
    <w:rsid w:val="00A950E1"/>
    <w:rsid w:val="00A9673B"/>
    <w:rsid w:val="00A973D6"/>
    <w:rsid w:val="00AA3795"/>
    <w:rsid w:val="00AC1BCD"/>
    <w:rsid w:val="00AC47E1"/>
    <w:rsid w:val="00AC5836"/>
    <w:rsid w:val="00AC584D"/>
    <w:rsid w:val="00AD5627"/>
    <w:rsid w:val="00AE2A8A"/>
    <w:rsid w:val="00AE5AAA"/>
    <w:rsid w:val="00AF1758"/>
    <w:rsid w:val="00AF60C9"/>
    <w:rsid w:val="00AF6F86"/>
    <w:rsid w:val="00B04F49"/>
    <w:rsid w:val="00B052B7"/>
    <w:rsid w:val="00B077D1"/>
    <w:rsid w:val="00B142C1"/>
    <w:rsid w:val="00B22A71"/>
    <w:rsid w:val="00B265DE"/>
    <w:rsid w:val="00B30657"/>
    <w:rsid w:val="00B30EA7"/>
    <w:rsid w:val="00B326EF"/>
    <w:rsid w:val="00B34E2B"/>
    <w:rsid w:val="00B40385"/>
    <w:rsid w:val="00B40C0F"/>
    <w:rsid w:val="00B41015"/>
    <w:rsid w:val="00B44850"/>
    <w:rsid w:val="00B450E4"/>
    <w:rsid w:val="00B45273"/>
    <w:rsid w:val="00B45D81"/>
    <w:rsid w:val="00B554D6"/>
    <w:rsid w:val="00B55FA7"/>
    <w:rsid w:val="00B562A4"/>
    <w:rsid w:val="00B564EA"/>
    <w:rsid w:val="00B623E4"/>
    <w:rsid w:val="00B62B61"/>
    <w:rsid w:val="00B63A68"/>
    <w:rsid w:val="00B65048"/>
    <w:rsid w:val="00B70637"/>
    <w:rsid w:val="00B73B7B"/>
    <w:rsid w:val="00B758E2"/>
    <w:rsid w:val="00B7616C"/>
    <w:rsid w:val="00B776DB"/>
    <w:rsid w:val="00B83C21"/>
    <w:rsid w:val="00B92362"/>
    <w:rsid w:val="00B92AA4"/>
    <w:rsid w:val="00BA0B3E"/>
    <w:rsid w:val="00BA1A5E"/>
    <w:rsid w:val="00BA3864"/>
    <w:rsid w:val="00BB5A37"/>
    <w:rsid w:val="00BC49A5"/>
    <w:rsid w:val="00BC5903"/>
    <w:rsid w:val="00BC6797"/>
    <w:rsid w:val="00BC680E"/>
    <w:rsid w:val="00BD34CC"/>
    <w:rsid w:val="00BD6D3E"/>
    <w:rsid w:val="00BE2F3D"/>
    <w:rsid w:val="00BE5FC6"/>
    <w:rsid w:val="00BF5174"/>
    <w:rsid w:val="00BF7392"/>
    <w:rsid w:val="00C028A0"/>
    <w:rsid w:val="00C028D6"/>
    <w:rsid w:val="00C0306F"/>
    <w:rsid w:val="00C107C8"/>
    <w:rsid w:val="00C10D67"/>
    <w:rsid w:val="00C12D07"/>
    <w:rsid w:val="00C176A8"/>
    <w:rsid w:val="00C177CB"/>
    <w:rsid w:val="00C17AAE"/>
    <w:rsid w:val="00C34D49"/>
    <w:rsid w:val="00C43D14"/>
    <w:rsid w:val="00C5115D"/>
    <w:rsid w:val="00C51A8B"/>
    <w:rsid w:val="00C56F66"/>
    <w:rsid w:val="00C6344D"/>
    <w:rsid w:val="00C72B20"/>
    <w:rsid w:val="00C8011C"/>
    <w:rsid w:val="00C83235"/>
    <w:rsid w:val="00C85696"/>
    <w:rsid w:val="00C869CD"/>
    <w:rsid w:val="00C86F4B"/>
    <w:rsid w:val="00C95ECA"/>
    <w:rsid w:val="00CA2DAE"/>
    <w:rsid w:val="00CA686F"/>
    <w:rsid w:val="00CA70CC"/>
    <w:rsid w:val="00CB1EB6"/>
    <w:rsid w:val="00CC1023"/>
    <w:rsid w:val="00CC1DFC"/>
    <w:rsid w:val="00CC204E"/>
    <w:rsid w:val="00CC3A06"/>
    <w:rsid w:val="00CD2A52"/>
    <w:rsid w:val="00CD3A07"/>
    <w:rsid w:val="00CD71D2"/>
    <w:rsid w:val="00CE32BB"/>
    <w:rsid w:val="00CE753F"/>
    <w:rsid w:val="00CE75B4"/>
    <w:rsid w:val="00D0675D"/>
    <w:rsid w:val="00D22BE7"/>
    <w:rsid w:val="00D27C22"/>
    <w:rsid w:val="00D27E5B"/>
    <w:rsid w:val="00D303FB"/>
    <w:rsid w:val="00D321D4"/>
    <w:rsid w:val="00D4010D"/>
    <w:rsid w:val="00D40393"/>
    <w:rsid w:val="00D50781"/>
    <w:rsid w:val="00D51EB7"/>
    <w:rsid w:val="00D54DB7"/>
    <w:rsid w:val="00D56581"/>
    <w:rsid w:val="00D611AF"/>
    <w:rsid w:val="00D63311"/>
    <w:rsid w:val="00D875F0"/>
    <w:rsid w:val="00D900CA"/>
    <w:rsid w:val="00D94624"/>
    <w:rsid w:val="00DA08BB"/>
    <w:rsid w:val="00DA0D2C"/>
    <w:rsid w:val="00DA1F2C"/>
    <w:rsid w:val="00DA589D"/>
    <w:rsid w:val="00DB0B07"/>
    <w:rsid w:val="00DB28C4"/>
    <w:rsid w:val="00DB4318"/>
    <w:rsid w:val="00DB5BAE"/>
    <w:rsid w:val="00DB6A18"/>
    <w:rsid w:val="00DC15CF"/>
    <w:rsid w:val="00DC360C"/>
    <w:rsid w:val="00DC3761"/>
    <w:rsid w:val="00DC60E0"/>
    <w:rsid w:val="00DD420A"/>
    <w:rsid w:val="00DE5B3E"/>
    <w:rsid w:val="00DE6FCE"/>
    <w:rsid w:val="00DF0EE0"/>
    <w:rsid w:val="00DF5951"/>
    <w:rsid w:val="00DF5FFB"/>
    <w:rsid w:val="00E01DA2"/>
    <w:rsid w:val="00E01F04"/>
    <w:rsid w:val="00E02AC8"/>
    <w:rsid w:val="00E03977"/>
    <w:rsid w:val="00E04DA4"/>
    <w:rsid w:val="00E10178"/>
    <w:rsid w:val="00E13FC5"/>
    <w:rsid w:val="00E154FB"/>
    <w:rsid w:val="00E15D18"/>
    <w:rsid w:val="00E21DA6"/>
    <w:rsid w:val="00E278B1"/>
    <w:rsid w:val="00E33D1D"/>
    <w:rsid w:val="00E344A8"/>
    <w:rsid w:val="00E347DF"/>
    <w:rsid w:val="00E36918"/>
    <w:rsid w:val="00E46163"/>
    <w:rsid w:val="00E46402"/>
    <w:rsid w:val="00E54C97"/>
    <w:rsid w:val="00E554C7"/>
    <w:rsid w:val="00E6176B"/>
    <w:rsid w:val="00E65A7C"/>
    <w:rsid w:val="00E674A8"/>
    <w:rsid w:val="00E70B6E"/>
    <w:rsid w:val="00E74685"/>
    <w:rsid w:val="00E75AB5"/>
    <w:rsid w:val="00E76862"/>
    <w:rsid w:val="00E85B3A"/>
    <w:rsid w:val="00E87C66"/>
    <w:rsid w:val="00E90147"/>
    <w:rsid w:val="00E95125"/>
    <w:rsid w:val="00EA0149"/>
    <w:rsid w:val="00EA1D25"/>
    <w:rsid w:val="00EA32D9"/>
    <w:rsid w:val="00EB03C3"/>
    <w:rsid w:val="00EB0D77"/>
    <w:rsid w:val="00EB6652"/>
    <w:rsid w:val="00EB7843"/>
    <w:rsid w:val="00EC1420"/>
    <w:rsid w:val="00ED0206"/>
    <w:rsid w:val="00EE2418"/>
    <w:rsid w:val="00EE7495"/>
    <w:rsid w:val="00EF0D15"/>
    <w:rsid w:val="00F02538"/>
    <w:rsid w:val="00F02C2F"/>
    <w:rsid w:val="00F0635B"/>
    <w:rsid w:val="00F07735"/>
    <w:rsid w:val="00F16764"/>
    <w:rsid w:val="00F177B2"/>
    <w:rsid w:val="00F33834"/>
    <w:rsid w:val="00F3798D"/>
    <w:rsid w:val="00F42A41"/>
    <w:rsid w:val="00F504D8"/>
    <w:rsid w:val="00F53A41"/>
    <w:rsid w:val="00F55183"/>
    <w:rsid w:val="00F65BDE"/>
    <w:rsid w:val="00F743FE"/>
    <w:rsid w:val="00F809D5"/>
    <w:rsid w:val="00F8181A"/>
    <w:rsid w:val="00F84743"/>
    <w:rsid w:val="00F9519A"/>
    <w:rsid w:val="00F9753A"/>
    <w:rsid w:val="00FA07B4"/>
    <w:rsid w:val="00FA2990"/>
    <w:rsid w:val="00FA329B"/>
    <w:rsid w:val="00FB1B39"/>
    <w:rsid w:val="00FB282F"/>
    <w:rsid w:val="00FB69AC"/>
    <w:rsid w:val="00FB71F2"/>
    <w:rsid w:val="00FC05E3"/>
    <w:rsid w:val="00FC51A4"/>
    <w:rsid w:val="00FD0901"/>
    <w:rsid w:val="00FD5122"/>
    <w:rsid w:val="00FD6DF0"/>
    <w:rsid w:val="00FE3C69"/>
    <w:rsid w:val="00FF5583"/>
    <w:rsid w:val="016E26C3"/>
    <w:rsid w:val="03A455A1"/>
    <w:rsid w:val="08293F84"/>
    <w:rsid w:val="0F87366B"/>
    <w:rsid w:val="17636EF4"/>
    <w:rsid w:val="22D028F3"/>
    <w:rsid w:val="2BB20CD2"/>
    <w:rsid w:val="379F4305"/>
    <w:rsid w:val="3FC0415C"/>
    <w:rsid w:val="543751DC"/>
    <w:rsid w:val="54BD5D39"/>
    <w:rsid w:val="5B7710AB"/>
    <w:rsid w:val="69357BA2"/>
    <w:rsid w:val="D4753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9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1"/>
    <w:qFormat/>
    <w:uiPriority w:val="0"/>
    <w:pPr>
      <w:keepNext/>
      <w:spacing w:before="50" w:beforeLines="50" w:after="50" w:afterLines="50"/>
      <w:jc w:val="left"/>
      <w:outlineLvl w:val="0"/>
    </w:pPr>
    <w:rPr>
      <w:b/>
      <w:sz w:val="32"/>
    </w:rPr>
  </w:style>
  <w:style w:type="paragraph" w:styleId="3">
    <w:name w:val="heading 2"/>
    <w:basedOn w:val="1"/>
    <w:next w:val="1"/>
    <w:qFormat/>
    <w:uiPriority w:val="0"/>
    <w:pPr>
      <w:keepNext/>
      <w:keepLines/>
      <w:spacing w:before="100" w:beforeAutospacing="1" w:after="100" w:afterAutospacing="1"/>
      <w:jc w:val="left"/>
      <w:outlineLvl w:val="1"/>
    </w:pPr>
    <w:rPr>
      <w:rFonts w:ascii="Arial" w:hAnsi="Arial"/>
      <w:b/>
      <w:bCs/>
      <w:sz w:val="28"/>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5">
    <w:name w:val="Default Paragraph Font"/>
    <w:unhideWhenUsed/>
    <w:qFormat/>
    <w:uiPriority w:val="1"/>
  </w:style>
  <w:style w:type="table" w:default="1" w:styleId="19">
    <w:name w:val="Normal Table"/>
    <w:unhideWhenUsed/>
    <w:uiPriority w:val="99"/>
    <w:tblPr>
      <w:tblCellMar>
        <w:top w:w="0" w:type="dxa"/>
        <w:left w:w="108" w:type="dxa"/>
        <w:bottom w:w="0" w:type="dxa"/>
        <w:right w:w="108" w:type="dxa"/>
      </w:tblCellMar>
    </w:tblPr>
  </w:style>
  <w:style w:type="paragraph" w:styleId="5">
    <w:name w:val="Body Text 3"/>
    <w:basedOn w:val="1"/>
    <w:qFormat/>
    <w:uiPriority w:val="0"/>
    <w:pPr>
      <w:spacing w:after="120"/>
    </w:pPr>
    <w:rPr>
      <w:sz w:val="16"/>
      <w:szCs w:val="16"/>
    </w:rPr>
  </w:style>
  <w:style w:type="paragraph" w:styleId="6">
    <w:name w:val="Body Text"/>
    <w:basedOn w:val="1"/>
    <w:link w:val="27"/>
    <w:qFormat/>
    <w:uiPriority w:val="0"/>
    <w:pPr>
      <w:spacing w:after="120"/>
    </w:pPr>
  </w:style>
  <w:style w:type="paragraph" w:styleId="7">
    <w:name w:val="Body Text Indent"/>
    <w:basedOn w:val="1"/>
    <w:qFormat/>
    <w:uiPriority w:val="0"/>
    <w:pPr>
      <w:tabs>
        <w:tab w:val="left" w:pos="3346"/>
      </w:tabs>
      <w:ind w:firstLine="495"/>
    </w:pPr>
    <w:rPr>
      <w:i/>
      <w:iCs/>
    </w:rPr>
  </w:style>
  <w:style w:type="paragraph" w:styleId="8">
    <w:name w:val="toc 3"/>
    <w:basedOn w:val="1"/>
    <w:next w:val="1"/>
    <w:qFormat/>
    <w:uiPriority w:val="39"/>
    <w:pPr>
      <w:ind w:left="840" w:leftChars="400"/>
    </w:pPr>
  </w:style>
  <w:style w:type="paragraph" w:styleId="9">
    <w:name w:val="Balloon Text"/>
    <w:basedOn w:val="1"/>
    <w:semiHidden/>
    <w:qFormat/>
    <w:uiPriority w:val="0"/>
    <w:rPr>
      <w:sz w:val="18"/>
      <w:szCs w:val="18"/>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qFormat/>
    <w:uiPriority w:val="39"/>
  </w:style>
  <w:style w:type="paragraph" w:styleId="13">
    <w:name w:val="toc 2"/>
    <w:basedOn w:val="1"/>
    <w:next w:val="1"/>
    <w:qFormat/>
    <w:uiPriority w:val="39"/>
    <w:pPr>
      <w:ind w:left="420" w:leftChars="200"/>
    </w:pPr>
  </w:style>
  <w:style w:type="paragraph" w:styleId="14">
    <w:name w:val="Title"/>
    <w:basedOn w:val="1"/>
    <w:qFormat/>
    <w:uiPriority w:val="0"/>
    <w:pPr>
      <w:spacing w:before="240" w:after="60"/>
      <w:jc w:val="center"/>
      <w:outlineLvl w:val="0"/>
    </w:pPr>
    <w:rPr>
      <w:rFonts w:ascii="Arial" w:hAnsi="Arial" w:cs="Arial"/>
      <w:b/>
      <w:bCs/>
      <w:sz w:val="32"/>
      <w:szCs w:val="32"/>
    </w:rPr>
  </w:style>
  <w:style w:type="character" w:styleId="16">
    <w:name w:val="Strong"/>
    <w:qFormat/>
    <w:uiPriority w:val="22"/>
    <w:rPr>
      <w:b/>
      <w:bCs/>
    </w:rPr>
  </w:style>
  <w:style w:type="character" w:styleId="17">
    <w:name w:val="page number"/>
    <w:basedOn w:val="15"/>
    <w:qFormat/>
    <w:uiPriority w:val="0"/>
  </w:style>
  <w:style w:type="character" w:styleId="18">
    <w:name w:val="Hyperlink"/>
    <w:qFormat/>
    <w:uiPriority w:val="99"/>
    <w:rPr>
      <w:color w:val="0000FF"/>
      <w:u w:val="single"/>
    </w:rPr>
  </w:style>
  <w:style w:type="table" w:styleId="20">
    <w:name w:val="Table Grid"/>
    <w:basedOn w:val="19"/>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1">
    <w:name w:val="标题 1 字符"/>
    <w:link w:val="2"/>
    <w:qFormat/>
    <w:uiPriority w:val="0"/>
    <w:rPr>
      <w:b/>
      <w:kern w:val="2"/>
      <w:sz w:val="32"/>
      <w:szCs w:val="24"/>
    </w:rPr>
  </w:style>
  <w:style w:type="paragraph" w:customStyle="1" w:styleId="22">
    <w:name w:val="Normal0"/>
    <w:qFormat/>
    <w:uiPriority w:val="0"/>
    <w:rPr>
      <w:rFonts w:ascii="Times New Roman" w:hAnsi="Times New Roman" w:eastAsia="宋体" w:cs="Times New Roman"/>
      <w:lang w:val="en-US" w:eastAsia="en-US" w:bidi="ar-SA"/>
    </w:rPr>
  </w:style>
  <w:style w:type="paragraph" w:customStyle="1" w:styleId="23">
    <w:name w:val="Char"/>
    <w:basedOn w:val="1"/>
    <w:qFormat/>
    <w:uiPriority w:val="0"/>
    <w:rPr>
      <w:rFonts w:ascii="Tahoma" w:hAnsi="Tahoma"/>
      <w:sz w:val="24"/>
      <w:szCs w:val="20"/>
    </w:rPr>
  </w:style>
  <w:style w:type="paragraph" w:customStyle="1" w:styleId="24">
    <w:name w:val="List Paragraph"/>
    <w:basedOn w:val="1"/>
    <w:link w:val="25"/>
    <w:qFormat/>
    <w:uiPriority w:val="34"/>
    <w:pPr>
      <w:ind w:firstLine="420" w:firstLineChars="200"/>
    </w:pPr>
  </w:style>
  <w:style w:type="character" w:customStyle="1" w:styleId="25">
    <w:name w:val="列出段落 字符"/>
    <w:link w:val="24"/>
    <w:qFormat/>
    <w:uiPriority w:val="34"/>
    <w:rPr>
      <w:kern w:val="2"/>
      <w:sz w:val="21"/>
      <w:szCs w:val="24"/>
    </w:rPr>
  </w:style>
  <w:style w:type="character" w:customStyle="1" w:styleId="26">
    <w:name w:val="Placeholder Text"/>
    <w:basedOn w:val="15"/>
    <w:semiHidden/>
    <w:qFormat/>
    <w:uiPriority w:val="99"/>
    <w:rPr>
      <w:color w:val="808080"/>
    </w:rPr>
  </w:style>
  <w:style w:type="character" w:customStyle="1" w:styleId="27">
    <w:name w:val="正文文本 字符"/>
    <w:basedOn w:val="15"/>
    <w:link w:val="6"/>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glossaryDocument" Target="glossary/document.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emf"/><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efaultPlaceholder_-1854013439"/>
        <w:style w:val=""/>
        <w:category>
          <w:name w:val="常规"/>
          <w:gallery w:val="placeholder"/>
        </w:category>
        <w:types>
          <w:type w:val="bbPlcHdr"/>
        </w:types>
        <w:behaviors>
          <w:behavior w:val="content"/>
        </w:behaviors>
        <w:description w:val=""/>
        <w:guid w:val="{7B47BA0B-BE6B-4C34-B2B2-388E5A946284}"/>
      </w:docPartPr>
      <w:docPartBody>
        <w:p>
          <w:r>
            <w:rPr>
              <w:rStyle w:val="4"/>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仿宋">
    <w:altName w:val="方正仿宋_GBK"/>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方正小标宋简体">
    <w:altName w:val="汉仪书宋二KW"/>
    <w:panose1 w:val="02000000000000000000"/>
    <w:charset w:val="86"/>
    <w:family w:val="auto"/>
    <w:pitch w:val="default"/>
    <w:sig w:usb0="00000000" w:usb1="00000000" w:usb2="00000012"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华文仿宋">
    <w:panose1 w:val="02010600040101010101"/>
    <w:charset w:val="86"/>
    <w:family w:val="auto"/>
    <w:pitch w:val="default"/>
    <w:sig w:usb0="00000287" w:usb1="080F0000" w:usb2="00000000" w:usb3="00000000" w:csb0="0004009F" w:csb1="DFD70000"/>
  </w:font>
  <w:font w:name="楷体_GB2312">
    <w:altName w:val="汉仪楷体简"/>
    <w:panose1 w:val="00000000000000000000"/>
    <w:charset w:val="86"/>
    <w:family w:val="modern"/>
    <w:pitch w:val="default"/>
    <w:sig w:usb0="00000000" w:usb1="00000000" w:usb2="00000010"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A6"/>
    <w:rsid w:val="000670E5"/>
    <w:rsid w:val="000A6D03"/>
    <w:rsid w:val="000B439F"/>
    <w:rsid w:val="000F20E0"/>
    <w:rsid w:val="000F5ADB"/>
    <w:rsid w:val="00113903"/>
    <w:rsid w:val="0012127D"/>
    <w:rsid w:val="001253A3"/>
    <w:rsid w:val="00144601"/>
    <w:rsid w:val="002356A4"/>
    <w:rsid w:val="002A3A80"/>
    <w:rsid w:val="002F5920"/>
    <w:rsid w:val="003125AA"/>
    <w:rsid w:val="00344D7E"/>
    <w:rsid w:val="00357DFA"/>
    <w:rsid w:val="003B0872"/>
    <w:rsid w:val="003E37F8"/>
    <w:rsid w:val="00412DC4"/>
    <w:rsid w:val="00454422"/>
    <w:rsid w:val="0047547E"/>
    <w:rsid w:val="00496FF8"/>
    <w:rsid w:val="004C45EB"/>
    <w:rsid w:val="004D276B"/>
    <w:rsid w:val="004D354A"/>
    <w:rsid w:val="005505A2"/>
    <w:rsid w:val="00552205"/>
    <w:rsid w:val="005809B6"/>
    <w:rsid w:val="005A0F82"/>
    <w:rsid w:val="005D30B5"/>
    <w:rsid w:val="00604FD1"/>
    <w:rsid w:val="00620DAC"/>
    <w:rsid w:val="00661876"/>
    <w:rsid w:val="00666F20"/>
    <w:rsid w:val="00681754"/>
    <w:rsid w:val="00712973"/>
    <w:rsid w:val="00752D01"/>
    <w:rsid w:val="00760349"/>
    <w:rsid w:val="00844A46"/>
    <w:rsid w:val="00871E7E"/>
    <w:rsid w:val="008B4C7A"/>
    <w:rsid w:val="008C10C0"/>
    <w:rsid w:val="00913CC7"/>
    <w:rsid w:val="00997C91"/>
    <w:rsid w:val="00AD0E62"/>
    <w:rsid w:val="00B10317"/>
    <w:rsid w:val="00B225C0"/>
    <w:rsid w:val="00B65A87"/>
    <w:rsid w:val="00B82EC9"/>
    <w:rsid w:val="00BB1168"/>
    <w:rsid w:val="00C13D48"/>
    <w:rsid w:val="00C20E74"/>
    <w:rsid w:val="00C56B27"/>
    <w:rsid w:val="00DA232A"/>
    <w:rsid w:val="00E71AD2"/>
    <w:rsid w:val="00E82423"/>
    <w:rsid w:val="00EA026C"/>
    <w:rsid w:val="00EB60F5"/>
    <w:rsid w:val="00F020C2"/>
    <w:rsid w:val="00F128D2"/>
    <w:rsid w:val="00F45FEF"/>
    <w:rsid w:val="00F666A6"/>
    <w:rsid w:val="00F67F72"/>
    <w:rsid w:val="00FE7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qFormat/>
    <w:uiPriority w:val="1"/>
  </w:style>
  <w:style w:type="table" w:default="1" w:styleId="3">
    <w:name w:val="Normal Table"/>
    <w:unhideWhenUsed/>
    <w:uiPriority w:val="99"/>
    <w:tblPr>
      <w:tblCellMar>
        <w:top w:w="0" w:type="dxa"/>
        <w:left w:w="108" w:type="dxa"/>
        <w:bottom w:w="0" w:type="dxa"/>
        <w:right w:w="108" w:type="dxa"/>
      </w:tblCellMar>
    </w:tblPr>
  </w:style>
  <w:style w:type="character" w:customStyle="1" w:styleId="4">
    <w:name w:val="Placeholder Text"/>
    <w:basedOn w:val="2"/>
    <w:semiHidden/>
    <w:qFormat/>
    <w:uiPriority w:val="99"/>
    <w:rPr>
      <w:color w:val="808080"/>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SBELL</Company>
  <Pages>67</Pages>
  <Words>5369</Words>
  <Characters>30606</Characters>
  <Lines>255</Lines>
  <Paragraphs>71</Paragraphs>
  <TotalTime>0</TotalTime>
  <ScaleCrop>false</ScaleCrop>
  <LinksUpToDate>false</LinksUpToDate>
  <CharactersWithSpaces>35904</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2022-12-02T22:23:00Z</dcterms:created>
  <dc:creator>信息中心</dc:creator>
  <cp:lastModifiedBy>cuihao</cp:lastModifiedBy>
  <cp:lastPrinted>2022-08-11T15:45:00Z</cp:lastPrinted>
  <dcterms:modified xsi:type="dcterms:W3CDTF">2023-04-21T16:13:44Z</dcterms:modified>
  <dc:title>项目估计表</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ICV">
    <vt:lpwstr>6771454951404E0BAB7FA42340778C44</vt:lpwstr>
  </property>
</Properties>
</file>