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测试一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+总结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主要目的：</w:t>
      </w:r>
      <w:r>
        <w:rPr>
          <w:rFonts w:hint="eastAsia" w:ascii="微软雅黑" w:hAnsi="微软雅黑" w:eastAsia="微软雅黑" w:cs="微软雅黑"/>
          <w:sz w:val="28"/>
          <w:szCs w:val="28"/>
        </w:rPr>
        <w:t>找出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官方兽骨</w:t>
      </w:r>
      <w:r>
        <w:rPr>
          <w:rFonts w:hint="eastAsia" w:ascii="微软雅黑" w:hAnsi="微软雅黑" w:eastAsia="微软雅黑" w:cs="微软雅黑"/>
          <w:sz w:val="28"/>
          <w:szCs w:val="28"/>
        </w:rPr>
        <w:t>左右旋转程度最小的摆放位置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次要目的：对比不同兽骨的左右旋转程度最小摆放位置的差异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固定参数：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出射仰角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出射速度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需测参数：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碰撞前后翻滚+偏航的角度、角速度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兽骨1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23重</w:t>
      </w:r>
      <w:r>
        <w:rPr>
          <w:rFonts w:hint="eastAsia" w:ascii="微软雅黑" w:hAnsi="微软雅黑" w:eastAsia="微软雅黑" w:cs="微软雅黑"/>
          <w:sz w:val="28"/>
          <w:szCs w:val="28"/>
        </w:rPr>
        <w:t>量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兽骨123质心位置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调整参数：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兽骨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左右偏角</w:t>
      </w:r>
      <w:r>
        <w:rPr>
          <w:rFonts w:hint="eastAsia" w:ascii="微软雅黑" w:hAnsi="微软雅黑" w:eastAsia="微软雅黑" w:cs="微软雅黑"/>
          <w:sz w:val="28"/>
          <w:szCs w:val="28"/>
        </w:rPr>
        <w:t>（大头圆心固定，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改变直侧边跟机构边界的角度</w:t>
      </w:r>
      <w:r>
        <w:rPr>
          <w:rFonts w:hint="eastAsia" w:ascii="微软雅黑" w:hAnsi="微软雅黑" w:eastAsia="微软雅黑" w:cs="微软雅黑"/>
          <w:sz w:val="28"/>
          <w:szCs w:val="28"/>
        </w:rPr>
        <w:t>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数据处理：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画出碰撞前后翻滚、偏航的角度、角速度、角加速度跟偏转角度的散点并拟合曲线，预测会有最低点；区分成功与不成功，预计成功会在最低点附近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对比不同兽骨在同一发射仰角、发射速度、发射姿态左右旋转程度最小的偏转角，预测跟质心有关，想知道相关度。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测试流程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官方兽骨，同射速同仰角，以不同偏角测试，找左右旋转程度最小的姿态偏角。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其他兽骨*2，同射速同仰角，官方兽骨最小偏角附近测试，找左右旋转程度最小的姿态偏角。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实际测试过程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0228——粗测：兽骨左偏离机构8度到15度以外全翻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0331——细测：兽骨左偏9、11、13、15度测试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96840" cy="52578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航向角速度、航向角碰撞前后数据对比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66690" cy="2822575"/>
            <wp:effectExtent l="0" t="0" r="6350" b="12065"/>
            <wp:docPr id="2" name="图片 2" descr="3e551f1bd1ccfde368d009c564d94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551f1bd1ccfde368d009c564d94e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翻滚角速度、翻滚角碰撞前后数据对比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822575"/>
            <wp:effectExtent l="0" t="0" r="635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碰撞前后判定：</w:t>
      </w:r>
    </w:p>
    <w:p>
      <w:pPr>
        <w:numPr>
          <w:numId w:val="0"/>
        </w:numPr>
      </w:pPr>
      <w:r>
        <w:drawing>
          <wp:inline distT="0" distB="0" distL="114300" distR="114300">
            <wp:extent cx="4983480" cy="3916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Z轴加速度最小值（自由落体状态）采集碰撞前数据，后移15ms采集碰撞后数据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反馈：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9度到13度比较稳定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下一步测试：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等新机构出来之后再继续测试，不再手动定位兽骨；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测好官方兽骨再换其他兽骨测试。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957F0"/>
    <w:multiLevelType w:val="singleLevel"/>
    <w:tmpl w:val="8B3957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6D067D"/>
    <w:multiLevelType w:val="singleLevel"/>
    <w:tmpl w:val="086D06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18FE34D"/>
    <w:multiLevelType w:val="singleLevel"/>
    <w:tmpl w:val="318FE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E7CA7"/>
    <w:rsid w:val="01AE7CA7"/>
    <w:rsid w:val="21DE73DF"/>
    <w:rsid w:val="4CDE3885"/>
    <w:rsid w:val="5DD35086"/>
    <w:rsid w:val="63D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2019-02-25T05:05:00Z</dcterms:created>
  <dc:creator>Raven</dc:creator>
  <cp:lastModifiedBy>Raven</cp:lastModifiedBy>
  <dcterms:modified xsi:type="dcterms:W3CDTF">2019-03-02T02:22:13Z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