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040880" cy="9111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111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040880" cy="91119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111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040880" cy="91119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111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040880" cy="91119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1119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04" w:right="446" w:bottom="504" w:left="446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股量化研究平台｜界面与操作手册</dc:title>
  <dc:subject>零基础用户界面说明与下一轮 UI 改造依据</dc:subject>
  <dc:creator>A 股量化研究平台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