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theme="majorEastAsia"/>
          <w:b/>
          <w:bCs/>
          <w:sz w:val="48"/>
          <w:szCs w:val="48"/>
          <w:lang w:eastAsia="zh-CN"/>
        </w:rPr>
      </w:pPr>
      <w:r>
        <w:rPr>
          <w:rFonts w:ascii="微软雅黑" w:hAnsi="微软雅黑" w:eastAsia="微软雅黑"/>
          <w:b/>
          <w:sz w:val="56"/>
        </w:rPr>
        <w:drawing>
          <wp:inline distT="0" distB="0" distL="0" distR="0">
            <wp:extent cx="2659380" cy="2670175"/>
            <wp:effectExtent l="0" t="0" r="762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659380" cy="2670175"/>
                    </a:xfrm>
                    <a:prstGeom prst="rect">
                      <a:avLst/>
                    </a:prstGeom>
                  </pic:spPr>
                </pic:pic>
              </a:graphicData>
            </a:graphic>
          </wp:inline>
        </w:drawing>
      </w:r>
    </w:p>
    <w:p>
      <w:pPr>
        <w:jc w:val="center"/>
        <w:rPr>
          <w:rFonts w:hint="eastAsia" w:ascii="宋体" w:hAnsi="宋体" w:eastAsia="宋体" w:cstheme="majorEastAsia"/>
          <w:b/>
          <w:bCs/>
          <w:sz w:val="48"/>
          <w:szCs w:val="48"/>
        </w:rPr>
      </w:pPr>
    </w:p>
    <w:p>
      <w:pPr>
        <w:adjustRightInd w:val="0"/>
        <w:snapToGrid w:val="0"/>
        <w:jc w:val="center"/>
        <w:rPr>
          <w:rFonts w:ascii="宋体" w:hAnsi="宋体" w:eastAsia="宋体" w:cs="宋体"/>
          <w:b/>
          <w:bCs/>
          <w:sz w:val="32"/>
          <w:szCs w:val="32"/>
        </w:rPr>
      </w:pPr>
    </w:p>
    <w:p>
      <w:pPr>
        <w:jc w:val="center"/>
        <w:rPr>
          <w:rFonts w:ascii="宋体" w:hAnsi="宋体" w:eastAsia="宋体" w:cstheme="majorEastAsia"/>
          <w:b/>
          <w:bCs/>
          <w:sz w:val="48"/>
          <w:szCs w:val="48"/>
        </w:rPr>
      </w:pPr>
      <w:r>
        <w:rPr>
          <w:rFonts w:hint="eastAsia" w:ascii="宋体" w:hAnsi="宋体" w:eastAsia="宋体" w:cstheme="majorEastAsia"/>
          <w:b/>
          <w:bCs/>
          <w:sz w:val="48"/>
          <w:szCs w:val="48"/>
          <w:lang w:val="en-US" w:eastAsia="zh-CN"/>
        </w:rPr>
        <w:t xml:space="preserve"> </w:t>
      </w:r>
      <w:r>
        <w:rPr>
          <w:rFonts w:hint="eastAsia" w:ascii="宋体" w:hAnsi="宋体" w:eastAsia="宋体" w:cstheme="majorEastAsia"/>
          <w:b/>
          <w:bCs/>
          <w:sz w:val="48"/>
          <w:szCs w:val="48"/>
        </w:rPr>
        <w:t>中国地质大学（武汉）</w:t>
      </w:r>
    </w:p>
    <w:p>
      <w:pPr>
        <w:adjustRightInd w:val="0"/>
        <w:snapToGrid w:val="0"/>
        <w:jc w:val="center"/>
        <w:rPr>
          <w:rFonts w:ascii="宋体" w:hAnsi="宋体" w:eastAsia="宋体" w:cs="宋体"/>
          <w:b/>
          <w:bCs/>
          <w:sz w:val="32"/>
          <w:szCs w:val="32"/>
        </w:rPr>
      </w:pP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计算机网络与工业互联网课程报告</w:t>
      </w:r>
    </w:p>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ascii="宋体" w:hAnsi="宋体" w:eastAsia="宋体" w:cs="宋体"/>
          <w:b/>
          <w:bCs/>
          <w:sz w:val="32"/>
          <w:szCs w:val="32"/>
          <w:lang w:val="en-US" w:eastAsia="zh-CN"/>
        </w:rPr>
      </w:pPr>
    </w:p>
    <w:p>
      <w:pPr>
        <w:adjustRightInd w:val="0"/>
        <w:snapToGrid w:val="0"/>
        <w:ind w:firstLine="2108" w:firstLineChars="700"/>
        <w:rPr>
          <w:rFonts w:ascii="宋体" w:hAnsi="宋体" w:eastAsia="宋体" w:cstheme="majorEastAsia"/>
          <w:b/>
          <w:bCs/>
          <w:sz w:val="30"/>
          <w:szCs w:val="30"/>
          <w:u w:val="single"/>
        </w:rPr>
      </w:pPr>
      <w:r>
        <w:rPr>
          <w:rFonts w:hint="eastAsia" w:ascii="宋体" w:hAnsi="宋体" w:eastAsia="宋体" w:cstheme="majorEastAsia"/>
          <w:b/>
          <w:bCs/>
          <w:sz w:val="30"/>
          <w:szCs w:val="30"/>
        </w:rPr>
        <w:t>学    院：</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eastAsia="宋体" w:cstheme="majorEastAsia"/>
          <w:b/>
          <w:bCs/>
          <w:sz w:val="30"/>
          <w:szCs w:val="30"/>
          <w:u w:val="single"/>
        </w:rPr>
        <w:t xml:space="preserve">  </w:t>
      </w:r>
    </w:p>
    <w:p>
      <w:pPr>
        <w:adjustRightInd w:val="0"/>
        <w:snapToGrid w:val="0"/>
        <w:ind w:firstLine="2108" w:firstLineChars="700"/>
        <w:rPr>
          <w:rFonts w:ascii="宋体" w:hAnsi="宋体" w:eastAsia="宋体" w:cstheme="majorEastAsia"/>
          <w:b/>
          <w:bCs/>
          <w:sz w:val="30"/>
          <w:szCs w:val="30"/>
          <w:u w:val="single"/>
        </w:rPr>
      </w:pPr>
    </w:p>
    <w:p>
      <w:pPr>
        <w:adjustRightInd w:val="0"/>
        <w:snapToGrid w:val="0"/>
        <w:ind w:firstLine="2108" w:firstLineChars="700"/>
        <w:rPr>
          <w:rFonts w:ascii="宋体" w:hAnsi="宋体" w:eastAsia="宋体" w:cstheme="majorEastAsia"/>
          <w:b/>
          <w:bCs/>
          <w:sz w:val="30"/>
          <w:szCs w:val="30"/>
          <w:u w:val="single"/>
        </w:rPr>
      </w:pPr>
      <w:r>
        <w:rPr>
          <w:rFonts w:hint="eastAsia" w:ascii="宋体" w:hAnsi="宋体" w:eastAsia="宋体" w:cstheme="majorEastAsia"/>
          <w:b/>
          <w:bCs/>
          <w:sz w:val="30"/>
          <w:szCs w:val="30"/>
        </w:rPr>
        <w:t>课    程：</w:t>
      </w:r>
    </w:p>
    <w:p>
      <w:pPr>
        <w:adjustRightInd w:val="0"/>
        <w:snapToGrid w:val="0"/>
        <w:ind w:firstLine="2108" w:firstLineChars="700"/>
        <w:rPr>
          <w:rFonts w:ascii="宋体" w:hAnsi="宋体" w:eastAsia="宋体" w:cstheme="majorEastAsia"/>
          <w:b/>
          <w:bCs/>
          <w:sz w:val="30"/>
          <w:szCs w:val="30"/>
          <w:u w:val="single"/>
        </w:rPr>
      </w:pPr>
    </w:p>
    <w:p>
      <w:pPr>
        <w:adjustRightInd w:val="0"/>
        <w:snapToGrid w:val="0"/>
        <w:ind w:firstLine="2108" w:firstLineChars="700"/>
        <w:rPr>
          <w:rFonts w:ascii="宋体" w:hAnsi="宋体" w:eastAsia="宋体" w:cstheme="majorEastAsia"/>
          <w:b/>
          <w:bCs/>
          <w:sz w:val="30"/>
          <w:szCs w:val="30"/>
          <w:u w:val="single"/>
        </w:rPr>
      </w:pPr>
      <w:r>
        <w:rPr>
          <w:rFonts w:hint="eastAsia" w:ascii="宋体" w:hAnsi="宋体" w:eastAsia="宋体" w:cstheme="majorEastAsia"/>
          <w:b/>
          <w:bCs/>
          <w:sz w:val="30"/>
          <w:szCs w:val="30"/>
        </w:rPr>
        <w:t>指导老师：</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p>
    <w:p>
      <w:pPr>
        <w:adjustRightInd w:val="0"/>
        <w:snapToGrid w:val="0"/>
        <w:ind w:firstLine="2108" w:firstLineChars="700"/>
        <w:rPr>
          <w:rFonts w:ascii="宋体" w:hAnsi="宋体" w:eastAsia="宋体" w:cstheme="majorEastAsia"/>
          <w:b/>
          <w:bCs/>
          <w:sz w:val="30"/>
          <w:szCs w:val="30"/>
          <w:u w:val="single"/>
        </w:rPr>
      </w:pPr>
    </w:p>
    <w:p>
      <w:pPr>
        <w:adjustRightInd w:val="0"/>
        <w:snapToGrid w:val="0"/>
        <w:ind w:firstLine="2108" w:firstLineChars="700"/>
        <w:rPr>
          <w:rFonts w:ascii="宋体" w:hAnsi="宋体" w:eastAsia="宋体" w:cstheme="majorEastAsia"/>
          <w:b/>
          <w:bCs/>
          <w:sz w:val="30"/>
          <w:szCs w:val="30"/>
          <w:u w:val="single"/>
        </w:rPr>
      </w:pPr>
      <w:r>
        <w:rPr>
          <w:rFonts w:hint="eastAsia" w:ascii="宋体" w:hAnsi="宋体" w:eastAsia="宋体" w:cstheme="majorEastAsia"/>
          <w:b/>
          <w:bCs/>
          <w:sz w:val="30"/>
          <w:szCs w:val="30"/>
        </w:rPr>
        <w:t>学    号：</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eastAsia="宋体" w:cstheme="majorEastAsia"/>
          <w:b/>
          <w:bCs/>
          <w:sz w:val="30"/>
          <w:szCs w:val="30"/>
          <w:u w:val="single"/>
        </w:rPr>
        <w:t xml:space="preserve"> </w:t>
      </w:r>
    </w:p>
    <w:p>
      <w:pPr>
        <w:adjustRightInd w:val="0"/>
        <w:snapToGrid w:val="0"/>
        <w:ind w:firstLine="2108" w:firstLineChars="700"/>
        <w:rPr>
          <w:rFonts w:ascii="宋体" w:hAnsi="宋体" w:eastAsia="宋体" w:cstheme="majorEastAsia"/>
          <w:b/>
          <w:bCs/>
          <w:sz w:val="30"/>
          <w:szCs w:val="30"/>
          <w:u w:val="single"/>
        </w:rPr>
      </w:pPr>
    </w:p>
    <w:p>
      <w:pPr>
        <w:adjustRightInd w:val="0"/>
        <w:snapToGrid w:val="0"/>
        <w:ind w:firstLine="2108" w:firstLineChars="700"/>
        <w:rPr>
          <w:rFonts w:ascii="宋体" w:hAnsi="宋体" w:eastAsia="宋体" w:cstheme="majorEastAsia"/>
          <w:b/>
          <w:bCs/>
          <w:sz w:val="30"/>
          <w:szCs w:val="30"/>
          <w:u w:val="single"/>
        </w:rPr>
      </w:pPr>
      <w:r>
        <w:rPr>
          <w:rFonts w:hint="eastAsia" w:ascii="宋体" w:hAnsi="宋体" w:eastAsia="宋体" w:cstheme="majorEastAsia"/>
          <w:b/>
          <w:bCs/>
          <w:sz w:val="30"/>
          <w:szCs w:val="30"/>
        </w:rPr>
        <w:t>班    级：</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eastAsia="宋体" w:cstheme="majorEastAsia"/>
          <w:b/>
          <w:bCs/>
          <w:sz w:val="30"/>
          <w:szCs w:val="30"/>
          <w:u w:val="single"/>
        </w:rPr>
        <w:t xml:space="preserve">   </w:t>
      </w:r>
    </w:p>
    <w:p>
      <w:pPr>
        <w:adjustRightInd w:val="0"/>
        <w:snapToGrid w:val="0"/>
        <w:ind w:firstLine="3614" w:firstLineChars="1200"/>
        <w:rPr>
          <w:rFonts w:ascii="宋体" w:hAnsi="宋体" w:eastAsia="宋体" w:cstheme="majorEastAsia"/>
          <w:b/>
          <w:bCs/>
          <w:sz w:val="30"/>
          <w:szCs w:val="30"/>
        </w:rPr>
      </w:pPr>
    </w:p>
    <w:p>
      <w:pPr>
        <w:adjustRightInd w:val="0"/>
        <w:snapToGrid w:val="0"/>
        <w:ind w:firstLine="2108" w:firstLineChars="700"/>
        <w:rPr>
          <w:rFonts w:ascii="宋体" w:hAnsi="宋体" w:eastAsia="宋体" w:cstheme="majorEastAsia"/>
          <w:b/>
          <w:bCs/>
          <w:sz w:val="30"/>
          <w:szCs w:val="30"/>
          <w:u w:val="single"/>
        </w:rPr>
      </w:pPr>
      <w:r>
        <w:rPr>
          <w:rFonts w:hint="eastAsia" w:ascii="宋体" w:hAnsi="宋体" w:eastAsia="宋体" w:cstheme="majorEastAsia"/>
          <w:b/>
          <w:bCs/>
          <w:sz w:val="30"/>
          <w:szCs w:val="30"/>
        </w:rPr>
        <w:t>姓    名：</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bookmarkStart w:id="0" w:name="_GoBack"/>
      <w:bookmarkEnd w:id="0"/>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rPr>
        <w:t xml:space="preserve">     </w:t>
      </w:r>
    </w:p>
    <w:p>
      <w:pPr>
        <w:ind w:firstLine="1870" w:firstLineChars="850"/>
        <w:rPr>
          <w:rFonts w:ascii="宋体" w:hAnsi="宋体" w:eastAsia="宋体"/>
          <w:sz w:val="22"/>
          <w:u w:val="single"/>
        </w:rPr>
      </w:pPr>
    </w:p>
    <w:p>
      <w:pPr>
        <w:ind w:firstLine="1870" w:firstLineChars="850"/>
        <w:rPr>
          <w:rFonts w:ascii="宋体" w:hAnsi="宋体" w:eastAsia="宋体"/>
          <w:sz w:val="22"/>
          <w:u w:val="single"/>
        </w:rPr>
      </w:pPr>
    </w:p>
    <w:p>
      <w:pPr>
        <w:ind w:firstLine="1870" w:firstLineChars="850"/>
        <w:rPr>
          <w:rFonts w:ascii="宋体" w:hAnsi="宋体" w:eastAsia="宋体"/>
          <w:sz w:val="22"/>
          <w:u w:val="single"/>
        </w:rPr>
      </w:pPr>
    </w:p>
    <w:p>
      <w:pPr>
        <w:ind w:firstLine="1870" w:firstLineChars="850"/>
        <w:rPr>
          <w:rFonts w:ascii="宋体" w:hAnsi="宋体" w:eastAsia="宋体"/>
          <w:sz w:val="22"/>
          <w:u w:val="single"/>
        </w:rPr>
      </w:pPr>
    </w:p>
    <w:p>
      <w:pPr>
        <w:ind w:firstLine="1870" w:firstLineChars="850"/>
        <w:rPr>
          <w:rFonts w:ascii="宋体" w:hAnsi="宋体" w:eastAsia="宋体"/>
          <w:sz w:val="22"/>
          <w:u w:val="single"/>
        </w:rPr>
      </w:pPr>
    </w:p>
    <w:p>
      <w:pPr>
        <w:rPr>
          <w:rFonts w:ascii="宋体" w:hAnsi="宋体" w:eastAsia="宋体"/>
          <w:sz w:val="22"/>
          <w:u w:val="single"/>
        </w:rPr>
      </w:pPr>
    </w:p>
    <w:p>
      <w:pPr>
        <w:ind w:firstLine="3534" w:firstLineChars="1100"/>
        <w:jc w:val="left"/>
        <w:rPr>
          <w:rFonts w:ascii="宋体" w:hAnsi="宋体" w:eastAsia="宋体"/>
          <w:b/>
          <w:sz w:val="32"/>
          <w:szCs w:val="30"/>
        </w:rPr>
      </w:pPr>
      <w:r>
        <w:rPr>
          <w:rFonts w:hint="eastAsia" w:ascii="宋体" w:hAnsi="宋体" w:eastAsia="宋体"/>
          <w:b/>
          <w:sz w:val="32"/>
          <w:szCs w:val="30"/>
          <w:lang w:val="en-US" w:eastAsia="zh-CN"/>
        </w:rPr>
        <w:t>2021</w:t>
      </w:r>
      <w:r>
        <w:rPr>
          <w:rFonts w:ascii="宋体" w:hAnsi="宋体" w:eastAsia="宋体"/>
          <w:b/>
          <w:sz w:val="32"/>
          <w:szCs w:val="30"/>
        </w:rPr>
        <w:t>年</w:t>
      </w:r>
      <w:r>
        <w:rPr>
          <w:rFonts w:hint="eastAsia" w:ascii="宋体" w:hAnsi="宋体" w:eastAsia="宋体"/>
          <w:b/>
          <w:sz w:val="32"/>
          <w:szCs w:val="30"/>
          <w:lang w:val="en-US" w:eastAsia="zh-CN"/>
        </w:rPr>
        <w:t>12</w:t>
      </w:r>
      <w:r>
        <w:rPr>
          <w:rFonts w:ascii="宋体" w:hAnsi="宋体" w:eastAsia="宋体"/>
          <w:b/>
          <w:sz w:val="32"/>
          <w:szCs w:val="30"/>
        </w:rPr>
        <w:t>月</w:t>
      </w:r>
      <w:r>
        <w:rPr>
          <w:rFonts w:hint="eastAsia" w:ascii="宋体" w:hAnsi="宋体" w:eastAsia="宋体"/>
          <w:b/>
          <w:sz w:val="32"/>
          <w:szCs w:val="30"/>
          <w:lang w:val="en-US" w:eastAsia="zh-CN"/>
        </w:rPr>
        <w:t>5</w:t>
      </w:r>
      <w:r>
        <w:rPr>
          <w:rFonts w:ascii="宋体" w:hAnsi="宋体" w:eastAsia="宋体"/>
          <w:b/>
          <w:sz w:val="32"/>
          <w:szCs w:val="30"/>
        </w:rPr>
        <w:t>日</w:t>
      </w:r>
    </w:p>
    <w:p>
      <w:pPr>
        <w:numPr>
          <w:ilvl w:val="0"/>
          <w:numId w:val="0"/>
        </w:numPr>
        <w:jc w:val="center"/>
        <w:rPr>
          <w:rFonts w:hint="default" w:ascii="Times New Roman" w:hAnsi="Times New Roman" w:eastAsia="宋体" w:cs="Times New Roman"/>
          <w:b/>
          <w:bCs/>
          <w:sz w:val="32"/>
          <w:szCs w:val="32"/>
          <w:lang w:val="en-US" w:eastAsia="zh-CN"/>
        </w:rPr>
      </w:pPr>
      <w:r>
        <w:rPr>
          <w:rFonts w:hint="default" w:ascii="Times New Roman" w:hAnsi="Times New Roman" w:eastAsia="宋体" w:cs="Times New Roman"/>
          <w:b/>
          <w:bCs/>
          <w:sz w:val="32"/>
          <w:szCs w:val="32"/>
          <w:lang w:val="en-US" w:eastAsia="zh-CN"/>
        </w:rPr>
        <w:t>一、实验内容</w:t>
      </w:r>
    </w:p>
    <w:p>
      <w:pPr>
        <w:numPr>
          <w:ilvl w:val="0"/>
          <w:numId w:val="0"/>
        </w:numPr>
        <w:jc w:val="center"/>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实验一 协议与数据包分析实验</w:t>
      </w:r>
    </w:p>
    <w:p>
      <w:pPr>
        <w:numPr>
          <w:ilvl w:val="0"/>
          <w:numId w:val="0"/>
        </w:numPr>
        <w:jc w:val="left"/>
        <w:rPr>
          <w:rFonts w:hint="default" w:ascii="Times New Roman" w:hAnsi="Times New Roman" w:eastAsia="宋体" w:cs="Times New Roman"/>
          <w:b w:val="0"/>
          <w:bCs/>
          <w:sz w:val="24"/>
          <w:szCs w:val="24"/>
          <w:lang w:eastAsia="zh-CN"/>
        </w:rPr>
      </w:pPr>
      <w:r>
        <w:rPr>
          <w:rFonts w:hint="default" w:ascii="Times New Roman" w:hAnsi="Times New Roman" w:eastAsia="宋体" w:cs="Times New Roman"/>
          <w:b w:val="0"/>
          <w:bCs/>
          <w:sz w:val="24"/>
          <w:szCs w:val="24"/>
          <w:lang w:val="en-US" w:eastAsia="zh-CN"/>
        </w:rPr>
        <w:t>1、</w:t>
      </w:r>
      <w:r>
        <w:rPr>
          <w:rFonts w:hint="default" w:ascii="Times New Roman" w:hAnsi="Times New Roman" w:eastAsia="宋体" w:cs="Times New Roman"/>
          <w:b w:val="0"/>
          <w:bCs/>
          <w:sz w:val="24"/>
          <w:szCs w:val="24"/>
        </w:rPr>
        <w:t>IP数据报的报文结构如何？请打印截图贴在作业本上，并简要分析</w:t>
      </w:r>
      <w:r>
        <w:rPr>
          <w:rFonts w:hint="default" w:ascii="Times New Roman" w:hAnsi="Times New Roman" w:eastAsia="宋体" w:cs="Times New Roman"/>
          <w:b w:val="0"/>
          <w:bCs/>
          <w:sz w:val="24"/>
          <w:szCs w:val="24"/>
          <w:lang w:eastAsia="zh-CN"/>
        </w:rPr>
        <w:t>。</w:t>
      </w:r>
    </w:p>
    <w:p>
      <w:pPr>
        <w:numPr>
          <w:ilvl w:val="0"/>
          <w:numId w:val="0"/>
        </w:numPr>
        <w:jc w:val="left"/>
      </w:pPr>
      <w:r>
        <w:drawing>
          <wp:inline distT="0" distB="0" distL="114300" distR="114300">
            <wp:extent cx="5245735" cy="3242945"/>
            <wp:effectExtent l="0" t="0" r="12065"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rcRect r="23832" b="12332"/>
                    <a:stretch>
                      <a:fillRect/>
                    </a:stretch>
                  </pic:blipFill>
                  <pic:spPr>
                    <a:xfrm>
                      <a:off x="0" y="0"/>
                      <a:ext cx="5245735" cy="3242945"/>
                    </a:xfrm>
                    <a:prstGeom prst="rect">
                      <a:avLst/>
                    </a:prstGeom>
                    <a:noFill/>
                    <a:ln>
                      <a:noFill/>
                    </a:ln>
                  </pic:spPr>
                </pic:pic>
              </a:graphicData>
            </a:graphic>
          </wp:inline>
        </w:drawing>
      </w:r>
    </w:p>
    <w:p>
      <w:pPr>
        <w:pStyle w:val="3"/>
        <w:numPr>
          <w:ilvl w:val="0"/>
          <w:numId w:val="0"/>
        </w:numPr>
        <w:jc w:val="center"/>
        <w:rPr>
          <w:rFonts w:hint="default"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wireshark抓包结果及各项含义</w:t>
      </w:r>
    </w:p>
    <w:p>
      <w:pPr>
        <w:numPr>
          <w:ilvl w:val="0"/>
          <w:numId w:val="0"/>
        </w:numPr>
        <w:jc w:val="center"/>
      </w:pPr>
      <w:r>
        <w:drawing>
          <wp:inline distT="0" distB="0" distL="114300" distR="114300">
            <wp:extent cx="4064635" cy="1554480"/>
            <wp:effectExtent l="0" t="0" r="12065"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6"/>
                    <a:stretch>
                      <a:fillRect/>
                    </a:stretch>
                  </pic:blipFill>
                  <pic:spPr>
                    <a:xfrm>
                      <a:off x="0" y="0"/>
                      <a:ext cx="4064635" cy="1554480"/>
                    </a:xfrm>
                    <a:prstGeom prst="rect">
                      <a:avLst/>
                    </a:prstGeom>
                    <a:noFill/>
                    <a:ln>
                      <a:noFill/>
                    </a:ln>
                  </pic:spPr>
                </pic:pic>
              </a:graphicData>
            </a:graphic>
          </wp:inline>
        </w:drawing>
      </w:r>
    </w:p>
    <w:p>
      <w:pPr>
        <w:pStyle w:val="3"/>
        <w:numPr>
          <w:ilvl w:val="0"/>
          <w:numId w:val="0"/>
        </w:numPr>
        <w:jc w:val="center"/>
        <w:rPr>
          <w:rFonts w:hint="default"/>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IP数据报结构图</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以上为抓取到的一个IP数据报，通过wireshark软件，我们可以得到与该IP数据报相关的信息（上图中红色标注）。版本号为IPV4、首部长度20bytes、总长度40bytes、标识为0x3ec8、标志为0x40、片偏移为0、生存时间128s、使用的协议为TCP、首部检验和0x0000（此处的首部检验和是由网卡完成的）、源地址172.26.30.105、目的地址183.3.234.102。</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2、UPD和TCP协议数据包中，UDP和TCP的首部如何？请打印截图贴在作业本上，并简要分析。</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UDP：</w:t>
      </w:r>
    </w:p>
    <w:p>
      <w:pPr>
        <w:numPr>
          <w:ilvl w:val="0"/>
          <w:numId w:val="0"/>
        </w:numPr>
        <w:jc w:val="left"/>
      </w:pPr>
      <w:r>
        <w:drawing>
          <wp:inline distT="0" distB="0" distL="114300" distR="114300">
            <wp:extent cx="5266690" cy="2715895"/>
            <wp:effectExtent l="0" t="0" r="10160"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7"/>
                    <a:stretch>
                      <a:fillRect/>
                    </a:stretch>
                  </pic:blipFill>
                  <pic:spPr>
                    <a:xfrm>
                      <a:off x="0" y="0"/>
                      <a:ext cx="5266690" cy="2715895"/>
                    </a:xfrm>
                    <a:prstGeom prst="rect">
                      <a:avLst/>
                    </a:prstGeom>
                    <a:noFill/>
                    <a:ln>
                      <a:noFill/>
                    </a:ln>
                  </pic:spPr>
                </pic:pic>
              </a:graphicData>
            </a:graphic>
          </wp:inline>
        </w:drawing>
      </w:r>
    </w:p>
    <w:p>
      <w:pPr>
        <w:pStyle w:val="3"/>
        <w:numPr>
          <w:ilvl w:val="0"/>
          <w:numId w:val="0"/>
        </w:numPr>
        <w:jc w:val="center"/>
      </w:pPr>
      <w:r>
        <w:t xml:space="preserve">图 </w:t>
      </w:r>
      <w:r>
        <w:fldChar w:fldCharType="begin"/>
      </w:r>
      <w:r>
        <w:instrText xml:space="preserve"> SEQ 图 \* ARABIC </w:instrText>
      </w:r>
      <w:r>
        <w:fldChar w:fldCharType="separate"/>
      </w:r>
      <w:r>
        <w:t>3</w:t>
      </w:r>
      <w:r>
        <w:fldChar w:fldCharType="end"/>
      </w:r>
      <w:r>
        <w:rPr>
          <w:rFonts w:hint="eastAsia"/>
          <w:lang w:val="en-US" w:eastAsia="zh-CN"/>
        </w:rPr>
        <w:t>wireshark抓包结果及各项含义</w:t>
      </w:r>
    </w:p>
    <w:p>
      <w:pPr>
        <w:numPr>
          <w:ilvl w:val="0"/>
          <w:numId w:val="0"/>
        </w:numPr>
        <w:jc w:val="center"/>
      </w:pPr>
      <w:r>
        <w:drawing>
          <wp:inline distT="0" distB="0" distL="114300" distR="114300">
            <wp:extent cx="4381500" cy="1390015"/>
            <wp:effectExtent l="0" t="0" r="0" b="6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8"/>
                    <a:stretch>
                      <a:fillRect/>
                    </a:stretch>
                  </pic:blipFill>
                  <pic:spPr>
                    <a:xfrm>
                      <a:off x="0" y="0"/>
                      <a:ext cx="4381500" cy="1390015"/>
                    </a:xfrm>
                    <a:prstGeom prst="rect">
                      <a:avLst/>
                    </a:prstGeom>
                    <a:noFill/>
                    <a:ln>
                      <a:noFill/>
                    </a:ln>
                  </pic:spPr>
                </pic:pic>
              </a:graphicData>
            </a:graphic>
          </wp:inline>
        </w:drawing>
      </w:r>
    </w:p>
    <w:p>
      <w:pPr>
        <w:pStyle w:val="3"/>
        <w:numPr>
          <w:ilvl w:val="0"/>
          <w:numId w:val="0"/>
        </w:numPr>
        <w:jc w:val="center"/>
        <w:rPr>
          <w:rFonts w:hint="default"/>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UDP首部结构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由UDP首部结构图和抓包所得到的数据可知，该UDP数据报源端口为62866、目的端口为4040、首部长度为136bytes、检验和为0xb693。</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TCP：</w:t>
      </w:r>
    </w:p>
    <w:p>
      <w:pPr>
        <w:numPr>
          <w:ilvl w:val="0"/>
          <w:numId w:val="0"/>
        </w:numPr>
        <w:jc w:val="left"/>
      </w:pPr>
      <w:r>
        <w:drawing>
          <wp:inline distT="0" distB="0" distL="114300" distR="114300">
            <wp:extent cx="5270500" cy="2670810"/>
            <wp:effectExtent l="0" t="0" r="635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270500" cy="2670810"/>
                    </a:xfrm>
                    <a:prstGeom prst="rect">
                      <a:avLst/>
                    </a:prstGeom>
                    <a:noFill/>
                    <a:ln>
                      <a:noFill/>
                    </a:ln>
                  </pic:spPr>
                </pic:pic>
              </a:graphicData>
            </a:graphic>
          </wp:inline>
        </w:drawing>
      </w:r>
    </w:p>
    <w:p>
      <w:pPr>
        <w:pStyle w:val="3"/>
        <w:numPr>
          <w:ilvl w:val="0"/>
          <w:numId w:val="0"/>
        </w:numPr>
        <w:jc w:val="center"/>
      </w:pPr>
      <w:r>
        <w:t xml:space="preserve">图 </w:t>
      </w:r>
      <w:r>
        <w:fldChar w:fldCharType="begin"/>
      </w:r>
      <w:r>
        <w:instrText xml:space="preserve"> SEQ 图 \* ARABIC </w:instrText>
      </w:r>
      <w:r>
        <w:fldChar w:fldCharType="separate"/>
      </w:r>
      <w:r>
        <w:t>5</w:t>
      </w:r>
      <w:r>
        <w:fldChar w:fldCharType="end"/>
      </w:r>
      <w:r>
        <w:rPr>
          <w:rFonts w:hint="eastAsia"/>
          <w:lang w:val="en-US" w:eastAsia="zh-CN"/>
        </w:rPr>
        <w:t>wireshark抓包结果及各项含义</w:t>
      </w:r>
    </w:p>
    <w:p>
      <w:pPr>
        <w:numPr>
          <w:ilvl w:val="0"/>
          <w:numId w:val="0"/>
        </w:numPr>
        <w:jc w:val="center"/>
      </w:pPr>
      <w:r>
        <w:drawing>
          <wp:inline distT="0" distB="0" distL="114300" distR="114300">
            <wp:extent cx="3479165" cy="2305050"/>
            <wp:effectExtent l="0" t="0" r="698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0"/>
                    <a:stretch>
                      <a:fillRect/>
                    </a:stretch>
                  </pic:blipFill>
                  <pic:spPr>
                    <a:xfrm>
                      <a:off x="0" y="0"/>
                      <a:ext cx="3479165" cy="2305050"/>
                    </a:xfrm>
                    <a:prstGeom prst="rect">
                      <a:avLst/>
                    </a:prstGeom>
                    <a:noFill/>
                    <a:ln>
                      <a:noFill/>
                    </a:ln>
                  </pic:spPr>
                </pic:pic>
              </a:graphicData>
            </a:graphic>
          </wp:inline>
        </w:drawing>
      </w:r>
    </w:p>
    <w:p>
      <w:pPr>
        <w:pStyle w:val="3"/>
        <w:numPr>
          <w:ilvl w:val="0"/>
          <w:numId w:val="0"/>
        </w:numPr>
        <w:jc w:val="center"/>
        <w:rPr>
          <w:rFonts w:hint="default" w:ascii="Times New Roman" w:hAnsi="Times New Roman" w:eastAsia="宋体" w:cs="Times New Roma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TCP报文首部结构图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cs="Times New Roman"/>
          <w:lang w:val="en-US" w:eastAsia="zh-CN"/>
        </w:rPr>
      </w:pPr>
      <w:r>
        <w:rPr>
          <w:rFonts w:hint="eastAsia"/>
          <w:lang w:val="en-US" w:eastAsia="zh-CN"/>
        </w:rPr>
        <w:t>通过结构图对改TCP报文进行分析可知：源端口为59580、目的端口为8080、序号为1、确认号为159、窗口为大小512、检验和0x6c08、紧急指针为0。</w:t>
      </w:r>
    </w:p>
    <w:p>
      <w:pPr>
        <w:numPr>
          <w:ilvl w:val="0"/>
          <w:numId w:val="1"/>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使用QQ进行通信时，进行文本和视频通信所使用的端口号分别是多少？使用的传输层协议分别是什么？请打印截图贴在作业本上，并简要分析。</w:t>
      </w:r>
    </w:p>
    <w:p>
      <w:pPr>
        <w:numPr>
          <w:ilvl w:val="0"/>
          <w:numId w:val="0"/>
        </w:numPr>
        <w:jc w:val="left"/>
        <w:rPr>
          <w:rFonts w:hint="default" w:ascii="Times New Roman" w:hAnsi="Times New Roman" w:eastAsia="宋体" w:cs="Times New Roman"/>
          <w:b/>
          <w:bCs w:val="0"/>
          <w:sz w:val="24"/>
          <w:szCs w:val="24"/>
          <w:lang w:val="en-US" w:eastAsia="zh-CN"/>
        </w:rPr>
      </w:pPr>
      <w:r>
        <w:rPr>
          <w:rFonts w:hint="eastAsia" w:ascii="Times New Roman" w:hAnsi="Times New Roman" w:eastAsia="宋体" w:cs="Times New Roman"/>
          <w:b/>
          <w:bCs w:val="0"/>
          <w:sz w:val="24"/>
          <w:szCs w:val="24"/>
          <w:lang w:val="en-US" w:eastAsia="zh-CN"/>
        </w:rPr>
        <w:t>文本通信：</w:t>
      </w:r>
    </w:p>
    <w:p>
      <w:pPr>
        <w:numPr>
          <w:ilvl w:val="0"/>
          <w:numId w:val="0"/>
        </w:numPr>
        <w:jc w:val="center"/>
      </w:pPr>
      <w:r>
        <w:drawing>
          <wp:inline distT="0" distB="0" distL="114300" distR="114300">
            <wp:extent cx="2774315" cy="1250950"/>
            <wp:effectExtent l="0" t="0" r="6985" b="635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1"/>
                    <a:srcRect t="55329" r="47323"/>
                    <a:stretch>
                      <a:fillRect/>
                    </a:stretch>
                  </pic:blipFill>
                  <pic:spPr>
                    <a:xfrm>
                      <a:off x="0" y="0"/>
                      <a:ext cx="2774315" cy="1250950"/>
                    </a:xfrm>
                    <a:prstGeom prst="rect">
                      <a:avLst/>
                    </a:prstGeom>
                    <a:noFill/>
                    <a:ln>
                      <a:noFill/>
                    </a:ln>
                  </pic:spPr>
                </pic:pic>
              </a:graphicData>
            </a:graphic>
          </wp:inline>
        </w:drawing>
      </w:r>
    </w:p>
    <w:p>
      <w:pPr>
        <w:pStyle w:val="3"/>
        <w:numPr>
          <w:ilvl w:val="0"/>
          <w:numId w:val="0"/>
        </w:numPr>
        <w:jc w:val="center"/>
      </w:pPr>
      <w:r>
        <w:t xml:space="preserve">图 </w:t>
      </w:r>
      <w:r>
        <w:fldChar w:fldCharType="begin"/>
      </w:r>
      <w:r>
        <w:instrText xml:space="preserve"> SEQ 图 \* ARABIC </w:instrText>
      </w:r>
      <w:r>
        <w:fldChar w:fldCharType="separate"/>
      </w:r>
      <w:r>
        <w:t>7</w:t>
      </w:r>
      <w:r>
        <w:fldChar w:fldCharType="end"/>
      </w:r>
      <w:r>
        <w:rPr>
          <w:rFonts w:hint="eastAsia"/>
          <w:lang w:val="en-US" w:eastAsia="zh-CN"/>
        </w:rPr>
        <w:t>wireshark抓包结果及各项含义</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由图可见，文本通信使用的是UDP协议。</w:t>
      </w:r>
    </w:p>
    <w:p>
      <w:pPr>
        <w:numPr>
          <w:ilvl w:val="0"/>
          <w:numId w:val="0"/>
        </w:numPr>
        <w:jc w:val="center"/>
      </w:pPr>
      <w:r>
        <w:drawing>
          <wp:inline distT="0" distB="0" distL="114300" distR="114300">
            <wp:extent cx="5273040" cy="1503045"/>
            <wp:effectExtent l="0" t="0" r="3810" b="190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2"/>
                    <a:stretch>
                      <a:fillRect/>
                    </a:stretch>
                  </pic:blipFill>
                  <pic:spPr>
                    <a:xfrm>
                      <a:off x="0" y="0"/>
                      <a:ext cx="5273040" cy="1503045"/>
                    </a:xfrm>
                    <a:prstGeom prst="rect">
                      <a:avLst/>
                    </a:prstGeom>
                    <a:noFill/>
                    <a:ln>
                      <a:noFill/>
                    </a:ln>
                  </pic:spPr>
                </pic:pic>
              </a:graphicData>
            </a:graphic>
          </wp:inline>
        </w:drawing>
      </w:r>
    </w:p>
    <w:p>
      <w:pPr>
        <w:pStyle w:val="3"/>
        <w:numPr>
          <w:ilvl w:val="0"/>
          <w:numId w:val="0"/>
        </w:numPr>
        <w:jc w:val="center"/>
      </w:pPr>
      <w:r>
        <w:t xml:space="preserve">图 </w:t>
      </w:r>
      <w:r>
        <w:fldChar w:fldCharType="begin"/>
      </w:r>
      <w:r>
        <w:instrText xml:space="preserve"> SEQ 图 \* ARABIC </w:instrText>
      </w:r>
      <w:r>
        <w:fldChar w:fldCharType="separate"/>
      </w:r>
      <w:r>
        <w:t>8</w:t>
      </w:r>
      <w:r>
        <w:fldChar w:fldCharType="end"/>
      </w:r>
      <w:r>
        <w:rPr>
          <w:rFonts w:hint="eastAsia"/>
          <w:lang w:val="en-US" w:eastAsia="zh-CN"/>
        </w:rPr>
        <w:t>wireshark抓包结果及各项含义</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文本通信所使用的源端口为4021、目的端口为8000。</w:t>
      </w:r>
    </w:p>
    <w:p>
      <w:pPr>
        <w:numPr>
          <w:ilvl w:val="0"/>
          <w:numId w:val="0"/>
        </w:numPr>
        <w:jc w:val="center"/>
      </w:pPr>
      <w:r>
        <w:drawing>
          <wp:inline distT="0" distB="0" distL="114300" distR="114300">
            <wp:extent cx="5268595" cy="829945"/>
            <wp:effectExtent l="0" t="0" r="8255" b="825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3"/>
                    <a:stretch>
                      <a:fillRect/>
                    </a:stretch>
                  </pic:blipFill>
                  <pic:spPr>
                    <a:xfrm>
                      <a:off x="0" y="0"/>
                      <a:ext cx="5268595" cy="829945"/>
                    </a:xfrm>
                    <a:prstGeom prst="rect">
                      <a:avLst/>
                    </a:prstGeom>
                    <a:noFill/>
                    <a:ln>
                      <a:noFill/>
                    </a:ln>
                  </pic:spPr>
                </pic:pic>
              </a:graphicData>
            </a:graphic>
          </wp:inline>
        </w:drawing>
      </w:r>
    </w:p>
    <w:p>
      <w:pPr>
        <w:pStyle w:val="3"/>
        <w:numPr>
          <w:ilvl w:val="0"/>
          <w:numId w:val="0"/>
        </w:numPr>
        <w:jc w:val="center"/>
      </w:pPr>
      <w:r>
        <w:t xml:space="preserve">图 </w:t>
      </w:r>
      <w:r>
        <w:fldChar w:fldCharType="begin"/>
      </w:r>
      <w:r>
        <w:instrText xml:space="preserve"> SEQ 图 \* ARABIC </w:instrText>
      </w:r>
      <w:r>
        <w:fldChar w:fldCharType="separate"/>
      </w:r>
      <w:r>
        <w:t>9</w:t>
      </w:r>
      <w:r>
        <w:fldChar w:fldCharType="end"/>
      </w:r>
      <w:r>
        <w:rPr>
          <w:rFonts w:hint="eastAsia"/>
          <w:lang w:val="en-US" w:eastAsia="zh-CN"/>
        </w:rPr>
        <w:t>wireshark抓包结果及各项含义</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eastAsiaTheme="minorEastAsia"/>
          <w:lang w:val="en-US" w:eastAsia="zh-CN"/>
        </w:rPr>
      </w:pPr>
      <w:r>
        <w:rPr>
          <w:rFonts w:hint="eastAsia"/>
          <w:lang w:val="en-US" w:eastAsia="zh-CN"/>
        </w:rPr>
        <w:t>该栏中，Command代表报文的属性，此处为Receive message即为接收信息。</w:t>
      </w:r>
    </w:p>
    <w:p>
      <w:pPr>
        <w:numPr>
          <w:ilvl w:val="0"/>
          <w:numId w:val="0"/>
        </w:numPr>
        <w:jc w:val="left"/>
        <w:rPr>
          <w:rFonts w:hint="eastAsia" w:ascii="Times New Roman" w:hAnsi="Times New Roman" w:eastAsia="宋体" w:cs="Times New Roman"/>
          <w:b/>
          <w:bCs w:val="0"/>
          <w:sz w:val="24"/>
          <w:szCs w:val="24"/>
          <w:lang w:val="en-US" w:eastAsia="zh-CN"/>
        </w:rPr>
      </w:pPr>
      <w:r>
        <w:rPr>
          <w:rFonts w:hint="eastAsia" w:ascii="Times New Roman" w:hAnsi="Times New Roman" w:eastAsia="宋体" w:cs="Times New Roman"/>
          <w:b/>
          <w:bCs w:val="0"/>
          <w:sz w:val="24"/>
          <w:szCs w:val="24"/>
          <w:lang w:val="en-US" w:eastAsia="zh-CN"/>
        </w:rPr>
        <w:t>视频通信：</w:t>
      </w:r>
    </w:p>
    <w:p>
      <w:pPr>
        <w:numPr>
          <w:ilvl w:val="0"/>
          <w:numId w:val="0"/>
        </w:numPr>
        <w:jc w:val="left"/>
      </w:pPr>
      <w:r>
        <w:drawing>
          <wp:inline distT="0" distB="0" distL="114300" distR="114300">
            <wp:extent cx="5269230" cy="2748915"/>
            <wp:effectExtent l="0" t="0" r="7620" b="1333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4"/>
                    <a:stretch>
                      <a:fillRect/>
                    </a:stretch>
                  </pic:blipFill>
                  <pic:spPr>
                    <a:xfrm>
                      <a:off x="0" y="0"/>
                      <a:ext cx="5269230" cy="2748915"/>
                    </a:xfrm>
                    <a:prstGeom prst="rect">
                      <a:avLst/>
                    </a:prstGeom>
                    <a:noFill/>
                    <a:ln>
                      <a:noFill/>
                    </a:ln>
                  </pic:spPr>
                </pic:pic>
              </a:graphicData>
            </a:graphic>
          </wp:inline>
        </w:drawing>
      </w:r>
    </w:p>
    <w:p>
      <w:pPr>
        <w:pStyle w:val="3"/>
        <w:numPr>
          <w:ilvl w:val="0"/>
          <w:numId w:val="0"/>
        </w:numPr>
        <w:jc w:val="cente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wireshark抓包结果</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eastAsiaTheme="minorEastAsia"/>
          <w:lang w:val="en-US" w:eastAsia="zh-CN"/>
        </w:rPr>
      </w:pPr>
      <w:r>
        <w:rPr>
          <w:rFonts w:hint="eastAsia"/>
          <w:lang w:val="en-US" w:eastAsia="zh-CN"/>
        </w:rPr>
        <w:t>由图可见，视频通信使用的源端口为51794、目的端口为54596，使用的协议为UDP。</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4、（选做）分析一下其他软件所使用的应用层协议（如HTTP等，数量不限）的数据包的结构，请打印截图贴在作业本上，并简要分析。</w:t>
      </w:r>
    </w:p>
    <w:p>
      <w:pPr>
        <w:numPr>
          <w:ilvl w:val="0"/>
          <w:numId w:val="0"/>
        </w:numPr>
        <w:jc w:val="center"/>
      </w:pPr>
      <w:r>
        <w:drawing>
          <wp:inline distT="0" distB="0" distL="114300" distR="114300">
            <wp:extent cx="5269865" cy="2336800"/>
            <wp:effectExtent l="0" t="0" r="6985"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5"/>
                    <a:stretch>
                      <a:fillRect/>
                    </a:stretch>
                  </pic:blipFill>
                  <pic:spPr>
                    <a:xfrm>
                      <a:off x="0" y="0"/>
                      <a:ext cx="5269865" cy="2336800"/>
                    </a:xfrm>
                    <a:prstGeom prst="rect">
                      <a:avLst/>
                    </a:prstGeom>
                    <a:noFill/>
                    <a:ln>
                      <a:noFill/>
                    </a:ln>
                  </pic:spPr>
                </pic:pic>
              </a:graphicData>
            </a:graphic>
          </wp:inline>
        </w:drawing>
      </w:r>
    </w:p>
    <w:p>
      <w:pPr>
        <w:pStyle w:val="3"/>
        <w:numPr>
          <w:ilvl w:val="0"/>
          <w:numId w:val="0"/>
        </w:numPr>
        <w:jc w:val="center"/>
        <w:rPr>
          <w:rFonts w:hint="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wireshark抓包结果</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在此对学校官网进行抓包。使用的是HTTP协议，由上图可知，状态码为200，表明请求成功。</w:t>
      </w: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rPr>
          <w:rFonts w:hint="default"/>
          <w:b/>
          <w:bCs/>
          <w:sz w:val="28"/>
          <w:szCs w:val="28"/>
          <w:lang w:val="en-US" w:eastAsia="zh-CN"/>
        </w:rPr>
      </w:pPr>
      <w:r>
        <w:rPr>
          <w:rFonts w:hint="default"/>
          <w:b/>
          <w:bCs/>
          <w:sz w:val="28"/>
          <w:szCs w:val="28"/>
          <w:lang w:val="en-US" w:eastAsia="zh-CN"/>
        </w:rPr>
        <w:br w:type="page"/>
      </w:r>
    </w:p>
    <w:p>
      <w:pPr>
        <w:numPr>
          <w:ilvl w:val="0"/>
          <w:numId w:val="0"/>
        </w:numPr>
        <w:jc w:val="center"/>
        <w:rPr>
          <w:rFonts w:hint="default"/>
          <w:b/>
          <w:bCs/>
          <w:sz w:val="28"/>
          <w:szCs w:val="28"/>
          <w:lang w:val="en-US" w:eastAsia="zh-CN"/>
        </w:rPr>
      </w:pPr>
      <w:r>
        <w:rPr>
          <w:rFonts w:hint="default"/>
          <w:b/>
          <w:bCs/>
          <w:sz w:val="28"/>
          <w:szCs w:val="28"/>
          <w:lang w:val="en-US" w:eastAsia="zh-CN"/>
        </w:rPr>
        <w:t>实验二 Socket 通信实验</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1、运行基于UDP的通信程序，使用程序A发送自己的学号、姓名、IP地址和端口号到程序B，并收到程序B回复的它的IP地址和端口号；请打印相关截图贴在作业本上，并简要分析。</w:t>
      </w:r>
    </w:p>
    <w:p>
      <w:pPr>
        <w:numPr>
          <w:ilvl w:val="0"/>
          <w:numId w:val="0"/>
        </w:numPr>
        <w:jc w:val="left"/>
      </w:pPr>
      <w:r>
        <w:drawing>
          <wp:inline distT="0" distB="0" distL="114300" distR="114300">
            <wp:extent cx="5273040" cy="3174365"/>
            <wp:effectExtent l="0" t="0" r="3810"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5273040" cy="3174365"/>
                    </a:xfrm>
                    <a:prstGeom prst="rect">
                      <a:avLst/>
                    </a:prstGeom>
                    <a:noFill/>
                    <a:ln>
                      <a:noFill/>
                    </a:ln>
                  </pic:spPr>
                </pic:pic>
              </a:graphicData>
            </a:graphic>
          </wp:inline>
        </w:drawing>
      </w:r>
    </w:p>
    <w:p>
      <w:pPr>
        <w:pStyle w:val="3"/>
        <w:numPr>
          <w:ilvl w:val="0"/>
          <w:numId w:val="0"/>
        </w:numPr>
        <w:jc w:val="center"/>
        <w:rPr>
          <w:rFonts w:hint="default"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UDP通信成功截图</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UDP是面向无连接的，尽最大努力交付，先运行发送端或先运行接收端的程序均可。通过本次实验可知，UDP支持一对一的相互通信。</w:t>
      </w:r>
    </w:p>
    <w:p>
      <w:pPr>
        <w:numPr>
          <w:ilvl w:val="0"/>
          <w:numId w:val="0"/>
        </w:numPr>
        <w:jc w:val="left"/>
        <w:rPr>
          <w:rFonts w:hint="default" w:ascii="宋体" w:hAnsi="宋体" w:eastAsia="宋体"/>
          <w:b w:val="0"/>
          <w:bCs/>
          <w:sz w:val="24"/>
          <w:szCs w:val="24"/>
          <w:lang w:val="en-US" w:eastAsia="zh-CN"/>
        </w:rPr>
      </w:pPr>
      <w:r>
        <w:rPr>
          <w:rFonts w:hint="default" w:ascii="Times New Roman" w:hAnsi="Times New Roman" w:eastAsia="宋体" w:cs="Times New Roman"/>
          <w:b w:val="0"/>
          <w:bCs/>
          <w:sz w:val="24"/>
          <w:szCs w:val="24"/>
          <w:lang w:val="en-US" w:eastAsia="zh-CN"/>
        </w:rPr>
        <w:t>2、运行基于TCP的通信程序，使用客户端A发送自己的学号、姓名、IP地址和端口号到程序B，并收到程序B回复的它的IP地址和端口号；请打印相关截图贴在作业本上，并简要分析。</w:t>
      </w:r>
    </w:p>
    <w:p>
      <w:pPr>
        <w:numPr>
          <w:ilvl w:val="0"/>
          <w:numId w:val="0"/>
        </w:numPr>
        <w:jc w:val="left"/>
      </w:pPr>
      <w:r>
        <w:drawing>
          <wp:inline distT="0" distB="0" distL="114300" distR="114300">
            <wp:extent cx="5268595" cy="2825115"/>
            <wp:effectExtent l="0" t="0" r="8255"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5268595" cy="2825115"/>
                    </a:xfrm>
                    <a:prstGeom prst="rect">
                      <a:avLst/>
                    </a:prstGeom>
                    <a:noFill/>
                    <a:ln>
                      <a:noFill/>
                    </a:ln>
                  </pic:spPr>
                </pic:pic>
              </a:graphicData>
            </a:graphic>
          </wp:inline>
        </w:drawing>
      </w:r>
    </w:p>
    <w:p>
      <w:pPr>
        <w:pStyle w:val="3"/>
        <w:numPr>
          <w:ilvl w:val="0"/>
          <w:numId w:val="0"/>
        </w:numPr>
        <w:jc w:val="center"/>
        <w:rPr>
          <w:rFonts w:hint="default" w:eastAsia="黑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TCP通信截图</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宋体" w:cs="Times New Roman"/>
          <w:b/>
          <w:bCs/>
          <w:szCs w:val="28"/>
          <w:lang w:val="en-US" w:eastAsia="zh-CN"/>
        </w:rPr>
      </w:pPr>
      <w:r>
        <w:rPr>
          <w:rFonts w:hint="eastAsia"/>
          <w:lang w:val="en-US" w:eastAsia="zh-CN"/>
        </w:rPr>
        <w:t>TCP是面向连接的，需要先运行发送方的程序，再运行接收方的程序，当两者成功连接后，便可以进行双向通信。TCP提供的是可靠传输，并且有拥塞控制。</w:t>
      </w:r>
      <w:r>
        <w:rPr>
          <w:rFonts w:hint="default" w:ascii="Times New Roman" w:hAnsi="Times New Roman" w:eastAsia="宋体" w:cs="Times New Roman"/>
          <w:b/>
          <w:bCs/>
          <w:szCs w:val="28"/>
          <w:lang w:val="en-US" w:eastAsia="zh-CN"/>
        </w:rPr>
        <w:br w:type="page"/>
      </w:r>
    </w:p>
    <w:p>
      <w:pPr>
        <w:numPr>
          <w:ilvl w:val="0"/>
          <w:numId w:val="0"/>
        </w:numPr>
        <w:jc w:val="center"/>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实践一 现代工业控制网络应用调研</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1、工业控制网络的基本架构和组网原理</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选择任一现场总线或者工业以太网（可以是 CAN 总线也可以是其他总线或者网络），描述其网络的分层结构，进行网络控制或管理所使用的相关软件及其主要功能。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CAN 是Controller Area Network 的缩写（以下称为CAN），是ISO国际标准化的</w:t>
      </w:r>
      <w:r>
        <w:rPr>
          <w:rFonts w:hint="default"/>
          <w:lang w:val="en-US" w:eastAsia="zh-CN"/>
        </w:rPr>
        <w:fldChar w:fldCharType="begin"/>
      </w:r>
      <w:r>
        <w:rPr>
          <w:rFonts w:hint="default"/>
          <w:lang w:val="en-US" w:eastAsia="zh-CN"/>
        </w:rPr>
        <w:instrText xml:space="preserve"> HYPERLINK "https://baike.baidu.com/item/%E4%B8%B2%E8%A1%8C%E9%80%9A%E4%BF%A1%E5%8D%8F%E8%AE%AE" \t "https://baike.baidu.com/item/CAN%E6%80%BB%E7%BA%BF/_blank" </w:instrText>
      </w:r>
      <w:r>
        <w:rPr>
          <w:rFonts w:hint="default"/>
          <w:lang w:val="en-US" w:eastAsia="zh-CN"/>
        </w:rPr>
        <w:fldChar w:fldCharType="separate"/>
      </w:r>
      <w:r>
        <w:rPr>
          <w:rFonts w:hint="default"/>
          <w:lang w:val="en-US" w:eastAsia="zh-CN"/>
        </w:rPr>
        <w:t>串行通信协议</w:t>
      </w:r>
      <w:r>
        <w:rPr>
          <w:rFonts w:hint="default"/>
          <w:lang w:val="en-US" w:eastAsia="zh-CN"/>
        </w:rPr>
        <w:fldChar w:fldCharType="end"/>
      </w:r>
      <w:r>
        <w:rPr>
          <w:rFonts w:hint="default"/>
          <w:lang w:val="en-US" w:eastAsia="zh-CN"/>
        </w:rPr>
        <w:t>。在汽车产业中，出于对安全性、舒适性、方便性、低功耗、低成本的要求，各种各样的电子</w:t>
      </w:r>
      <w:r>
        <w:rPr>
          <w:rFonts w:hint="default"/>
          <w:lang w:val="en-US" w:eastAsia="zh-CN"/>
        </w:rPr>
        <w:fldChar w:fldCharType="begin"/>
      </w:r>
      <w:r>
        <w:rPr>
          <w:rFonts w:hint="default"/>
          <w:lang w:val="en-US" w:eastAsia="zh-CN"/>
        </w:rPr>
        <w:instrText xml:space="preserve"> HYPERLINK "https://baike.baidu.com/item/%E6%8E%A7%E5%88%B6%E7%B3%BB%E7%BB%9F" \t "https://baike.baidu.com/item/CAN%E6%80%BB%E7%BA%BF/_blank" </w:instrText>
      </w:r>
      <w:r>
        <w:rPr>
          <w:rFonts w:hint="default"/>
          <w:lang w:val="en-US" w:eastAsia="zh-CN"/>
        </w:rPr>
        <w:fldChar w:fldCharType="separate"/>
      </w:r>
      <w:r>
        <w:rPr>
          <w:rFonts w:hint="default"/>
          <w:lang w:val="en-US" w:eastAsia="zh-CN"/>
        </w:rPr>
        <w:t>控制系统</w:t>
      </w:r>
      <w:r>
        <w:rPr>
          <w:rFonts w:hint="default"/>
          <w:lang w:val="en-US" w:eastAsia="zh-CN"/>
        </w:rPr>
        <w:fldChar w:fldCharType="end"/>
      </w:r>
      <w:r>
        <w:rPr>
          <w:rFonts w:hint="default"/>
          <w:lang w:val="en-US" w:eastAsia="zh-CN"/>
        </w:rPr>
        <w:t>被开发了出来。由于这些系统之间通信所用的数据类型及对可靠性的要求不尽相同，由多条总线构成的情况很多，线束的数量也随之增加。为适应“减少线束的数量”、“通过多个LAN，进行大量数据的高速通信”的需要，1986 年德国电气商</w:t>
      </w:r>
      <w:r>
        <w:rPr>
          <w:rFonts w:hint="default"/>
          <w:lang w:val="en-US" w:eastAsia="zh-CN"/>
        </w:rPr>
        <w:fldChar w:fldCharType="begin"/>
      </w:r>
      <w:r>
        <w:rPr>
          <w:rFonts w:hint="default"/>
          <w:lang w:val="en-US" w:eastAsia="zh-CN"/>
        </w:rPr>
        <w:instrText xml:space="preserve"> HYPERLINK "https://baike.baidu.com/item/%E5%8D%9A%E4%B8%96" \t "https://baike.baidu.com/item/CAN%E6%80%BB%E7%BA%BF/_blank" </w:instrText>
      </w:r>
      <w:r>
        <w:rPr>
          <w:rFonts w:hint="default"/>
          <w:lang w:val="en-US" w:eastAsia="zh-CN"/>
        </w:rPr>
        <w:fldChar w:fldCharType="separate"/>
      </w:r>
      <w:r>
        <w:rPr>
          <w:rFonts w:hint="default"/>
          <w:lang w:val="en-US" w:eastAsia="zh-CN"/>
        </w:rPr>
        <w:t>博世</w:t>
      </w:r>
      <w:r>
        <w:rPr>
          <w:rFonts w:hint="default"/>
          <w:lang w:val="en-US" w:eastAsia="zh-CN"/>
        </w:rPr>
        <w:fldChar w:fldCharType="end"/>
      </w:r>
      <w:r>
        <w:rPr>
          <w:rFonts w:hint="default"/>
          <w:lang w:val="en-US" w:eastAsia="zh-CN"/>
        </w:rPr>
        <w:t>公司开发出面向汽车的CAN 通信协议。此后，CAN 通过ISO11898 及ISO11519 进行了标准化，在欧洲已是汽车网络的标准协议。</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953000" cy="3257550"/>
            <wp:effectExtent l="0" t="0" r="0" b="0"/>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18"/>
                    <a:stretch>
                      <a:fillRect/>
                    </a:stretch>
                  </pic:blipFill>
                  <pic:spPr>
                    <a:xfrm>
                      <a:off x="0" y="0"/>
                      <a:ext cx="4953000" cy="32575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CAN遵从OSI模型，按照OSI基准模型，CAN结构划分为两层：数据链路层和物理层。按照IEEE 802.2和802.3 标准，数据链路层又划分为：逻辑链路控制（LLC-Logic Link Control）</w:t>
      </w:r>
      <w:r>
        <w:rPr>
          <w:rFonts w:hint="eastAsia"/>
          <w:lang w:val="en-US" w:eastAsia="zh-CN"/>
        </w:rPr>
        <w:t>、</w:t>
      </w:r>
      <w:r>
        <w:rPr>
          <w:rFonts w:hint="default"/>
          <w:lang w:val="en-US" w:eastAsia="zh-CN"/>
        </w:rPr>
        <w:t>媒体访问控制（MAC-Medium Access Control）。物理层又划分为：物理信令（PLS-Physical Signalling）</w:t>
      </w:r>
      <w:r>
        <w:rPr>
          <w:rFonts w:hint="eastAsia"/>
          <w:lang w:val="en-US" w:eastAsia="zh-CN"/>
        </w:rPr>
        <w:t>、</w:t>
      </w:r>
      <w:r>
        <w:rPr>
          <w:rFonts w:hint="default"/>
          <w:lang w:val="en-US" w:eastAsia="zh-CN"/>
        </w:rPr>
        <w:t>物理媒体附属装置（PMA-Physical Medium Attachment）</w:t>
      </w:r>
      <w:r>
        <w:rPr>
          <w:rFonts w:hint="eastAsia"/>
          <w:lang w:val="en-US" w:eastAsia="zh-CN"/>
        </w:rPr>
        <w:t>、</w:t>
      </w:r>
      <w:r>
        <w:rPr>
          <w:rFonts w:hint="default"/>
          <w:lang w:val="en-US" w:eastAsia="zh-CN"/>
        </w:rPr>
        <w:t>媒体相关接口（MDI-Medium Dependent Interface）。</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MAC子层运行借助称之为“故障界定实体（FCE）”的管理实体进行监控。故障界定是使判别短暂干扰和永久性故障成为可能的一种自检机制。物理层可借助检测和管理物理媒体故障实体进行监控（例如总线短路或中断，总线故障管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LLC和MAC两个同等的协议实体通过交换帧或协议数据单元（PDU-Protocol Data Unit）和（N）-用户数据组成，为传送一个NPDU,（N-1）层实体必须通过（N-1）服务访问点（SAP-Service Access Point）[（N-1）-SAP].NPDU借助于（N-1）层服务数据单元（SDU-Service Data U nit）</w:t>
      </w:r>
      <w:r>
        <w:rPr>
          <w:rFonts w:hint="eastAsia"/>
          <w:lang w:val="en-US" w:eastAsia="zh-CN"/>
        </w:rPr>
        <w:t>[（</w:t>
      </w:r>
      <w:r>
        <w:rPr>
          <w:rFonts w:hint="default"/>
          <w:lang w:val="en-US" w:eastAsia="zh-CN"/>
        </w:rPr>
        <w:t>N-1）-SDU]传至（N-1）层，其服务功能允许NPDU的传送。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SDU是接口数据，对其识别预先在（N）层实体间进行，亦即，它表示逻辑数据单元由服务进行传送。CAN协议的数据链层既不提供分配一个SDU至多个PDU,也不提供分配多个SDU至一个PDU的方法，亦即，NPDU直接由相应的NSDU和层指定控制信息N-PCI构成。</w:t>
      </w:r>
    </w:p>
    <w:p>
      <w:pPr>
        <w:bidi w:val="0"/>
      </w:pPr>
      <w:r>
        <w:t>CAN具有十分优越的特点，使人们乐于选择。这些优越的特点包括：</w:t>
      </w:r>
      <w:r>
        <w:br w:type="textWrapping"/>
      </w:r>
      <w:r>
        <w:t>1、多主控制</w:t>
      </w:r>
      <w:r>
        <w:br w:type="textWrapping"/>
      </w:r>
      <w:r>
        <w:rPr>
          <w:rFonts w:hint="eastAsia"/>
          <w:lang w:val="en-US" w:eastAsia="zh-CN"/>
        </w:rPr>
        <w:tab/>
      </w:r>
      <w:r>
        <w:rPr>
          <w:rFonts w:hint="default"/>
          <w:lang w:val="en-US" w:eastAsia="zh-CN"/>
        </w:rPr>
        <w:t>当总线空闲时，连接到总线上的所有单元都可以启动发送信息，这就是所谓的多主控制的概念。</w:t>
      </w:r>
      <w:r>
        <w:rPr>
          <w:rFonts w:hint="default"/>
          <w:lang w:val="en-US" w:eastAsia="zh-CN"/>
        </w:rPr>
        <w:br w:type="textWrapping"/>
      </w:r>
      <w:r>
        <w:rPr>
          <w:rFonts w:hint="eastAsia"/>
          <w:lang w:val="en-US" w:eastAsia="zh-CN"/>
        </w:rPr>
        <w:tab/>
      </w:r>
      <w:r>
        <w:rPr>
          <w:rFonts w:hint="default"/>
          <w:lang w:val="en-US" w:eastAsia="zh-CN"/>
        </w:rPr>
        <w:t>先占有总线的设备获得在总线上进行发送信息的资格。这就是所谓的CSMA/CR（Carrier Sense MultipleAccess/Collosion Avoidance）方法</w:t>
      </w:r>
      <w:r>
        <w:rPr>
          <w:rFonts w:hint="eastAsia"/>
          <w:lang w:val="en-US" w:eastAsia="zh-CN"/>
        </w:rPr>
        <w:t>。</w:t>
      </w:r>
      <w:r>
        <w:t>如果多个设备同时开始发送信息，那么发送最高优先级ID消息的设备获得发送资格。</w:t>
      </w:r>
      <w:r>
        <w:br w:type="textWrapping"/>
      </w:r>
      <w:r>
        <w:t>2、信息的发送</w:t>
      </w:r>
      <w:r>
        <w:br w:type="textWrapping"/>
      </w:r>
      <w:r>
        <w:rPr>
          <w:rFonts w:hint="eastAsia"/>
          <w:lang w:val="en-US" w:eastAsia="zh-CN"/>
        </w:rPr>
        <w:tab/>
      </w:r>
      <w:r>
        <w:t>在CAN协议中，所有发送的信息要满足预先定义的格式。当总线没有被占用的时候，连接在总线上的任何设备都能起动新信息的传输，如果两个或更多个设备在同时刻启动信息的传输，通过ID来决定优先级。ID并不是指明信息发送的目的地，而是指示信息的优先级。</w:t>
      </w:r>
      <w:r>
        <w:br w:type="textWrapping"/>
      </w:r>
      <w:r>
        <w:t>如果2个或者更多的设备在同一时刻启动信息的传输，在总线上按照信息所包含的ID的每一位来竞争，赢得竞争的设备（也就是具有最高优先级的信息）能够继续发送，而失败者则立刻停止发送并进入接收操作。因为总线上同一时刻只可能有一个发送者，而其它均处于接收状态，所以，并不需要在底层协议中定义地址的概念。</w:t>
      </w:r>
      <w:r>
        <w:br w:type="textWrapping"/>
      </w:r>
      <w:r>
        <w:t>3、系统的灵活性</w:t>
      </w:r>
      <w:r>
        <w:br w:type="textWrapping"/>
      </w:r>
      <w:r>
        <w:rPr>
          <w:rFonts w:hint="eastAsia"/>
          <w:lang w:val="en-US" w:eastAsia="zh-CN"/>
        </w:rPr>
        <w:tab/>
      </w:r>
      <w:r>
        <w:t>连接到总线上的单元并没有类似地址这样的标识，所以，添加或去除一个设备，无需改变软件和硬件，或其它设备的应用层软件。</w:t>
      </w:r>
      <w:r>
        <w:br w:type="textWrapping"/>
      </w:r>
      <w:r>
        <w:t>4、通信速度</w:t>
      </w:r>
      <w:r>
        <w:br w:type="textWrapping"/>
      </w:r>
      <w:r>
        <w:rPr>
          <w:rFonts w:hint="eastAsia"/>
          <w:lang w:val="en-US" w:eastAsia="zh-CN"/>
        </w:rPr>
        <w:tab/>
      </w:r>
      <w:r>
        <w:t>可以设置任何通讯速度，以适应网络规模。对一个网络，所有单元必须有相同的通讯速度，如果不同，就会产生错误，并妨碍网络通讯，然而，不同网络间可以有不同的通讯速度。</w:t>
      </w:r>
      <w:r>
        <w:br w:type="textWrapping"/>
      </w:r>
      <w:r>
        <w:t>5、远程数据请求</w:t>
      </w:r>
      <w:r>
        <w:br w:type="textWrapping"/>
      </w:r>
      <w:r>
        <w:rPr>
          <w:rFonts w:hint="eastAsia"/>
          <w:lang w:val="en-US" w:eastAsia="zh-CN"/>
        </w:rPr>
        <w:tab/>
      </w:r>
      <w:r>
        <w:t>可以通过发送“遥控帧”，请求其他单元发送数据。</w:t>
      </w:r>
      <w:r>
        <w:br w:type="textWrapping"/>
      </w:r>
      <w:r>
        <w:t>6、错误检测、错误通知、错误恢复功能</w:t>
      </w:r>
      <w:r>
        <w:br w:type="textWrapping"/>
      </w:r>
      <w:r>
        <w:rPr>
          <w:rFonts w:hint="eastAsia"/>
          <w:lang w:val="en-US" w:eastAsia="zh-CN"/>
        </w:rPr>
        <w:tab/>
      </w:r>
      <w:r>
        <w:t>所有单元均可以检测出错误（错误检测功能）。检测到错误的单元立刻同时通知其它所有的单元（错误通知功能）。如果一个单元发送信息时检测到一个错误，它会强制终止信息传输，并通知其它所有设备发生了错误，然后它会重传直到信息正常传输出去（错误恢复功能）。</w:t>
      </w:r>
      <w:r>
        <w:br w:type="textWrapping"/>
      </w:r>
      <w:r>
        <w:t>7、错误隔离</w:t>
      </w:r>
      <w:r>
        <w:br w:type="textWrapping"/>
      </w:r>
      <w:r>
        <w:rPr>
          <w:rFonts w:hint="eastAsia"/>
          <w:lang w:val="en-US" w:eastAsia="zh-CN"/>
        </w:rPr>
        <w:tab/>
      </w:r>
      <w:r>
        <w:t>在CAN总线上有两种类型的错误：暂时性的错误（总线上的数据由于受到噪声的影响而暂时出错）；持续性的错误（由于设备内部出错（如驱动器坏了、连接有问题等）而导致的）。CAN能够区别这两种类型，一方面降低常出错单元的通讯优先级以阻止对其它正常设备的影响，另一方面，如果是一种持续性的错误，将这个设备从总线上隔离开。</w:t>
      </w:r>
    </w:p>
    <w:p>
      <w:pPr>
        <w:bidi w:val="0"/>
        <w:rPr>
          <w:rFonts w:hint="default"/>
          <w:lang w:val="en-US" w:eastAsia="zh-CN"/>
        </w:rPr>
      </w:pPr>
      <w:r>
        <w:t>8、连接</w:t>
      </w:r>
      <w:r>
        <w:br w:type="textWrapping"/>
      </w:r>
      <w:r>
        <w:rPr>
          <w:rFonts w:hint="eastAsia"/>
          <w:lang w:val="en-US" w:eastAsia="zh-CN"/>
        </w:rPr>
        <w:tab/>
      </w:r>
      <w:r>
        <w:t>CAN总线允许多个设备同时连接到总线上且在逻辑上没有数目上的限制。然而由于延迟和负载能力的限制，实际可连接得设备还是有限制的，可以通过降低通讯速度来增加连接的设备个数。相反，如果连接的设备少，通讯的速度可以增加。</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2、工业控制网络的难点问题</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总结工业控制网络的难点是什么，当前有哪些解决措施或者方法。</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（分析写在这里）</w:t>
      </w:r>
    </w:p>
    <w:p>
      <w:pPr>
        <w:numPr>
          <w:ilvl w:val="0"/>
          <w:numId w:val="2"/>
        </w:numPr>
        <w:bidi w:val="0"/>
      </w:pPr>
      <w:r>
        <w:t>存在实时性差，不确定性的问题</w:t>
      </w:r>
    </w:p>
    <w:p>
      <w:pPr>
        <w:numPr>
          <w:ilvl w:val="0"/>
          <w:numId w:val="2"/>
        </w:numPr>
        <w:bidi w:val="0"/>
        <w:rPr>
          <w:rFonts w:hint="default"/>
          <w:lang w:val="en-US" w:eastAsia="zh-CN"/>
        </w:rPr>
      </w:pPr>
      <w:r>
        <w:t>工业可靠性问题</w:t>
      </w:r>
    </w:p>
    <w:p>
      <w:pPr>
        <w:numPr>
          <w:ilvl w:val="0"/>
          <w:numId w:val="2"/>
        </w:numPr>
        <w:bidi w:val="0"/>
        <w:rPr>
          <w:rFonts w:hint="default"/>
          <w:lang w:val="en-US" w:eastAsia="zh-CN"/>
        </w:rPr>
      </w:pPr>
      <w:r>
        <w:t>以太网不提供电源，必须有额外的供电电缆</w:t>
      </w:r>
    </w:p>
    <w:p>
      <w:pPr>
        <w:numPr>
          <w:ilvl w:val="0"/>
          <w:numId w:val="2"/>
        </w:numPr>
        <w:bidi w:val="0"/>
        <w:rPr>
          <w:rFonts w:hint="default"/>
          <w:lang w:val="en-US" w:eastAsia="zh-CN"/>
        </w:rPr>
      </w:pPr>
      <w:r>
        <w:t>以太网不是本质安全系统</w:t>
      </w:r>
    </w:p>
    <w:p>
      <w:pPr>
        <w:numPr>
          <w:ilvl w:val="0"/>
          <w:numId w:val="2"/>
        </w:numPr>
        <w:bidi w:val="0"/>
        <w:rPr>
          <w:rFonts w:hint="default"/>
          <w:lang w:val="en-US" w:eastAsia="zh-CN"/>
        </w:rPr>
      </w:pPr>
      <w:r>
        <w:t>安全性问题</w:t>
      </w:r>
    </w:p>
    <w:p>
      <w:pPr>
        <w:numPr>
          <w:ilvl w:val="0"/>
          <w:numId w:val="2"/>
        </w:numPr>
        <w:bidi w:val="0"/>
        <w:rPr>
          <w:rFonts w:hint="default"/>
          <w:lang w:val="en-US" w:eastAsia="zh-CN"/>
        </w:rPr>
      </w:pPr>
      <w:r>
        <w:t>现存的控制网络与新建以太控制网络的集成问题</w:t>
      </w:r>
    </w:p>
    <w:p>
      <w:pPr>
        <w:numPr>
          <w:ilvl w:val="0"/>
          <w:numId w:val="0"/>
        </w:numPr>
        <w:bidi w:val="0"/>
        <w:rPr>
          <w:rFonts w:hint="default"/>
          <w:b/>
          <w:bCs/>
          <w:lang w:val="en-US" w:eastAsia="zh-CN"/>
        </w:rPr>
      </w:pPr>
      <w:r>
        <w:rPr>
          <w:rFonts w:hint="eastAsia"/>
          <w:b/>
          <w:bCs/>
          <w:lang w:val="en-US" w:eastAsia="zh-CN"/>
        </w:rPr>
        <w:t>解决方法：</w:t>
      </w:r>
    </w:p>
    <w:p>
      <w:pPr>
        <w:numPr>
          <w:ilvl w:val="0"/>
          <w:numId w:val="3"/>
        </w:numPr>
        <w:bidi w:val="0"/>
        <w:rPr>
          <w:rFonts w:hint="eastAsia"/>
          <w:lang w:eastAsia="zh-CN"/>
        </w:rPr>
      </w:pPr>
      <w:r>
        <w:t>提高通信实时性，为满足用户对实时性要求，确定用哪种总线实现报文传输</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eastAsia="zh-CN"/>
        </w:rPr>
      </w:pPr>
      <w:r>
        <w:t>提高操作系统和交换技术以支持实时通信。</w:t>
      </w:r>
      <w:r>
        <w:rPr>
          <w:rFonts w:hint="default"/>
        </w:rPr>
        <w:t>操作系统基于优先级策略对非实时和实时传输提供多队列排队方式。交换技术支持高优先级的数据包接入到高优先级的端口, 以便高优先级的数据包能够快速进入到传输队列。此外, 可改善拓扑结构以提高实时性。其他研究方向还包括怎样提高在MAC层上的数据传输的调度方法等。</w:t>
      </w:r>
    </w:p>
    <w:p>
      <w:pPr>
        <w:numPr>
          <w:ilvl w:val="0"/>
          <w:numId w:val="3"/>
        </w:numPr>
        <w:bidi w:val="0"/>
        <w:ind w:left="0" w:leftChars="0" w:firstLine="0" w:firstLineChars="0"/>
        <w:rPr>
          <w:rFonts w:hint="eastAsia"/>
          <w:lang w:eastAsia="zh-CN"/>
        </w:rPr>
      </w:pPr>
      <w:r>
        <w:t>提高通信可靠性，为满足用户对可靠性的要求，根据物理设备可靠性计算出总线系统是否满足要求，若不满足可加冗余的方法</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eastAsiaTheme="minorEastAsia"/>
          <w:lang w:eastAsia="zh-CN"/>
        </w:rPr>
      </w:pPr>
      <w:r>
        <w:t>工业控制网络基于不同的网络交换技术,</w:t>
      </w:r>
      <w:r>
        <w:rPr>
          <w:rFonts w:hint="default"/>
        </w:rPr>
        <w:t xml:space="preserve"> 需进行不同类型网络站点之间的通信, 因此通信的可靠性显得尤为重要。研究方向之一在于设计虚拟自动化网络, 以构筑深层防御系统。虚拟自动化网络中包含有不同的抽象层和可靠区域, 可靠区域包括远程接入区域、局部生产操作区域以及自动设备区域等, 重点在于可靠区域的设计</w:t>
      </w:r>
      <w:r>
        <w:rPr>
          <w:rFonts w:hint="eastAsia"/>
          <w:lang w:eastAsia="zh-CN"/>
        </w:rPr>
        <w:t>。</w:t>
      </w:r>
    </w:p>
    <w:p>
      <w:pPr>
        <w:numPr>
          <w:ilvl w:val="0"/>
          <w:numId w:val="3"/>
        </w:numPr>
        <w:bidi w:val="0"/>
        <w:ind w:left="0" w:leftChars="0" w:firstLine="0" w:firstLineChars="0"/>
        <w:rPr>
          <w:rFonts w:hint="eastAsia"/>
          <w:lang w:eastAsia="zh-CN"/>
        </w:rPr>
      </w:pPr>
      <w:r>
        <w:t>提高通信安全性，对信息加密可设置密码系统，还可以设置固定的操作指令，如果</w:t>
      </w:r>
      <w:r>
        <w:rPr>
          <w:rFonts w:hint="eastAsia"/>
          <w:lang w:val="en-US" w:eastAsia="zh-CN"/>
        </w:rPr>
        <w:t>有</w:t>
      </w:r>
      <w:r>
        <w:t>某种权限才可以对设备进行读写</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eastAsia="zh-CN"/>
        </w:rPr>
      </w:pPr>
      <w:r>
        <w:t>安全性意味着能预防危险,</w:t>
      </w:r>
      <w:r>
        <w:rPr>
          <w:rFonts w:hint="default"/>
        </w:rPr>
        <w:t xml:space="preserve"> 如系统故障、电磁干扰、高温辐射以及恶意攻击等因素所带来的威胁。IEC61508 针对安全通信提出了黑通道机制并制定了安全完整性等级SIL。提高工业通信的安全性, 以满足SI L 高级别的要求, 是工业控制网络安全性发展的趋势。目前一些总线研究机构基于黑通道原理针对数据破坏、丢失、时延以及非法访问等错误采用了数据编号、密码授权以及C RC 安全校验等安全保护措施, 如In-terbus Safety, Profisafe以及EtherCA TSafety 等, 这可作为工业控制网络安全性研究的参考。</w:t>
      </w:r>
    </w:p>
    <w:p>
      <w:pPr>
        <w:numPr>
          <w:ilvl w:val="0"/>
          <w:numId w:val="3"/>
        </w:numPr>
        <w:bidi w:val="0"/>
        <w:ind w:left="0" w:leftChars="0" w:firstLine="0" w:firstLineChars="0"/>
        <w:rPr>
          <w:rFonts w:hint="eastAsia"/>
          <w:lang w:eastAsia="zh-CN"/>
        </w:rPr>
      </w:pPr>
      <w:r>
        <w:t>多现场总线集成，不同设备间需考虑集成、兼容问题</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eastAsiaTheme="minorEastAsia"/>
          <w:lang w:eastAsia="zh-CN"/>
        </w:rPr>
      </w:pPr>
      <w:r>
        <w:t>多总线并存且相互竞争的局面由来已久,</w:t>
      </w:r>
      <w:r>
        <w:rPr>
          <w:rFonts w:hint="default"/>
        </w:rPr>
        <w:t xml:space="preserve"> 在未来相当长的时间内这种局面还将继续。多总线集成协同完成工业控制任务, 是未来发展的趋势。研究方向之一是通过使用代理机制, 将单一总线系统中的设备映射到基于工业以太网的工业控制网络中</w:t>
      </w:r>
      <w:r>
        <w:rPr>
          <w:rFonts w:hint="eastAsia"/>
          <w:lang w:eastAsia="zh-CN"/>
        </w:rPr>
        <w:t>。</w:t>
      </w:r>
    </w:p>
    <w:p>
      <w:pPr>
        <w:numPr>
          <w:ilvl w:val="0"/>
          <w:numId w:val="3"/>
        </w:numPr>
        <w:bidi w:val="0"/>
        <w:ind w:left="0" w:leftChars="0" w:firstLine="0" w:firstLineChars="0"/>
        <w:rPr>
          <w:rFonts w:hint="eastAsia"/>
          <w:lang w:eastAsia="zh-CN"/>
        </w:rPr>
      </w:pPr>
      <w:r>
        <w:t>无线网络应用，采用屏蔽措施抗干扰，同时解决时延问题来提高效率</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t>无线通信进入工业控制领域的趋势无可置疑。</w:t>
      </w:r>
      <w:r>
        <w:rPr>
          <w:rFonts w:hint="default"/>
        </w:rPr>
        <w:t>通过有线网络与无线网络融合、广域网与局域网集成来构建实时异构网络, 是未来发展的趋势</w:t>
      </w:r>
      <w:r>
        <w:rPr>
          <w:rFonts w:hint="eastAsia"/>
          <w:lang w:eastAsia="zh-CN"/>
        </w:rPr>
        <w:t>。</w:t>
      </w:r>
    </w:p>
    <w:p>
      <w:pPr>
        <w:numPr>
          <w:ilvl w:val="0"/>
          <w:numId w:val="0"/>
        </w:numPr>
        <w:jc w:val="left"/>
        <w:rPr>
          <w:rFonts w:hint="default"/>
          <w:lang w:val="en-US" w:eastAsia="zh-CN"/>
        </w:rPr>
      </w:pP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3、工业控制网络的发展趋势</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通过调研，总结工业控制网络今后的发展趋势。</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default"/>
          <w:lang w:val="en-US" w:eastAsia="zh-CN"/>
        </w:rPr>
        <w:t>从目前趋势来看，工业以太网进入现场控制级毋庸置疑。但至少现在看来，它还难以完全取代现场总线，作为实时控制通信的单一标准。己有的现场总线仍将继续存在，最有可能的是发展一种混合式控制系统</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此外，并非每种现场总线协议都将被以太网TCP/ IP协议所替代，如AS-i、CAN。对于</w:t>
      </w:r>
      <w:r>
        <w:rPr>
          <w:rFonts w:hint="eastAsia"/>
          <w:lang w:val="en-US" w:eastAsia="zh-CN"/>
        </w:rPr>
        <w:t>I</w:t>
      </w:r>
      <w:r>
        <w:rPr>
          <w:rFonts w:hint="default"/>
          <w:lang w:val="en-US" w:eastAsia="zh-CN"/>
        </w:rPr>
        <w:t>/0传感器/执行器而言，应用这两种现场总线无疑是最佳的(AS-i传输4位数据，且可带电;CAN最多传输8个字节)，还有一些专用总线，如SERCOS(用于数控，控制运动轴，为IEC61491国际标准)、Instabus(用于楼宇)，都有其专门的应用领域，均不适宜于工业以太网。另外，易燃、易爆(如化工、制药)，以及环境条件恶劣、可靠性要求很高的应用场合，也不适宜于应用工业以太网。</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以太网进入工控领域，还有许多需要解决的问题。除了上述提到控制的实时性、协议的修订，信息传输的安全性与可靠性也是进一步的要求。此外，编址的唯一性，网络分流组件的多样化和切换技术的提高是对扩展通信网路和电缆网络的支持，也是待考虑的问题。</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4、典型应用</w:t>
      </w:r>
    </w:p>
    <w:p>
      <w:pPr>
        <w:numPr>
          <w:ilvl w:val="0"/>
          <w:numId w:val="0"/>
        </w:numPr>
        <w:jc w:val="left"/>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val="0"/>
          <w:bCs/>
          <w:sz w:val="24"/>
          <w:szCs w:val="24"/>
          <w:lang w:val="en-US" w:eastAsia="zh-CN"/>
        </w:rPr>
        <w:t>以某一行业，例如汽车制造、钢铁生产等工业生产领域的应用为例子，说明该应用中采用的工业控制网络的结构、网络性能、特点等。</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rPr>
      </w:pPr>
      <w:r>
        <w:rPr>
          <w:rFonts w:hint="eastAsia"/>
          <w:lang w:val="en-US" w:eastAsia="zh-CN"/>
        </w:rPr>
        <w:t>例如只能交通灯系统，</w:t>
      </w:r>
      <w:r>
        <w:t>它</w:t>
      </w:r>
      <w:r>
        <w:rPr>
          <w:rFonts w:hint="default"/>
        </w:rPr>
        <w:t>可以根据路口车辆多少，自动调节时间，可减少等候时间在</w:t>
      </w:r>
      <w:r>
        <w:rPr>
          <w:rFonts w:hint="eastAsia"/>
          <w:lang w:val="en-US" w:eastAsia="zh-CN"/>
        </w:rPr>
        <w:t>75%</w:t>
      </w:r>
      <w:r>
        <w:rPr>
          <w:rFonts w:hint="default"/>
        </w:rPr>
        <w:t>以上，从而大大节省人们的出行时间，减少路口的无效等候，使出行更快捷。</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网络结构如下图所示：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numPr>
          <w:ilvl w:val="0"/>
          <w:numId w:val="0"/>
        </w:numPr>
        <w:jc w:val="left"/>
        <w:rPr>
          <w:rFonts w:hint="default" w:ascii="宋体" w:hAnsi="宋体" w:eastAsia="宋体"/>
          <w:b w:val="0"/>
          <w:bCs/>
          <w:sz w:val="24"/>
          <w:szCs w:val="24"/>
          <w:lang w:val="en-US" w:eastAsia="zh-CN"/>
        </w:rPr>
      </w:pPr>
      <w:r>
        <w:rPr>
          <w:rFonts w:hint="default" w:ascii="宋体" w:hAnsi="宋体" w:eastAsia="宋体"/>
          <w:b w:val="0"/>
          <w:bCs/>
          <w:sz w:val="24"/>
          <w:szCs w:val="24"/>
          <w:lang w:val="en-US" w:eastAsia="zh-CN"/>
        </w:rPr>
        <w:drawing>
          <wp:inline distT="0" distB="0" distL="114300" distR="114300">
            <wp:extent cx="5272405" cy="5341620"/>
            <wp:effectExtent l="0" t="0" r="4445" b="11430"/>
            <wp:docPr id="23" name="图片 23" descr="ZDBN2010S1034_0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DBN2010S1034_02100"/>
                    <pic:cNvPicPr>
                      <a:picLocks noChangeAspect="1"/>
                    </pic:cNvPicPr>
                  </pic:nvPicPr>
                  <pic:blipFill>
                    <a:blip r:embed="rId19"/>
                    <a:srcRect b="13917"/>
                    <a:stretch>
                      <a:fillRect/>
                    </a:stretch>
                  </pic:blipFill>
                  <pic:spPr>
                    <a:xfrm>
                      <a:off x="0" y="0"/>
                      <a:ext cx="5272405" cy="5341620"/>
                    </a:xfrm>
                    <a:prstGeom prst="rect">
                      <a:avLst/>
                    </a:prstGeom>
                  </pic:spPr>
                </pic:pic>
              </a:graphicData>
            </a:graphic>
          </wp:inline>
        </w:drawing>
      </w:r>
    </w:p>
    <w:p>
      <w:pPr>
        <w:numPr>
          <w:ilvl w:val="0"/>
          <w:numId w:val="0"/>
        </w:numPr>
        <w:jc w:val="left"/>
        <w:rPr>
          <w:rFonts w:hint="default" w:ascii="宋体" w:hAnsi="宋体" w:eastAsia="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eastAsia="zh-CN"/>
        </w:rPr>
      </w:pPr>
      <w:r>
        <w:t>根据网络传输设备的需求及区域交通信号控制智能</w:t>
      </w:r>
      <w:r>
        <w:rPr>
          <w:rFonts w:hint="default"/>
        </w:rPr>
        <w:t>化，结合欧迈特公司工业以太网交换机性价比及网络可靠性的综合考虑，选用</w:t>
      </w:r>
      <w:r>
        <w:t>GOE210</w:t>
      </w:r>
      <w:r>
        <w:rPr>
          <w:rFonts w:hint="default"/>
        </w:rPr>
        <w:t>千兆工业以太网交换机构成区域冗余环网，保证系统稳定，可靠，安全传输；选用OMATE1100P工业以太网光纤收发器，实现以太网远程供电，并将路口的4个方向集中至现场工控机</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宋体" w:cs="Times New Roman"/>
          <w:b/>
          <w:bCs/>
          <w:sz w:val="32"/>
          <w:szCs w:val="32"/>
          <w:lang w:val="en-US" w:eastAsia="zh-CN"/>
        </w:rPr>
      </w:pPr>
      <w:r>
        <w:t>区域交通信号控制网络传输设备选用欧迈特千兆工业</w:t>
      </w:r>
      <w:r>
        <w:rPr>
          <w:rFonts w:hint="default"/>
        </w:rPr>
        <w:t>以太网交换机</w:t>
      </w:r>
      <w:r>
        <w:t>GOE210</w:t>
      </w:r>
      <w:r>
        <w:rPr>
          <w:rFonts w:hint="default"/>
        </w:rPr>
        <w:t>，安装于各区域路口信号机柜中并构建千兆冗余环网，启用Jiffy Ring瞬间环网冗余协议，保障了网络通信的无扰动切换，网络自愈时间小于18ms。千兆工业以太网交换机构建环网的同时，利用主节点的GOE210的上联千兆光口与各区域的三层以太网交换机通过光纤连接。采用GOE210的VLAN功能将信号控制、高清视频监控及综合环境监控等业务隔离，并将GOE210的各业务接入端口（交换机端口）采取相应带宽限制设置；同时禁用其他未接入业务的端口，以防止误接入导致交换网络的中断等安全问题。将欧迈特POE工业以太网光纤收发器OMATE1100P用于高清视频传输和以太网供电，可将路口的各方向集中传至现场工控机内作为本地存储，再将工控机中的抓拍图片、视频录像和少部分的实时视频上传监控中心。GOE210和OMATE1100P采用IP40防护等级设计，便于安装于路口机柜或机箱内，能适应如强电磁干扰、尘土、高温、低温、潮湿、振动、静电等恶劣的工作环境。</w:t>
      </w:r>
    </w:p>
    <w:p>
      <w:pPr>
        <w:rPr>
          <w:rFonts w:hint="default" w:ascii="Times New Roman" w:hAnsi="Times New Roman" w:eastAsia="宋体" w:cs="Times New Roman"/>
          <w:b/>
          <w:bCs/>
          <w:sz w:val="32"/>
          <w:szCs w:val="32"/>
          <w:lang w:val="en-US" w:eastAsia="zh-CN"/>
        </w:rPr>
      </w:pPr>
      <w:r>
        <w:rPr>
          <w:rFonts w:hint="default" w:ascii="Times New Roman" w:hAnsi="Times New Roman" w:eastAsia="宋体" w:cs="Times New Roman"/>
          <w:b/>
          <w:bCs/>
          <w:sz w:val="32"/>
          <w:szCs w:val="32"/>
          <w:lang w:val="en-US" w:eastAsia="zh-CN"/>
        </w:rPr>
        <w:br w:type="page"/>
      </w:r>
    </w:p>
    <w:p>
      <w:pPr>
        <w:numPr>
          <w:ilvl w:val="0"/>
          <w:numId w:val="0"/>
        </w:numPr>
        <w:jc w:val="center"/>
        <w:rPr>
          <w:rFonts w:hint="default" w:ascii="Times New Roman" w:hAnsi="Times New Roman" w:eastAsia="宋体" w:cs="Times New Roman"/>
          <w:b/>
          <w:bCs/>
          <w:sz w:val="32"/>
          <w:szCs w:val="32"/>
          <w:lang w:val="en-US" w:eastAsia="zh-CN"/>
        </w:rPr>
      </w:pPr>
      <w:r>
        <w:rPr>
          <w:rFonts w:hint="default" w:ascii="Times New Roman" w:hAnsi="Times New Roman" w:eastAsia="宋体" w:cs="Times New Roman"/>
          <w:b/>
          <w:bCs/>
          <w:sz w:val="32"/>
          <w:szCs w:val="32"/>
          <w:lang w:val="en-US" w:eastAsia="zh-CN"/>
        </w:rPr>
        <w:t>二、附录</w:t>
      </w:r>
    </w:p>
    <w:p>
      <w:pPr>
        <w:numPr>
          <w:ilvl w:val="0"/>
          <w:numId w:val="0"/>
        </w:numPr>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1、实验二程序</w:t>
      </w:r>
    </w:p>
    <w:p>
      <w:pPr>
        <w:numPr>
          <w:ilvl w:val="0"/>
          <w:numId w:val="0"/>
        </w:numPr>
        <w:jc w:val="left"/>
        <w:rPr>
          <w:rFonts w:hint="default" w:ascii="Times New Roman" w:hAnsi="Times New Roman" w:eastAsia="宋体" w:cs="Times New Roman"/>
          <w:b/>
          <w:bCs w:val="0"/>
          <w:sz w:val="24"/>
          <w:szCs w:val="24"/>
          <w:lang w:val="en-US" w:eastAsia="zh-CN"/>
        </w:rPr>
      </w:pPr>
      <w:r>
        <w:rPr>
          <w:rFonts w:hint="default" w:ascii="Times New Roman" w:hAnsi="Times New Roman" w:eastAsia="宋体" w:cs="Times New Roman"/>
          <w:b/>
          <w:bCs w:val="0"/>
          <w:sz w:val="24"/>
          <w:szCs w:val="24"/>
          <w:lang w:val="en-US" w:eastAsia="zh-CN"/>
        </w:rPr>
        <w:t>UDP发送端：</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&lt;WinSock2.h&gt;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#pragma</w:t>
      </w:r>
      <w:r>
        <w:rPr>
          <w:rFonts w:hint="eastAsia" w:ascii="新宋体" w:hAnsi="新宋体" w:eastAsia="新宋体"/>
          <w:color w:val="000000"/>
          <w:sz w:val="19"/>
        </w:rPr>
        <w:t xml:space="preserve"> </w:t>
      </w:r>
      <w:r>
        <w:rPr>
          <w:rFonts w:hint="eastAsia" w:ascii="新宋体" w:hAnsi="新宋体" w:eastAsia="新宋体"/>
          <w:color w:val="808080"/>
          <w:sz w:val="19"/>
        </w:rPr>
        <w:t>comment</w:t>
      </w:r>
      <w:r>
        <w:rPr>
          <w:rFonts w:hint="eastAsia" w:ascii="新宋体" w:hAnsi="新宋体" w:eastAsia="新宋体"/>
          <w:color w:val="000000"/>
          <w:sz w:val="19"/>
        </w:rPr>
        <w:t>(</w:t>
      </w:r>
      <w:r>
        <w:rPr>
          <w:rFonts w:hint="eastAsia" w:ascii="新宋体" w:hAnsi="新宋体" w:eastAsia="新宋体"/>
          <w:color w:val="808080"/>
          <w:sz w:val="19"/>
        </w:rPr>
        <w:t>lib</w:t>
      </w:r>
      <w:r>
        <w:rPr>
          <w:rFonts w:hint="eastAsia" w:ascii="新宋体" w:hAnsi="新宋体" w:eastAsia="新宋体"/>
          <w:color w:val="000000"/>
          <w:sz w:val="19"/>
        </w:rPr>
        <w:t>,</w:t>
      </w:r>
      <w:r>
        <w:rPr>
          <w:rFonts w:hint="eastAsia" w:ascii="新宋体" w:hAnsi="新宋体" w:eastAsia="新宋体"/>
          <w:color w:val="A31515"/>
          <w:sz w:val="19"/>
        </w:rPr>
        <w:t>"ws2_32.lib"</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#pragma</w:t>
      </w:r>
      <w:r>
        <w:rPr>
          <w:rFonts w:hint="eastAsia" w:ascii="新宋体" w:hAnsi="新宋体" w:eastAsia="新宋体"/>
          <w:color w:val="000000"/>
          <w:sz w:val="19"/>
        </w:rPr>
        <w:t xml:space="preserve"> </w:t>
      </w:r>
      <w:r>
        <w:rPr>
          <w:rFonts w:hint="eastAsia" w:ascii="新宋体" w:hAnsi="新宋体" w:eastAsia="新宋体"/>
          <w:color w:val="808080"/>
          <w:sz w:val="19"/>
        </w:rPr>
        <w:t>warning</w:t>
      </w:r>
      <w:r>
        <w:rPr>
          <w:rFonts w:hint="eastAsia" w:ascii="新宋体" w:hAnsi="新宋体" w:eastAsia="新宋体"/>
          <w:color w:val="000000"/>
          <w:sz w:val="19"/>
        </w:rPr>
        <w:t>(</w:t>
      </w:r>
      <w:r>
        <w:rPr>
          <w:rFonts w:hint="eastAsia" w:ascii="新宋体" w:hAnsi="新宋体" w:eastAsia="新宋体"/>
          <w:color w:val="808080"/>
          <w:sz w:val="19"/>
        </w:rPr>
        <w:t>disable</w:t>
      </w:r>
      <w:r>
        <w:rPr>
          <w:rFonts w:hint="eastAsia" w:ascii="新宋体" w:hAnsi="新宋体" w:eastAsia="新宋体"/>
          <w:color w:val="000000"/>
          <w:sz w:val="19"/>
        </w:rPr>
        <w:t xml:space="preserve"> : 4996)</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std;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//套接字信息结构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WSADATA</w:t>
      </w:r>
      <w:r>
        <w:rPr>
          <w:rFonts w:hint="eastAsia" w:ascii="新宋体" w:hAnsi="新宋体" w:eastAsia="新宋体"/>
          <w:color w:val="000000"/>
          <w:sz w:val="19"/>
        </w:rPr>
        <w:t xml:space="preserve"> wsadata;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//设置版本号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WORD</w:t>
      </w:r>
      <w:r>
        <w:rPr>
          <w:rFonts w:hint="eastAsia" w:ascii="新宋体" w:hAnsi="新宋体" w:eastAsia="新宋体"/>
          <w:color w:val="000000"/>
          <w:sz w:val="19"/>
        </w:rPr>
        <w:t xml:space="preserve"> sockVersion = </w:t>
      </w:r>
      <w:r>
        <w:rPr>
          <w:rFonts w:hint="eastAsia" w:ascii="新宋体" w:hAnsi="新宋体" w:eastAsia="新宋体"/>
          <w:color w:val="6F008A"/>
          <w:sz w:val="19"/>
        </w:rPr>
        <w:t>MAKEWORD</w:t>
      </w:r>
      <w:r>
        <w:rPr>
          <w:rFonts w:hint="eastAsia" w:ascii="新宋体" w:hAnsi="新宋体" w:eastAsia="新宋体"/>
          <w:color w:val="000000"/>
          <w:sz w:val="19"/>
        </w:rPr>
        <w:t>(2,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//建立一个客户端套接字；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SOCKET</w:t>
      </w:r>
      <w:r>
        <w:rPr>
          <w:rFonts w:hint="eastAsia" w:ascii="新宋体" w:hAnsi="新宋体" w:eastAsia="新宋体"/>
          <w:color w:val="000000"/>
          <w:sz w:val="19"/>
        </w:rPr>
        <w:t xml:space="preserve"> sClient;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//启动构建，将“为ws2_32.lib”加载到内存中，做一些初始化工作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(WSAStartup(sockVersion, &amp;wsadata) !=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//判断是否构建成功，若失败，则客户端打印一句提示话。</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"错误："</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//创建客户端udp套接字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sClient = socket(</w:t>
      </w:r>
      <w:r>
        <w:rPr>
          <w:rFonts w:hint="eastAsia" w:ascii="新宋体" w:hAnsi="新宋体" w:eastAsia="新宋体"/>
          <w:color w:val="6F008A"/>
          <w:sz w:val="19"/>
        </w:rPr>
        <w:t>AF_INET</w:t>
      </w:r>
      <w:r>
        <w:rPr>
          <w:rFonts w:hint="eastAsia" w:ascii="新宋体" w:hAnsi="新宋体" w:eastAsia="新宋体"/>
          <w:color w:val="000000"/>
          <w:sz w:val="19"/>
        </w:rPr>
        <w:t xml:space="preserve">, </w:t>
      </w:r>
      <w:r>
        <w:rPr>
          <w:rFonts w:hint="eastAsia" w:ascii="新宋体" w:hAnsi="新宋体" w:eastAsia="新宋体"/>
          <w:color w:val="6F008A"/>
          <w:sz w:val="19"/>
        </w:rPr>
        <w:t>SOCK_DGRAM</w:t>
      </w:r>
      <w:r>
        <w:rPr>
          <w:rFonts w:hint="eastAsia" w:ascii="新宋体" w:hAnsi="新宋体" w:eastAsia="新宋体"/>
          <w:color w:val="000000"/>
          <w:sz w:val="19"/>
        </w:rPr>
        <w:t xml:space="preserve">, </w:t>
      </w:r>
      <w:r>
        <w:rPr>
          <w:rFonts w:hint="eastAsia" w:ascii="新宋体" w:hAnsi="新宋体" w:eastAsia="新宋体"/>
          <w:color w:val="2F4F4F"/>
          <w:sz w:val="19"/>
        </w:rPr>
        <w:t>IPPROTO_UDP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6F008A"/>
          <w:sz w:val="19"/>
        </w:rPr>
        <w:t>SOCKET_ERROR</w:t>
      </w:r>
      <w:r>
        <w:rPr>
          <w:rFonts w:hint="eastAsia" w:ascii="新宋体" w:hAnsi="新宋体" w:eastAsia="新宋体"/>
          <w:color w:val="000000"/>
          <w:sz w:val="19"/>
        </w:rPr>
        <w:t xml:space="preserve"> == sClient)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"连接错误："</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//创建服务器端地址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sockaddr_in</w:t>
      </w:r>
      <w:r>
        <w:rPr>
          <w:rFonts w:hint="eastAsia" w:ascii="新宋体" w:hAnsi="新宋体" w:eastAsia="新宋体"/>
          <w:color w:val="000000"/>
          <w:sz w:val="19"/>
        </w:rPr>
        <w:t xml:space="preserve"> serverAddr;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//创建服务器端地址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sockaddr_in</w:t>
      </w:r>
      <w:r>
        <w:rPr>
          <w:rFonts w:hint="eastAsia" w:ascii="新宋体" w:hAnsi="新宋体" w:eastAsia="新宋体"/>
          <w:color w:val="000000"/>
          <w:sz w:val="19"/>
        </w:rPr>
        <w:t xml:space="preserve"> clientAddr;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//设置服务器端地址，端口号，协议族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serverAddr.sin_family = </w:t>
      </w:r>
      <w:r>
        <w:rPr>
          <w:rFonts w:hint="eastAsia" w:ascii="新宋体" w:hAnsi="新宋体" w:eastAsia="新宋体"/>
          <w:color w:val="6F008A"/>
          <w:sz w:val="19"/>
        </w:rPr>
        <w:t>AF_INET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serverAddr.sin_port = htons(8889);</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serverAddr.sin_addr.S_un.S_addr = inet_addr(</w:t>
      </w:r>
      <w:r>
        <w:rPr>
          <w:rFonts w:hint="eastAsia" w:ascii="新宋体" w:hAnsi="新宋体" w:eastAsia="新宋体"/>
          <w:color w:val="A31515"/>
          <w:sz w:val="19"/>
        </w:rPr>
        <w:t>"127.0.0.1"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//获取服务器地址和客户端地址构造体的长度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slen = </w:t>
      </w:r>
      <w:r>
        <w:rPr>
          <w:rFonts w:hint="eastAsia" w:ascii="新宋体" w:hAnsi="新宋体" w:eastAsia="新宋体"/>
          <w:color w:val="0000FF"/>
          <w:sz w:val="19"/>
        </w:rPr>
        <w:t>sizeof</w:t>
      </w:r>
      <w:r>
        <w:rPr>
          <w:rFonts w:hint="eastAsia" w:ascii="新宋体" w:hAnsi="新宋体" w:eastAsia="新宋体"/>
          <w:color w:val="000000"/>
          <w:sz w:val="19"/>
        </w:rPr>
        <w:t>(serverAddr);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clen = </w:t>
      </w:r>
      <w:r>
        <w:rPr>
          <w:rFonts w:hint="eastAsia" w:ascii="新宋体" w:hAnsi="新宋体" w:eastAsia="新宋体"/>
          <w:color w:val="0000FF"/>
          <w:sz w:val="19"/>
        </w:rPr>
        <w:t>sizeof</w:t>
      </w:r>
      <w:r>
        <w:rPr>
          <w:rFonts w:hint="eastAsia" w:ascii="新宋体" w:hAnsi="新宋体" w:eastAsia="新宋体"/>
          <w:color w:val="000000"/>
          <w:sz w:val="19"/>
        </w:rPr>
        <w:t>(clientAddr);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//设置接受数据缓冲区大小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buffer[1024];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memset(buffer, 0, </w:t>
      </w:r>
      <w:r>
        <w:rPr>
          <w:rFonts w:hint="eastAsia" w:ascii="新宋体" w:hAnsi="新宋体" w:eastAsia="新宋体"/>
          <w:color w:val="0000FF"/>
          <w:sz w:val="19"/>
        </w:rPr>
        <w:t>sizeof</w:t>
      </w:r>
      <w:r>
        <w:rPr>
          <w:rFonts w:hint="eastAsia" w:ascii="新宋体" w:hAnsi="新宋体" w:eastAsia="新宋体"/>
          <w:color w:val="000000"/>
          <w:sz w:val="19"/>
        </w:rPr>
        <w:t>(buffer));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//用于记录发送函数和接受函数的返回值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iSend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iRcv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//ring 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"建立通信："</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//从控制台获取数据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"传输：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//getline(cin, str)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buffer;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//将string型数据处理成char数组型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//const int len = sizeof(str);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ar senddata[len];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rcpy_s(senddata, str.c_str());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//发送信息给客户端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iSend = sendto(sClient, buffer, strlen(buffer), 0, (</w:t>
      </w:r>
      <w:r>
        <w:rPr>
          <w:rFonts w:hint="eastAsia" w:ascii="新宋体" w:hAnsi="新宋体" w:eastAsia="新宋体"/>
          <w:color w:val="2B91AF"/>
          <w:sz w:val="19"/>
        </w:rPr>
        <w:t>SOCKADDR</w:t>
      </w:r>
      <w:r>
        <w:rPr>
          <w:rFonts w:hint="eastAsia" w:ascii="新宋体" w:hAnsi="新宋体" w:eastAsia="新宋体"/>
          <w:color w:val="000000"/>
          <w:sz w:val="19"/>
        </w:rPr>
        <w:t>*)&amp;serverAddr, slen);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(iSend == </w:t>
      </w:r>
      <w:r>
        <w:rPr>
          <w:rFonts w:hint="eastAsia" w:ascii="新宋体" w:hAnsi="新宋体" w:eastAsia="新宋体"/>
          <w:color w:val="6F008A"/>
          <w:sz w:val="19"/>
        </w:rPr>
        <w:t>SOCKET_ERROR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"sendto failed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closesocket(sClient);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"5s后关闭控制台。"</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Sleep(5000);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//若数据为byebye，断开连接</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(!(strcmp(buffer, </w:t>
      </w:r>
      <w:r>
        <w:rPr>
          <w:rFonts w:hint="eastAsia" w:ascii="新宋体" w:hAnsi="新宋体" w:eastAsia="新宋体"/>
          <w:color w:val="A31515"/>
          <w:sz w:val="19"/>
        </w:rPr>
        <w:t>"byebye"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"close connection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closesocket(sClient);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"5s后关闭控制它。"</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Sleep(5000);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memset(buffer, 0, </w:t>
      </w:r>
      <w:r>
        <w:rPr>
          <w:rFonts w:hint="eastAsia" w:ascii="新宋体" w:hAnsi="新宋体" w:eastAsia="新宋体"/>
          <w:color w:val="0000FF"/>
          <w:sz w:val="19"/>
        </w:rPr>
        <w:t>sizeof</w:t>
      </w:r>
      <w:r>
        <w:rPr>
          <w:rFonts w:hint="eastAsia" w:ascii="新宋体" w:hAnsi="新宋体" w:eastAsia="新宋体"/>
          <w:color w:val="000000"/>
          <w:sz w:val="19"/>
        </w:rPr>
        <w:t>(buffer));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//接受服务器端数据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iRcv = recvfrom(sClient, buffer, </w:t>
      </w:r>
      <w:r>
        <w:rPr>
          <w:rFonts w:hint="eastAsia" w:ascii="新宋体" w:hAnsi="新宋体" w:eastAsia="新宋体"/>
          <w:color w:val="0000FF"/>
          <w:sz w:val="19"/>
        </w:rPr>
        <w:t>sizeof</w:t>
      </w:r>
      <w:r>
        <w:rPr>
          <w:rFonts w:hint="eastAsia" w:ascii="新宋体" w:hAnsi="新宋体" w:eastAsia="新宋体"/>
          <w:color w:val="000000"/>
          <w:sz w:val="19"/>
        </w:rPr>
        <w:t>(buffer), 0, (</w:t>
      </w:r>
      <w:r>
        <w:rPr>
          <w:rFonts w:hint="eastAsia" w:ascii="新宋体" w:hAnsi="新宋体" w:eastAsia="新宋体"/>
          <w:color w:val="2B91AF"/>
          <w:sz w:val="19"/>
        </w:rPr>
        <w:t>SOCKADDR</w:t>
      </w:r>
      <w:r>
        <w:rPr>
          <w:rFonts w:hint="eastAsia" w:ascii="新宋体" w:hAnsi="新宋体" w:eastAsia="新宋体"/>
          <w:color w:val="000000"/>
          <w:sz w:val="19"/>
        </w:rPr>
        <w:t>*)&amp;clientAddr, &amp;clen);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(iRcv == </w:t>
      </w:r>
      <w:r>
        <w:rPr>
          <w:rFonts w:hint="eastAsia" w:ascii="新宋体" w:hAnsi="新宋体" w:eastAsia="新宋体"/>
          <w:color w:val="6F008A"/>
          <w:sz w:val="19"/>
        </w:rPr>
        <w:t>SOCKET_ERROR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"recvFrom failed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closesocket(sClient);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"5s后关闭控制台。"</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Sleep(5000);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//判断服务器是否关闭</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(iRcv &lt;=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"server disconnected···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closesocket(sClient);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"5s后关闭控制台。"</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Sleep(5000);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反馈：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buffer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memset(buffer, 0, </w:t>
      </w:r>
      <w:r>
        <w:rPr>
          <w:rFonts w:hint="eastAsia" w:ascii="新宋体" w:hAnsi="新宋体" w:eastAsia="新宋体"/>
          <w:color w:val="0000FF"/>
          <w:sz w:val="19"/>
        </w:rPr>
        <w:t>sizeof</w:t>
      </w:r>
      <w:r>
        <w:rPr>
          <w:rFonts w:hint="eastAsia" w:ascii="新宋体" w:hAnsi="新宋体" w:eastAsia="新宋体"/>
          <w:color w:val="000000"/>
          <w:sz w:val="19"/>
        </w:rPr>
        <w:t>(buffer));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closesocket(sClient);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default" w:ascii="Times New Roman" w:hAnsi="Times New Roman" w:eastAsia="宋体" w:cs="Times New Roman"/>
          <w:color w:val="000000"/>
          <w:sz w:val="24"/>
          <w:szCs w:val="24"/>
          <w:lang w:eastAsia="zh-CN"/>
        </w:rPr>
      </w:pPr>
      <w:r>
        <w:rPr>
          <w:rFonts w:hint="eastAsia" w:ascii="新宋体" w:hAnsi="新宋体" w:eastAsia="新宋体"/>
          <w:color w:val="000000"/>
          <w:sz w:val="19"/>
        </w:rPr>
        <w:t>}</w:t>
      </w:r>
    </w:p>
    <w:p>
      <w:pPr>
        <w:numPr>
          <w:ilvl w:val="0"/>
          <w:numId w:val="0"/>
        </w:numPr>
        <w:jc w:val="left"/>
        <w:rPr>
          <w:rFonts w:hint="eastAsia" w:ascii="新宋体" w:hAnsi="新宋体" w:eastAsia="新宋体"/>
          <w:color w:val="000000"/>
          <w:sz w:val="19"/>
        </w:rPr>
      </w:pPr>
      <w:r>
        <w:rPr>
          <w:rFonts w:hint="default" w:ascii="Times New Roman" w:hAnsi="Times New Roman" w:eastAsia="宋体" w:cs="Times New Roman"/>
          <w:b/>
          <w:bCs w:val="0"/>
          <w:sz w:val="24"/>
          <w:szCs w:val="24"/>
          <w:lang w:val="en-US" w:eastAsia="zh-CN"/>
        </w:rPr>
        <w:t>UDP接收端：</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&lt;WinSock2.h&gt;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&lt;WS2tcpip.h&gt;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#pragma</w:t>
      </w:r>
      <w:r>
        <w:rPr>
          <w:rFonts w:hint="eastAsia" w:ascii="新宋体" w:hAnsi="新宋体" w:eastAsia="新宋体"/>
          <w:color w:val="000000"/>
          <w:sz w:val="19"/>
        </w:rPr>
        <w:t xml:space="preserve"> </w:t>
      </w:r>
      <w:r>
        <w:rPr>
          <w:rFonts w:hint="eastAsia" w:ascii="新宋体" w:hAnsi="新宋体" w:eastAsia="新宋体"/>
          <w:color w:val="808080"/>
          <w:sz w:val="19"/>
        </w:rPr>
        <w:t>comment</w:t>
      </w:r>
      <w:r>
        <w:rPr>
          <w:rFonts w:hint="eastAsia" w:ascii="新宋体" w:hAnsi="新宋体" w:eastAsia="新宋体"/>
          <w:color w:val="000000"/>
          <w:sz w:val="19"/>
        </w:rPr>
        <w:t>(</w:t>
      </w:r>
      <w:r>
        <w:rPr>
          <w:rFonts w:hint="eastAsia" w:ascii="新宋体" w:hAnsi="新宋体" w:eastAsia="新宋体"/>
          <w:color w:val="808080"/>
          <w:sz w:val="19"/>
        </w:rPr>
        <w:t>lib</w:t>
      </w:r>
      <w:r>
        <w:rPr>
          <w:rFonts w:hint="eastAsia" w:ascii="新宋体" w:hAnsi="新宋体" w:eastAsia="新宋体"/>
          <w:color w:val="000000"/>
          <w:sz w:val="19"/>
        </w:rPr>
        <w:t>,</w:t>
      </w:r>
      <w:r>
        <w:rPr>
          <w:rFonts w:hint="eastAsia" w:ascii="新宋体" w:hAnsi="新宋体" w:eastAsia="新宋体"/>
          <w:color w:val="A31515"/>
          <w:sz w:val="19"/>
        </w:rPr>
        <w:t>"ws2_32.lib"</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std;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//设置版本号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WORD</w:t>
      </w:r>
      <w:r>
        <w:rPr>
          <w:rFonts w:hint="eastAsia" w:ascii="新宋体" w:hAnsi="新宋体" w:eastAsia="新宋体"/>
          <w:color w:val="000000"/>
          <w:sz w:val="19"/>
        </w:rPr>
        <w:t xml:space="preserve"> sockVersion = </w:t>
      </w:r>
      <w:r>
        <w:rPr>
          <w:rFonts w:hint="eastAsia" w:ascii="新宋体" w:hAnsi="新宋体" w:eastAsia="新宋体"/>
          <w:color w:val="6F008A"/>
          <w:sz w:val="19"/>
        </w:rPr>
        <w:t>MAKEWORD</w:t>
      </w:r>
      <w:r>
        <w:rPr>
          <w:rFonts w:hint="eastAsia" w:ascii="新宋体" w:hAnsi="新宋体" w:eastAsia="新宋体"/>
          <w:color w:val="000000"/>
          <w:sz w:val="19"/>
        </w:rPr>
        <w:t>(2,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//定义一个WSADATA类型的结构体，存储被WSAStartup函数调用后返回的Windows Sockets数据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WSADATA</w:t>
      </w:r>
      <w:r>
        <w:rPr>
          <w:rFonts w:hint="eastAsia" w:ascii="新宋体" w:hAnsi="新宋体" w:eastAsia="新宋体"/>
          <w:color w:val="000000"/>
          <w:sz w:val="19"/>
        </w:rPr>
        <w:t xml:space="preserve"> wsadata;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//初始化套接字，启动构建，将“ws2_32.lib”加载到内存中</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(WSAStartup(sockVersion, &amp;wsadata))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"WSAStartup failed \n"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//创建一个套接字，即创建一个内核对象</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SOCKET</w:t>
      </w:r>
      <w:r>
        <w:rPr>
          <w:rFonts w:hint="eastAsia" w:ascii="新宋体" w:hAnsi="新宋体" w:eastAsia="新宋体"/>
          <w:color w:val="000000"/>
          <w:sz w:val="19"/>
        </w:rPr>
        <w:t xml:space="preserve"> hServer = socket(</w:t>
      </w:r>
      <w:r>
        <w:rPr>
          <w:rFonts w:hint="eastAsia" w:ascii="新宋体" w:hAnsi="新宋体" w:eastAsia="新宋体"/>
          <w:color w:val="6F008A"/>
          <w:sz w:val="19"/>
        </w:rPr>
        <w:t>AF_INET</w:t>
      </w:r>
      <w:r>
        <w:rPr>
          <w:rFonts w:hint="eastAsia" w:ascii="新宋体" w:hAnsi="新宋体" w:eastAsia="新宋体"/>
          <w:color w:val="000000"/>
          <w:sz w:val="19"/>
        </w:rPr>
        <w:t xml:space="preserve">, </w:t>
      </w:r>
      <w:r>
        <w:rPr>
          <w:rFonts w:hint="eastAsia" w:ascii="新宋体" w:hAnsi="新宋体" w:eastAsia="新宋体"/>
          <w:color w:val="6F008A"/>
          <w:sz w:val="19"/>
        </w:rPr>
        <w:t>SOCK_DGRAM</w:t>
      </w:r>
      <w:r>
        <w:rPr>
          <w:rFonts w:hint="eastAsia" w:ascii="新宋体" w:hAnsi="新宋体" w:eastAsia="新宋体"/>
          <w:color w:val="000000"/>
          <w:sz w:val="19"/>
        </w:rPr>
        <w:t xml:space="preserve">, </w:t>
      </w:r>
      <w:r>
        <w:rPr>
          <w:rFonts w:hint="eastAsia" w:ascii="新宋体" w:hAnsi="新宋体" w:eastAsia="新宋体"/>
          <w:color w:val="2F4F4F"/>
          <w:sz w:val="19"/>
        </w:rPr>
        <w:t>IPPROTO_UDP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(hServer == </w:t>
      </w:r>
      <w:r>
        <w:rPr>
          <w:rFonts w:hint="eastAsia" w:ascii="新宋体" w:hAnsi="新宋体" w:eastAsia="新宋体"/>
          <w:color w:val="6F008A"/>
          <w:sz w:val="19"/>
        </w:rPr>
        <w:t>INVALID_SOCKET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"socket failed \n"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//创建服务器端地址并绑定端口号的IP地址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sockaddr_in</w:t>
      </w:r>
      <w:r>
        <w:rPr>
          <w:rFonts w:hint="eastAsia" w:ascii="新宋体" w:hAnsi="新宋体" w:eastAsia="新宋体"/>
          <w:color w:val="000000"/>
          <w:sz w:val="19"/>
        </w:rPr>
        <w:t xml:space="preserve"> addrServer;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addrServer.sin_family = </w:t>
      </w:r>
      <w:r>
        <w:rPr>
          <w:rFonts w:hint="eastAsia" w:ascii="新宋体" w:hAnsi="新宋体" w:eastAsia="新宋体"/>
          <w:color w:val="6F008A"/>
          <w:sz w:val="19"/>
        </w:rPr>
        <w:t>AF_INET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addrServer.sin_port = htons(8889);</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addrServer.sin_addr.S_un.S_addr = </w:t>
      </w:r>
      <w:r>
        <w:rPr>
          <w:rFonts w:hint="eastAsia" w:ascii="新宋体" w:hAnsi="新宋体" w:eastAsia="新宋体"/>
          <w:color w:val="6F008A"/>
          <w:sz w:val="19"/>
        </w:rPr>
        <w:t>INADDR_ANY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初始化内核对象，传参给内核对象，此时数据可能都处于未就绪链表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nRet = bind(hServer, (</w:t>
      </w:r>
      <w:r>
        <w:rPr>
          <w:rFonts w:hint="eastAsia" w:ascii="新宋体" w:hAnsi="新宋体" w:eastAsia="新宋体"/>
          <w:color w:val="2B91AF"/>
          <w:sz w:val="19"/>
        </w:rPr>
        <w:t>sockaddr</w:t>
      </w:r>
      <w:r>
        <w:rPr>
          <w:rFonts w:hint="eastAsia" w:ascii="新宋体" w:hAnsi="新宋体" w:eastAsia="新宋体"/>
          <w:color w:val="000000"/>
          <w:sz w:val="19"/>
        </w:rPr>
        <w:t xml:space="preserve">*)&amp;addrServer, </w:t>
      </w:r>
      <w:r>
        <w:rPr>
          <w:rFonts w:hint="eastAsia" w:ascii="新宋体" w:hAnsi="新宋体" w:eastAsia="新宋体"/>
          <w:color w:val="0000FF"/>
          <w:sz w:val="19"/>
        </w:rPr>
        <w:t>sizeof</w:t>
      </w:r>
      <w:r>
        <w:rPr>
          <w:rFonts w:hint="eastAsia" w:ascii="新宋体" w:hAnsi="新宋体" w:eastAsia="新宋体"/>
          <w:color w:val="000000"/>
          <w:sz w:val="19"/>
        </w:rPr>
        <w:t>(addrServer));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(nRet == </w:t>
      </w:r>
      <w:r>
        <w:rPr>
          <w:rFonts w:hint="eastAsia" w:ascii="新宋体" w:hAnsi="新宋体" w:eastAsia="新宋体"/>
          <w:color w:val="6F008A"/>
          <w:sz w:val="19"/>
        </w:rPr>
        <w:t>SOCKET_ERROR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"socket bind failed\n"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closesocket(hServer);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//创建一个客服端地址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sockaddr_in</w:t>
      </w:r>
      <w:r>
        <w:rPr>
          <w:rFonts w:hint="eastAsia" w:ascii="新宋体" w:hAnsi="新宋体" w:eastAsia="新宋体"/>
          <w:color w:val="000000"/>
          <w:sz w:val="19"/>
        </w:rPr>
        <w:t xml:space="preserve">  addrClient;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nlen = </w:t>
      </w:r>
      <w:r>
        <w:rPr>
          <w:rFonts w:hint="eastAsia" w:ascii="新宋体" w:hAnsi="新宋体" w:eastAsia="新宋体"/>
          <w:color w:val="0000FF"/>
          <w:sz w:val="19"/>
        </w:rPr>
        <w:t>sizeof</w:t>
      </w:r>
      <w:r>
        <w:rPr>
          <w:rFonts w:hint="eastAsia" w:ascii="新宋体" w:hAnsi="新宋体" w:eastAsia="新宋体"/>
          <w:color w:val="000000"/>
          <w:sz w:val="19"/>
        </w:rPr>
        <w:t>(addrClient);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//创建一个中间变量，用于存放用户输入的信息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ring 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//用于接受数据的缓冲区。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buffer[1024];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//初始化缓冲区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memset(buffer, 0, </w:t>
      </w:r>
      <w:r>
        <w:rPr>
          <w:rFonts w:hint="eastAsia" w:ascii="新宋体" w:hAnsi="新宋体" w:eastAsia="新宋体"/>
          <w:color w:val="0000FF"/>
          <w:sz w:val="19"/>
        </w:rPr>
        <w:t>sizeof</w:t>
      </w:r>
      <w:r>
        <w:rPr>
          <w:rFonts w:hint="eastAsia" w:ascii="新宋体" w:hAnsi="新宋体" w:eastAsia="新宋体"/>
          <w:color w:val="000000"/>
          <w:sz w:val="19"/>
        </w:rPr>
        <w:t>(buffer));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irecv;</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isend;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//可以循环接受数据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//接收数据：//接受客户端的消息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irecv = recvfrom(hServer, buffer, </w:t>
      </w:r>
      <w:r>
        <w:rPr>
          <w:rFonts w:hint="eastAsia" w:ascii="新宋体" w:hAnsi="新宋体" w:eastAsia="新宋体"/>
          <w:color w:val="0000FF"/>
          <w:sz w:val="19"/>
        </w:rPr>
        <w:t>sizeof</w:t>
      </w:r>
      <w:r>
        <w:rPr>
          <w:rFonts w:hint="eastAsia" w:ascii="新宋体" w:hAnsi="新宋体" w:eastAsia="新宋体"/>
          <w:color w:val="000000"/>
          <w:sz w:val="19"/>
        </w:rPr>
        <w:t>(buffer), 0, (</w:t>
      </w:r>
      <w:r>
        <w:rPr>
          <w:rFonts w:hint="eastAsia" w:ascii="新宋体" w:hAnsi="新宋体" w:eastAsia="新宋体"/>
          <w:color w:val="2B91AF"/>
          <w:sz w:val="19"/>
        </w:rPr>
        <w:t>SOCKADDR</w:t>
      </w:r>
      <w:r>
        <w:rPr>
          <w:rFonts w:hint="eastAsia" w:ascii="新宋体" w:hAnsi="新宋体" w:eastAsia="新宋体"/>
          <w:color w:val="000000"/>
          <w:sz w:val="19"/>
        </w:rPr>
        <w:t>*)&amp;addrClient, &amp;nlen);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//缓冲区有数据，开始读取数据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(irecv &gt;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//判断数据是否为结束标志，若是则关闭服务器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(!(strcmp(buffer, </w:t>
      </w:r>
      <w:r>
        <w:rPr>
          <w:rFonts w:hint="eastAsia" w:ascii="新宋体" w:hAnsi="新宋体" w:eastAsia="新宋体"/>
          <w:color w:val="A31515"/>
          <w:sz w:val="19"/>
        </w:rPr>
        <w:t>"byebye"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//关闭服务器套接字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"接受：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buffer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"close connection···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closesocket(hServer);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"5s后关闭控制它。"</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Sleep(5000);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接受："</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buffer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//接受数据失败</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"recvFrom failed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closesocket(hServer);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"5s后关闭控制台。"</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Sleep(5000);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//初始化缓冲区，用于下一次数据的接收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memset(buffer, 0, </w:t>
      </w:r>
      <w:r>
        <w:rPr>
          <w:rFonts w:hint="eastAsia" w:ascii="新宋体" w:hAnsi="新宋体" w:eastAsia="新宋体"/>
          <w:color w:val="0000FF"/>
          <w:sz w:val="19"/>
        </w:rPr>
        <w:t>sizeof</w:t>
      </w:r>
      <w:r>
        <w:rPr>
          <w:rFonts w:hint="eastAsia" w:ascii="新宋体" w:hAnsi="新宋体" w:eastAsia="新宋体"/>
          <w:color w:val="000000"/>
          <w:sz w:val="19"/>
        </w:rPr>
        <w:t>(buffer));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//发送数据：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"反馈："</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//从键盘获取数据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buffer;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//getline(cin, 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//建立发送数据缓冲区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//const int len = sizeof(str);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ar senddata[len];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rcpy_s(senddata, str.c_str());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//发送数据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isend = sendto(hServer, buffer, strlen(buffer), 0, (</w:t>
      </w:r>
      <w:r>
        <w:rPr>
          <w:rFonts w:hint="eastAsia" w:ascii="新宋体" w:hAnsi="新宋体" w:eastAsia="新宋体"/>
          <w:color w:val="2B91AF"/>
          <w:sz w:val="19"/>
        </w:rPr>
        <w:t>SOCKADDR</w:t>
      </w:r>
      <w:r>
        <w:rPr>
          <w:rFonts w:hint="eastAsia" w:ascii="新宋体" w:hAnsi="新宋体" w:eastAsia="新宋体"/>
          <w:color w:val="000000"/>
          <w:sz w:val="19"/>
        </w:rPr>
        <w:t>*)&amp;addrClient, nlen);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(isend == </w:t>
      </w:r>
      <w:r>
        <w:rPr>
          <w:rFonts w:hint="eastAsia" w:ascii="新宋体" w:hAnsi="新宋体" w:eastAsia="新宋体"/>
          <w:color w:val="6F008A"/>
          <w:sz w:val="19"/>
        </w:rPr>
        <w:t>SOCKET_ERROR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"sendto failed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closesocket(hServer);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"5s后关闭控制台。"</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Sleep(5000);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r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//初始化缓冲区，用于下一次数据的接收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memset(buffer, 0, </w:t>
      </w:r>
      <w:r>
        <w:rPr>
          <w:rFonts w:hint="eastAsia" w:ascii="新宋体" w:hAnsi="新宋体" w:eastAsia="新宋体"/>
          <w:color w:val="0000FF"/>
          <w:sz w:val="19"/>
        </w:rPr>
        <w:t>sizeof</w:t>
      </w:r>
      <w:r>
        <w:rPr>
          <w:rFonts w:hint="eastAsia" w:ascii="新宋体" w:hAnsi="新宋体" w:eastAsia="新宋体"/>
          <w:color w:val="000000"/>
          <w:sz w:val="19"/>
        </w:rPr>
        <w:t>(buffer));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//关闭服务器套接字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closesocket(hServer);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default" w:ascii="Times New Roman" w:hAnsi="Times New Roman" w:eastAsia="宋体" w:cs="Times New Roman"/>
          <w:color w:val="000000"/>
          <w:sz w:val="24"/>
          <w:szCs w:val="24"/>
          <w:lang w:val="en-US" w:eastAsia="zh-CN"/>
        </w:rPr>
      </w:pPr>
      <w:r>
        <w:rPr>
          <w:rFonts w:hint="eastAsia" w:ascii="新宋体" w:hAnsi="新宋体" w:eastAsia="新宋体"/>
          <w:color w:val="000000"/>
          <w:sz w:val="19"/>
        </w:rPr>
        <w:t>}</w:t>
      </w:r>
    </w:p>
    <w:p>
      <w:pPr>
        <w:numPr>
          <w:ilvl w:val="0"/>
          <w:numId w:val="0"/>
        </w:numPr>
        <w:jc w:val="left"/>
        <w:rPr>
          <w:rFonts w:hint="default" w:ascii="Times New Roman" w:hAnsi="Times New Roman" w:eastAsia="宋体" w:cs="Times New Roman"/>
          <w:b/>
          <w:bCs w:val="0"/>
          <w:sz w:val="24"/>
          <w:szCs w:val="24"/>
          <w:lang w:val="en-US" w:eastAsia="zh-CN"/>
        </w:rPr>
      </w:pPr>
      <w:r>
        <w:rPr>
          <w:rFonts w:hint="default" w:ascii="Times New Roman" w:hAnsi="Times New Roman" w:eastAsia="宋体" w:cs="Times New Roman"/>
          <w:b/>
          <w:bCs w:val="0"/>
          <w:sz w:val="24"/>
          <w:szCs w:val="24"/>
          <w:lang w:val="en-US" w:eastAsia="zh-CN"/>
        </w:rPr>
        <w:t>TCP发送端：</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&lt;winsock.h&gt;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#pragma</w:t>
      </w:r>
      <w:r>
        <w:rPr>
          <w:rFonts w:hint="eastAsia" w:ascii="新宋体" w:hAnsi="新宋体" w:eastAsia="新宋体"/>
          <w:color w:val="000000"/>
          <w:sz w:val="19"/>
        </w:rPr>
        <w:t xml:space="preserve"> </w:t>
      </w:r>
      <w:r>
        <w:rPr>
          <w:rFonts w:hint="eastAsia" w:ascii="新宋体" w:hAnsi="新宋体" w:eastAsia="新宋体"/>
          <w:color w:val="808080"/>
          <w:sz w:val="19"/>
        </w:rPr>
        <w:t>comment</w:t>
      </w:r>
      <w:r>
        <w:rPr>
          <w:rFonts w:hint="eastAsia" w:ascii="新宋体" w:hAnsi="新宋体" w:eastAsia="新宋体"/>
          <w:color w:val="000000"/>
          <w:sz w:val="19"/>
        </w:rPr>
        <w:t>(</w:t>
      </w:r>
      <w:r>
        <w:rPr>
          <w:rFonts w:hint="eastAsia" w:ascii="新宋体" w:hAnsi="新宋体" w:eastAsia="新宋体"/>
          <w:color w:val="808080"/>
          <w:sz w:val="19"/>
        </w:rPr>
        <w:t>lib</w:t>
      </w:r>
      <w:r>
        <w:rPr>
          <w:rFonts w:hint="eastAsia" w:ascii="新宋体" w:hAnsi="新宋体" w:eastAsia="新宋体"/>
          <w:color w:val="000000"/>
          <w:sz w:val="19"/>
        </w:rPr>
        <w:t>,</w:t>
      </w:r>
      <w:r>
        <w:rPr>
          <w:rFonts w:hint="eastAsia" w:ascii="新宋体" w:hAnsi="新宋体" w:eastAsia="新宋体"/>
          <w:color w:val="A31515"/>
          <w:sz w:val="19"/>
        </w:rPr>
        <w:t>"ws2_32.lib"</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std;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initialization();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//定义长度变量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send_len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recv_len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len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//定义发送缓冲区和接受缓冲区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send_buf[100];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recv_buf[100];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//定义服务端套接字，接受请求套接字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SOCKET</w:t>
      </w:r>
      <w:r>
        <w:rPr>
          <w:rFonts w:hint="eastAsia" w:ascii="新宋体" w:hAnsi="新宋体" w:eastAsia="新宋体"/>
          <w:color w:val="000000"/>
          <w:sz w:val="19"/>
        </w:rPr>
        <w:t xml:space="preserve"> s_server;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SOCKET</w:t>
      </w:r>
      <w:r>
        <w:rPr>
          <w:rFonts w:hint="eastAsia" w:ascii="新宋体" w:hAnsi="新宋体" w:eastAsia="新宋体"/>
          <w:color w:val="000000"/>
          <w:sz w:val="19"/>
        </w:rPr>
        <w:t xml:space="preserve"> s_accept;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//服务端地址客户端地址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SOCKADDR_IN</w:t>
      </w:r>
      <w:r>
        <w:rPr>
          <w:rFonts w:hint="eastAsia" w:ascii="新宋体" w:hAnsi="新宋体" w:eastAsia="新宋体"/>
          <w:color w:val="000000"/>
          <w:sz w:val="19"/>
        </w:rPr>
        <w:t xml:space="preserve"> server_addr;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SOCKADDR_IN</w:t>
      </w:r>
      <w:r>
        <w:rPr>
          <w:rFonts w:hint="eastAsia" w:ascii="新宋体" w:hAnsi="新宋体" w:eastAsia="新宋体"/>
          <w:color w:val="000000"/>
          <w:sz w:val="19"/>
        </w:rPr>
        <w:t xml:space="preserve"> accept_addr;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initialization();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//填充服务端信息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server_addr.sin_family = </w:t>
      </w:r>
      <w:r>
        <w:rPr>
          <w:rFonts w:hint="eastAsia" w:ascii="新宋体" w:hAnsi="新宋体" w:eastAsia="新宋体"/>
          <w:color w:val="6F008A"/>
          <w:sz w:val="19"/>
        </w:rPr>
        <w:t>AF_INET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server_addr.sin_addr.S_un.S_addr = htonl(</w:t>
      </w:r>
      <w:r>
        <w:rPr>
          <w:rFonts w:hint="eastAsia" w:ascii="新宋体" w:hAnsi="新宋体" w:eastAsia="新宋体"/>
          <w:color w:val="6F008A"/>
          <w:sz w:val="19"/>
        </w:rPr>
        <w:t>INADDR_ANY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server_addr.sin_port = htons(7777);</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s_server = socket(</w:t>
      </w:r>
      <w:r>
        <w:rPr>
          <w:rFonts w:hint="eastAsia" w:ascii="新宋体" w:hAnsi="新宋体" w:eastAsia="新宋体"/>
          <w:color w:val="6F008A"/>
          <w:sz w:val="19"/>
        </w:rPr>
        <w:t>AF_INET</w:t>
      </w:r>
      <w:r>
        <w:rPr>
          <w:rFonts w:hint="eastAsia" w:ascii="新宋体" w:hAnsi="新宋体" w:eastAsia="新宋体"/>
          <w:color w:val="000000"/>
          <w:sz w:val="19"/>
        </w:rPr>
        <w:t xml:space="preserve">, </w:t>
      </w:r>
      <w:r>
        <w:rPr>
          <w:rFonts w:hint="eastAsia" w:ascii="新宋体" w:hAnsi="新宋体" w:eastAsia="新宋体"/>
          <w:color w:val="6F008A"/>
          <w:sz w:val="19"/>
        </w:rPr>
        <w:t>SOCK_STREAM</w:t>
      </w:r>
      <w:r>
        <w:rPr>
          <w:rFonts w:hint="eastAsia" w:ascii="新宋体" w:hAnsi="新宋体" w:eastAsia="新宋体"/>
          <w:color w:val="000000"/>
          <w:sz w:val="19"/>
        </w:rPr>
        <w: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(bind(s_server, (</w:t>
      </w:r>
      <w:r>
        <w:rPr>
          <w:rFonts w:hint="eastAsia" w:ascii="新宋体" w:hAnsi="新宋体" w:eastAsia="新宋体"/>
          <w:color w:val="2B91AF"/>
          <w:sz w:val="19"/>
        </w:rPr>
        <w:t>SOCKADDR</w:t>
      </w:r>
      <w:r>
        <w:rPr>
          <w:rFonts w:hint="eastAsia" w:ascii="新宋体" w:hAnsi="新宋体" w:eastAsia="新宋体"/>
          <w:color w:val="000000"/>
          <w:sz w:val="19"/>
        </w:rPr>
        <w:t xml:space="preserve">*)&amp;server_addr,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2B91AF"/>
          <w:sz w:val="19"/>
        </w:rPr>
        <w:t>SOCKADDR</w:t>
      </w:r>
      <w:r>
        <w:rPr>
          <w:rFonts w:hint="eastAsia" w:ascii="新宋体" w:hAnsi="新宋体" w:eastAsia="新宋体"/>
          <w:color w:val="000000"/>
          <w:sz w:val="19"/>
        </w:rPr>
        <w:t xml:space="preserve">)) == </w:t>
      </w:r>
      <w:r>
        <w:rPr>
          <w:rFonts w:hint="eastAsia" w:ascii="新宋体" w:hAnsi="新宋体" w:eastAsia="新宋体"/>
          <w:color w:val="6F008A"/>
          <w:sz w:val="19"/>
        </w:rPr>
        <w:t>SOCKET_ERROR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"绑定失败！"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"绑定成功！"</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//设置套接字为监听状态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(listen(s_server, </w:t>
      </w:r>
      <w:r>
        <w:rPr>
          <w:rFonts w:hint="eastAsia" w:ascii="新宋体" w:hAnsi="新宋体" w:eastAsia="新宋体"/>
          <w:color w:val="6F008A"/>
          <w:sz w:val="19"/>
        </w:rPr>
        <w:t>SOMAXCONN</w:t>
      </w:r>
      <w:r>
        <w:rPr>
          <w:rFonts w:hint="eastAsia" w:ascii="新宋体" w:hAnsi="新宋体" w:eastAsia="新宋体"/>
          <w:color w:val="000000"/>
          <w:sz w:val="19"/>
        </w:rPr>
        <w:t>) &lt;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"监听失败！"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"监听成功！"</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"正在连接"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//接受连接请求</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len =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2B91AF"/>
          <w:sz w:val="19"/>
        </w:rPr>
        <w:t>SOCKADDR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s_accept = accept(s_server, (</w:t>
      </w:r>
      <w:r>
        <w:rPr>
          <w:rFonts w:hint="eastAsia" w:ascii="新宋体" w:hAnsi="新宋体" w:eastAsia="新宋体"/>
          <w:color w:val="2B91AF"/>
          <w:sz w:val="19"/>
        </w:rPr>
        <w:t>SOCKADDR</w:t>
      </w:r>
      <w:r>
        <w:rPr>
          <w:rFonts w:hint="eastAsia" w:ascii="新宋体" w:hAnsi="新宋体" w:eastAsia="新宋体"/>
          <w:color w:val="000000"/>
          <w:sz w:val="19"/>
        </w:rPr>
        <w:t>*)&amp;accept_addr, &amp;len);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(s_accept == </w:t>
      </w:r>
      <w:r>
        <w:rPr>
          <w:rFonts w:hint="eastAsia" w:ascii="新宋体" w:hAnsi="新宋体" w:eastAsia="新宋体"/>
          <w:color w:val="6F008A"/>
          <w:sz w:val="19"/>
        </w:rPr>
        <w:t>SOCKET_ERROR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"连接失败！"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"已连接"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//接收数据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(1)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recv_len = recv(s_accept, recv_buf, 100,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(recv_len &lt;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"接受失败！"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"客户端信息:"</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recv_buf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"回复信息:"</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send_buf;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send_len = send(s_accept, send_buf, 100,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(send_len &lt;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"发送失败！"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//关闭套接字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closesocket(s_server);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closesocket(s_accept);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//释放DLL资源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initialization()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//初始化套接字库</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WORD</w:t>
      </w:r>
      <w:r>
        <w:rPr>
          <w:rFonts w:hint="eastAsia" w:ascii="新宋体" w:hAnsi="新宋体" w:eastAsia="新宋体"/>
          <w:color w:val="000000"/>
          <w:sz w:val="19"/>
        </w:rPr>
        <w:t xml:space="preserve"> w_req = </w:t>
      </w:r>
      <w:r>
        <w:rPr>
          <w:rFonts w:hint="eastAsia" w:ascii="新宋体" w:hAnsi="新宋体" w:eastAsia="新宋体"/>
          <w:color w:val="6F008A"/>
          <w:sz w:val="19"/>
        </w:rPr>
        <w:t>MAKEWORD</w:t>
      </w:r>
      <w:r>
        <w:rPr>
          <w:rFonts w:hint="eastAsia" w:ascii="新宋体" w:hAnsi="新宋体" w:eastAsia="新宋体"/>
          <w:color w:val="000000"/>
          <w:sz w:val="19"/>
        </w:rPr>
        <w:t>(2, 2);</w:t>
      </w:r>
      <w:r>
        <w:rPr>
          <w:rFonts w:hint="eastAsia" w:ascii="新宋体" w:hAnsi="新宋体" w:eastAsia="新宋体"/>
          <w:color w:val="008000"/>
          <w:sz w:val="19"/>
        </w:rPr>
        <w:t>//版本号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WSADATA</w:t>
      </w:r>
      <w:r>
        <w:rPr>
          <w:rFonts w:hint="eastAsia" w:ascii="新宋体" w:hAnsi="新宋体" w:eastAsia="新宋体"/>
          <w:color w:val="000000"/>
          <w:sz w:val="19"/>
        </w:rPr>
        <w:t xml:space="preserve"> wsadata;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err;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err = WSAStartup(w_req, &amp;wsadata);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(err !=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"套接字初始化失败！"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"套接字初始化成功！"</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//检测版本号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6F008A"/>
          <w:sz w:val="19"/>
        </w:rPr>
        <w:t>LOBYTE</w:t>
      </w:r>
      <w:r>
        <w:rPr>
          <w:rFonts w:hint="eastAsia" w:ascii="新宋体" w:hAnsi="新宋体" w:eastAsia="新宋体"/>
          <w:color w:val="000000"/>
          <w:sz w:val="19"/>
        </w:rPr>
        <w:t xml:space="preserve">(wsadata.wVersion) != 2 || </w:t>
      </w:r>
      <w:r>
        <w:rPr>
          <w:rFonts w:hint="eastAsia" w:ascii="新宋体" w:hAnsi="新宋体" w:eastAsia="新宋体"/>
          <w:color w:val="6F008A"/>
          <w:sz w:val="19"/>
        </w:rPr>
        <w:t>HIBYTE</w:t>
      </w:r>
      <w:r>
        <w:rPr>
          <w:rFonts w:hint="eastAsia" w:ascii="新宋体" w:hAnsi="新宋体" w:eastAsia="新宋体"/>
          <w:color w:val="000000"/>
          <w:sz w:val="19"/>
        </w:rPr>
        <w:t>(wsadata.wHighVersion) != 2)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"版本错误！"</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"版本正确！"</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//填充服务端地址信息</w:t>
      </w:r>
    </w:p>
    <w:p>
      <w:pPr>
        <w:spacing w:beforeLines="0" w:afterLines="0"/>
        <w:jc w:val="left"/>
        <w:rPr>
          <w:rFonts w:hint="eastAsia" w:ascii="新宋体" w:hAnsi="新宋体" w:eastAsia="新宋体"/>
          <w:color w:val="000000"/>
          <w:sz w:val="19"/>
        </w:rPr>
      </w:pPr>
    </w:p>
    <w:p>
      <w:pPr>
        <w:spacing w:beforeLines="0" w:afterLines="0"/>
        <w:jc w:val="left"/>
        <w:rPr>
          <w:rFonts w:hint="default" w:ascii="Times New Roman" w:hAnsi="Times New Roman" w:eastAsia="宋体" w:cs="Times New Roman"/>
          <w:color w:val="000000"/>
          <w:sz w:val="19"/>
          <w:szCs w:val="24"/>
        </w:rPr>
      </w:pPr>
      <w:r>
        <w:rPr>
          <w:rFonts w:hint="eastAsia" w:ascii="新宋体" w:hAnsi="新宋体" w:eastAsia="新宋体"/>
          <w:color w:val="000000"/>
          <w:sz w:val="19"/>
        </w:rPr>
        <w:t>}</w:t>
      </w:r>
    </w:p>
    <w:p>
      <w:pPr>
        <w:numPr>
          <w:ilvl w:val="0"/>
          <w:numId w:val="0"/>
        </w:numPr>
        <w:jc w:val="left"/>
        <w:rPr>
          <w:rFonts w:hint="eastAsia" w:ascii="新宋体" w:hAnsi="新宋体" w:eastAsia="新宋体"/>
          <w:color w:val="000000"/>
          <w:sz w:val="19"/>
        </w:rPr>
      </w:pPr>
      <w:r>
        <w:rPr>
          <w:rFonts w:hint="default" w:ascii="Times New Roman" w:hAnsi="Times New Roman" w:eastAsia="宋体" w:cs="Times New Roman"/>
          <w:b/>
          <w:bCs w:val="0"/>
          <w:sz w:val="24"/>
          <w:szCs w:val="24"/>
          <w:lang w:val="en-US" w:eastAsia="zh-CN"/>
        </w:rPr>
        <w:t>TCP接收端：</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&lt;winsock.h&gt;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#pragma</w:t>
      </w:r>
      <w:r>
        <w:rPr>
          <w:rFonts w:hint="eastAsia" w:ascii="新宋体" w:hAnsi="新宋体" w:eastAsia="新宋体"/>
          <w:color w:val="000000"/>
          <w:sz w:val="19"/>
        </w:rPr>
        <w:t xml:space="preserve"> </w:t>
      </w:r>
      <w:r>
        <w:rPr>
          <w:rFonts w:hint="eastAsia" w:ascii="新宋体" w:hAnsi="新宋体" w:eastAsia="新宋体"/>
          <w:color w:val="808080"/>
          <w:sz w:val="19"/>
        </w:rPr>
        <w:t>comment</w:t>
      </w:r>
      <w:r>
        <w:rPr>
          <w:rFonts w:hint="eastAsia" w:ascii="新宋体" w:hAnsi="新宋体" w:eastAsia="新宋体"/>
          <w:color w:val="000000"/>
          <w:sz w:val="19"/>
        </w:rPr>
        <w:t>(</w:t>
      </w:r>
      <w:r>
        <w:rPr>
          <w:rFonts w:hint="eastAsia" w:ascii="新宋体" w:hAnsi="新宋体" w:eastAsia="新宋体"/>
          <w:color w:val="808080"/>
          <w:sz w:val="19"/>
        </w:rPr>
        <w:t>lib</w:t>
      </w:r>
      <w:r>
        <w:rPr>
          <w:rFonts w:hint="eastAsia" w:ascii="新宋体" w:hAnsi="新宋体" w:eastAsia="新宋体"/>
          <w:color w:val="000000"/>
          <w:sz w:val="19"/>
        </w:rPr>
        <w:t>,</w:t>
      </w:r>
      <w:r>
        <w:rPr>
          <w:rFonts w:hint="eastAsia" w:ascii="新宋体" w:hAnsi="新宋体" w:eastAsia="新宋体"/>
          <w:color w:val="A31515"/>
          <w:sz w:val="19"/>
        </w:rPr>
        <w:t>"ws2_32.lib"</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std;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initialization();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//定义长度变量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send_len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recv_len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//定义发送缓冲区和接受缓冲区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send_buf[100];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recv_buf[100];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//定义服务端套接字，接受请求套接字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SOCKET</w:t>
      </w:r>
      <w:r>
        <w:rPr>
          <w:rFonts w:hint="eastAsia" w:ascii="新宋体" w:hAnsi="新宋体" w:eastAsia="新宋体"/>
          <w:color w:val="000000"/>
          <w:sz w:val="19"/>
        </w:rPr>
        <w:t xml:space="preserve"> s_server;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//服务端地址客户端地址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SOCKADDR_IN</w:t>
      </w:r>
      <w:r>
        <w:rPr>
          <w:rFonts w:hint="eastAsia" w:ascii="新宋体" w:hAnsi="新宋体" w:eastAsia="新宋体"/>
          <w:color w:val="000000"/>
          <w:sz w:val="19"/>
        </w:rPr>
        <w:t xml:space="preserve"> server_addr;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initialization();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//填充服务端信息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server_addr.sin_family = </w:t>
      </w:r>
      <w:r>
        <w:rPr>
          <w:rFonts w:hint="eastAsia" w:ascii="新宋体" w:hAnsi="新宋体" w:eastAsia="新宋体"/>
          <w:color w:val="6F008A"/>
          <w:sz w:val="19"/>
        </w:rPr>
        <w:t>AF_INET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server_addr.sin_addr.S_un.S_addr = inet_addr(</w:t>
      </w:r>
      <w:r>
        <w:rPr>
          <w:rFonts w:hint="eastAsia" w:ascii="新宋体" w:hAnsi="新宋体" w:eastAsia="新宋体"/>
          <w:color w:val="A31515"/>
          <w:sz w:val="19"/>
        </w:rPr>
        <w:t>"127.0.0.1"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server_addr.sin_port = htons(7777);</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s_server = socket(</w:t>
      </w:r>
      <w:r>
        <w:rPr>
          <w:rFonts w:hint="eastAsia" w:ascii="新宋体" w:hAnsi="新宋体" w:eastAsia="新宋体"/>
          <w:color w:val="6F008A"/>
          <w:sz w:val="19"/>
        </w:rPr>
        <w:t>AF_INET</w:t>
      </w:r>
      <w:r>
        <w:rPr>
          <w:rFonts w:hint="eastAsia" w:ascii="新宋体" w:hAnsi="新宋体" w:eastAsia="新宋体"/>
          <w:color w:val="000000"/>
          <w:sz w:val="19"/>
        </w:rPr>
        <w:t xml:space="preserve">, </w:t>
      </w:r>
      <w:r>
        <w:rPr>
          <w:rFonts w:hint="eastAsia" w:ascii="新宋体" w:hAnsi="新宋体" w:eastAsia="新宋体"/>
          <w:color w:val="6F008A"/>
          <w:sz w:val="19"/>
        </w:rPr>
        <w:t>SOCK_STREAM</w:t>
      </w:r>
      <w:r>
        <w:rPr>
          <w:rFonts w:hint="eastAsia" w:ascii="新宋体" w:hAnsi="新宋体" w:eastAsia="新宋体"/>
          <w:color w:val="000000"/>
          <w:sz w:val="19"/>
        </w:rPr>
        <w: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(connect(s_server, (</w:t>
      </w:r>
      <w:r>
        <w:rPr>
          <w:rFonts w:hint="eastAsia" w:ascii="新宋体" w:hAnsi="新宋体" w:eastAsia="新宋体"/>
          <w:color w:val="2B91AF"/>
          <w:sz w:val="19"/>
        </w:rPr>
        <w:t>SOCKADDR</w:t>
      </w:r>
      <w:r>
        <w:rPr>
          <w:rFonts w:hint="eastAsia" w:ascii="新宋体" w:hAnsi="新宋体" w:eastAsia="新宋体"/>
          <w:color w:val="000000"/>
          <w:sz w:val="19"/>
        </w:rPr>
        <w:t xml:space="preserve">*)&amp;server_addr,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2B91AF"/>
          <w:sz w:val="19"/>
        </w:rPr>
        <w:t>SOCKADDR</w:t>
      </w:r>
      <w:r>
        <w:rPr>
          <w:rFonts w:hint="eastAsia" w:ascii="新宋体" w:hAnsi="新宋体" w:eastAsia="新宋体"/>
          <w:color w:val="000000"/>
          <w:sz w:val="19"/>
        </w:rPr>
        <w:t xml:space="preserve">)) == </w:t>
      </w:r>
      <w:r>
        <w:rPr>
          <w:rFonts w:hint="eastAsia" w:ascii="新宋体" w:hAnsi="新宋体" w:eastAsia="新宋体"/>
          <w:color w:val="6F008A"/>
          <w:sz w:val="19"/>
        </w:rPr>
        <w:t>SOCKET_ERROR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"connect wroning!"</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"connect!"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//发送,接收数据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(1)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cin </w:t>
      </w:r>
      <w:r>
        <w:rPr>
          <w:rFonts w:hint="eastAsia" w:ascii="新宋体" w:hAnsi="新宋体" w:eastAsia="新宋体"/>
          <w:color w:val="008080"/>
          <w:sz w:val="19"/>
        </w:rPr>
        <w:t>&gt;&gt;</w:t>
      </w:r>
      <w:r>
        <w:rPr>
          <w:rFonts w:hint="eastAsia" w:ascii="新宋体" w:hAnsi="新宋体" w:eastAsia="新宋体"/>
          <w:color w:val="000000"/>
          <w:sz w:val="19"/>
        </w:rPr>
        <w:t xml:space="preserve"> send_buf;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send_len = send(s_server, send_buf, 100,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(send_len &lt;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"发送失败！"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recv_len = recv(s_server, recv_buf, 100,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(recv_len &lt;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"接受失败！"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"反馈信息:"</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recv_buf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//关闭套接字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closesocket(s_server);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//释放DLL资源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initialization()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//初始化套接字库</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WORD</w:t>
      </w:r>
      <w:r>
        <w:rPr>
          <w:rFonts w:hint="eastAsia" w:ascii="新宋体" w:hAnsi="新宋体" w:eastAsia="新宋体"/>
          <w:color w:val="000000"/>
          <w:sz w:val="19"/>
        </w:rPr>
        <w:t xml:space="preserve"> w_req = </w:t>
      </w:r>
      <w:r>
        <w:rPr>
          <w:rFonts w:hint="eastAsia" w:ascii="新宋体" w:hAnsi="新宋体" w:eastAsia="新宋体"/>
          <w:color w:val="6F008A"/>
          <w:sz w:val="19"/>
        </w:rPr>
        <w:t>MAKEWORD</w:t>
      </w:r>
      <w:r>
        <w:rPr>
          <w:rFonts w:hint="eastAsia" w:ascii="新宋体" w:hAnsi="新宋体" w:eastAsia="新宋体"/>
          <w:color w:val="000000"/>
          <w:sz w:val="19"/>
        </w:rPr>
        <w:t>(2, 2);</w:t>
      </w:r>
      <w:r>
        <w:rPr>
          <w:rFonts w:hint="eastAsia" w:ascii="新宋体" w:hAnsi="新宋体" w:eastAsia="新宋体"/>
          <w:color w:val="008000"/>
          <w:sz w:val="19"/>
        </w:rPr>
        <w:t>//版本号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WSADATA</w:t>
      </w:r>
      <w:r>
        <w:rPr>
          <w:rFonts w:hint="eastAsia" w:ascii="新宋体" w:hAnsi="新宋体" w:eastAsia="新宋体"/>
          <w:color w:val="000000"/>
          <w:sz w:val="19"/>
        </w:rPr>
        <w:t xml:space="preserve"> wsadata;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err;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err = WSAStartup(w_req, &amp;wsadata);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(err !=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"套接字初始化失败！"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"套接字初始化成功！"</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//检测版本号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6F008A"/>
          <w:sz w:val="19"/>
        </w:rPr>
        <w:t>LOBYTE</w:t>
      </w:r>
      <w:r>
        <w:rPr>
          <w:rFonts w:hint="eastAsia" w:ascii="新宋体" w:hAnsi="新宋体" w:eastAsia="新宋体"/>
          <w:color w:val="000000"/>
          <w:sz w:val="19"/>
        </w:rPr>
        <w:t xml:space="preserve">(wsadata.wVersion) != 2 || </w:t>
      </w:r>
      <w:r>
        <w:rPr>
          <w:rFonts w:hint="eastAsia" w:ascii="新宋体" w:hAnsi="新宋体" w:eastAsia="新宋体"/>
          <w:color w:val="6F008A"/>
          <w:sz w:val="19"/>
        </w:rPr>
        <w:t>HIBYTE</w:t>
      </w:r>
      <w:r>
        <w:rPr>
          <w:rFonts w:hint="eastAsia" w:ascii="新宋体" w:hAnsi="新宋体" w:eastAsia="新宋体"/>
          <w:color w:val="000000"/>
          <w:sz w:val="19"/>
        </w:rPr>
        <w:t>(wsadata.wHighVersion) != 2)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"版本错误！"</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WSACleanup();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"版本正确！"</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//填充服务端地址信息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rPr>
        <w:t>}</w:t>
      </w:r>
    </w:p>
    <w:p>
      <w:pPr>
        <w:rPr>
          <w:rFonts w:hint="eastAsia"/>
          <w:b/>
          <w:bCs/>
          <w:sz w:val="24"/>
          <w:szCs w:val="24"/>
          <w:lang w:val="en-US" w:eastAsia="zh-CN"/>
        </w:rPr>
      </w:pPr>
      <w:r>
        <w:rPr>
          <w:rFonts w:hint="eastAsia"/>
          <w:b/>
          <w:bCs/>
          <w:sz w:val="24"/>
          <w:szCs w:val="24"/>
          <w:lang w:val="en-US" w:eastAsia="zh-CN"/>
        </w:rPr>
        <w:br w:type="page"/>
      </w:r>
    </w:p>
    <w:p>
      <w:pPr>
        <w:numPr>
          <w:ilvl w:val="0"/>
          <w:numId w:val="0"/>
        </w:numPr>
        <w:jc w:val="both"/>
        <w:rPr>
          <w:rFonts w:hint="default"/>
          <w:b/>
          <w:bCs/>
          <w:sz w:val="24"/>
          <w:szCs w:val="24"/>
          <w:lang w:val="en-US" w:eastAsia="zh-CN"/>
        </w:rPr>
      </w:pPr>
      <w:r>
        <w:rPr>
          <w:rFonts w:hint="eastAsia"/>
          <w:b/>
          <w:bCs/>
          <w:sz w:val="24"/>
          <w:szCs w:val="24"/>
          <w:lang w:val="en-US" w:eastAsia="zh-CN"/>
        </w:rPr>
        <w:t>2、参考文献</w:t>
      </w:r>
    </w:p>
    <w:p>
      <w:pPr>
        <w:keepNext w:val="0"/>
        <w:keepLines w:val="0"/>
        <w:pageBreakBefore w:val="0"/>
        <w:widowControl w:val="0"/>
        <w:numPr>
          <w:ilvl w:val="0"/>
          <w:numId w:val="0"/>
        </w:numPr>
        <w:kinsoku/>
        <w:wordWrap w:val="0"/>
        <w:overflowPunct/>
        <w:topLinePunct w:val="0"/>
        <w:autoSpaceDE/>
        <w:autoSpaceDN/>
        <w:bidi w:val="0"/>
        <w:adjustRightInd/>
        <w:snapToGrid/>
        <w:spacing w:beforeLines="0" w:afterLines="0"/>
        <w:jc w:val="both"/>
        <w:textAlignment w:val="auto"/>
        <w:rPr>
          <w:rFonts w:hint="default" w:ascii="Times New Roman" w:hAnsi="Times New Roman" w:cs="Times New Roman" w:eastAsiaTheme="minorEastAsia"/>
          <w:b/>
          <w:sz w:val="24"/>
          <w:szCs w:val="24"/>
          <w:lang w:val="en-US" w:eastAsia="zh-CN"/>
        </w:rPr>
      </w:pPr>
      <w:r>
        <w:rPr>
          <w:rFonts w:hint="default" w:ascii="Times New Roman" w:hAnsi="Times New Roman" w:cs="Times New Roman" w:eastAsiaTheme="minorEastAsia"/>
          <w:b/>
          <w:sz w:val="24"/>
          <w:szCs w:val="24"/>
          <w:lang w:val="en-US" w:eastAsia="zh-CN"/>
        </w:rPr>
        <w:t>[1]徐雷. (2013). 关于工业控制网络的发展现状及趋势的研究. 科技创新与应用(4), 1.</w:t>
      </w:r>
    </w:p>
    <w:p>
      <w:pPr>
        <w:keepNext w:val="0"/>
        <w:keepLines w:val="0"/>
        <w:pageBreakBefore w:val="0"/>
        <w:widowControl w:val="0"/>
        <w:numPr>
          <w:ilvl w:val="0"/>
          <w:numId w:val="0"/>
        </w:numPr>
        <w:kinsoku/>
        <w:wordWrap w:val="0"/>
        <w:overflowPunct/>
        <w:topLinePunct w:val="0"/>
        <w:autoSpaceDE/>
        <w:autoSpaceDN/>
        <w:bidi w:val="0"/>
        <w:adjustRightInd/>
        <w:snapToGrid/>
        <w:spacing w:beforeLines="0" w:afterLines="0"/>
        <w:jc w:val="both"/>
        <w:textAlignment w:val="auto"/>
        <w:rPr>
          <w:rFonts w:hint="default" w:ascii="Times New Roman" w:hAnsi="Times New Roman" w:cs="Times New Roman" w:eastAsiaTheme="minorEastAsia"/>
          <w:b/>
          <w:sz w:val="24"/>
          <w:szCs w:val="24"/>
          <w:lang w:val="en-US" w:eastAsia="zh-CN"/>
        </w:rPr>
      </w:pPr>
      <w:r>
        <w:rPr>
          <w:rFonts w:hint="default" w:ascii="Times New Roman" w:hAnsi="Times New Roman" w:cs="Times New Roman" w:eastAsiaTheme="minorEastAsia"/>
          <w:b/>
          <w:sz w:val="24"/>
          <w:szCs w:val="24"/>
          <w:lang w:val="en-US" w:eastAsia="zh-CN"/>
        </w:rPr>
        <w:t>[</w:t>
      </w:r>
      <w:r>
        <w:rPr>
          <w:rFonts w:hint="eastAsia" w:ascii="Times New Roman" w:hAnsi="Times New Roman" w:cs="Times New Roman"/>
          <w:b/>
          <w:sz w:val="24"/>
          <w:szCs w:val="24"/>
          <w:lang w:val="en-US" w:eastAsia="zh-CN"/>
        </w:rPr>
        <w:t>2</w:t>
      </w:r>
      <w:r>
        <w:rPr>
          <w:rFonts w:hint="default" w:ascii="Times New Roman" w:hAnsi="Times New Roman" w:cs="Times New Roman" w:eastAsiaTheme="minorEastAsia"/>
          <w:b/>
          <w:sz w:val="24"/>
          <w:szCs w:val="24"/>
          <w:lang w:val="en-US" w:eastAsia="zh-CN"/>
        </w:rPr>
        <w:t>]胡毅, 于东, &amp; 刘明烈. (2010). 工业控制网络的研究现状及发展趋势. 计算机科学(1), 6.</w:t>
      </w:r>
    </w:p>
    <w:p>
      <w:pPr>
        <w:numPr>
          <w:ilvl w:val="0"/>
          <w:numId w:val="0"/>
        </w:numPr>
        <w:spacing w:beforeLines="0" w:afterLines="0"/>
        <w:jc w:val="left"/>
        <w:rPr>
          <w:rFonts w:hint="eastAsia"/>
          <w:b/>
          <w:sz w:val="24"/>
          <w:szCs w:val="24"/>
          <w:lang w:eastAsia="zh-CN"/>
        </w:rPr>
      </w:pPr>
      <w:r>
        <w:rPr>
          <w:rFonts w:hint="eastAsia"/>
          <w:b/>
          <w:sz w:val="24"/>
          <w:szCs w:val="24"/>
          <w:lang w:eastAsia="zh-CN"/>
        </w:rPr>
        <w:t>[</w:t>
      </w:r>
      <w:r>
        <w:rPr>
          <w:rFonts w:hint="eastAsia"/>
          <w:b/>
          <w:sz w:val="24"/>
          <w:szCs w:val="24"/>
          <w:lang w:val="en-US" w:eastAsia="zh-CN"/>
        </w:rPr>
        <w:t>3</w:t>
      </w:r>
      <w:r>
        <w:rPr>
          <w:rFonts w:hint="eastAsia"/>
          <w:b/>
          <w:sz w:val="24"/>
          <w:szCs w:val="24"/>
          <w:lang w:eastAsia="zh-CN"/>
        </w:rPr>
        <w:t>]邓波鑫.(2010).工业以太网交换机在区域交通信号控制系统中的典型应用. 自动化博览(S1),114-117. doi:CNKI:SUN:ZDBN.0.2010-S1-034.</w:t>
      </w:r>
    </w:p>
    <w:p>
      <w:pPr>
        <w:numPr>
          <w:ilvl w:val="0"/>
          <w:numId w:val="0"/>
        </w:numPr>
        <w:spacing w:beforeLines="0" w:afterLines="0"/>
        <w:jc w:val="left"/>
        <w:rPr>
          <w:rFonts w:hint="eastAsia"/>
          <w:b/>
          <w:sz w:val="24"/>
          <w:szCs w:val="24"/>
          <w:lang w:eastAsia="zh-CN"/>
        </w:rPr>
      </w:pPr>
      <w:r>
        <w:rPr>
          <w:rFonts w:hint="eastAsia"/>
          <w:b/>
          <w:sz w:val="24"/>
          <w:szCs w:val="24"/>
          <w:lang w:eastAsia="zh-CN"/>
        </w:rPr>
        <w:t>[</w:t>
      </w:r>
      <w:r>
        <w:rPr>
          <w:rFonts w:hint="eastAsia"/>
          <w:b/>
          <w:sz w:val="24"/>
          <w:szCs w:val="24"/>
          <w:lang w:val="en-US" w:eastAsia="zh-CN"/>
        </w:rPr>
        <w:t>4</w:t>
      </w:r>
      <w:r>
        <w:rPr>
          <w:rFonts w:hint="eastAsia"/>
          <w:b/>
          <w:sz w:val="24"/>
          <w:szCs w:val="24"/>
          <w:lang w:eastAsia="zh-CN"/>
        </w:rPr>
        <w:t>]吴子龙,刘茜 &amp; 轩东.(2006).以太网用于工业控制的主要难点和问题. 数字石油和化工(11),17-18. doi:CNKI:SUN:HGXI.0.2006-11-007.</w:t>
      </w: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numPr>
          <w:ilvl w:val="0"/>
          <w:numId w:val="0"/>
        </w:numPr>
        <w:spacing w:beforeLines="0" w:afterLines="0"/>
        <w:jc w:val="left"/>
        <w:rPr>
          <w:rFonts w:hint="eastAsia"/>
          <w:b/>
          <w:sz w:val="24"/>
          <w:szCs w:val="24"/>
          <w:lang w:eastAsia="zh-CN"/>
        </w:rPr>
      </w:pPr>
    </w:p>
    <w:p>
      <w:pPr>
        <w:rPr>
          <w:rFonts w:hint="eastAsia"/>
          <w:b/>
          <w:bCs/>
          <w:sz w:val="32"/>
          <w:szCs w:val="32"/>
          <w:lang w:val="en-US" w:eastAsia="zh-CN"/>
        </w:rPr>
      </w:pPr>
      <w:r>
        <w:rPr>
          <w:rFonts w:hint="eastAsia"/>
          <w:b/>
          <w:bCs/>
          <w:sz w:val="32"/>
          <w:szCs w:val="32"/>
          <w:lang w:val="en-US" w:eastAsia="zh-CN"/>
        </w:rPr>
        <w:br w:type="page"/>
      </w:r>
    </w:p>
    <w:p>
      <w:pPr>
        <w:numPr>
          <w:ilvl w:val="0"/>
          <w:numId w:val="0"/>
        </w:numPr>
        <w:jc w:val="center"/>
        <w:rPr>
          <w:rFonts w:hint="default"/>
          <w:b/>
          <w:bCs/>
          <w:sz w:val="32"/>
          <w:szCs w:val="32"/>
          <w:lang w:val="en-US" w:eastAsia="zh-CN"/>
        </w:rPr>
      </w:pPr>
      <w:r>
        <w:rPr>
          <w:rFonts w:hint="eastAsia"/>
          <w:b/>
          <w:bCs/>
          <w:sz w:val="32"/>
          <w:szCs w:val="32"/>
          <w:lang w:val="en-US" w:eastAsia="zh-CN"/>
        </w:rPr>
        <w:t>三、心得与建议</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心得：在本次实验中，我通过wireshark软件抓包的数据，分析了IP数据报报文格式、UDP报文格式、TCP报文格式，并尝试使用Socket通信。通过本次实验，我初步将课本上的知识应用到实际中，这使我对这些知识点有了更进一步的了解。在实验中，我还尝试抓取了QQ在进行文本通信和视频通信的数据包，发现QQ在进行这两类通信时均使用的是UDP协议。除此之外，我还尝试抓取爱奇艺等视频播放软件的数据包，我发现爱奇艺在播放视频时使用的也是UDP协议，这是否说明UDP协议更为常用呢？这需要我在日后进一步的研究。本次实验涉及到的只是课本中一小部分的知识，对于拥塞控制、电子邮件收发等知识还需要我们进一步去探索。</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建议：①根据现有的实验指导书，在刚上手做实验时感觉无从下手，可以进一步完善实验指导书，或者是给出一个使用wireshark的简易教程。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b/>
          <w:sz w:val="24"/>
          <w:szCs w:val="24"/>
          <w:lang w:val="en-US" w:eastAsia="zh-CN"/>
        </w:rPr>
      </w:pPr>
      <w:r>
        <w:rPr>
          <w:rFonts w:hint="eastAsia"/>
          <w:lang w:val="en-US" w:eastAsia="zh-CN"/>
        </w:rPr>
        <w:t>②可以适当增加实验内容，以加深对课本知识点点理解。</w:t>
      </w:r>
    </w:p>
    <w:p>
      <w:pPr>
        <w:numPr>
          <w:ilvl w:val="0"/>
          <w:numId w:val="0"/>
        </w:numPr>
        <w:spacing w:beforeLines="0" w:afterLines="0"/>
        <w:jc w:val="left"/>
        <w:rPr>
          <w:rFonts w:hint="default"/>
          <w:b/>
          <w:sz w:val="24"/>
          <w:szCs w:val="24"/>
          <w:lang w:val="en-US" w:eastAsia="zh-CN"/>
        </w:rPr>
      </w:pPr>
    </w:p>
    <w:p>
      <w:pPr>
        <w:numPr>
          <w:ilvl w:val="0"/>
          <w:numId w:val="0"/>
        </w:numPr>
        <w:jc w:val="left"/>
        <w:rPr>
          <w:rFonts w:hint="default" w:ascii="新宋体" w:hAnsi="新宋体" w:eastAsia="新宋体"/>
          <w:color w:val="000000"/>
          <w:sz w:val="19"/>
          <w:szCs w:val="24"/>
          <w:lang w:val="en-US" w:eastAsia="zh-CN"/>
        </w:rPr>
      </w:pPr>
    </w:p>
    <w:p>
      <w:pPr>
        <w:numPr>
          <w:ilvl w:val="0"/>
          <w:numId w:val="0"/>
        </w:numPr>
        <w:jc w:val="left"/>
        <w:rPr>
          <w:rFonts w:hint="default" w:ascii="新宋体" w:hAnsi="新宋体" w:eastAsia="新宋体"/>
          <w:color w:val="000000"/>
          <w:sz w:val="19"/>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DA8CAA"/>
    <w:multiLevelType w:val="singleLevel"/>
    <w:tmpl w:val="D2DA8CAA"/>
    <w:lvl w:ilvl="0" w:tentative="0">
      <w:start w:val="1"/>
      <w:numFmt w:val="decimal"/>
      <w:suff w:val="nothing"/>
      <w:lvlText w:val="（%1）"/>
      <w:lvlJc w:val="left"/>
    </w:lvl>
  </w:abstractNum>
  <w:abstractNum w:abstractNumId="1">
    <w:nsid w:val="3601B1D5"/>
    <w:multiLevelType w:val="singleLevel"/>
    <w:tmpl w:val="3601B1D5"/>
    <w:lvl w:ilvl="0" w:tentative="0">
      <w:start w:val="1"/>
      <w:numFmt w:val="decimal"/>
      <w:suff w:val="nothing"/>
      <w:lvlText w:val="（%1）"/>
      <w:lvlJc w:val="left"/>
    </w:lvl>
  </w:abstractNum>
  <w:abstractNum w:abstractNumId="2">
    <w:nsid w:val="4C20390B"/>
    <w:multiLevelType w:val="singleLevel"/>
    <w:tmpl w:val="4C20390B"/>
    <w:lvl w:ilvl="0" w:tentative="0">
      <w:start w:val="3"/>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E0ZmU0ZGNjMzk0MTQyMzkwMDQyNDA4NjY0Mzg1NDYifQ=="/>
  </w:docVars>
  <w:rsids>
    <w:rsidRoot w:val="00172A27"/>
    <w:rsid w:val="052E37DA"/>
    <w:rsid w:val="05EA6075"/>
    <w:rsid w:val="0AA908C3"/>
    <w:rsid w:val="0AC10BD4"/>
    <w:rsid w:val="0B015A03"/>
    <w:rsid w:val="0F1D7B12"/>
    <w:rsid w:val="118B2C49"/>
    <w:rsid w:val="11DF457C"/>
    <w:rsid w:val="13132473"/>
    <w:rsid w:val="15563C8C"/>
    <w:rsid w:val="172B240D"/>
    <w:rsid w:val="18794CF4"/>
    <w:rsid w:val="18BD7210"/>
    <w:rsid w:val="1DC241D3"/>
    <w:rsid w:val="21A10014"/>
    <w:rsid w:val="22AD16E1"/>
    <w:rsid w:val="23CA194A"/>
    <w:rsid w:val="24FF4CCE"/>
    <w:rsid w:val="251211AF"/>
    <w:rsid w:val="2B361E0B"/>
    <w:rsid w:val="2DCE0F1B"/>
    <w:rsid w:val="30086F9E"/>
    <w:rsid w:val="302975F2"/>
    <w:rsid w:val="31A41603"/>
    <w:rsid w:val="33160B13"/>
    <w:rsid w:val="35B93AE6"/>
    <w:rsid w:val="35C3116C"/>
    <w:rsid w:val="36987A7E"/>
    <w:rsid w:val="3CD300CA"/>
    <w:rsid w:val="3F3B2BBE"/>
    <w:rsid w:val="3F6D1E15"/>
    <w:rsid w:val="418D2305"/>
    <w:rsid w:val="41F4444C"/>
    <w:rsid w:val="42701149"/>
    <w:rsid w:val="48B96F61"/>
    <w:rsid w:val="48C469B2"/>
    <w:rsid w:val="4ADE32E8"/>
    <w:rsid w:val="4D5E4395"/>
    <w:rsid w:val="52023663"/>
    <w:rsid w:val="54CF1A76"/>
    <w:rsid w:val="574A25C9"/>
    <w:rsid w:val="57996806"/>
    <w:rsid w:val="58426E4C"/>
    <w:rsid w:val="5A7D4DD7"/>
    <w:rsid w:val="5C7F4A2C"/>
    <w:rsid w:val="5DA42F43"/>
    <w:rsid w:val="5E590B0F"/>
    <w:rsid w:val="61D42B43"/>
    <w:rsid w:val="647930FF"/>
    <w:rsid w:val="6BA3177C"/>
    <w:rsid w:val="6E7C1F97"/>
    <w:rsid w:val="711F0224"/>
    <w:rsid w:val="73A06F6D"/>
    <w:rsid w:val="7DCE242E"/>
    <w:rsid w:val="7EDC3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15"/>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uiPriority w:val="0"/>
    <w:rPr>
      <w:sz w:val="24"/>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1051</Words>
  <Characters>1513</Characters>
  <Lines>0</Lines>
  <Paragraphs>0</Paragraphs>
  <TotalTime>36</TotalTime>
  <ScaleCrop>false</ScaleCrop>
  <LinksUpToDate>false</LinksUpToDate>
  <CharactersWithSpaces>1779</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微星</dc:creator>
  <cp:lastModifiedBy>猪猪狗肥</cp:lastModifiedBy>
  <dcterms:modified xsi:type="dcterms:W3CDTF">2023-10-27T13:24:48Z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3D2B8713C1274F55AE088779F1953B1A</vt:lpwstr>
  </property>
</Properties>
</file>