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ighlight w:val="none"/>
          <w:lang w:val="en-US" w:eastAsia="zh-CN"/>
        </w:rPr>
      </w:pPr>
      <w:r>
        <w:rPr>
          <w:rFonts w:hint="eastAsia"/>
          <w:highlight w:val="none"/>
          <w:lang w:val="en-US" w:eastAsia="zh-CN"/>
        </w:rPr>
        <w:t>13.</w:t>
      </w:r>
    </w:p>
    <w:p>
      <w:pPr>
        <w:numPr>
          <w:ilvl w:val="0"/>
          <w:numId w:val="0"/>
        </w:numPr>
        <w:rPr>
          <w:rFonts w:hint="eastAsia"/>
          <w:highlight w:val="none"/>
          <w:lang w:val="en-US" w:eastAsia="zh-CN"/>
        </w:rPr>
      </w:pPr>
    </w:p>
    <w:p>
      <w:pPr>
        <w:numPr>
          <w:ilvl w:val="0"/>
          <w:numId w:val="0"/>
        </w:numPr>
        <w:rPr>
          <w:rFonts w:hint="default"/>
          <w:highlight w:val="none"/>
          <w:lang w:val="en-US" w:eastAsia="zh-CN"/>
        </w:rPr>
      </w:pPr>
      <w:r>
        <w:rPr>
          <w:rFonts w:hint="eastAsia"/>
          <w:highlight w:val="none"/>
          <w:lang w:val="en-US" w:eastAsia="zh-CN"/>
        </w:rPr>
        <w:t>14.</w:t>
      </w:r>
    </w:p>
    <w:p>
      <w:pPr>
        <w:numPr>
          <w:ilvl w:val="0"/>
          <w:numId w:val="0"/>
        </w:numPr>
        <w:rPr>
          <w:rFonts w:hint="eastAsia"/>
          <w:highlight w:val="none"/>
          <w:lang w:val="en-US" w:eastAsia="zh-CN"/>
        </w:rPr>
      </w:pPr>
    </w:p>
    <w:p>
      <w:pPr>
        <w:numPr>
          <w:ilvl w:val="0"/>
          <w:numId w:val="0"/>
        </w:numPr>
        <w:rPr>
          <w:rFonts w:hint="eastAsia"/>
          <w:highlight w:val="none"/>
          <w:lang w:val="en-US" w:eastAsia="zh-CN"/>
        </w:rPr>
      </w:pPr>
      <w:r>
        <w:rPr>
          <w:rFonts w:hint="eastAsia"/>
          <w:highlight w:val="none"/>
          <w:lang w:val="en-US" w:eastAsia="zh-CN"/>
        </w:rPr>
        <w:t>15.</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eastAsia"/>
          <w:highlight w:val="none"/>
          <w:lang w:val="en-US" w:eastAsia="zh-CN"/>
        </w:rPr>
        <w:t>16.好像不考</w:t>
      </w:r>
    </w:p>
    <w:p>
      <w:pPr>
        <w:numPr>
          <w:ilvl w:val="0"/>
          <w:numId w:val="0"/>
        </w:numPr>
        <w:rPr>
          <w:rFonts w:hint="eastAsia"/>
          <w:highlight w:val="none"/>
          <w:lang w:val="en-US" w:eastAsia="zh-CN"/>
        </w:rPr>
      </w:pPr>
    </w:p>
    <w:p>
      <w:pPr>
        <w:numPr>
          <w:ilvl w:val="0"/>
          <w:numId w:val="0"/>
        </w:numPr>
        <w:rPr>
          <w:rFonts w:hint="default"/>
          <w:highlight w:val="none"/>
          <w:lang w:val="en-US" w:eastAsia="zh-CN"/>
        </w:rPr>
      </w:pPr>
      <w:r>
        <w:rPr>
          <w:rFonts w:hint="eastAsia"/>
          <w:highlight w:val="none"/>
          <w:lang w:val="en-US" w:eastAsia="zh-CN"/>
        </w:rPr>
        <w:t>17.禁止在磁场中的导体，如果导体中的电流方向与磁场方向不同，导体中垂直于电流和磁场的方向会产生电动势，这就是霍尔效应。利用这一原理，可以制成霍尔元件，当霍尔元件经过磁体，霍尔电极的电势会发生变化，与测量电路相连可以制成霍尔传感器。</w:t>
      </w:r>
    </w:p>
    <w:p>
      <w:pPr>
        <w:numPr>
          <w:ilvl w:val="0"/>
          <w:numId w:val="0"/>
        </w:numPr>
        <w:jc w:val="center"/>
        <w:rPr>
          <w:rFonts w:hint="default"/>
          <w:highlight w:val="none"/>
          <w:lang w:val="en-US" w:eastAsia="zh-CN"/>
        </w:rPr>
      </w:pPr>
      <w:r>
        <w:rPr>
          <w:rFonts w:hint="default"/>
          <w:highlight w:val="none"/>
          <w:lang w:val="en-US" w:eastAsia="zh-CN"/>
        </w:rPr>
        <w:drawing>
          <wp:inline distT="0" distB="0" distL="114300" distR="114300">
            <wp:extent cx="3908425" cy="1810385"/>
            <wp:effectExtent l="0" t="0" r="6350" b="8890"/>
            <wp:docPr id="4" name="图片 4" descr="8730258EEDD63EB6427B44F11F5C4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730258EEDD63EB6427B44F11F5C45BF"/>
                    <pic:cNvPicPr>
                      <a:picLocks noChangeAspect="1"/>
                    </pic:cNvPicPr>
                  </pic:nvPicPr>
                  <pic:blipFill>
                    <a:blip r:embed="rId4"/>
                    <a:srcRect l="9728" t="45391" r="8861" b="26330"/>
                    <a:stretch>
                      <a:fillRect/>
                    </a:stretch>
                  </pic:blipFill>
                  <pic:spPr>
                    <a:xfrm>
                      <a:off x="0" y="0"/>
                      <a:ext cx="3908425" cy="1810385"/>
                    </a:xfrm>
                    <a:prstGeom prst="rect">
                      <a:avLst/>
                    </a:prstGeom>
                  </pic:spPr>
                </pic:pic>
              </a:graphicData>
            </a:graphic>
          </wp:inline>
        </w:drawing>
      </w:r>
    </w:p>
    <w:p>
      <w:pPr>
        <w:numPr>
          <w:ilvl w:val="0"/>
          <w:numId w:val="1"/>
        </w:numPr>
        <w:rPr>
          <w:rFonts w:hint="eastAsia"/>
          <w:highlight w:val="none"/>
          <w:lang w:val="en-US" w:eastAsia="zh-CN"/>
        </w:rPr>
      </w:pPr>
      <w:r>
        <w:rPr>
          <w:rFonts w:hint="eastAsia"/>
          <w:highlight w:val="none"/>
          <w:lang w:val="en-US" w:eastAsia="zh-CN"/>
        </w:rPr>
        <w:t>光栅传感器中有标尺光栅和指示光栅，当这两个光栅相对运动，会出现莫尔条纹。光电元件接受莫尔条纹的明暗交替变化转化为电量输出，经过电路处理后即可得到两光栅相对移动的距离。</w:t>
      </w:r>
    </w:p>
    <w:p>
      <w:pPr>
        <w:numPr>
          <w:ilvl w:val="0"/>
          <w:numId w:val="0"/>
        </w:numPr>
        <w:rPr>
          <w:rFonts w:hint="default"/>
          <w:highlight w:val="none"/>
          <w:lang w:val="en-US" w:eastAsia="zh-CN"/>
        </w:rPr>
      </w:pPr>
      <w:r>
        <w:rPr>
          <w:rFonts w:hint="eastAsia"/>
          <w:highlight w:val="none"/>
          <w:lang w:val="en-US" w:eastAsia="zh-CN"/>
        </w:rPr>
        <w:t>当光栅1向右移动，莫尔条纹沿着光栅2向下移动；当光栅1向左移动，莫尔条纹沿着光栅2向上移动。</w:t>
      </w:r>
    </w:p>
    <w:p>
      <w:pPr>
        <w:numPr>
          <w:ilvl w:val="0"/>
          <w:numId w:val="0"/>
        </w:numPr>
        <w:jc w:val="center"/>
        <w:rPr>
          <w:rFonts w:hint="default"/>
          <w:highlight w:val="none"/>
          <w:lang w:val="en-US" w:eastAsia="zh-CN"/>
        </w:rPr>
      </w:pPr>
      <w:r>
        <w:rPr>
          <w:rFonts w:hint="default"/>
          <w:highlight w:val="none"/>
          <w:lang w:val="en-US" w:eastAsia="zh-CN"/>
        </w:rPr>
        <w:drawing>
          <wp:inline distT="0" distB="0" distL="114300" distR="114300">
            <wp:extent cx="2783840" cy="1282065"/>
            <wp:effectExtent l="0" t="0" r="6985" b="3810"/>
            <wp:docPr id="5" name="图片 5" descr="8730258EEDD63EB6427B44F11F5C4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730258EEDD63EB6427B44F11F5C45BF"/>
                    <pic:cNvPicPr>
                      <a:picLocks noChangeAspect="1"/>
                    </pic:cNvPicPr>
                  </pic:nvPicPr>
                  <pic:blipFill>
                    <a:blip r:embed="rId4"/>
                    <a:srcRect l="9776" t="13725" r="29882" b="65436"/>
                    <a:stretch>
                      <a:fillRect/>
                    </a:stretch>
                  </pic:blipFill>
                  <pic:spPr>
                    <a:xfrm>
                      <a:off x="0" y="0"/>
                      <a:ext cx="2783840" cy="1282065"/>
                    </a:xfrm>
                    <a:prstGeom prst="rect">
                      <a:avLst/>
                    </a:prstGeom>
                  </pic:spPr>
                </pic:pic>
              </a:graphicData>
            </a:graphic>
          </wp:inline>
        </w:drawing>
      </w:r>
    </w:p>
    <w:p>
      <w:pPr>
        <w:numPr>
          <w:ilvl w:val="0"/>
          <w:numId w:val="2"/>
        </w:numPr>
        <w:rPr>
          <w:rFonts w:hint="eastAsia"/>
          <w:highlight w:val="none"/>
          <w:lang w:val="en-US" w:eastAsia="zh-CN"/>
        </w:rPr>
      </w:pPr>
      <w:r>
        <w:rPr>
          <w:rFonts w:hint="eastAsia"/>
          <w:highlight w:val="none"/>
          <w:lang w:val="en-US" w:eastAsia="zh-CN"/>
        </w:rPr>
        <w:t>相对式编码器上有相位相差90°的光敏元件A、B，和一个调零光敏元件C，码盘上部分圆周分布有小孔，供光线穿过。通过A、B接受到的脉冲信号的相位差，可以判断是正转还是反转；另外，相对式编码器在使用前需要调零。</w:t>
      </w:r>
    </w:p>
    <w:p>
      <w:pPr>
        <w:numPr>
          <w:ilvl w:val="0"/>
          <w:numId w:val="0"/>
        </w:numPr>
        <w:rPr>
          <w:rFonts w:hint="default"/>
          <w:highlight w:val="none"/>
          <w:lang w:val="en-US" w:eastAsia="zh-CN"/>
        </w:rPr>
      </w:pPr>
      <w:r>
        <w:rPr>
          <w:rFonts w:hint="eastAsia"/>
          <w:highlight w:val="none"/>
          <w:lang w:val="en-US" w:eastAsia="zh-CN"/>
        </w:rPr>
        <w:t>绝对式编码器的码盘是二进制码盘，光源照射到码盘上，光线透过码盘的亮区，光敏元件接收，可获得当前的编码，只要根据码盘的起始和终止位置，就可以确定角位移。</w:t>
      </w:r>
    </w:p>
    <w:p>
      <w:pPr>
        <w:numPr>
          <w:ilvl w:val="0"/>
          <w:numId w:val="0"/>
        </w:numPr>
        <w:jc w:val="center"/>
        <w:rPr>
          <w:rFonts w:hint="default"/>
          <w:highlight w:val="none"/>
          <w:lang w:val="en-US" w:eastAsia="zh-CN"/>
        </w:rPr>
      </w:pPr>
      <w:r>
        <w:rPr>
          <w:rFonts w:hint="default"/>
          <w:highlight w:val="none"/>
          <w:lang w:val="en-US" w:eastAsia="zh-CN"/>
        </w:rPr>
        <w:drawing>
          <wp:inline distT="0" distB="0" distL="114300" distR="114300">
            <wp:extent cx="3040380" cy="1290320"/>
            <wp:effectExtent l="0" t="0" r="7620" b="5080"/>
            <wp:docPr id="1" name="图片 1" descr="7811DE46FAD8090B9BBE4A90567767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811DE46FAD8090B9BBE4A90567767DE"/>
                    <pic:cNvPicPr>
                      <a:picLocks noChangeAspect="1"/>
                    </pic:cNvPicPr>
                  </pic:nvPicPr>
                  <pic:blipFill>
                    <a:blip r:embed="rId5"/>
                    <a:srcRect l="7729" t="62682" r="6995" b="10185"/>
                    <a:stretch>
                      <a:fillRect/>
                    </a:stretch>
                  </pic:blipFill>
                  <pic:spPr>
                    <a:xfrm>
                      <a:off x="0" y="0"/>
                      <a:ext cx="3040380" cy="1290320"/>
                    </a:xfrm>
                    <a:prstGeom prst="rect">
                      <a:avLst/>
                    </a:prstGeom>
                  </pic:spPr>
                </pic:pic>
              </a:graphicData>
            </a:graphic>
          </wp:inline>
        </w:drawing>
      </w:r>
    </w:p>
    <w:p>
      <w:pPr>
        <w:numPr>
          <w:ilvl w:val="0"/>
          <w:numId w:val="0"/>
        </w:numPr>
        <w:rPr>
          <w:rFonts w:hint="default"/>
          <w:highlight w:val="none"/>
          <w:lang w:val="en-US" w:eastAsia="zh-CN"/>
        </w:rPr>
      </w:pPr>
      <w:r>
        <w:rPr>
          <w:rFonts w:hint="eastAsia"/>
          <w:highlight w:val="none"/>
          <w:lang w:val="en-US" w:eastAsia="zh-CN"/>
        </w:rPr>
        <w:t>21.</w:t>
      </w:r>
      <w:r>
        <w:rPr>
          <w:rFonts w:hint="eastAsia"/>
          <w:highlight w:val="yellow"/>
          <w:lang w:val="en-US" w:eastAsia="zh-CN"/>
        </w:rPr>
        <w:t>三线接法是啥？</w:t>
      </w:r>
    </w:p>
    <w:p>
      <w:pPr>
        <w:numPr>
          <w:ilvl w:val="0"/>
          <w:numId w:val="0"/>
        </w:numPr>
        <w:rPr>
          <w:rFonts w:hint="default"/>
          <w:highlight w:val="none"/>
          <w:lang w:val="en-US" w:eastAsia="zh-CN"/>
        </w:rPr>
      </w:pPr>
    </w:p>
    <w:p>
      <w:pPr>
        <w:numPr>
          <w:ilvl w:val="0"/>
          <w:numId w:val="0"/>
        </w:numPr>
        <w:rPr>
          <w:rFonts w:hint="default"/>
          <w:highlight w:val="yellow"/>
          <w:lang w:val="en-US" w:eastAsia="zh-CN"/>
        </w:rPr>
      </w:pPr>
      <w:r>
        <w:rPr>
          <w:rFonts w:hint="eastAsia"/>
          <w:highlight w:val="yellow"/>
          <w:lang w:val="en-US" w:eastAsia="zh-CN"/>
        </w:rPr>
        <w:t>22.不会</w:t>
      </w:r>
    </w:p>
    <w:p>
      <w:pPr>
        <w:numPr>
          <w:ilvl w:val="0"/>
          <w:numId w:val="0"/>
        </w:numPr>
        <w:rPr>
          <w:rFonts w:hint="eastAsia"/>
          <w:highlight w:val="none"/>
          <w:lang w:val="en-US" w:eastAsia="zh-CN"/>
        </w:rPr>
      </w:pPr>
    </w:p>
    <w:p>
      <w:pPr>
        <w:numPr>
          <w:ilvl w:val="0"/>
          <w:numId w:val="3"/>
        </w:numPr>
        <w:rPr>
          <w:rFonts w:hint="eastAsia"/>
          <w:highlight w:val="none"/>
          <w:lang w:val="en-US" w:eastAsia="zh-CN"/>
        </w:rPr>
      </w:pPr>
      <w:r>
        <w:rPr>
          <w:rFonts w:hint="eastAsia"/>
          <w:highlight w:val="none"/>
          <w:lang w:val="en-US" w:eastAsia="zh-CN"/>
        </w:rPr>
        <w:t>热电偶的长度有限，在实际测温时，热电偶的冷端一般离热源比较近，冷端温度波动较大，需要把冷端延伸到温度变化较小的地方；另外，热电偶一般较短，而控制室距离测量现场较远，所以也需要用补偿线将热电偶冷端延伸出来。</w:t>
      </w:r>
    </w:p>
    <w:p>
      <w:pPr>
        <w:numPr>
          <w:ilvl w:val="0"/>
          <w:numId w:val="0"/>
        </w:numPr>
        <w:rPr>
          <w:rFonts w:hint="default"/>
          <w:highlight w:val="none"/>
          <w:lang w:val="en-US" w:eastAsia="zh-CN"/>
        </w:rPr>
      </w:pPr>
      <w:r>
        <w:rPr>
          <w:rFonts w:hint="eastAsia"/>
          <w:highlight w:val="none"/>
          <w:lang w:val="en-US" w:eastAsia="zh-CN"/>
        </w:rPr>
        <w:t>需要注意：补偿导线和所配热电偶要具有相同的热电特性。</w:t>
      </w:r>
    </w:p>
    <w:p>
      <w:pPr>
        <w:numPr>
          <w:ilvl w:val="0"/>
          <w:numId w:val="0"/>
        </w:numPr>
        <w:rPr>
          <w:rFonts w:hint="eastAsia"/>
          <w:highlight w:val="yellow"/>
          <w:lang w:val="en-US" w:eastAsia="zh-CN"/>
        </w:rPr>
      </w:pPr>
    </w:p>
    <w:p>
      <w:pPr>
        <w:numPr>
          <w:ilvl w:val="0"/>
          <w:numId w:val="0"/>
        </w:numPr>
        <w:rPr>
          <w:rFonts w:hint="default"/>
          <w:highlight w:val="yellow"/>
          <w:lang w:val="en-US" w:eastAsia="zh-CN"/>
        </w:rPr>
      </w:pPr>
      <w:r>
        <w:rPr>
          <w:rFonts w:hint="eastAsia"/>
          <w:highlight w:val="yellow"/>
          <w:lang w:val="en-US" w:eastAsia="zh-CN"/>
        </w:rPr>
        <w:t>25.不会</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26.管道内部有一孔板，液体经过孔板时流速增大，压强减小。流过的流量越大，孔板前后的压强差越大，利用这一特点可以得到液体的流量。</w:t>
      </w:r>
    </w:p>
    <w:p>
      <w:pPr>
        <w:numPr>
          <w:ilvl w:val="0"/>
          <w:numId w:val="0"/>
        </w:numPr>
        <w:jc w:val="center"/>
        <w:rPr>
          <w:rFonts w:hint="eastAsia"/>
          <w:lang w:val="en-US" w:eastAsia="zh-CN"/>
        </w:rPr>
      </w:pPr>
      <w:r>
        <w:rPr>
          <w:rFonts w:hint="eastAsia"/>
          <w:lang w:val="en-US" w:eastAsia="zh-CN"/>
        </w:rPr>
        <w:drawing>
          <wp:inline distT="0" distB="0" distL="114300" distR="114300">
            <wp:extent cx="2465705" cy="1037590"/>
            <wp:effectExtent l="0" t="0" r="1270" b="635"/>
            <wp:docPr id="2" name="图片 2" descr="7811DE46FAD8090B9BBE4A90567767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811DE46FAD8090B9BBE4A90567767DE"/>
                    <pic:cNvPicPr>
                      <a:picLocks noChangeAspect="1"/>
                    </pic:cNvPicPr>
                  </pic:nvPicPr>
                  <pic:blipFill>
                    <a:blip r:embed="rId5"/>
                    <a:srcRect l="12244" t="46239" r="41007" b="39007"/>
                    <a:stretch>
                      <a:fillRect/>
                    </a:stretch>
                  </pic:blipFill>
                  <pic:spPr>
                    <a:xfrm>
                      <a:off x="0" y="0"/>
                      <a:ext cx="2465705" cy="1037590"/>
                    </a:xfrm>
                    <a:prstGeom prst="rect">
                      <a:avLst/>
                    </a:prstGeom>
                  </pic:spPr>
                </pic:pic>
              </a:graphicData>
            </a:graphic>
          </wp:inline>
        </w:drawing>
      </w:r>
    </w:p>
    <w:p>
      <w:pPr>
        <w:numPr>
          <w:ilvl w:val="0"/>
          <w:numId w:val="4"/>
        </w:numPr>
        <w:rPr>
          <w:rFonts w:hint="eastAsia"/>
          <w:highlight w:val="none"/>
          <w:lang w:val="en-US" w:eastAsia="zh-CN"/>
        </w:rPr>
      </w:pPr>
      <w:bookmarkStart w:id="0" w:name="_GoBack"/>
      <w:r>
        <w:rPr>
          <w:rFonts w:hint="eastAsia"/>
          <w:highlight w:val="none"/>
          <w:lang w:val="en-US" w:eastAsia="zh-CN"/>
        </w:rPr>
        <w:t>零点调整是在变送器输入信号为零，而输出不为0时的调整。而零点正、负迁移是指在变送器的输入不为0时，输出调至0的调整。</w:t>
      </w:r>
    </w:p>
    <w:p>
      <w:pPr>
        <w:numPr>
          <w:numId w:val="0"/>
        </w:numPr>
        <w:rPr>
          <w:rFonts w:hint="default"/>
          <w:highlight w:val="none"/>
          <w:lang w:val="en-US" w:eastAsia="zh-CN"/>
        </w:rPr>
      </w:pPr>
      <w:r>
        <w:rPr>
          <w:rFonts w:hint="eastAsia"/>
          <w:highlight w:val="none"/>
          <w:lang w:val="en-US" w:eastAsia="zh-CN"/>
        </w:rPr>
        <w:t>由于测量要求或测量条件发生变化，需要改变变送器的零点或量程，为此可以对变送器进行零点迁移和量程调整。采用零点迁移，在辅以量程压缩，可以提高仪表的测量精确度和灵敏度。</w:t>
      </w:r>
    </w:p>
    <w:bookmarkEnd w:id="0"/>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28.超声波测流传感器一般安装在管道外部，从管道外面透过管壁发射和接受超声波，而不会给管道内的流体造成影响。在不同流速的流体中，超声波的传播速度也不同，利用这一特点，可以测出流速，根据管道的截面积便可知道流量。</w:t>
      </w:r>
    </w:p>
    <w:p>
      <w:pPr>
        <w:numPr>
          <w:ilvl w:val="0"/>
          <w:numId w:val="0"/>
        </w:numPr>
        <w:jc w:val="center"/>
        <w:rPr>
          <w:rFonts w:hint="default"/>
          <w:lang w:val="en-US" w:eastAsia="zh-CN"/>
        </w:rPr>
      </w:pPr>
      <w:r>
        <w:rPr>
          <w:rFonts w:hint="default"/>
          <w:lang w:val="en-US" w:eastAsia="zh-CN"/>
        </w:rPr>
        <w:drawing>
          <wp:inline distT="0" distB="0" distL="114300" distR="114300">
            <wp:extent cx="2346960" cy="1742440"/>
            <wp:effectExtent l="0" t="0" r="5715" b="635"/>
            <wp:docPr id="3" name="图片 3" descr="7811DE46FAD8090B9BBE4A90567767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811DE46FAD8090B9BBE4A90567767DE"/>
                    <pic:cNvPicPr>
                      <a:picLocks noChangeAspect="1"/>
                    </pic:cNvPicPr>
                  </pic:nvPicPr>
                  <pic:blipFill>
                    <a:blip r:embed="rId5"/>
                    <a:srcRect l="12991" t="12388" r="42511" b="62835"/>
                    <a:stretch>
                      <a:fillRect/>
                    </a:stretch>
                  </pic:blipFill>
                  <pic:spPr>
                    <a:xfrm>
                      <a:off x="0" y="0"/>
                      <a:ext cx="2346960" cy="1742440"/>
                    </a:xfrm>
                    <a:prstGeom prst="rect">
                      <a:avLst/>
                    </a:prstGeom>
                  </pic:spPr>
                </pic:pic>
              </a:graphicData>
            </a:graphic>
          </wp:inline>
        </w:drawing>
      </w:r>
    </w:p>
    <w:p>
      <w:pPr>
        <w:numPr>
          <w:ilvl w:val="0"/>
          <w:numId w:val="5"/>
        </w:numPr>
        <w:rPr>
          <w:rFonts w:hint="eastAsia"/>
          <w:lang w:val="en-US" w:eastAsia="zh-CN"/>
        </w:rPr>
      </w:pPr>
      <w:r>
        <w:rPr>
          <w:rFonts w:hint="eastAsia"/>
          <w:lang w:val="en-US" w:eastAsia="zh-CN"/>
        </w:rPr>
        <w:t>气敏：酒精测量仪使用SnO2制成，在遇到酒精时，电阻变低，配合测量电路可实现酒精检测。</w:t>
      </w:r>
    </w:p>
    <w:p>
      <w:pPr>
        <w:numPr>
          <w:ilvl w:val="0"/>
          <w:numId w:val="0"/>
        </w:numPr>
        <w:rPr>
          <w:rFonts w:hint="eastAsia"/>
          <w:lang w:val="en-US" w:eastAsia="zh-CN"/>
        </w:rPr>
      </w:pPr>
      <w:r>
        <w:rPr>
          <w:rFonts w:hint="eastAsia"/>
          <w:lang w:val="en-US" w:eastAsia="zh-CN"/>
        </w:rPr>
        <w:t>湿敏：湿度计，利用吸湿性盐类潮解，离子导电率发生变化制成。</w:t>
      </w:r>
      <w:r>
        <w:rPr>
          <w:rFonts w:hint="eastAsia"/>
          <w:lang w:val="en-US" w:eastAsia="zh-CN"/>
        </w:rPr>
        <w:br w:type="textWrapping"/>
      </w:r>
      <w:r>
        <w:rPr>
          <w:rFonts w:hint="eastAsia"/>
          <w:lang w:val="en-US" w:eastAsia="zh-CN"/>
        </w:rPr>
        <w:t>色敏：色彩识别器，在遇到不同颜色的光波时，深结与浅结的短路电流之比不同，由此可以将光信号转换成电信号，实现色彩识别。</w:t>
      </w:r>
    </w:p>
    <w:p>
      <w:pPr>
        <w:numPr>
          <w:ilvl w:val="0"/>
          <w:numId w:val="0"/>
        </w:numPr>
        <w:rPr>
          <w:rFonts w:hint="default"/>
          <w:lang w:val="en-US" w:eastAsia="zh-CN"/>
        </w:rPr>
      </w:pPr>
    </w:p>
    <w:p>
      <w:pPr>
        <w:rPr>
          <w:rFonts w:hint="default" w:eastAsiaTheme="minorEastAsia"/>
          <w:lang w:val="en-US" w:eastAsia="zh-CN"/>
        </w:rPr>
      </w:pPr>
      <w:r>
        <w:rPr>
          <w:rFonts w:hint="eastAsia"/>
          <w:lang w:val="en-US" w:eastAsia="zh-CN"/>
        </w:rPr>
        <w:t>30.对弹性式压力传感器要保证弹性元件在弹性形变的安全范围内可靠工作。压力检测点应该选取流速不紊乱的地方。测量高温蒸汽压力时，要使用冷凝装置。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00AB7A"/>
    <w:multiLevelType w:val="singleLevel"/>
    <w:tmpl w:val="8C00AB7A"/>
    <w:lvl w:ilvl="0" w:tentative="0">
      <w:start w:val="19"/>
      <w:numFmt w:val="decimal"/>
      <w:lvlText w:val="%1."/>
      <w:lvlJc w:val="left"/>
      <w:pPr>
        <w:tabs>
          <w:tab w:val="left" w:pos="312"/>
        </w:tabs>
      </w:pPr>
    </w:lvl>
  </w:abstractNum>
  <w:abstractNum w:abstractNumId="1">
    <w:nsid w:val="51750256"/>
    <w:multiLevelType w:val="singleLevel"/>
    <w:tmpl w:val="51750256"/>
    <w:lvl w:ilvl="0" w:tentative="0">
      <w:start w:val="27"/>
      <w:numFmt w:val="decimal"/>
      <w:lvlText w:val="%1."/>
      <w:lvlJc w:val="left"/>
      <w:pPr>
        <w:tabs>
          <w:tab w:val="left" w:pos="312"/>
        </w:tabs>
      </w:pPr>
    </w:lvl>
  </w:abstractNum>
  <w:abstractNum w:abstractNumId="2">
    <w:nsid w:val="578A5D2E"/>
    <w:multiLevelType w:val="singleLevel"/>
    <w:tmpl w:val="578A5D2E"/>
    <w:lvl w:ilvl="0" w:tentative="0">
      <w:start w:val="29"/>
      <w:numFmt w:val="decimal"/>
      <w:lvlText w:val="%1."/>
      <w:lvlJc w:val="left"/>
      <w:pPr>
        <w:tabs>
          <w:tab w:val="left" w:pos="312"/>
        </w:tabs>
      </w:pPr>
    </w:lvl>
  </w:abstractNum>
  <w:abstractNum w:abstractNumId="3">
    <w:nsid w:val="5E54864B"/>
    <w:multiLevelType w:val="singleLevel"/>
    <w:tmpl w:val="5E54864B"/>
    <w:lvl w:ilvl="0" w:tentative="0">
      <w:start w:val="18"/>
      <w:numFmt w:val="decimal"/>
      <w:lvlText w:val="%1."/>
      <w:lvlJc w:val="left"/>
      <w:pPr>
        <w:tabs>
          <w:tab w:val="left" w:pos="312"/>
        </w:tabs>
      </w:pPr>
    </w:lvl>
  </w:abstractNum>
  <w:abstractNum w:abstractNumId="4">
    <w:nsid w:val="7DFDBFB5"/>
    <w:multiLevelType w:val="singleLevel"/>
    <w:tmpl w:val="7DFDBFB5"/>
    <w:lvl w:ilvl="0" w:tentative="0">
      <w:start w:val="24"/>
      <w:numFmt w:val="decimal"/>
      <w:lvlText w:val="%1."/>
      <w:lvlJc w:val="left"/>
      <w:pPr>
        <w:tabs>
          <w:tab w:val="left" w:pos="312"/>
        </w:tabs>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1922"/>
    <w:rsid w:val="134B506F"/>
    <w:rsid w:val="18355D62"/>
    <w:rsid w:val="1F6059A3"/>
    <w:rsid w:val="24B30589"/>
    <w:rsid w:val="25BA0531"/>
    <w:rsid w:val="2C310285"/>
    <w:rsid w:val="35F95EF4"/>
    <w:rsid w:val="37C21669"/>
    <w:rsid w:val="39A47CF6"/>
    <w:rsid w:val="3E023D82"/>
    <w:rsid w:val="3EDB1C9F"/>
    <w:rsid w:val="43004077"/>
    <w:rsid w:val="47084495"/>
    <w:rsid w:val="4A8C2D7F"/>
    <w:rsid w:val="4AC82BD0"/>
    <w:rsid w:val="55E45F54"/>
    <w:rsid w:val="5B7D1922"/>
    <w:rsid w:val="62160B49"/>
    <w:rsid w:val="6E702149"/>
    <w:rsid w:val="70587A38"/>
    <w:rsid w:val="740818D5"/>
    <w:rsid w:val="78D174E1"/>
    <w:rsid w:val="7F44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2021-07-03T07:44:00Z</dcterms:created>
  <dc:creator>猪猪小肥</dc:creator>
  <cp:lastModifiedBy>猪猪小肥</cp:lastModifiedBy>
  <dcterms:modified xsi:type="dcterms:W3CDTF">2021-07-03T09:27:18Z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