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pPr w:leftFromText="180" w:rightFromText="180" w:vertAnchor="page" w:horzAnchor="page" w:tblpX="1672" w:tblpY="3087"/>
        <w:tblW w:w="87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</w:trPr>
        <w:tc>
          <w:tcPr>
            <w:tcW w:w="878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b/>
                <w:sz w:val="52"/>
                <w:szCs w:val="52"/>
                <w:lang w:val="en-US" w:eastAsia="zh-CN"/>
              </w:rPr>
              <w:t>数字图像处理实验报告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7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sz w:val="44"/>
                <w:szCs w:val="44"/>
                <w:lang w:val="en-US" w:eastAsia="zh-CN"/>
              </w:rPr>
              <w:t>实验二：图像压缩编码、形态学处理和分割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4" w:hRule="atLeast"/>
        </w:trPr>
        <w:tc>
          <w:tcPr>
            <w:tcW w:w="8780" w:type="dxa"/>
            <w:vAlign w:val="center"/>
          </w:tcPr>
          <w:tbl>
            <w:tblPr>
              <w:tblStyle w:val="13"/>
              <w:tblW w:w="0" w:type="auto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96"/>
              <w:gridCol w:w="247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4" w:hRule="atLeast"/>
                <w:jc w:val="center"/>
              </w:trPr>
              <w:tc>
                <w:tcPr>
                  <w:tcW w:w="2296" w:type="dxa"/>
                  <w:vAlign w:val="center"/>
                </w:tcPr>
                <w:p>
                  <w:pPr>
                    <w:spacing w:line="440" w:lineRule="exact"/>
                    <w:ind w:firstLine="0" w:firstLineChars="0"/>
                    <w:jc w:val="both"/>
                    <w:rPr>
                      <w:rFonts w:cs="Times New Roman"/>
                      <w:bCs/>
                      <w:sz w:val="32"/>
                      <w:szCs w:val="32"/>
                    </w:rPr>
                  </w:pP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姓　</w:t>
                  </w:r>
                  <w:r>
                    <w:rPr>
                      <w:rFonts w:cs="Times New Roman"/>
                      <w:bCs/>
                      <w:sz w:val="32"/>
                      <w:szCs w:val="32"/>
                    </w:rPr>
                    <w:t xml:space="preserve">     </w:t>
                  </w: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名：</w:t>
                  </w:r>
                </w:p>
              </w:tc>
              <w:tc>
                <w:tcPr>
                  <w:tcW w:w="2473" w:type="dxa"/>
                  <w:vAlign w:val="center"/>
                </w:tcPr>
                <w:p>
                  <w:pPr>
                    <w:spacing w:line="440" w:lineRule="exact"/>
                    <w:ind w:firstLine="0" w:firstLineChars="0"/>
                    <w:jc w:val="center"/>
                    <w:rPr>
                      <w:rFonts w:cs="Times New Roman"/>
                      <w:bCs/>
                      <w:sz w:val="32"/>
                      <w:szCs w:val="3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  <w:jc w:val="center"/>
              </w:trPr>
              <w:tc>
                <w:tcPr>
                  <w:tcW w:w="2296" w:type="dxa"/>
                  <w:vAlign w:val="center"/>
                </w:tcPr>
                <w:p>
                  <w:pPr>
                    <w:spacing w:line="440" w:lineRule="exact"/>
                    <w:ind w:firstLine="0" w:firstLineChars="0"/>
                    <w:jc w:val="both"/>
                    <w:rPr>
                      <w:rFonts w:cs="Times New Roman"/>
                      <w:bCs/>
                      <w:sz w:val="32"/>
                      <w:szCs w:val="32"/>
                    </w:rPr>
                  </w:pP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学</w:t>
                  </w:r>
                  <w:r>
                    <w:rPr>
                      <w:rFonts w:cs="Times New Roman"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科</w:t>
                  </w:r>
                  <w:r>
                    <w:rPr>
                      <w:rFonts w:cs="Times New Roman"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专</w:t>
                  </w:r>
                  <w:r>
                    <w:rPr>
                      <w:rFonts w:cs="Times New Roman"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业：</w:t>
                  </w:r>
                </w:p>
              </w:tc>
              <w:tc>
                <w:tcPr>
                  <w:tcW w:w="2473" w:type="dxa"/>
                  <w:vAlign w:val="center"/>
                </w:tcPr>
                <w:p>
                  <w:pPr>
                    <w:spacing w:line="440" w:lineRule="exact"/>
                    <w:ind w:firstLine="0" w:firstLineChars="0"/>
                    <w:jc w:val="center"/>
                    <w:rPr>
                      <w:rFonts w:cs="Times New Roman"/>
                      <w:bCs/>
                      <w:sz w:val="32"/>
                      <w:szCs w:val="3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4" w:hRule="atLeast"/>
                <w:jc w:val="center"/>
              </w:trPr>
              <w:tc>
                <w:tcPr>
                  <w:tcW w:w="2296" w:type="dxa"/>
                  <w:vAlign w:val="center"/>
                </w:tcPr>
                <w:p>
                  <w:pPr>
                    <w:spacing w:line="440" w:lineRule="exact"/>
                    <w:ind w:firstLine="0" w:firstLineChars="0"/>
                    <w:jc w:val="both"/>
                    <w:rPr>
                      <w:rFonts w:cs="Times New Roman"/>
                      <w:bCs/>
                      <w:sz w:val="32"/>
                      <w:szCs w:val="32"/>
                    </w:rPr>
                  </w:pP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指</w:t>
                  </w:r>
                  <w:r>
                    <w:rPr>
                      <w:rFonts w:cs="Times New Roman"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导</w:t>
                  </w:r>
                  <w:r>
                    <w:rPr>
                      <w:rFonts w:cs="Times New Roman"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教</w:t>
                  </w:r>
                  <w:r>
                    <w:rPr>
                      <w:rFonts w:cs="Times New Roman"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师：</w:t>
                  </w:r>
                </w:p>
              </w:tc>
              <w:tc>
                <w:tcPr>
                  <w:tcW w:w="2473" w:type="dxa"/>
                  <w:vAlign w:val="center"/>
                </w:tcPr>
                <w:p>
                  <w:pPr>
                    <w:spacing w:line="440" w:lineRule="exact"/>
                    <w:ind w:firstLine="0" w:firstLineChars="0"/>
                    <w:jc w:val="center"/>
                    <w:rPr>
                      <w:rFonts w:hint="default" w:eastAsia="宋体" w:cs="Times New Roman"/>
                      <w:bCs/>
                      <w:sz w:val="32"/>
                      <w:szCs w:val="32"/>
                      <w:lang w:val="en-US" w:eastAsia="zh-C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  <w:jc w:val="center"/>
              </w:trPr>
              <w:tc>
                <w:tcPr>
                  <w:tcW w:w="2296" w:type="dxa"/>
                  <w:vAlign w:val="center"/>
                </w:tcPr>
                <w:p>
                  <w:pPr>
                    <w:spacing w:line="440" w:lineRule="exact"/>
                    <w:ind w:firstLine="0" w:firstLineChars="0"/>
                    <w:jc w:val="both"/>
                    <w:rPr>
                      <w:rFonts w:cs="Times New Roman"/>
                      <w:bCs/>
                      <w:sz w:val="32"/>
                      <w:szCs w:val="32"/>
                    </w:rPr>
                  </w:pP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班</w:t>
                  </w:r>
                  <w:r>
                    <w:rPr>
                      <w:rFonts w:cs="Times New Roman"/>
                      <w:bCs/>
                      <w:sz w:val="32"/>
                      <w:szCs w:val="32"/>
                    </w:rPr>
                    <w:t xml:space="preserve">       </w:t>
                  </w: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级：</w:t>
                  </w:r>
                </w:p>
              </w:tc>
              <w:tc>
                <w:tcPr>
                  <w:tcW w:w="2473" w:type="dxa"/>
                  <w:vAlign w:val="center"/>
                </w:tcPr>
                <w:p>
                  <w:pPr>
                    <w:spacing w:line="440" w:lineRule="exact"/>
                    <w:ind w:firstLine="0" w:firstLineChars="0"/>
                    <w:jc w:val="center"/>
                    <w:rPr>
                      <w:rFonts w:cs="Times New Roman"/>
                      <w:bCs/>
                      <w:sz w:val="32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  <w:jc w:val="center"/>
              </w:trPr>
              <w:tc>
                <w:tcPr>
                  <w:tcW w:w="2296" w:type="dxa"/>
                  <w:vAlign w:val="center"/>
                </w:tcPr>
                <w:p>
                  <w:pPr>
                    <w:spacing w:line="440" w:lineRule="exact"/>
                    <w:ind w:firstLine="0" w:firstLineChars="0"/>
                    <w:jc w:val="both"/>
                    <w:rPr>
                      <w:rFonts w:cs="Times New Roman"/>
                      <w:bCs/>
                      <w:sz w:val="32"/>
                      <w:szCs w:val="32"/>
                    </w:rPr>
                  </w:pP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学</w:t>
                  </w:r>
                  <w:r>
                    <w:rPr>
                      <w:rFonts w:cs="Times New Roman"/>
                      <w:bCs/>
                      <w:sz w:val="32"/>
                      <w:szCs w:val="32"/>
                    </w:rPr>
                    <w:t xml:space="preserve">       </w:t>
                  </w:r>
                  <w:r>
                    <w:rPr>
                      <w:rFonts w:hint="eastAsia" w:cs="Times New Roman"/>
                      <w:bCs/>
                      <w:sz w:val="32"/>
                      <w:szCs w:val="32"/>
                    </w:rPr>
                    <w:t>号：</w:t>
                  </w:r>
                </w:p>
              </w:tc>
              <w:tc>
                <w:tcPr>
                  <w:tcW w:w="2473" w:type="dxa"/>
                  <w:vAlign w:val="center"/>
                </w:tcPr>
                <w:p>
                  <w:pPr>
                    <w:spacing w:line="440" w:lineRule="exact"/>
                    <w:ind w:firstLine="0" w:firstLineChars="0"/>
                    <w:jc w:val="center"/>
                    <w:rPr>
                      <w:rFonts w:cs="Times New Roman"/>
                      <w:bCs/>
                      <w:sz w:val="32"/>
                      <w:szCs w:val="32"/>
                      <w:lang w:val="en-US"/>
                    </w:rPr>
                  </w:pPr>
                  <w:bookmarkStart w:id="10" w:name="_GoBack"/>
                  <w:bookmarkEnd w:id="10"/>
                </w:p>
              </w:tc>
            </w:tr>
          </w:tbl>
          <w:p>
            <w:pPr>
              <w:ind w:firstLine="640"/>
              <w:jc w:val="center"/>
              <w:rPr>
                <w:rFonts w:cs="Times New Roman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0" w:hRule="atLeast"/>
        </w:trPr>
        <w:tc>
          <w:tcPr>
            <w:tcW w:w="8780" w:type="dxa"/>
            <w:vAlign w:val="center"/>
          </w:tcPr>
          <w:p>
            <w:pPr>
              <w:ind w:firstLine="640"/>
              <w:jc w:val="center"/>
              <w:rPr>
                <w:rFonts w:ascii="宋体" w:hAnsi="宋体" w:cs="Times New Roman"/>
                <w:sz w:val="32"/>
                <w:szCs w:val="32"/>
              </w:rPr>
            </w:pPr>
            <w:r>
              <w:rPr>
                <w:rFonts w:hint="eastAsia" w:ascii="宋体" w:hAnsi="宋体" w:cs="Times New Roman"/>
                <w:color w:val="000000"/>
                <w:sz w:val="32"/>
                <w:szCs w:val="32"/>
              </w:rPr>
              <w:t>二○二</w:t>
            </w:r>
            <w:r>
              <w:rPr>
                <w:rFonts w:hint="eastAsia" w:ascii="宋体" w:hAnsi="宋体" w:cs="Times New Roman"/>
                <w:color w:val="000000"/>
                <w:sz w:val="32"/>
                <w:szCs w:val="32"/>
                <w:lang w:val="en-US"/>
              </w:rPr>
              <w:t>二</w:t>
            </w:r>
            <w:r>
              <w:rPr>
                <w:rFonts w:hint="eastAsia" w:ascii="宋体" w:hAnsi="宋体" w:cs="Times New Roman"/>
                <w:color w:val="000000"/>
                <w:sz w:val="32"/>
                <w:szCs w:val="32"/>
              </w:rPr>
              <w:t>年</w:t>
            </w:r>
            <w:r>
              <w:rPr>
                <w:rFonts w:hint="eastAsia" w:ascii="宋体" w:hAnsi="宋体" w:cs="Times New Roman"/>
                <w:color w:val="000000"/>
                <w:sz w:val="32"/>
                <w:szCs w:val="32"/>
                <w:lang w:val="en-US" w:eastAsia="zh-CN"/>
              </w:rPr>
              <w:t>十二</w:t>
            </w:r>
            <w:r>
              <w:rPr>
                <w:rFonts w:hint="eastAsia" w:ascii="宋体" w:hAnsi="宋体" w:cs="Times New Roman"/>
                <w:color w:val="000000"/>
                <w:sz w:val="32"/>
                <w:szCs w:val="32"/>
              </w:rPr>
              <w:t>月</w:t>
            </w:r>
          </w:p>
        </w:tc>
      </w:tr>
    </w:tbl>
    <w:p>
      <w:pPr>
        <w:ind w:firstLine="0" w:firstLineChars="0"/>
      </w:pPr>
      <w:r>
        <w:br w:type="page"/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="宋体"/>
          <w:sz w:val="21"/>
          <w:szCs w:val="22"/>
          <w:lang w:val="zh-CN" w:eastAsia="zh-CN" w:bidi="zh-CN"/>
        </w:rPr>
        <w:id w:val="147457639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sz w:val="24"/>
          <w:szCs w:val="22"/>
          <w:lang w:val="en-US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b/>
              <w:bCs/>
              <w:sz w:val="52"/>
              <w:szCs w:val="52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第一题</w:t>
          </w:r>
          <w:r>
            <w:tab/>
          </w:r>
          <w:r>
            <w:fldChar w:fldCharType="begin"/>
          </w:r>
          <w:r>
            <w:instrText xml:space="preserve"> PAGEREF _Toc15910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0" w:leftChars="0" w:firstLine="48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题目</w:t>
          </w:r>
          <w:r>
            <w:tab/>
          </w:r>
          <w:r>
            <w:fldChar w:fldCharType="begin"/>
          </w:r>
          <w:r>
            <w:instrText xml:space="preserve"> PAGEREF _Toc19921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0" w:leftChars="0" w:firstLine="48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 实验原理及结果</w:t>
          </w:r>
          <w:r>
            <w:tab/>
          </w:r>
          <w:r>
            <w:fldChar w:fldCharType="begin"/>
          </w:r>
          <w:r>
            <w:instrText xml:space="preserve"> PAGEREF _Toc13341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第二题</w:t>
          </w:r>
          <w:r>
            <w:tab/>
          </w:r>
          <w:r>
            <w:fldChar w:fldCharType="begin"/>
          </w:r>
          <w:r>
            <w:instrText xml:space="preserve"> PAGEREF _Toc3647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0" w:leftChars="0" w:firstLine="48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题目</w:t>
          </w:r>
          <w:r>
            <w:tab/>
          </w:r>
          <w:r>
            <w:fldChar w:fldCharType="begin"/>
          </w:r>
          <w:r>
            <w:instrText xml:space="preserve"> PAGEREF _Toc12795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0" w:leftChars="0" w:firstLine="48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 实验原理及结果</w:t>
          </w:r>
          <w:r>
            <w:tab/>
          </w:r>
          <w:r>
            <w:fldChar w:fldCharType="begin"/>
          </w:r>
          <w:r>
            <w:instrText xml:space="preserve"> PAGEREF _Toc25807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第三题</w:t>
          </w:r>
          <w:r>
            <w:tab/>
          </w:r>
          <w:r>
            <w:fldChar w:fldCharType="begin"/>
          </w:r>
          <w:r>
            <w:instrText xml:space="preserve"> PAGEREF _Toc5352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0" w:leftChars="0" w:firstLine="48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题目</w:t>
          </w:r>
          <w:r>
            <w:tab/>
          </w:r>
          <w:r>
            <w:fldChar w:fldCharType="begin"/>
          </w:r>
          <w:r>
            <w:instrText xml:space="preserve"> PAGEREF _Toc719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0" w:leftChars="0" w:firstLine="480" w:firstLineChars="200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 实验原理及结果</w:t>
          </w:r>
          <w:r>
            <w:tab/>
          </w:r>
          <w:r>
            <w:fldChar w:fldCharType="begin"/>
          </w:r>
          <w:r>
            <w:instrText xml:space="preserve"> PAGEREF _Toc30392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实验代码</w:t>
          </w:r>
          <w:r>
            <w:tab/>
          </w:r>
          <w:r>
            <w:fldChar w:fldCharType="begin"/>
          </w:r>
          <w:r>
            <w:instrText xml:space="preserve"> PAGEREF _Toc31119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0" w:name="_Toc15910"/>
      <w:r>
        <w:rPr>
          <w:rFonts w:hint="eastAsia"/>
          <w:lang w:val="en-US" w:eastAsia="zh-CN"/>
        </w:rPr>
        <w:t>第一题</w:t>
      </w:r>
      <w:bookmarkEnd w:id="0"/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1" w:name="_Toc19921"/>
      <w:r>
        <w:rPr>
          <w:rFonts w:hint="eastAsia"/>
          <w:lang w:val="en-US" w:eastAsia="zh-CN"/>
        </w:rPr>
        <w:t>题目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读入一幅灰色图像，利用 </w:t>
      </w:r>
      <w:r>
        <w:rPr>
          <w:lang w:val="en-US" w:eastAsia="zh-CN"/>
        </w:rPr>
        <w:t xml:space="preserve">MATLAB </w:t>
      </w:r>
      <w:r>
        <w:rPr>
          <w:rFonts w:hint="eastAsia"/>
          <w:lang w:val="en-US" w:eastAsia="zh-CN"/>
        </w:rPr>
        <w:t>编程实现采用前值预测（</w:t>
      </w:r>
      <m:oMath>
        <m:sSub>
          <m:sSubPr/>
          <m:e>
            <m:acc>
              <m:accPr>
                <m:chr m:val="ˆ"/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/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N−1</m:t>
            </m:r>
          </m:sub>
        </m:sSub>
      </m:oMath>
      <w:r>
        <w:rPr>
          <w:rFonts w:hint="eastAsia"/>
          <w:lang w:val="en-US" w:eastAsia="zh-CN"/>
        </w:rPr>
        <w:t>）进一阶无损预测编码，设置</w:t>
      </w:r>
      <m:oMath>
        <m:sSub>
          <m:sSubPr/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lang w:val="en-US" w:eastAsia="zh-CN"/>
        </w:rPr>
        <w:t>=0.8，并显示出解码图像。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13341"/>
      <w:r>
        <w:rPr>
          <w:rFonts w:hint="eastAsia"/>
          <w:lang w:val="en-US" w:eastAsia="zh-CN"/>
        </w:rPr>
        <w:t>实验原理及结果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预测编码是建立在信号（语音、图像等）数据的相关性之上，根据某一模型利用以往的样本值对新样本进行预测，减少数据在时间和空间上的相关性，以达到压缩数据的目的。预测方法有多种，本节将着重介绍差分脉冲编码调制的基本原理、最佳线性预测及其自适应编码方法。 </w:t>
      </w:r>
    </w:p>
    <w:p>
      <w:pPr>
        <w:spacing w:after="24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一维预测：即用</w:t>
      </w:r>
      <m:oMath>
        <m:sSub>
          <m:sSubPr/>
          <m:e>
            <m:r>
              <m:rPr>
                <m:sty m:val="bi"/>
              </m:rPr>
              <m:t>x</m:t>
            </m:r>
          </m:e>
          <m:sub>
            <m:r>
              <m:rPr/>
              <m:t>N</m:t>
            </m:r>
          </m:sub>
        </m:sSub>
      </m:oMath>
      <w:r>
        <w:rPr>
          <w:rFonts w:hint="eastAsia"/>
          <w:lang w:val="en-US" w:eastAsia="zh-CN"/>
        </w:rPr>
        <w:t>的同一扫描行中的前面已知的几个采样值</w:t>
      </w:r>
      <m:oMath>
        <m:sSub>
          <m:sSubPr/>
          <m:e>
            <m:r>
              <m:rPr>
                <m:sty m:val="bi"/>
              </m:rPr>
              <m:t>x</m:t>
            </m:r>
          </m:e>
          <m:sub>
            <m:r>
              <m:rPr/>
              <m:t>N</m:t>
            </m:r>
          </m:sub>
        </m:sSub>
      </m:oMath>
      <w:r>
        <w:rPr>
          <w:rFonts w:hint="eastAsia"/>
          <w:lang w:val="en-US" w:eastAsia="zh-CN"/>
        </w:rPr>
        <w:t>预测，其预测公式为</w:t>
      </w:r>
      <m:oMath>
        <m:sSub>
          <m:sSubPr/>
          <m:e>
            <m:acc>
              <m:accPr>
                <m:chr m:val="ˆ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N</m:t>
            </m:r>
          </m:sub>
        </m:sSub>
        <m:r>
          <m:rPr>
            <m:sty m:val="p"/>
          </m:rPr>
          <m:t>=</m:t>
        </m:r>
        <m:sSubSup>
          <m:sSubSupPr/>
          <m:e>
            <m:r>
              <m:rPr>
                <m:sty m:val="p"/>
              </m:rPr>
              <m:t>∑</m:t>
            </m:r>
          </m:e>
          <m:sub>
            <m:r>
              <m:rPr/>
              <m:t>i</m:t>
            </m:r>
            <m:r>
              <m:rPr>
                <m:sty m:val="p"/>
              </m:rPr>
              <m:t>=1</m:t>
            </m:r>
          </m:sub>
          <m:sup>
            <m:r>
              <m:rPr/>
              <m:t>N</m:t>
            </m:r>
            <m:r>
              <m:rPr>
                <m:sty m:val="p"/>
              </m:rPr>
              <m:t>−1</m:t>
            </m:r>
          </m:sup>
        </m:sSubSup>
        <m:r>
          <m:rPr>
            <m:sty m:val="p"/>
          </m:rPr>
          <m:t> </m:t>
        </m:r>
        <m:sSub>
          <m:sSubPr/>
          <m:e>
            <m:r>
              <m:rPr/>
              <m:t>a</m:t>
            </m:r>
          </m:e>
          <m:sub>
            <m:r>
              <m:rPr/>
              <m:t>i</m:t>
            </m:r>
          </m:sub>
        </m:sSub>
        <m:sSub>
          <m:sSubPr/>
          <m:e>
            <m:r>
              <m:rPr/>
              <m:t>x</m:t>
            </m:r>
          </m:e>
          <m:sub>
            <m:r>
              <m:rPr/>
              <m:t>i</m:t>
            </m:r>
          </m:sub>
        </m:sSub>
      </m:oMath>
      <w:r>
        <w:rPr>
          <w:rFonts w:hint="eastAsia"/>
          <w:i w:val="0"/>
          <w:lang w:eastAsia="zh-CN"/>
        </w:rPr>
        <w:t>。</w:t>
      </w:r>
      <w:r>
        <w:rPr>
          <w:rFonts w:hint="eastAsia"/>
          <w:i w:val="0"/>
          <w:lang w:val="en-US" w:eastAsia="zh-CN"/>
        </w:rPr>
        <w:t>实验中</w:t>
      </w:r>
      <m:oMath>
        <m:sSub>
          <m:sSubPr/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rPr>
          <w:rFonts w:hint="eastAsia"/>
          <w:i w:val="0"/>
          <w:lang w:val="en-US" w:eastAsia="zh-CN"/>
        </w:rPr>
        <w:t>设置为0.8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26915" cy="2917825"/>
            <wp:effectExtent l="0" t="0" r="6985" b="15875"/>
            <wp:docPr id="1" name="图片 1" descr="第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题"/>
                    <pic:cNvPicPr>
                      <a:picLocks noChangeAspect="1"/>
                    </pic:cNvPicPr>
                  </pic:nvPicPr>
                  <pic:blipFill>
                    <a:blip r:embed="rId7"/>
                    <a:srcRect l="7637" r="5940" b="5160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实验一结果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3647"/>
      <w:r>
        <w:rPr>
          <w:rFonts w:hint="eastAsia"/>
          <w:lang w:val="en-US" w:eastAsia="zh-CN"/>
        </w:rPr>
        <w:t>第二题</w:t>
      </w:r>
      <w:bookmarkEnd w:id="3"/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" w:name="_Toc12795"/>
      <w:r>
        <w:rPr>
          <w:rFonts w:hint="eastAsia"/>
          <w:lang w:val="en-US" w:eastAsia="zh-CN"/>
        </w:rPr>
        <w:t>题目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读入一幅带有椒盐噪声的图像，使用 </w:t>
      </w:r>
      <w:r>
        <w:rPr>
          <w:lang w:val="en-US" w:eastAsia="zh-CN"/>
        </w:rPr>
        <w:t xml:space="preserve">MATLAB </w:t>
      </w:r>
      <w:r>
        <w:rPr>
          <w:rFonts w:hint="eastAsia"/>
          <w:lang w:val="en-US" w:eastAsia="zh-CN"/>
        </w:rPr>
        <w:t>编程进行开和闭运算，要求：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）用二阶单位矩阵的结构元素进行开、闭运算；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）用半径为 </w:t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的平坦圆盘形结构元素进行开、闭运算；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）使用开和闭运算实现形态学滤波；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）显示所有开、闭运算和形态学滤波的结果。</w:t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25807"/>
      <w:r>
        <w:rPr>
          <w:rFonts w:hint="eastAsia"/>
          <w:lang w:val="en-US" w:eastAsia="zh-CN"/>
        </w:rPr>
        <w:t>实验原理及结果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开运算为先腐蚀后膨胀，对于图像X及结构元素S，用符号X○S表示S对图像X作开运算。</w:t>
      </w:r>
    </w:p>
    <w:p>
      <w:pPr>
        <w:spacing w:after="240"/>
        <w:rPr>
          <w:i w:val="0"/>
        </w:rPr>
      </w:pPr>
      <m:oMathPara>
        <m:oMathParaPr>
          <m:jc m:val="center"/>
        </m:oMathParaPr>
        <m:oMath>
          <m:r>
            <m:rPr/>
            <m:t>XOS</m:t>
          </m:r>
          <m:r>
            <m:rPr>
              <m:sty m:val="p"/>
            </m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m:t>Θ</m:t>
                    </m:r>
                    <m:r>
                      <m:rPr/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m:t>⊕</m:t>
          </m:r>
          <m:r>
            <m:rPr/>
            <m:t>S</m:t>
          </m:r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i w:val="0"/>
          <w:lang w:val="en-US" w:eastAsia="zh-CN"/>
        </w:rPr>
        <w:t>闭运算为先膨胀后腐蚀，</w:t>
      </w:r>
      <w:r>
        <w:rPr>
          <w:rFonts w:hint="eastAsia"/>
          <w:lang w:val="en-US" w:eastAsia="zh-CN"/>
        </w:rPr>
        <w:t>对于图像X及结构元素S，用符号X</w:t>
      </w:r>
      <m:oMath>
        <m:r>
          <m:rPr>
            <m:sty m:val="p"/>
          </m:rPr>
          <w:rPr>
            <w:sz w:val="24"/>
            <w:szCs w:val="22"/>
          </w:rPr>
          <m:t>∙</m:t>
        </m:r>
      </m:oMath>
      <w:r>
        <w:rPr>
          <w:rFonts w:hint="eastAsia"/>
          <w:lang w:val="en-US" w:eastAsia="zh-CN"/>
        </w:rPr>
        <w:t>S表示S对图像X作开运算。</w:t>
      </w:r>
    </w:p>
    <w:p>
      <w:pPr>
        <w:spacing w:after="240"/>
        <w:rPr>
          <w:i w:val="0"/>
          <w:sz w:val="24"/>
        </w:rPr>
      </w:pPr>
      <m:oMathPara>
        <m:oMathParaPr>
          <m:jc m:val="center"/>
        </m:oMathParaPr>
        <m:oMath>
          <m:r>
            <m:rPr/>
            <w:rPr>
              <w:sz w:val="24"/>
            </w:rPr>
            <m:t>X</m:t>
          </m:r>
          <m:r>
            <m:rPr>
              <m:sty m:val="p"/>
            </m:rPr>
            <w:rPr>
              <w:sz w:val="24"/>
              <w:szCs w:val="22"/>
            </w:rPr>
            <m:t>∙</m:t>
          </m:r>
          <m:r>
            <m:rPr/>
            <w:rPr>
              <w:sz w:val="24"/>
            </w:rPr>
            <m:t>S</m:t>
          </m:r>
          <m:r>
            <m:rPr>
              <m:sty m:val="p"/>
            </m:rPr>
            <w:rPr>
              <w:sz w:val="24"/>
            </w:rPr>
            <m:t>=(</m:t>
          </m:r>
          <m:r>
            <m:rPr/>
            <w:rPr>
              <w:sz w:val="24"/>
            </w:rPr>
            <m:t>X</m:t>
          </m:r>
          <m:r>
            <m:rPr>
              <m:sty m:val="p"/>
            </m:rPr>
            <w:rPr>
              <w:sz w:val="24"/>
            </w:rPr>
            <m:t>⊕</m:t>
          </m:r>
          <m:r>
            <m:rPr/>
            <w:rPr>
              <w:sz w:val="24"/>
            </w:rPr>
            <m:t>S</m:t>
          </m:r>
          <m:r>
            <m:rPr>
              <m:sty m:val="p"/>
            </m:rPr>
            <w:rPr>
              <w:sz w:val="24"/>
            </w:rPr>
            <m:t>)Θ</m:t>
          </m:r>
          <m:r>
            <m:rPr/>
            <w:rPr>
              <w:sz w:val="24"/>
            </w:rPr>
            <m:t>S</m:t>
          </m:r>
        </m:oMath>
      </m:oMathPara>
    </w:p>
    <w:p>
      <w:pPr>
        <w:bidi w:val="0"/>
      </w:pPr>
      <w:r>
        <w:rPr>
          <w:rFonts w:hint="eastAsia"/>
          <w:i w:val="0"/>
          <w:lang w:val="en-US" w:eastAsia="zh-CN"/>
        </w:rPr>
        <w:t>如图2所示。</w:t>
      </w:r>
      <w:r>
        <w:rPr>
          <w:rFonts w:hint="eastAsia"/>
          <w:lang w:val="en-US" w:eastAsia="zh-CN"/>
        </w:rPr>
        <w:t>开运算可看作将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贴着</w:t>
      </w:r>
      <w:r>
        <w:rPr>
          <w:rFonts w:hint="default"/>
          <w:lang w:val="en-US" w:eastAsia="zh-CN"/>
        </w:rPr>
        <w:t xml:space="preserve">f </w:t>
      </w:r>
      <w:r>
        <w:rPr>
          <w:rFonts w:hint="eastAsia"/>
          <w:lang w:val="en-US" w:eastAsia="zh-CN"/>
        </w:rPr>
        <w:t>的下沿从一端滚到另一端。对所有比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的直径小的山峰其高度和尖锐度都减弱了。开运算操作消除与结构元素相比尺寸较小的亮细节，而保持图像整体灰度值和大的亮区域基本不受影响。腐蚀去除了小的亮细节并同时减弱了图像亮度，膨胀增加了图像亮度，但又不重新引入前面去除的细节。</w:t>
      </w:r>
    </w:p>
    <w:p>
      <w:pPr>
        <w:bidi w:val="0"/>
      </w:pPr>
      <w:r>
        <w:rPr>
          <w:rFonts w:hint="eastAsia"/>
          <w:lang w:val="en-US" w:eastAsia="zh-CN"/>
        </w:rPr>
        <w:t>闭运算可看作将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贴着</w:t>
      </w:r>
      <w:r>
        <w:rPr>
          <w:rFonts w:hint="default"/>
          <w:lang w:val="en-US" w:eastAsia="zh-CN"/>
        </w:rPr>
        <w:t xml:space="preserve">f </w:t>
      </w:r>
      <w:r>
        <w:rPr>
          <w:rFonts w:hint="eastAsia"/>
          <w:lang w:val="en-US" w:eastAsia="zh-CN"/>
        </w:rPr>
        <w:t>的上沿从一端滚到另一端。所有比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的直径小的山谷得到了“填充”。闭运算操作消除与结构元 素相比尺寸较小的暗细节，而保持图像整体灰度值和大的暗区域基本不受影响；膨胀去除了小的暗细节并同时增强了图像亮度，腐蚀减弱了图像亮度但又不重新引入前面去除的细节。</w:t>
      </w:r>
    </w:p>
    <w:p>
      <w:pPr>
        <w:spacing w:after="240"/>
        <w:rPr>
          <w:rFonts w:hint="default" w:eastAsia="宋体"/>
          <w:i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240"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3936365" cy="3121025"/>
            <wp:effectExtent l="0" t="0" r="698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1182" t="15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240" w:line="240" w:lineRule="auto"/>
        <w:ind w:firstLine="0" w:firstLineChars="0"/>
        <w:jc w:val="center"/>
        <w:textAlignment w:val="auto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开运算与闭运算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240" w:line="240" w:lineRule="auto"/>
        <w:ind w:firstLine="0" w:firstLineChars="0"/>
        <w:jc w:val="center"/>
        <w:textAlignment w:val="auto"/>
        <w:rPr>
          <w:rFonts w:hint="eastAsia" w:eastAsia="宋体"/>
          <w:i w:val="0"/>
          <w:sz w:val="24"/>
          <w:lang w:eastAsia="zh-CN"/>
        </w:rPr>
      </w:pPr>
      <w:r>
        <w:rPr>
          <w:rFonts w:hint="eastAsia" w:eastAsia="宋体"/>
          <w:i w:val="0"/>
          <w:sz w:val="24"/>
          <w:lang w:eastAsia="zh-CN"/>
        </w:rPr>
        <w:drawing>
          <wp:inline distT="0" distB="0" distL="114300" distR="114300">
            <wp:extent cx="5267325" cy="3721735"/>
            <wp:effectExtent l="0" t="0" r="9525" b="12065"/>
            <wp:docPr id="2" name="图片 2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_1"/>
                    <pic:cNvPicPr>
                      <a:picLocks noChangeAspect="1"/>
                    </pic:cNvPicPr>
                  </pic:nvPicPr>
                  <pic:blipFill>
                    <a:blip r:embed="rId9"/>
                    <a:srcRect b="578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240" w:line="24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原始图像、噪声图像、开运算图像以及闭运算图像</w:t>
      </w:r>
    </w:p>
    <w:p>
      <w:pPr>
        <w:rPr>
          <w:rFonts w:hint="default"/>
          <w:lang w:val="en-US" w:eastAsia="zh-CN"/>
        </w:rPr>
      </w:pPr>
    </w:p>
    <w:p>
      <w:pPr>
        <w:spacing w:after="240"/>
        <w:rPr>
          <w:rFonts w:hint="default" w:eastAsia="宋体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950335"/>
            <wp:effectExtent l="0" t="0" r="9525" b="12065"/>
            <wp:docPr id="4" name="图片 4" descr="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用半径为1的平坦圆盘形结构元素进行开、闭运算</w:t>
      </w:r>
    </w:p>
    <w:p>
      <w:pPr>
        <w:bidi w:val="0"/>
      </w:pPr>
      <w:r>
        <w:rPr>
          <w:rFonts w:hint="eastAsia"/>
          <w:lang w:val="en-US" w:eastAsia="zh-CN"/>
        </w:rPr>
        <w:t xml:space="preserve">由于开、闭运算所处理的信息分别与图像的凸、凹处相关， 因此，它们本身都是单边算子，可以利用开、闭运算去除图像的噪声、恢复图像，也可交替使用开、闭运算以达到双边滤波目的。一般，可以将开、闭运算结合起来构成形态 </w:t>
      </w:r>
    </w:p>
    <w:p>
      <w:pPr>
        <w:spacing w:after="240"/>
        <w:ind w:left="0" w:leftChars="0" w:firstLine="0" w:firstLineChars="0"/>
        <w:rPr>
          <w:rFonts w:hint="eastAsia"/>
          <w:i w:val="0"/>
          <w:sz w:val="24"/>
          <w:lang w:val="en-US" w:eastAsia="zh-CN"/>
        </w:rPr>
      </w:pPr>
      <w:r>
        <w:rPr>
          <w:rFonts w:hint="eastAsia"/>
          <w:lang w:val="en-US" w:eastAsia="zh-CN"/>
        </w:rPr>
        <w:t>学噪声滤波器。例如</w:t>
      </w:r>
      <m:oMath>
        <m:r>
          <m:rPr/>
          <m:t>XOS</m:t>
        </m:r>
        <m:r>
          <m:rPr>
            <m:sty m:val="p"/>
          </m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Θ</m:t>
                  </m:r>
                  <m:r>
                    <m:rPr/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⊕</m:t>
        </m:r>
        <m:r>
          <m:rPr/>
          <m:t>S</m:t>
        </m:r>
      </m:oMath>
      <w:r>
        <w:rPr>
          <w:rFonts w:hint="eastAsia"/>
          <w:i w:val="0"/>
          <w:lang w:val="en-US" w:eastAsia="zh-CN"/>
        </w:rPr>
        <w:t>或</w:t>
      </w:r>
      <m:oMath>
        <m:r>
          <m:rPr/>
          <w:rPr>
            <w:sz w:val="24"/>
          </w:rPr>
          <m:t>X</m:t>
        </m:r>
        <m:r>
          <m:rPr>
            <m:sty m:val="p"/>
          </m:rPr>
          <w:rPr>
            <w:sz w:val="24"/>
            <w:szCs w:val="22"/>
          </w:rPr>
          <m:t>∙</m:t>
        </m:r>
        <m:r>
          <m:rPr/>
          <w:rPr>
            <w:sz w:val="24"/>
          </w:rPr>
          <m:t>S</m:t>
        </m:r>
        <m:r>
          <m:rPr>
            <m:sty m:val="p"/>
          </m:rPr>
          <w:rPr>
            <w:sz w:val="24"/>
          </w:rPr>
          <m:t>=(</m:t>
        </m:r>
        <m:r>
          <m:rPr/>
          <w:rPr>
            <w:sz w:val="24"/>
          </w:rPr>
          <m:t>X</m:t>
        </m:r>
        <m:r>
          <m:rPr>
            <m:sty m:val="p"/>
          </m:rPr>
          <w:rPr>
            <w:sz w:val="24"/>
          </w:rPr>
          <m:t>⊕</m:t>
        </m:r>
        <m:r>
          <m:rPr/>
          <w:rPr>
            <w:sz w:val="24"/>
          </w:rPr>
          <m:t>S</m:t>
        </m:r>
        <m:r>
          <m:rPr>
            <m:sty m:val="p"/>
          </m:rPr>
          <w:rPr>
            <w:sz w:val="24"/>
          </w:rPr>
          <m:t>)Θ</m:t>
        </m:r>
        <m:r>
          <m:rPr/>
          <w:rPr>
            <w:sz w:val="24"/>
          </w:rPr>
          <m:t>S</m:t>
        </m:r>
      </m:oMath>
      <w:r>
        <w:rPr>
          <w:rFonts w:hint="eastAsia"/>
          <w:i w:val="0"/>
          <w:sz w:val="24"/>
          <w:lang w:val="en-US" w:eastAsia="zh-CN"/>
        </w:rPr>
        <w:t>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整个过程是先做开运算再做闭运算，可以写为：</w:t>
      </w:r>
    </w:p>
    <w:p>
      <w:pPr>
        <w:spacing w:after="240"/>
        <w:jc w:val="center"/>
        <w:rPr>
          <w:rFonts w:hint="eastAsia"/>
          <w:i w:val="0"/>
          <w:sz w:val="24"/>
          <w:lang w:val="en-US" w:eastAsia="zh-CN"/>
        </w:rPr>
      </w:pPr>
      <m:oMath>
        <m:r>
          <m:rPr>
            <m:sty m:val="p"/>
          </m:rPr>
          <m:t>{[(</m:t>
        </m:r>
        <m:r>
          <m:rPr/>
          <m:t>X</m:t>
        </m:r>
        <m:r>
          <m:rPr>
            <m:sty m:val="p"/>
          </m:rPr>
          <m:t>Θ</m:t>
        </m:r>
        <m:r>
          <m:rPr/>
          <m:t>S</m:t>
        </m:r>
        <m:r>
          <m:rPr>
            <m:sty m:val="p"/>
          </m:rPr>
          <m:t>)⊕</m:t>
        </m:r>
        <m:r>
          <m:rPr/>
          <m:t>S</m:t>
        </m:r>
        <m:r>
          <m:rPr>
            <m:sty m:val="p"/>
          </m:rPr>
          <m:t>]⊕</m:t>
        </m:r>
        <m:r>
          <m:rPr/>
          <m:t>S</m:t>
        </m:r>
        <m:r>
          <m:rPr>
            <m:sty m:val="p"/>
          </m:rPr>
          <m:t>}Θ</m:t>
        </m:r>
        <m:r>
          <m:rPr/>
          <m:t>S</m:t>
        </m:r>
        <m:r>
          <m:rPr>
            <m:sty m:val="p"/>
          </m:rPr>
          <m:t>=(</m:t>
        </m:r>
        <m:r>
          <m:rPr/>
          <m:t>X</m:t>
        </m:r>
      </m:oMath>
      <w:r>
        <w:t xml:space="preserve"> O </w:t>
      </w:r>
      <m:oMath>
        <m:r>
          <m:rPr/>
          <m:t>S</m:t>
        </m:r>
        <m:r>
          <m:rPr>
            <m:sty m:val="p"/>
          </m:rPr>
          <m:t>)∙</m:t>
        </m:r>
        <m:r>
          <m:rPr/>
          <m:t>S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40225" cy="2113280"/>
            <wp:effectExtent l="0" t="0" r="3175" b="1270"/>
            <wp:docPr id="5" name="图片 5" descr="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_3"/>
                    <pic:cNvPicPr>
                      <a:picLocks noChangeAspect="1"/>
                    </pic:cNvPicPr>
                  </pic:nvPicPr>
                  <pic:blipFill>
                    <a:blip r:embed="rId11"/>
                    <a:srcRect l="9861" t="19129" r="7740" b="27375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使用开运算和闭运算实现形态学滤波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5352"/>
      <w:r>
        <w:rPr>
          <w:rFonts w:hint="eastAsia"/>
          <w:lang w:val="en-US" w:eastAsia="zh-CN"/>
        </w:rPr>
        <w:t>第三题</w:t>
      </w:r>
      <w:bookmarkEnd w:id="6"/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7" w:name="_Toc719"/>
      <w:r>
        <w:rPr>
          <w:rFonts w:hint="eastAsia"/>
          <w:lang w:val="en-US" w:eastAsia="zh-CN"/>
        </w:rPr>
        <w:t>题目</w:t>
      </w:r>
      <w:bookmarkEnd w:id="7"/>
    </w:p>
    <w:p>
      <w:pPr>
        <w:bidi w:val="0"/>
      </w:pPr>
      <w:r>
        <w:rPr>
          <w:rFonts w:hint="eastAsia"/>
          <w:lang w:val="en-US" w:eastAsia="zh-CN"/>
        </w:rPr>
        <w:t>读入一幅</w:t>
      </w:r>
      <w:r>
        <w:rPr>
          <w:lang w:val="en-US" w:eastAsia="zh-CN"/>
        </w:rPr>
        <w:t>RGB</w:t>
      </w:r>
      <w:r>
        <w:rPr>
          <w:rFonts w:hint="eastAsia"/>
          <w:lang w:val="en-US" w:eastAsia="zh-CN"/>
        </w:rPr>
        <w:t>图像，使用</w:t>
      </w:r>
      <w:r>
        <w:rPr>
          <w:rFonts w:hint="default"/>
          <w:lang w:val="en-US" w:eastAsia="zh-CN"/>
        </w:rPr>
        <w:t>MATLAB</w:t>
      </w:r>
      <w:r>
        <w:rPr>
          <w:rFonts w:hint="eastAsia"/>
          <w:lang w:val="en-US" w:eastAsia="zh-CN"/>
        </w:rPr>
        <w:t xml:space="preserve">编程实现最大信息熵阈值分割，并显示图像分割处理后的结果。 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30392"/>
      <w:r>
        <w:rPr>
          <w:rFonts w:hint="eastAsia"/>
          <w:lang w:val="en-US" w:eastAsia="zh-CN"/>
        </w:rPr>
        <w:t>实验原理及结果</w:t>
      </w:r>
      <w:bookmarkEnd w:id="8"/>
    </w:p>
    <w:p>
      <w:pPr>
        <w:bidi w:val="0"/>
      </w:pPr>
      <w:r>
        <w:rPr>
          <w:lang w:val="en-US" w:eastAsia="zh-CN"/>
        </w:rPr>
        <w:t>一维最大熵阈值分割</w:t>
      </w:r>
      <w:r>
        <w:rPr>
          <w:rFonts w:hint="eastAsia"/>
          <w:lang w:val="en-US" w:eastAsia="zh-CN"/>
        </w:rPr>
        <w:t>。</w:t>
      </w:r>
      <w:r>
        <w:rPr>
          <w:lang w:val="en-US" w:eastAsia="zh-CN"/>
        </w:rPr>
        <w:t>目标区域O</w:t>
      </w:r>
      <w:r>
        <w:rPr>
          <w:rFonts w:hint="eastAsia"/>
          <w:lang w:val="en-US" w:eastAsia="zh-CN"/>
        </w:rPr>
        <w:t>的概率分布和背景区域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的概率分布分别是：</w:t>
      </w:r>
    </w:p>
    <w:p>
      <w:pPr>
        <w:spacing w:after="240"/>
        <w:rPr>
          <w:i w:val="0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/>
                <m:t>O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/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t</m:t>
              </m:r>
            </m:sub>
          </m:sSub>
          <m:box>
            <m:boxPr/>
            <m:e>
              <m:r>
                <m:rPr>
                  <m:sty m:val="p"/>
                </m:rPr>
                <m:t xml:space="preserve"> </m:t>
              </m:r>
            </m:e>
          </m:box>
          <m:r>
            <m:rPr/>
            <w:rPr>
              <w:rFonts w:hint="default" w:ascii="Cambria Math" w:hAnsi="Cambria Math"/>
              <w:lang w:val="en-US" w:eastAsia="zh-CN"/>
            </w:rPr>
            <m:t xml:space="preserve">                        </m:t>
          </m:r>
          <m:r>
            <m:rPr/>
            <m:t>i</m:t>
          </m:r>
          <m:r>
            <m:rPr>
              <m:sty m:val="p"/>
            </m:rPr>
            <m:t>=0,1,….,</m:t>
          </m:r>
          <m:r>
            <m:rPr/>
            <m:t>t</m:t>
          </m:r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背景区域B的概率灰度分布为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/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1−</m:t>
              </m:r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/>
                    <m:t>t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box>
            <m:boxPr/>
            <m:e>
              <m:r>
                <m:rPr>
                  <m:sty m:val="p"/>
                </m:rPr>
                <m:t xml:space="preserve"> </m:t>
              </m:r>
            </m:e>
          </m:box>
          <m:r>
            <m:rPr/>
            <w:rPr>
              <w:rFonts w:hint="default" w:ascii="Cambria Math" w:hAnsi="Cambria Math"/>
              <w:lang w:val="en-US" w:eastAsia="zh-CN"/>
            </w:rPr>
            <m:t xml:space="preserve">          </m:t>
          </m:r>
          <m:r>
            <m:rPr/>
            <m:t>i</m:t>
          </m:r>
          <m:r>
            <m:rPr>
              <m:sty m:val="p"/>
            </m:rPr>
            <m:t>=</m:t>
          </m:r>
          <m:r>
            <m:rPr/>
            <m:t>t</m:t>
          </m:r>
          <m:r>
            <m:rPr>
              <m:sty m:val="p"/>
            </m:rPr>
            <m:t>+1,</m:t>
          </m:r>
          <m:r>
            <m:rPr/>
            <m:t>t</m:t>
          </m:r>
          <m:r>
            <m:rPr>
              <m:sty m:val="p"/>
            </m:rPr>
            <m:t>+2,….,</m:t>
          </m:r>
          <m:r>
            <m:rPr/>
            <m:t>L</m:t>
          </m:r>
          <m:r>
            <m:rPr>
              <m:sty m:val="p"/>
            </m:rPr>
            <m:t>−1</m:t>
          </m:r>
        </m:oMath>
      </m:oMathPara>
    </w:p>
    <w:p>
      <w:pPr>
        <w:spacing w:after="240"/>
        <w:rPr>
          <w:rFonts w:hint="eastAsia" w:eastAsia="宋体"/>
          <w:lang w:eastAsia="zh-CN"/>
        </w:rPr>
      </w:pPr>
      <w:r>
        <w:rPr>
          <w:lang w:val="en-US" w:eastAsia="zh-CN"/>
        </w:rPr>
        <w:t>式中</w:t>
      </w:r>
      <w:r>
        <w:rPr>
          <w:rFonts w:hint="eastAsia"/>
          <w:lang w:val="en-US" w:eastAsia="zh-CN"/>
        </w:rPr>
        <w:t>：</w:t>
      </w:r>
      <m:oMath>
        <m:sSub>
          <m:sSubPr/>
          <m:e>
            <m:r>
              <m:rPr/>
              <m:t>p</m:t>
            </m:r>
          </m:e>
          <m:sub>
            <m:r>
              <m:rPr/>
              <m:t>t</m:t>
            </m:r>
          </m:sub>
        </m:sSub>
        <m:r>
          <m:rPr>
            <m:sty m:val="p"/>
          </m:rPr>
          <m:t>=</m:t>
        </m:r>
        <m:sSubSup>
          <m:sSubSupPr/>
          <m:e>
            <m:r>
              <m:rPr>
                <m:sty m:val="p"/>
              </m:rPr>
              <m:t>∑</m:t>
            </m:r>
          </m:e>
          <m:sub>
            <m:r>
              <m:rPr/>
              <m:t>i</m:t>
            </m:r>
            <m:r>
              <m:rPr>
                <m:sty m:val="p"/>
              </m:rPr>
              <m:t>=0</m:t>
            </m:r>
          </m:sub>
          <m:sup>
            <m:r>
              <m:rPr/>
              <m:t>t</m:t>
            </m:r>
          </m:sup>
        </m:sSubSup>
        <m:r>
          <m:rPr>
            <m:sty m:val="p"/>
          </m:rPr>
          <m:t> </m:t>
        </m:r>
        <m:sSub>
          <m:sSubPr/>
          <m:e>
            <m:r>
              <m:rPr/>
              <m:t>p</m:t>
            </m:r>
          </m:e>
          <m:sub>
            <m:r>
              <m:rPr/>
              <m:t>i</m:t>
            </m:r>
          </m:sub>
        </m:sSub>
      </m:oMath>
      <w:r>
        <w:rPr>
          <w:rFonts w:hint="eastAsia"/>
          <w:i w:val="0"/>
          <w:lang w:eastAsia="zh-CN"/>
        </w:rPr>
        <w:t>，</w:t>
      </w:r>
      <w:r>
        <w:rPr>
          <w:lang w:val="en-US" w:eastAsia="zh-CN"/>
        </w:rPr>
        <w:t>目标区域和背景区域熵的定义为</w:t>
      </w:r>
      <m:oMath>
        <m:sSub>
          <m:sSubPr/>
          <m:e>
            <m:r>
              <m:rPr/>
              <m:t>H</m:t>
            </m:r>
          </m:e>
          <m:sub>
            <m:r>
              <m:rPr/>
              <m:t>O</m:t>
            </m:r>
          </m:sub>
        </m:sSub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)=−</m:t>
        </m:r>
        <m:sSubSup>
          <m:sSubSupPr/>
          <m:e>
            <m:r>
              <m:rPr>
                <m:sty m:val="p"/>
              </m:rPr>
              <m:t>∑</m:t>
            </m:r>
          </m:e>
          <m:sub>
            <m:r>
              <m:rPr/>
              <m:t>i</m:t>
            </m:r>
            <m:r>
              <m:rPr>
                <m:sty m:val="p"/>
              </m:rPr>
              <m:t>=0</m:t>
            </m:r>
          </m:sub>
          <m:sup>
            <m:r>
              <m:rPr/>
              <m:t>t</m:t>
            </m:r>
          </m:sup>
        </m:sSubSup>
        <m:r>
          <m:rPr>
            <m:sty m:val="p"/>
          </m:rPr>
          <m:t> </m:t>
        </m:r>
        <m:sSub>
          <m:sSubPr/>
          <m:e>
            <m:r>
              <m:rPr/>
              <m:t>P</m:t>
            </m:r>
          </m:e>
          <m:sub>
            <m:r>
              <m:rPr/>
              <m:t>O</m:t>
            </m:r>
          </m:sub>
        </m:sSub>
        <m:sSub>
          <m:sSubPr/>
          <m:e>
            <m:r>
              <m:rPr>
                <m:sty m:val="p"/>
              </m:rPr>
              <m:t>log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⁡</m:t>
        </m:r>
        <m:sSub>
          <m:sSubPr/>
          <m:e>
            <m:r>
              <m:rPr/>
              <m:t>P</m:t>
            </m:r>
          </m:e>
          <m:sub>
            <m:r>
              <m:rPr/>
              <m:t>O</m:t>
            </m:r>
          </m:sub>
        </m:sSub>
      </m:oMath>
      <w:r>
        <w:rPr>
          <w:rFonts w:hint="eastAsia"/>
          <w:i w:val="0"/>
          <w:lang w:eastAsia="zh-CN"/>
        </w:rPr>
        <w:t>、</w:t>
      </w:r>
      <m:oMath>
        <m:sSub>
          <m:sSubPr/>
          <m:e>
            <m:r>
              <m:rPr/>
              <m:t>H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)=−</m:t>
        </m:r>
        <m:sSubSup>
          <m:sSubSupPr/>
          <m:e>
            <m:r>
              <m:rPr>
                <m:sty m:val="p"/>
              </m:rPr>
              <m:t>∑</m:t>
            </m:r>
          </m:e>
          <m:sub>
            <m:r>
              <m:rPr/>
              <m:t>i</m:t>
            </m:r>
            <m:r>
              <m:rPr>
                <m:sty m:val="p"/>
              </m:rPr>
              <m:t>=</m:t>
            </m:r>
            <m:r>
              <m:rPr/>
              <m:t>t</m:t>
            </m:r>
            <m:r>
              <m:rPr>
                <m:sty m:val="p"/>
              </m:rPr>
              <m:t>+1</m:t>
            </m:r>
          </m:sub>
          <m:sup>
            <m:r>
              <m:rPr/>
              <m:t>L</m:t>
            </m:r>
            <m:r>
              <m:rPr>
                <m:sty m:val="p"/>
              </m:rPr>
              <m:t>−1</m:t>
            </m:r>
          </m:sup>
        </m:sSubSup>
        <m:r>
          <m:rPr>
            <m:sty m:val="p"/>
          </m:rPr>
          <m:t> </m:t>
        </m:r>
        <m:sSub>
          <m:sSubPr/>
          <m:e>
            <m:r>
              <m:rPr/>
              <m:t>P</m:t>
            </m:r>
          </m:e>
          <m:sub>
            <m:r>
              <m:rPr/>
              <m:t>B</m:t>
            </m:r>
          </m:sub>
        </m:sSub>
        <m:sSub>
          <m:sSubPr/>
          <m:e>
            <m:r>
              <m:rPr>
                <m:sty m:val="p"/>
              </m:rPr>
              <m:t>log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⁡</m:t>
        </m:r>
        <m:sSub>
          <m:sSubPr/>
          <m:e>
            <m:r>
              <m:rPr/>
              <m:t>P</m:t>
            </m:r>
          </m:e>
          <m:sub>
            <m:r>
              <m:rPr/>
              <m:t>B</m:t>
            </m:r>
          </m:sub>
        </m:sSub>
      </m:oMath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由目标区域和背景区域熵、得到熵</w:t>
      </w:r>
      <w:r>
        <w:rPr>
          <w:rFonts w:hint="eastAsia"/>
          <w:lang w:val="en-US" w:eastAsia="zh-CN"/>
        </w:rPr>
        <w:t>函数定义为：</w:t>
      </w:r>
    </w:p>
    <w:p>
      <w:pPr>
        <w:spacing w:after="240"/>
      </w:pPr>
      <m:oMathPara>
        <m:oMathParaPr>
          <m:jc m:val="center"/>
        </m:oMathParaPr>
        <m:oMath>
          <m:r>
            <m:rPr/>
            <m:t>ϕ</m:t>
          </m:r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H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B</m:t>
              </m:r>
            </m:sub>
          </m:sSub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当熵函数</w:t>
      </w:r>
      <m:oMath>
        <m:r>
          <m:rPr/>
          <m:t>ϕ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</m:t>
        </m:r>
      </m:oMath>
      <w:r>
        <w:rPr>
          <w:rFonts w:hint="eastAsia"/>
          <w:lang w:val="en-US" w:eastAsia="zh-CN"/>
        </w:rPr>
        <w:t>取得最大值时，对应的灰度值就是所求的最佳阈值：</w:t>
      </w:r>
    </w:p>
    <w:p>
      <w:pPr>
        <w:spacing w:after="240"/>
        <w:rPr>
          <w:rFonts w:hint="eastAsia"/>
          <w:lang w:val="en-US" w:eastAsia="zh-CN"/>
        </w:rPr>
      </w:pPr>
      <m:oMathPara>
        <m:oMathParaPr>
          <m:jc m:val="center"/>
        </m:oMathParaPr>
        <m:oMath>
          <m:sSup>
            <m:sSupPr/>
            <m:e>
              <m:r>
                <m:rPr/>
                <m:t>t</m:t>
              </m:r>
            </m:e>
            <m:sup>
              <m:r>
                <m:rPr>
                  <m:sty m:val="p"/>
                </m:rPr>
                <m:t>∗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max</m:t>
              </m:r>
            </m:e>
            <m:sub>
              <m:r>
                <m:rPr>
                  <m:sty m:val="p"/>
                </m:rPr>
                <m:t>0&lt;</m:t>
              </m:r>
              <m:r>
                <m:rPr/>
                <m:t>t</m:t>
              </m:r>
              <m:r>
                <m:rPr>
                  <m:sty m:val="p"/>
                </m:rPr>
                <m:t>&lt;</m:t>
              </m:r>
              <m:r>
                <m:rPr/>
                <m:t>L</m:t>
              </m:r>
              <m:r>
                <m:rPr>
                  <m:sty m:val="p"/>
                </m:rPr>
                <m:t>−1</m:t>
              </m:r>
            </m:sub>
          </m:sSub>
          <m:r>
            <m:rPr>
              <m:sty m:val="p"/>
            </m:rPr>
            <m:t> [</m:t>
          </m:r>
          <m:r>
            <m:rPr/>
            <m:t>ϕ</m:t>
          </m:r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)]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37025" cy="1998980"/>
            <wp:effectExtent l="0" t="0" r="15875" b="1270"/>
            <wp:docPr id="6" name="图片 6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_1"/>
                    <pic:cNvPicPr>
                      <a:picLocks noChangeAspect="1"/>
                    </pic:cNvPicPr>
                  </pic:nvPicPr>
                  <pic:blipFill>
                    <a:blip r:embed="rId12"/>
                    <a:srcRect l="8921" t="17843" r="3496" b="25719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图像分割处理后的结果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31119"/>
      <w:r>
        <w:rPr>
          <w:rFonts w:hint="eastAsia"/>
          <w:lang w:val="en-US" w:eastAsia="zh-CN"/>
        </w:rPr>
        <w:t>实验代码</w:t>
      </w:r>
      <w:bookmarkEnd w:id="9"/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%% 实验一：一阶无损预测编码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下面对大小为512*512像素、灰度级为256的标准lena图像进行无损的一阶预测编码，其matlab程序如下：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rgb_image = imread(</w:t>
      </w:r>
      <w:r>
        <w:rPr>
          <w:rFonts w:hint="eastAsia" w:ascii="Courier New" w:hAnsi="Courier New"/>
          <w:color w:val="AA04F9"/>
          <w:sz w:val="20"/>
          <w:szCs w:val="24"/>
        </w:rPr>
        <w:t>'51.png'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  <w:r>
        <w:rPr>
          <w:rFonts w:hint="eastAsia" w:ascii="Courier New" w:hAnsi="Courier New"/>
          <w:color w:val="028009"/>
          <w:sz w:val="20"/>
          <w:szCs w:val="24"/>
        </w:rPr>
        <w:t>%原始图片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gray_image = rgb2gray(rgb_image);</w:t>
      </w:r>
      <w:r>
        <w:rPr>
          <w:rFonts w:hint="eastAsia" w:ascii="Courier New" w:hAnsi="Courier New"/>
          <w:color w:val="028009"/>
          <w:sz w:val="20"/>
          <w:szCs w:val="24"/>
        </w:rPr>
        <w:t xml:space="preserve">%灰度图片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x=double(gray_image);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y=LPCencode(x);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xx=LPCdecode(y);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%显示预测误差值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figure(1);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imshow(gray_image);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'原灰度图像'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imshow(mat2gray(y));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'一阶编码预测图像'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计算均方差误差，因为是无损编码，那么erms应该为０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imshow(mat2gray(xx));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'解码图像'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e=double(x)-double(xx);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[m, n]=size(e);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erms = sqrt(sum(e(:).^2)/(m*n))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显示原图直方图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subplot(2,3,4);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[h, f] = hist(x(:));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bar(f, h, </w:t>
      </w:r>
      <w:r>
        <w:rPr>
          <w:rFonts w:hint="eastAsia" w:ascii="Courier New" w:hAnsi="Courier New"/>
          <w:color w:val="AA04F9"/>
          <w:sz w:val="20"/>
          <w:szCs w:val="24"/>
        </w:rPr>
        <w:t>'k'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'原图直方图'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%显示预测误差的直方图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subplot(2,3,5);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[h, f] = hist(y(:));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bar(f, h,</w:t>
      </w:r>
      <w:r>
        <w:rPr>
          <w:rFonts w:hint="eastAsia" w:ascii="Courier New" w:hAnsi="Courier New"/>
          <w:color w:val="AA04F9"/>
          <w:sz w:val="20"/>
          <w:szCs w:val="24"/>
        </w:rPr>
        <w:t>'k'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'预测误差的直方图'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subplot(2,3,6);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[h, f] = hist(xx(:));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bar(f, h,</w:t>
      </w:r>
      <w:r>
        <w:rPr>
          <w:rFonts w:hint="eastAsia" w:ascii="Courier New" w:hAnsi="Courier New"/>
          <w:color w:val="AA04F9"/>
          <w:sz w:val="20"/>
          <w:szCs w:val="24"/>
        </w:rPr>
        <w:t>'k'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'解码图像的直方图'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%% 实验二：开和闭运算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要求1：用二阶单位矩阵的结构元素进行开、闭运算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I1 = imnoise(gray_image,</w:t>
      </w:r>
      <w:r>
        <w:rPr>
          <w:rFonts w:hint="eastAsia" w:ascii="Courier New" w:hAnsi="Courier New"/>
          <w:color w:val="AA04F9"/>
          <w:sz w:val="20"/>
          <w:szCs w:val="24"/>
        </w:rPr>
        <w:t>'salt &amp; pepper'</w:t>
      </w:r>
      <w:r>
        <w:rPr>
          <w:rFonts w:hint="eastAsia" w:ascii="Courier New" w:hAnsi="Courier New"/>
          <w:color w:val="000000"/>
          <w:sz w:val="20"/>
          <w:szCs w:val="24"/>
        </w:rPr>
        <w:t>,0.2);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subplot(2,2,1),imshow(gray_image);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'原始图像'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axis </w:t>
      </w:r>
      <w:r>
        <w:rPr>
          <w:rFonts w:hint="eastAsia" w:ascii="Courier New" w:hAnsi="Courier New"/>
          <w:color w:val="AA04F9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;                  </w:t>
      </w:r>
      <w:r>
        <w:rPr>
          <w:rFonts w:hint="eastAsia" w:ascii="Courier New" w:hAnsi="Courier New"/>
          <w:color w:val="028009"/>
          <w:sz w:val="20"/>
          <w:szCs w:val="24"/>
        </w:rPr>
        <w:t>%显示坐标系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subplot(2,2,2),imshow(I1);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'噪声图像'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axis </w:t>
      </w:r>
      <w:r>
        <w:rPr>
          <w:rFonts w:hint="eastAsia" w:ascii="Courier New" w:hAnsi="Courier New"/>
          <w:color w:val="AA04F9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;                  </w:t>
      </w:r>
      <w:r>
        <w:rPr>
          <w:rFonts w:hint="eastAsia" w:ascii="Courier New" w:hAnsi="Courier New"/>
          <w:color w:val="028009"/>
          <w:sz w:val="20"/>
          <w:szCs w:val="24"/>
        </w:rPr>
        <w:t>%显示坐标系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se=strel(</w:t>
      </w:r>
      <w:r>
        <w:rPr>
          <w:rFonts w:hint="eastAsia" w:ascii="Courier New" w:hAnsi="Courier New"/>
          <w:color w:val="AA04F9"/>
          <w:sz w:val="20"/>
          <w:szCs w:val="24"/>
        </w:rPr>
        <w:t>'rectangle'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,[2 2]);  </w:t>
      </w:r>
      <w:r>
        <w:rPr>
          <w:rFonts w:hint="eastAsia" w:ascii="Courier New" w:hAnsi="Courier New"/>
          <w:color w:val="028009"/>
          <w:sz w:val="20"/>
          <w:szCs w:val="24"/>
        </w:rPr>
        <w:t>%采用二阶单位矩阵的结构作为结构元素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I2=imopen(I1,se);         </w:t>
      </w:r>
      <w:r>
        <w:rPr>
          <w:rFonts w:hint="eastAsia" w:ascii="Courier New" w:hAnsi="Courier New"/>
          <w:color w:val="028009"/>
          <w:sz w:val="20"/>
          <w:szCs w:val="24"/>
        </w:rPr>
        <w:t>%开启操作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I3=imclose(I1,se);        </w:t>
      </w:r>
      <w:r>
        <w:rPr>
          <w:rFonts w:hint="eastAsia" w:ascii="Courier New" w:hAnsi="Courier New"/>
          <w:color w:val="028009"/>
          <w:sz w:val="20"/>
          <w:szCs w:val="24"/>
        </w:rPr>
        <w:t>%闭合操作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subplot(2,2,3),imshow(I2);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'开启运算后图像'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axis </w:t>
      </w:r>
      <w:r>
        <w:rPr>
          <w:rFonts w:hint="eastAsia" w:ascii="Courier New" w:hAnsi="Courier New"/>
          <w:color w:val="AA04F9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;                  </w:t>
      </w:r>
      <w:r>
        <w:rPr>
          <w:rFonts w:hint="eastAsia" w:ascii="Courier New" w:hAnsi="Courier New"/>
          <w:color w:val="028009"/>
          <w:sz w:val="20"/>
          <w:szCs w:val="24"/>
        </w:rPr>
        <w:t>%显示坐标系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subplot(2,2,4),imshow(I3);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'闭合运算后图像'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axis </w:t>
      </w:r>
      <w:r>
        <w:rPr>
          <w:rFonts w:hint="eastAsia" w:ascii="Courier New" w:hAnsi="Courier New"/>
          <w:color w:val="AA04F9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;                  </w:t>
      </w:r>
      <w:r>
        <w:rPr>
          <w:rFonts w:hint="eastAsia" w:ascii="Courier New" w:hAnsi="Courier New"/>
          <w:color w:val="028009"/>
          <w:sz w:val="20"/>
          <w:szCs w:val="24"/>
        </w:rPr>
        <w:t>%显示坐标系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要求2：用半径为1的平坦圆盘形结构元素进行开、闭运算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subplot(2,2,1),imshow(gray_image);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'原始图像'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axis </w:t>
      </w:r>
      <w:r>
        <w:rPr>
          <w:rFonts w:hint="eastAsia" w:ascii="Courier New" w:hAnsi="Courier New"/>
          <w:color w:val="AA04F9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;                  </w:t>
      </w:r>
      <w:r>
        <w:rPr>
          <w:rFonts w:hint="eastAsia" w:ascii="Courier New" w:hAnsi="Courier New"/>
          <w:color w:val="028009"/>
          <w:sz w:val="20"/>
          <w:szCs w:val="24"/>
        </w:rPr>
        <w:t>%显示坐标系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subplot(2,2,2),imshow(I1);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'噪声图像'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axis </w:t>
      </w:r>
      <w:r>
        <w:rPr>
          <w:rFonts w:hint="eastAsia" w:ascii="Courier New" w:hAnsi="Courier New"/>
          <w:color w:val="AA04F9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;                  </w:t>
      </w:r>
      <w:r>
        <w:rPr>
          <w:rFonts w:hint="eastAsia" w:ascii="Courier New" w:hAnsi="Courier New"/>
          <w:color w:val="028009"/>
          <w:sz w:val="20"/>
          <w:szCs w:val="24"/>
        </w:rPr>
        <w:t>%显示坐标系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se=strel(</w:t>
      </w:r>
      <w:r>
        <w:rPr>
          <w:rFonts w:hint="eastAsia" w:ascii="Courier New" w:hAnsi="Courier New"/>
          <w:color w:val="AA04F9"/>
          <w:sz w:val="20"/>
          <w:szCs w:val="24"/>
        </w:rPr>
        <w:t>'disk'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,1);  </w:t>
      </w:r>
      <w:r>
        <w:rPr>
          <w:rFonts w:hint="eastAsia" w:ascii="Courier New" w:hAnsi="Courier New"/>
          <w:color w:val="028009"/>
          <w:sz w:val="20"/>
          <w:szCs w:val="24"/>
        </w:rPr>
        <w:t>%采用半径为1的平坦圆盘形结构作为结构元素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I2=imopen(I1,se);         </w:t>
      </w:r>
      <w:r>
        <w:rPr>
          <w:rFonts w:hint="eastAsia" w:ascii="Courier New" w:hAnsi="Courier New"/>
          <w:color w:val="028009"/>
          <w:sz w:val="20"/>
          <w:szCs w:val="24"/>
        </w:rPr>
        <w:t>%开启操作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I3=imclose(I1,se);        </w:t>
      </w:r>
      <w:r>
        <w:rPr>
          <w:rFonts w:hint="eastAsia" w:ascii="Courier New" w:hAnsi="Courier New"/>
          <w:color w:val="028009"/>
          <w:sz w:val="20"/>
          <w:szCs w:val="24"/>
        </w:rPr>
        <w:t>%闭合操作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subplot(2,2,3),imshow(I2);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'开启运算后图像'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axis </w:t>
      </w:r>
      <w:r>
        <w:rPr>
          <w:rFonts w:hint="eastAsia" w:ascii="Courier New" w:hAnsi="Courier New"/>
          <w:color w:val="AA04F9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;                  </w:t>
      </w:r>
      <w:r>
        <w:rPr>
          <w:rFonts w:hint="eastAsia" w:ascii="Courier New" w:hAnsi="Courier New"/>
          <w:color w:val="028009"/>
          <w:sz w:val="20"/>
          <w:szCs w:val="24"/>
        </w:rPr>
        <w:t>%显示坐标系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subplot(2,2,4),imshow(I3);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'闭合运算后图像'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axis </w:t>
      </w:r>
      <w:r>
        <w:rPr>
          <w:rFonts w:hint="eastAsia" w:ascii="Courier New" w:hAnsi="Courier New"/>
          <w:color w:val="AA04F9"/>
          <w:sz w:val="20"/>
          <w:szCs w:val="24"/>
        </w:rPr>
        <w:t>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;                  </w:t>
      </w:r>
      <w:r>
        <w:rPr>
          <w:rFonts w:hint="eastAsia" w:ascii="Courier New" w:hAnsi="Courier New"/>
          <w:color w:val="028009"/>
          <w:sz w:val="20"/>
          <w:szCs w:val="24"/>
        </w:rPr>
        <w:t>%显示坐标系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要求3：使用开和闭运算实现形态学滤波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sca = 5;                       </w:t>
      </w:r>
      <w:r>
        <w:rPr>
          <w:rFonts w:hint="eastAsia" w:ascii="Courier New" w:hAnsi="Courier New"/>
          <w:color w:val="028009"/>
          <w:sz w:val="20"/>
          <w:szCs w:val="24"/>
        </w:rPr>
        <w:t>% 结构元素尺寸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se=strel(</w:t>
      </w:r>
      <w:r>
        <w:rPr>
          <w:rFonts w:hint="eastAsia" w:ascii="Courier New" w:hAnsi="Courier New"/>
          <w:color w:val="AA04F9"/>
          <w:sz w:val="20"/>
          <w:szCs w:val="24"/>
        </w:rPr>
        <w:t>'diamond'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,(sca-1)/2); </w:t>
      </w:r>
      <w:r>
        <w:rPr>
          <w:rFonts w:hint="eastAsia" w:ascii="Courier New" w:hAnsi="Courier New"/>
          <w:color w:val="028009"/>
          <w:sz w:val="20"/>
          <w:szCs w:val="24"/>
        </w:rPr>
        <w:t>% 形态学结构元素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Io=imopen(I1,se);              </w:t>
      </w:r>
      <w:r>
        <w:rPr>
          <w:rFonts w:hint="eastAsia" w:ascii="Courier New" w:hAnsi="Courier New"/>
          <w:color w:val="028009"/>
          <w:sz w:val="20"/>
          <w:szCs w:val="24"/>
        </w:rPr>
        <w:t>% 开操作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Ioc=imclose(Io,se);            </w:t>
      </w:r>
      <w:r>
        <w:rPr>
          <w:rFonts w:hint="eastAsia" w:ascii="Courier New" w:hAnsi="Courier New"/>
          <w:color w:val="028009"/>
          <w:sz w:val="20"/>
          <w:szCs w:val="24"/>
        </w:rPr>
        <w:t>% 闭操作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Iobr=imreconstruct(Io,Ioc);    </w:t>
      </w:r>
      <w:r>
        <w:rPr>
          <w:rFonts w:hint="eastAsia" w:ascii="Courier New" w:hAnsi="Courier New"/>
          <w:color w:val="028009"/>
          <w:sz w:val="20"/>
          <w:szCs w:val="24"/>
        </w:rPr>
        <w:t>% 结构重建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Iobrd = imdilate(Iobr,se);   </w:t>
      </w:r>
      <w:r>
        <w:rPr>
          <w:rFonts w:hint="eastAsia" w:ascii="Courier New" w:hAnsi="Courier New"/>
          <w:color w:val="028009"/>
          <w:sz w:val="20"/>
          <w:szCs w:val="24"/>
        </w:rPr>
        <w:t>% 膨胀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Iobrcbr = imreconstruct(imcomplement(Iobrd),imcomplement(Iobr)); </w:t>
      </w:r>
      <w:r>
        <w:rPr>
          <w:rFonts w:hint="eastAsia" w:ascii="Courier New" w:hAnsi="Courier New"/>
          <w:color w:val="028009"/>
          <w:sz w:val="20"/>
          <w:szCs w:val="24"/>
        </w:rPr>
        <w:t>% 结构重建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Iobrcbr = imcomplement(Iobrcbr);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 要求4：显示滤波效果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subplot(121),imshow(I1);title(</w:t>
      </w:r>
      <w:r>
        <w:rPr>
          <w:rFonts w:hint="eastAsia" w:ascii="Courier New" w:hAnsi="Courier New"/>
          <w:color w:val="AA04F9"/>
          <w:sz w:val="20"/>
          <w:szCs w:val="24"/>
        </w:rPr>
        <w:t>'噪声图像'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subplot(122),imshow(Iobrcbr,[]);title(</w:t>
      </w:r>
      <w:r>
        <w:rPr>
          <w:rFonts w:hint="eastAsia" w:ascii="Courier New" w:hAnsi="Courier New"/>
          <w:color w:val="AA04F9"/>
          <w:sz w:val="20"/>
          <w:szCs w:val="24"/>
        </w:rPr>
        <w:t>'形态学滤波图像'</w:t>
      </w:r>
      <w:r>
        <w:rPr>
          <w:rFonts w:hint="eastAsia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>%% 实验三：最大信息熵阈值分割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clc;clear;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rgb_image = imread(</w:t>
      </w:r>
      <w:r>
        <w:rPr>
          <w:rFonts w:hint="eastAsia" w:ascii="Courier New" w:hAnsi="Courier New"/>
          <w:color w:val="AA04F9"/>
          <w:sz w:val="20"/>
          <w:szCs w:val="24"/>
        </w:rPr>
        <w:t>'51.png'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a = rgb_image;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count=imhist(a);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[m,n]=size(a);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N=m*n;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L=256;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count=count/N;</w:t>
      </w:r>
      <w:r>
        <w:rPr>
          <w:rFonts w:hint="eastAsia" w:ascii="Courier New" w:hAnsi="Courier New"/>
          <w:color w:val="028009"/>
          <w:sz w:val="20"/>
          <w:szCs w:val="24"/>
        </w:rPr>
        <w:t>%%每一个像素的分布概率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28009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i=1:L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if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count(i)~=0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st=i-1;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E00FF"/>
          <w:sz w:val="20"/>
          <w:szCs w:val="24"/>
        </w:rPr>
        <w:t>break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i=L:-1:1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if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count(i)~=0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nd=i-1;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E00FF"/>
          <w:sz w:val="20"/>
          <w:szCs w:val="24"/>
        </w:rPr>
        <w:t>break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f=count(st+1:nd+1);  </w:t>
      </w:r>
      <w:r>
        <w:rPr>
          <w:rFonts w:hint="eastAsia" w:ascii="Courier New" w:hAnsi="Courier New"/>
          <w:color w:val="028009"/>
          <w:sz w:val="20"/>
          <w:szCs w:val="24"/>
        </w:rPr>
        <w:t>%f是每个灰度出现的概率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size(f)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E=[];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Th=st:nd-1   </w:t>
      </w:r>
      <w:r>
        <w:rPr>
          <w:rFonts w:hint="eastAsia" w:ascii="Courier New" w:hAnsi="Courier New"/>
          <w:color w:val="028009"/>
          <w:sz w:val="20"/>
          <w:szCs w:val="24"/>
        </w:rPr>
        <w:t>%%%设定初始分割阈值为Th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av1=0;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av2=0;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Pth=sum(count(1:Th+1));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28009"/>
          <w:sz w:val="20"/>
          <w:szCs w:val="24"/>
        </w:rPr>
        <w:t>%%%第一类的平均相对熵为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i=0:Th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av1=av1-count(i+1)/Pth*log(count(i+1)/Pth+0.00001);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28009"/>
          <w:sz w:val="20"/>
          <w:szCs w:val="24"/>
        </w:rPr>
        <w:t>%%%第二类的平均相对熵为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i=Th+1:L-1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av2=av2-count(i+1)/(1-Pth)*log(count(i+1)/(1-Pth)+0.00001);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E(Th-st+1)=av1+av2;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position=find(E==(max(E)));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th=st+position-1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i=1:m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for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E00FF"/>
          <w:sz w:val="20"/>
          <w:szCs w:val="24"/>
        </w:rPr>
        <w:t>if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a(i,j)&gt;th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a(i,j)=255;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E00FF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a(i,j)=0;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E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figure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subplot(1,2,1)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imshow(rgb_image);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'原始图像'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subplot(1,2,2)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imshow(a);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A04F9"/>
          <w:sz w:val="20"/>
          <w:szCs w:val="24"/>
        </w:rPr>
        <w:t>'最大信息熵阈值分割图像'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AOHox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rADh6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9A9F8"/>
    <w:multiLevelType w:val="singleLevel"/>
    <w:tmpl w:val="8459A9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193EFD"/>
    <w:multiLevelType w:val="singleLevel"/>
    <w:tmpl w:val="BB193EF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FE15590"/>
    <w:multiLevelType w:val="singleLevel"/>
    <w:tmpl w:val="DFE155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FFE8043"/>
    <w:multiLevelType w:val="singleLevel"/>
    <w:tmpl w:val="DFFE80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F79072C"/>
    <w:multiLevelType w:val="singleLevel"/>
    <w:tmpl w:val="3F7907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mU0ZGNjMzk0MTQyMzkwMDQyNDA4NjY0Mzg1NDYifQ=="/>
  </w:docVars>
  <w:rsids>
    <w:rsidRoot w:val="00172A27"/>
    <w:rsid w:val="055F301B"/>
    <w:rsid w:val="05BA5233"/>
    <w:rsid w:val="06B62096"/>
    <w:rsid w:val="072A0A8F"/>
    <w:rsid w:val="08A76701"/>
    <w:rsid w:val="0BF97109"/>
    <w:rsid w:val="0CDA7C4A"/>
    <w:rsid w:val="10D14C9A"/>
    <w:rsid w:val="14502AFC"/>
    <w:rsid w:val="21365888"/>
    <w:rsid w:val="236C5B03"/>
    <w:rsid w:val="252C335C"/>
    <w:rsid w:val="27014B42"/>
    <w:rsid w:val="2C270ADB"/>
    <w:rsid w:val="2EFF4FE6"/>
    <w:rsid w:val="2F8E6D9F"/>
    <w:rsid w:val="308E702F"/>
    <w:rsid w:val="30D07D7D"/>
    <w:rsid w:val="3C776F5D"/>
    <w:rsid w:val="3FBE2E82"/>
    <w:rsid w:val="3FC308F4"/>
    <w:rsid w:val="49284F38"/>
    <w:rsid w:val="49DA1063"/>
    <w:rsid w:val="53A676B8"/>
    <w:rsid w:val="60AA15FF"/>
    <w:rsid w:val="675B44E2"/>
    <w:rsid w:val="67786A75"/>
    <w:rsid w:val="6BC52AE4"/>
    <w:rsid w:val="70CC3309"/>
    <w:rsid w:val="71ED2E67"/>
    <w:rsid w:val="72634352"/>
    <w:rsid w:val="7A323B8B"/>
    <w:rsid w:val="7B80563B"/>
    <w:rsid w:val="7BA57B76"/>
    <w:rsid w:val="7BB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00" w:lineRule="exact"/>
      <w:ind w:firstLine="1040" w:firstLineChars="200"/>
    </w:pPr>
    <w:rPr>
      <w:rFonts w:ascii="Times New Roman" w:hAnsi="Times New Roman" w:eastAsia="宋体" w:cs="宋体"/>
      <w:sz w:val="24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="200" w:afterLines="200" w:afterAutospacing="0" w:line="240" w:lineRule="auto"/>
      <w:ind w:firstLine="0" w:firstLineChars="0"/>
      <w:jc w:val="center"/>
      <w:outlineLvl w:val="0"/>
    </w:pPr>
    <w:rPr>
      <w:rFonts w:eastAsia="黑体"/>
      <w:b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1"/>
    </w:pPr>
    <w:rPr>
      <w:rFonts w:ascii="Arial" w:hAnsi="Arial" w:eastAsia="黑体" w:cs="宋体"/>
      <w:b/>
      <w:sz w:val="28"/>
      <w:lang w:val="zh-CN" w:bidi="zh-CN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left"/>
      <w:outlineLvl w:val="2"/>
    </w:pPr>
    <w:rPr>
      <w:rFonts w:eastAsia="黑体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outlineLvl w:val="3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240" w:lineRule="auto"/>
      <w:ind w:firstLine="0" w:firstLineChars="0"/>
      <w:jc w:val="center"/>
    </w:pPr>
    <w:rPr>
      <w:rFonts w:ascii="Arial" w:hAnsi="Arial"/>
      <w:sz w:val="21"/>
      <w:szCs w:val="22"/>
    </w:rPr>
  </w:style>
  <w:style w:type="paragraph" w:styleId="7">
    <w:name w:val="toc 3"/>
    <w:basedOn w:val="1"/>
    <w:next w:val="1"/>
    <w:qFormat/>
    <w:uiPriority w:val="0"/>
    <w:pPr>
      <w:spacing w:line="400" w:lineRule="exact"/>
      <w:ind w:left="840" w:leftChars="400"/>
    </w:pPr>
    <w:rPr>
      <w:rFonts w:ascii="Times New Roman" w:hAnsi="Times New Roman" w:eastAsia="宋体"/>
      <w:sz w:val="24"/>
      <w:szCs w:val="22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rFonts w:ascii="Times New Roman" w:hAnsi="Times New Roman" w:eastAsia="宋体"/>
      <w:sz w:val="21"/>
      <w:szCs w:val="22"/>
    </w:rPr>
  </w:style>
  <w:style w:type="paragraph" w:styleId="10">
    <w:name w:val="toc 1"/>
    <w:basedOn w:val="1"/>
    <w:next w:val="1"/>
    <w:qFormat/>
    <w:uiPriority w:val="0"/>
    <w:pPr>
      <w:spacing w:line="400" w:lineRule="exact"/>
      <w:ind w:firstLine="0" w:firstLineChars="0"/>
    </w:pPr>
    <w:rPr>
      <w:sz w:val="28"/>
      <w:szCs w:val="22"/>
    </w:rPr>
  </w:style>
  <w:style w:type="paragraph" w:styleId="11">
    <w:name w:val="toc 2"/>
    <w:basedOn w:val="1"/>
    <w:next w:val="1"/>
    <w:qFormat/>
    <w:uiPriority w:val="0"/>
    <w:pPr>
      <w:spacing w:line="400" w:lineRule="exact"/>
      <w:ind w:left="420" w:leftChars="200" w:firstLine="240" w:firstLineChars="100"/>
    </w:pPr>
    <w:rPr>
      <w:rFonts w:ascii="Times New Roman" w:hAnsi="Times New Roman" w:eastAsia="宋体"/>
      <w:sz w:val="24"/>
      <w:szCs w:val="22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1548</Words>
  <Characters>1703</Characters>
  <Lines>0</Lines>
  <Paragraphs>0</Paragraphs>
  <TotalTime>0</TotalTime>
  <ScaleCrop>false</ScaleCrop>
  <LinksUpToDate>false</LinksUpToDate>
  <CharactersWithSpaces>2929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2022-01-12T01:58:00Z</dcterms:created>
  <dc:creator>10911</dc:creator>
  <cp:lastModifiedBy>猪猪狗肥</cp:lastModifiedBy>
  <dcterms:modified xsi:type="dcterms:W3CDTF">2023-11-01T06:16:45Z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833DCE43AE234C81BAFF2BDF964580B2</vt:lpwstr>
  </property>
</Properties>
</file>