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0"/>
        <w:widowControl/>
        <w:ind w:firstLine="0" w:firstLineChars="0"/>
        <w:jc w:val="center"/>
        <w:rPr>
          <w:rFonts w:hint="default" w:hAnsi="微软雅黑"/>
          <w:sz w:val="56"/>
          <w:szCs w:val="44"/>
        </w:rPr>
      </w:pPr>
      <w:r>
        <w:rPr>
          <w:sz w:val="21"/>
        </w:rPr>
        <w:drawing>
          <wp:anchor distT="0" distB="0" distL="114300" distR="114300" simplePos="0" relativeHeight="251663360" behindDoc="1" locked="0" layoutInCell="1" allowOverlap="1">
            <wp:simplePos x="0" y="0"/>
            <wp:positionH relativeFrom="column">
              <wp:posOffset>-1101090</wp:posOffset>
            </wp:positionH>
            <wp:positionV relativeFrom="paragraph">
              <wp:posOffset>-930275</wp:posOffset>
            </wp:positionV>
            <wp:extent cx="7604125" cy="11695430"/>
            <wp:effectExtent l="0" t="0" r="15875" b="1397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7604125" cy="11695430"/>
                    </a:xfrm>
                    <a:prstGeom prst="rect">
                      <a:avLst/>
                    </a:prstGeom>
                    <a:noFill/>
                    <a:ln w="9525">
                      <a:noFill/>
                    </a:ln>
                  </pic:spPr>
                </pic:pic>
              </a:graphicData>
            </a:graphic>
          </wp:anchor>
        </w:drawing>
      </w:r>
      <w:r>
        <w:rPr>
          <w:rFonts w:hAnsi="微软雅黑"/>
          <w:sz w:val="56"/>
          <w:szCs w:val="44"/>
          <w:lang w:eastAsia="zh-Hans"/>
        </w:rPr>
        <w:drawing>
          <wp:anchor distT="0" distB="0" distL="114300" distR="114300" simplePos="0" relativeHeight="251660288" behindDoc="1" locked="0" layoutInCell="1" allowOverlap="1">
            <wp:simplePos x="0" y="0"/>
            <wp:positionH relativeFrom="column">
              <wp:posOffset>2091055</wp:posOffset>
            </wp:positionH>
            <wp:positionV relativeFrom="paragraph">
              <wp:posOffset>370205</wp:posOffset>
            </wp:positionV>
            <wp:extent cx="1300480" cy="1062990"/>
            <wp:effectExtent l="0" t="0" r="20320" b="3810"/>
            <wp:wrapNone/>
            <wp:docPr id="1" name="图片 2" descr="上下透明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上下透明_画板 1"/>
                    <pic:cNvPicPr>
                      <a:picLocks noChangeAspect="1"/>
                    </pic:cNvPicPr>
                  </pic:nvPicPr>
                  <pic:blipFill>
                    <a:blip r:embed="rId12"/>
                    <a:stretch>
                      <a:fillRect/>
                    </a:stretch>
                  </pic:blipFill>
                  <pic:spPr>
                    <a:xfrm>
                      <a:off x="0" y="0"/>
                      <a:ext cx="1300480" cy="1062990"/>
                    </a:xfrm>
                    <a:prstGeom prst="rect">
                      <a:avLst/>
                    </a:prstGeom>
                    <a:noFill/>
                    <a:ln w="9525">
                      <a:noFill/>
                    </a:ln>
                  </pic:spPr>
                </pic:pic>
              </a:graphicData>
            </a:graphic>
          </wp:anchor>
        </w:drawing>
      </w:r>
    </w:p>
    <w:p>
      <w:pPr>
        <w:pStyle w:val="20"/>
        <w:widowControl/>
        <w:ind w:firstLine="0" w:firstLineChars="0"/>
        <w:jc w:val="center"/>
        <w:rPr>
          <w:rFonts w:hint="default" w:hAnsi="微软雅黑"/>
          <w:sz w:val="56"/>
          <w:szCs w:val="44"/>
          <w:lang w:eastAsia="zh-Hans"/>
        </w:rPr>
      </w:pPr>
      <w:bookmarkStart w:id="76" w:name="_GoBack"/>
      <w:bookmarkEnd w:id="76"/>
    </w:p>
    <w:p>
      <w:pPr>
        <w:pStyle w:val="20"/>
        <w:widowControl/>
        <w:ind w:firstLine="0" w:firstLineChars="0"/>
        <w:jc w:val="center"/>
        <w:rPr>
          <w:rFonts w:hint="default" w:hAnsi="微软雅黑"/>
          <w:sz w:val="56"/>
          <w:szCs w:val="44"/>
        </w:rPr>
      </w:pPr>
    </w:p>
    <w:p>
      <w:pPr>
        <w:pStyle w:val="20"/>
        <w:widowControl/>
        <w:ind w:firstLine="0" w:firstLineChars="0"/>
        <w:jc w:val="center"/>
        <w:rPr>
          <w:rFonts w:hint="default" w:hAnsi="微软雅黑"/>
          <w:sz w:val="44"/>
          <w:szCs w:val="44"/>
        </w:rPr>
      </w:pPr>
      <w:r>
        <w:rPr>
          <w:rFonts w:hAnsi="微软雅黑"/>
          <w:sz w:val="44"/>
          <w:szCs w:val="44"/>
        </w:rPr>
        <w:t>ASTP</w:t>
      </w:r>
    </w:p>
    <w:p>
      <w:pPr>
        <w:pStyle w:val="20"/>
        <w:widowControl/>
        <w:ind w:firstLine="0" w:firstLineChars="0"/>
        <w:jc w:val="center"/>
        <w:rPr>
          <w:rFonts w:hint="default" w:hAnsi="微软雅黑"/>
          <w:sz w:val="44"/>
          <w:szCs w:val="44"/>
        </w:rPr>
      </w:pPr>
      <w:r>
        <w:rPr>
          <w:rFonts w:hAnsi="微软雅黑"/>
          <w:sz w:val="44"/>
          <w:szCs w:val="44"/>
          <w:lang w:eastAsia="zh-Hans"/>
        </w:rPr>
        <w:t>交互式</w:t>
      </w:r>
      <w:r>
        <w:rPr>
          <w:rFonts w:hAnsi="微软雅黑"/>
          <w:sz w:val="44"/>
          <w:szCs w:val="44"/>
        </w:rPr>
        <w:t>应用安全</w:t>
      </w:r>
      <w:r>
        <w:rPr>
          <w:rFonts w:hint="eastAsia" w:hAnsi="微软雅黑"/>
          <w:sz w:val="44"/>
          <w:szCs w:val="44"/>
          <w:lang w:val="en-US" w:eastAsia="zh-Hans"/>
        </w:rPr>
        <w:t>检测</w:t>
      </w:r>
      <w:r>
        <w:rPr>
          <w:rFonts w:hAnsi="微软雅黑"/>
          <w:sz w:val="44"/>
          <w:szCs w:val="44"/>
        </w:rPr>
        <w:t>与免疫</w:t>
      </w:r>
      <w:r>
        <w:rPr>
          <w:rFonts w:hAnsi="微软雅黑"/>
          <w:sz w:val="44"/>
          <w:szCs w:val="44"/>
          <w:lang w:eastAsia="zh-Hans"/>
        </w:rPr>
        <w:t>防护</w:t>
      </w:r>
      <w:r>
        <w:rPr>
          <w:rFonts w:hAnsi="微软雅黑"/>
          <w:sz w:val="44"/>
          <w:szCs w:val="44"/>
        </w:rPr>
        <w:t>系统</w:t>
      </w:r>
    </w:p>
    <w:p>
      <w:pPr>
        <w:pStyle w:val="20"/>
        <w:widowControl/>
        <w:ind w:firstLine="0" w:firstLineChars="0"/>
        <w:jc w:val="center"/>
        <w:rPr>
          <w:rFonts w:hint="default" w:hAnsi="微软雅黑"/>
          <w:sz w:val="44"/>
          <w:szCs w:val="44"/>
        </w:rPr>
      </w:pPr>
      <w:r>
        <w:rPr>
          <w:rFonts w:hint="eastAsia" w:hAnsi="微软雅黑"/>
          <w:sz w:val="44"/>
          <w:szCs w:val="44"/>
          <w:lang w:val="en-US" w:eastAsia="zh-Hans"/>
        </w:rPr>
        <w:t>产品</w:t>
      </w:r>
      <w:r>
        <w:rPr>
          <w:rFonts w:hAnsi="微软雅黑"/>
          <w:sz w:val="44"/>
          <w:szCs w:val="44"/>
        </w:rPr>
        <w:t>白皮书</w:t>
      </w:r>
    </w:p>
    <w:p>
      <w:pPr>
        <w:rPr>
          <w:rFonts w:ascii="微软雅黑" w:hAnsi="微软雅黑" w:eastAsia="微软雅黑"/>
        </w:rPr>
      </w:pPr>
    </w:p>
    <w:p>
      <w:pPr>
        <w:widowControl/>
        <w:jc w:val="left"/>
        <w:rPr>
          <w:rFonts w:ascii="微软雅黑" w:hAnsi="微软雅黑" w:eastAsia="微软雅黑"/>
        </w:rPr>
      </w:pPr>
    </w:p>
    <w:p>
      <w:pPr>
        <w:widowControl/>
        <w:jc w:val="left"/>
        <w:rPr>
          <w:rFonts w:ascii="微软雅黑" w:hAnsi="微软雅黑" w:eastAsia="微软雅黑"/>
        </w:rPr>
      </w:pPr>
    </w:p>
    <w:p>
      <w:pPr>
        <w:widowControl/>
        <w:jc w:val="left"/>
        <w:rPr>
          <w:rFonts w:ascii="微软雅黑" w:hAnsi="微软雅黑" w:eastAsia="微软雅黑"/>
        </w:rPr>
      </w:pPr>
      <w:r>
        <w:rPr>
          <w:sz w:val="44"/>
        </w:rPr>
        <w:drawing>
          <wp:anchor distT="0" distB="0" distL="114300" distR="114300" simplePos="0" relativeHeight="251664384" behindDoc="1" locked="0" layoutInCell="1" allowOverlap="1">
            <wp:simplePos x="0" y="0"/>
            <wp:positionH relativeFrom="column">
              <wp:posOffset>730250</wp:posOffset>
            </wp:positionH>
            <wp:positionV relativeFrom="paragraph">
              <wp:posOffset>337185</wp:posOffset>
            </wp:positionV>
            <wp:extent cx="3884930" cy="2048510"/>
            <wp:effectExtent l="0" t="0" r="1270" b="8890"/>
            <wp:wrapNone/>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3"/>
                    <a:stretch>
                      <a:fillRect/>
                    </a:stretch>
                  </pic:blipFill>
                  <pic:spPr>
                    <a:xfrm>
                      <a:off x="0" y="0"/>
                      <a:ext cx="3884930" cy="2048510"/>
                    </a:xfrm>
                    <a:prstGeom prst="rect">
                      <a:avLst/>
                    </a:prstGeom>
                    <a:noFill/>
                    <a:ln w="9525">
                      <a:noFill/>
                    </a:ln>
                  </pic:spPr>
                </pic:pic>
              </a:graphicData>
            </a:graphic>
          </wp:anchor>
        </w:drawing>
      </w:r>
      <w:r>
        <w:rPr>
          <w:sz w:val="44"/>
        </w:rPr>
        <w:drawing>
          <wp:anchor distT="0" distB="0" distL="114300" distR="114300" simplePos="0" relativeHeight="251662336" behindDoc="1" locked="0" layoutInCell="1" allowOverlap="1">
            <wp:simplePos x="0" y="0"/>
            <wp:positionH relativeFrom="column">
              <wp:posOffset>1892300</wp:posOffset>
            </wp:positionH>
            <wp:positionV relativeFrom="paragraph">
              <wp:posOffset>5932805</wp:posOffset>
            </wp:positionV>
            <wp:extent cx="3884930" cy="2048510"/>
            <wp:effectExtent l="0" t="0" r="1270" b="8890"/>
            <wp:wrapNone/>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3"/>
                    <a:stretch>
                      <a:fillRect/>
                    </a:stretch>
                  </pic:blipFill>
                  <pic:spPr>
                    <a:xfrm>
                      <a:off x="0" y="0"/>
                      <a:ext cx="3884930" cy="2048510"/>
                    </a:xfrm>
                    <a:prstGeom prst="rect">
                      <a:avLst/>
                    </a:prstGeom>
                    <a:noFill/>
                    <a:ln w="9525">
                      <a:noFill/>
                    </a:ln>
                  </pic:spPr>
                </pic:pic>
              </a:graphicData>
            </a:graphic>
          </wp:anchor>
        </w:drawing>
      </w:r>
    </w:p>
    <w:p>
      <w:pPr>
        <w:widowControl/>
        <w:jc w:val="left"/>
        <w:rPr>
          <w:rFonts w:ascii="微软雅黑" w:hAnsi="微软雅黑" w:eastAsia="微软雅黑"/>
        </w:rPr>
      </w:pPr>
    </w:p>
    <w:p>
      <w:pPr>
        <w:widowControl/>
        <w:jc w:val="left"/>
        <w:rPr>
          <w:rFonts w:ascii="微软雅黑" w:hAnsi="微软雅黑" w:eastAsia="微软雅黑"/>
        </w:rPr>
      </w:pPr>
      <w:r>
        <w:rPr>
          <w:sz w:val="44"/>
        </w:rPr>
        <w:drawing>
          <wp:anchor distT="0" distB="0" distL="114300" distR="114300" simplePos="0" relativeHeight="251661312" behindDoc="1" locked="0" layoutInCell="1" allowOverlap="1">
            <wp:simplePos x="0" y="0"/>
            <wp:positionH relativeFrom="column">
              <wp:posOffset>1892300</wp:posOffset>
            </wp:positionH>
            <wp:positionV relativeFrom="paragraph">
              <wp:posOffset>5932805</wp:posOffset>
            </wp:positionV>
            <wp:extent cx="3884930" cy="2048510"/>
            <wp:effectExtent l="0" t="0" r="1270" b="8890"/>
            <wp:wrapNone/>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3"/>
                    <a:stretch>
                      <a:fillRect/>
                    </a:stretch>
                  </pic:blipFill>
                  <pic:spPr>
                    <a:xfrm>
                      <a:off x="0" y="0"/>
                      <a:ext cx="3884930" cy="2048510"/>
                    </a:xfrm>
                    <a:prstGeom prst="rect">
                      <a:avLst/>
                    </a:prstGeom>
                    <a:noFill/>
                    <a:ln w="9525">
                      <a:noFill/>
                    </a:ln>
                  </pic:spPr>
                </pic:pic>
              </a:graphicData>
            </a:graphic>
          </wp:anchor>
        </w:drawing>
      </w:r>
    </w:p>
    <w:p>
      <w:pPr>
        <w:widowControl/>
        <w:jc w:val="left"/>
        <w:rPr>
          <w:rFonts w:ascii="微软雅黑" w:hAnsi="微软雅黑" w:eastAsia="微软雅黑"/>
        </w:rPr>
      </w:pPr>
    </w:p>
    <w:p>
      <w:pPr>
        <w:widowControl/>
        <w:jc w:val="left"/>
        <w:rPr>
          <w:rFonts w:ascii="微软雅黑" w:hAnsi="微软雅黑" w:eastAsia="微软雅黑"/>
        </w:rPr>
      </w:pPr>
    </w:p>
    <w:p>
      <w:pPr>
        <w:pStyle w:val="20"/>
        <w:widowControl/>
        <w:ind w:firstLine="0" w:firstLineChars="0"/>
        <w:jc w:val="center"/>
        <w:rPr>
          <w:rFonts w:hint="default" w:hAnsi="微软雅黑"/>
          <w:sz w:val="32"/>
          <w:szCs w:val="32"/>
        </w:rPr>
      </w:pPr>
      <w:r>
        <w:rPr>
          <w:sz w:val="21"/>
        </w:rPr>
        <mc:AlternateContent>
          <mc:Choice Requires="wps">
            <w:drawing>
              <wp:anchor distT="0" distB="0" distL="114300" distR="114300" simplePos="0" relativeHeight="251665408" behindDoc="0" locked="0" layoutInCell="1" allowOverlap="1">
                <wp:simplePos x="0" y="0"/>
                <wp:positionH relativeFrom="column">
                  <wp:posOffset>1724660</wp:posOffset>
                </wp:positionH>
                <wp:positionV relativeFrom="paragraph">
                  <wp:posOffset>1163955</wp:posOffset>
                </wp:positionV>
                <wp:extent cx="2049145" cy="387350"/>
                <wp:effectExtent l="0" t="0" r="8255" b="19050"/>
                <wp:wrapNone/>
                <wp:docPr id="7" name="文本框 7"/>
                <wp:cNvGraphicFramePr/>
                <a:graphic xmlns:a="http://schemas.openxmlformats.org/drawingml/2006/main">
                  <a:graphicData uri="http://schemas.microsoft.com/office/word/2010/wordprocessingShape">
                    <wps:wsp>
                      <wps:cNvSpPr txBox="1"/>
                      <wps:spPr>
                        <a:xfrm>
                          <a:off x="2835275" y="9682480"/>
                          <a:ext cx="2049145" cy="387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微软雅黑" w:hAnsi="微软雅黑" w:eastAsia="微软雅黑" w:cs="微软雅黑"/>
                                <w:sz w:val="28"/>
                                <w:szCs w:val="28"/>
                                <w:lang w:eastAsia="zh-Hans"/>
                              </w:rPr>
                            </w:pPr>
                            <w:r>
                              <w:rPr>
                                <w:rFonts w:hint="eastAsia" w:ascii="微软雅黑" w:hAnsi="微软雅黑" w:eastAsia="微软雅黑" w:cs="微软雅黑"/>
                                <w:sz w:val="28"/>
                                <w:szCs w:val="28"/>
                                <w:lang w:eastAsia="zh-Hans"/>
                              </w:rPr>
                              <w:t>杭州孝道科技有限公司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8pt;margin-top:91.65pt;height:30.5pt;width:161.35pt;z-index:251665408;mso-width-relative:page;mso-height-relative:page;" filled="f" stroked="f" coordsize="21600,21600" o:gfxdata="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MN39XrbAAAACwEAAA8AAAAAAAAAAQAgAAAAOAAA&#10;AGRycy9kb3ducmV2LnhtbFBLAQIUABQAAAAIAIdO4kChnn2LKAIAACQEAAAOAAAAAAAAAAEAIAAA&#10;AEABAABkcnMvZTJvRG9jLnhtbFBLBQYAAAAABgAGAFkBAADaBQAAAAA=&#10;">
                <v:fill on="f" focussize="0,0"/>
                <v:stroke on="f" weight="0.5pt"/>
                <v:imagedata o:title=""/>
                <o:lock v:ext="edit" aspectratio="f"/>
                <v:textbox>
                  <w:txbxContent>
                    <w:p>
                      <w:pPr>
                        <w:rPr>
                          <w:rFonts w:ascii="微软雅黑" w:hAnsi="微软雅黑" w:eastAsia="微软雅黑" w:cs="微软雅黑"/>
                          <w:sz w:val="28"/>
                          <w:szCs w:val="28"/>
                          <w:lang w:eastAsia="zh-Hans"/>
                        </w:rPr>
                      </w:pPr>
                      <w:r>
                        <w:rPr>
                          <w:rFonts w:hint="eastAsia" w:ascii="微软雅黑" w:hAnsi="微软雅黑" w:eastAsia="微软雅黑" w:cs="微软雅黑"/>
                          <w:sz w:val="28"/>
                          <w:szCs w:val="28"/>
                          <w:lang w:eastAsia="zh-Hans"/>
                        </w:rPr>
                        <w:t>杭州孝道科技有限公司</w:t>
                      </w:r>
                    </w:p>
                  </w:txbxContent>
                </v:textbox>
              </v:shape>
            </w:pict>
          </mc:Fallback>
        </mc:AlternateContent>
      </w:r>
      <w:r>
        <w:rPr>
          <w:sz w:val="21"/>
        </w:rPr>
        <mc:AlternateContent>
          <mc:Choice Requires="wps">
            <w:drawing>
              <wp:anchor distT="0" distB="0" distL="114300" distR="114300" simplePos="0" relativeHeight="251666432" behindDoc="1" locked="0" layoutInCell="1" allowOverlap="1">
                <wp:simplePos x="0" y="0"/>
                <wp:positionH relativeFrom="column">
                  <wp:posOffset>1038225</wp:posOffset>
                </wp:positionH>
                <wp:positionV relativeFrom="paragraph">
                  <wp:posOffset>1203960</wp:posOffset>
                </wp:positionV>
                <wp:extent cx="3352165" cy="428625"/>
                <wp:effectExtent l="0" t="0" r="635" b="3175"/>
                <wp:wrapNone/>
                <wp:docPr id="8" name="任意多边形 8"/>
                <wp:cNvGraphicFramePr/>
                <a:graphic xmlns:a="http://schemas.openxmlformats.org/drawingml/2006/main">
                  <a:graphicData uri="http://schemas.microsoft.com/office/word/2010/wordprocessingShape">
                    <wps:wsp>
                      <wps:cNvSpPr/>
                      <wps:spPr>
                        <a:xfrm>
                          <a:off x="0" y="0"/>
                          <a:ext cx="3352165" cy="428625"/>
                        </a:xfrm>
                        <a:custGeom>
                          <a:avLst/>
                          <a:gdLst/>
                          <a:ahLst/>
                          <a:cxnLst/>
                          <a:rect l="0" t="0" r="0" b="0"/>
                          <a:pathLst>
                            <a:path w="4712" h="561">
                              <a:moveTo>
                                <a:pt x="4432" y="0"/>
                              </a:moveTo>
                              <a:lnTo>
                                <a:pt x="280" y="0"/>
                              </a:lnTo>
                              <a:lnTo>
                                <a:pt x="206" y="10"/>
                              </a:lnTo>
                              <a:lnTo>
                                <a:pt x="139" y="38"/>
                              </a:lnTo>
                              <a:lnTo>
                                <a:pt x="82" y="82"/>
                              </a:lnTo>
                              <a:lnTo>
                                <a:pt x="38" y="139"/>
                              </a:lnTo>
                              <a:lnTo>
                                <a:pt x="10" y="206"/>
                              </a:lnTo>
                              <a:lnTo>
                                <a:pt x="0" y="280"/>
                              </a:lnTo>
                              <a:lnTo>
                                <a:pt x="10" y="355"/>
                              </a:lnTo>
                              <a:lnTo>
                                <a:pt x="38" y="422"/>
                              </a:lnTo>
                              <a:lnTo>
                                <a:pt x="82" y="479"/>
                              </a:lnTo>
                              <a:lnTo>
                                <a:pt x="139" y="522"/>
                              </a:lnTo>
                              <a:lnTo>
                                <a:pt x="206" y="551"/>
                              </a:lnTo>
                              <a:lnTo>
                                <a:pt x="280" y="561"/>
                              </a:lnTo>
                              <a:lnTo>
                                <a:pt x="4432" y="561"/>
                              </a:lnTo>
                              <a:lnTo>
                                <a:pt x="4506" y="551"/>
                              </a:lnTo>
                              <a:lnTo>
                                <a:pt x="4573" y="522"/>
                              </a:lnTo>
                              <a:lnTo>
                                <a:pt x="4630" y="479"/>
                              </a:lnTo>
                              <a:lnTo>
                                <a:pt x="4674" y="422"/>
                              </a:lnTo>
                              <a:lnTo>
                                <a:pt x="4702" y="355"/>
                              </a:lnTo>
                              <a:lnTo>
                                <a:pt x="4712" y="280"/>
                              </a:lnTo>
                              <a:lnTo>
                                <a:pt x="4702" y="206"/>
                              </a:lnTo>
                              <a:lnTo>
                                <a:pt x="4674" y="139"/>
                              </a:lnTo>
                              <a:lnTo>
                                <a:pt x="4630" y="82"/>
                              </a:lnTo>
                              <a:lnTo>
                                <a:pt x="4573" y="38"/>
                              </a:lnTo>
                              <a:lnTo>
                                <a:pt x="4506" y="10"/>
                              </a:lnTo>
                              <a:lnTo>
                                <a:pt x="4432" y="0"/>
                              </a:lnTo>
                              <a:close/>
                            </a:path>
                          </a:pathLst>
                        </a:custGeom>
                        <a:solidFill>
                          <a:srgbClr val="FFFFFF"/>
                        </a:solidFill>
                        <a:ln w="9525">
                          <a:noFill/>
                        </a:ln>
                      </wps:spPr>
                      <wps:bodyPr upright="1"/>
                    </wps:wsp>
                  </a:graphicData>
                </a:graphic>
              </wp:anchor>
            </w:drawing>
          </mc:Choice>
          <mc:Fallback>
            <w:pict>
              <v:shape id="_x0000_s1026" o:spid="_x0000_s1026" o:spt="100" style="position:absolute;left:0pt;margin-left:81.75pt;margin-top:94.8pt;height:33.75pt;width:263.95pt;z-index:-251650048;mso-width-relative:page;mso-height-relative:page;" fillcolor="#FFFFFF" filled="t" stroked="f" coordsize="4712,561" o:gfxdata="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WAAAAZHJzL1BLAQIUABQAAAAIAIdO4kBhrgLe3AAAAAsBAAAPAAAA&#10;AAAAAAEAIAAAADgAAABkcnMvZG93bnJldi54bWxQSwECFAAUAAAACACHTuJAx4yv/6YCAADQBwAA&#10;DgAAAAAAAAABACAAAABBAQAAZHJzL2Uyb0RvYy54bWxQSwUGAAAAAAYABgBZAQAAWQYAAAAA&#10;" path="m4432,0l280,0,206,10,139,38,82,82,38,139,10,206,0,280,10,355,38,422,82,479,139,522,206,551,280,561,4432,561,4506,551,4573,522,4630,479,4674,422,4702,355,4712,280,4702,206,4674,139,4630,82,4573,38,4506,10,4432,0xe">
                <v:fill on="t" focussize="0,0"/>
                <v:stroke on="f"/>
                <v:imagedata o:title=""/>
                <o:lock v:ext="edit" aspectratio="f"/>
              </v:shape>
            </w:pict>
          </mc:Fallback>
        </mc:AlternateContent>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p/>
    <w:p>
      <w:pPr>
        <w:rPr>
          <w:rFonts w:asciiTheme="minorEastAsia" w:hAnsiTheme="minorEastAsia" w:cstheme="minorEastAsia"/>
          <w:sz w:val="28"/>
          <w:szCs w:val="28"/>
          <w:lang w:eastAsia="zh-Hans"/>
        </w:rPr>
      </w:pPr>
      <w:r>
        <w:rPr>
          <w:rFonts w:hint="eastAsia" w:asciiTheme="minorEastAsia" w:hAnsiTheme="minorEastAsia" w:cstheme="minorEastAsia"/>
          <w:sz w:val="28"/>
          <w:szCs w:val="28"/>
          <w:lang w:eastAsia="zh-Hans"/>
        </w:rPr>
        <w:t>文档说明</w:t>
      </w:r>
    </w:p>
    <w:p>
      <w:pPr>
        <w:rPr>
          <w:rFonts w:asciiTheme="minorEastAsia" w:hAnsiTheme="minorEastAsia" w:cstheme="minorEastAsia"/>
          <w:lang w:eastAsia="zh-Hans"/>
        </w:rPr>
      </w:pP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6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2" w:hRule="atLeast"/>
        </w:trPr>
        <w:tc>
          <w:tcPr>
            <w:tcW w:w="2261" w:type="dxa"/>
            <w:shd w:val="clear" w:color="auto" w:fill="2E75B5" w:themeFill="accent1" w:themeFillShade="BF"/>
          </w:tcPr>
          <w:p>
            <w:pPr>
              <w:tabs>
                <w:tab w:val="left" w:pos="1366"/>
              </w:tabs>
              <w:spacing w:line="360" w:lineRule="auto"/>
              <w:jc w:val="center"/>
              <w:rPr>
                <w:rFonts w:asciiTheme="minorEastAsia" w:hAnsiTheme="minorEastAsia" w:cstheme="minorEastAsia"/>
                <w:color w:val="FFFFFF" w:themeColor="background1"/>
                <w:sz w:val="24"/>
                <w:lang w:eastAsia="zh-Hans"/>
                <w14:textFill>
                  <w14:solidFill>
                    <w14:schemeClr w14:val="bg1"/>
                  </w14:solidFill>
                </w14:textFill>
              </w:rPr>
            </w:pPr>
            <w:r>
              <w:rPr>
                <w:rFonts w:hint="eastAsia" w:asciiTheme="minorEastAsia" w:hAnsiTheme="minorEastAsia" w:cstheme="minorEastAsia"/>
                <w:color w:val="FFFFFF" w:themeColor="background1"/>
                <w:sz w:val="24"/>
                <w:lang w:eastAsia="zh-Hans"/>
                <w14:textFill>
                  <w14:solidFill>
                    <w14:schemeClr w14:val="bg1"/>
                  </w14:solidFill>
                </w14:textFill>
              </w:rPr>
              <w:t>文档名称</w:t>
            </w:r>
          </w:p>
        </w:tc>
        <w:tc>
          <w:tcPr>
            <w:tcW w:w="6261" w:type="dxa"/>
          </w:tcPr>
          <w:p>
            <w:pPr>
              <w:spacing w:line="360" w:lineRule="auto"/>
              <w:jc w:val="center"/>
              <w:rPr>
                <w:rFonts w:hint="default" w:asciiTheme="minorEastAsia" w:hAnsiTheme="minorEastAsia" w:cstheme="minorEastAsia"/>
                <w:sz w:val="24"/>
                <w:lang w:val="en-US" w:eastAsia="zh-Hans"/>
              </w:rPr>
            </w:pPr>
            <w:r>
              <w:rPr>
                <w:rFonts w:hint="eastAsia" w:asciiTheme="minorEastAsia" w:hAnsiTheme="minorEastAsia" w:cstheme="minorEastAsia"/>
                <w:sz w:val="24"/>
                <w:lang w:eastAsia="zh-Hans"/>
              </w:rPr>
              <w:t>交互式应用安全</w:t>
            </w:r>
            <w:r>
              <w:rPr>
                <w:rFonts w:hint="eastAsia" w:asciiTheme="minorEastAsia" w:hAnsiTheme="minorEastAsia" w:cstheme="minorEastAsia"/>
                <w:sz w:val="24"/>
                <w:lang w:val="en-US" w:eastAsia="zh-Hans"/>
              </w:rPr>
              <w:t>检测</w:t>
            </w:r>
            <w:r>
              <w:rPr>
                <w:rFonts w:hint="eastAsia" w:asciiTheme="minorEastAsia" w:hAnsiTheme="minorEastAsia" w:cstheme="minorEastAsia"/>
                <w:sz w:val="24"/>
                <w:lang w:eastAsia="zh-Hans"/>
              </w:rPr>
              <w:t>与免疫防护系统</w:t>
            </w:r>
            <w:r>
              <w:rPr>
                <w:rFonts w:hint="eastAsia" w:asciiTheme="minorEastAsia" w:hAnsiTheme="minorEastAsia" w:cstheme="minorEastAsia"/>
                <w:sz w:val="24"/>
                <w:lang w:val="en-US" w:eastAsia="zh-Hans"/>
              </w:rPr>
              <w:t>产品白皮书</w:t>
            </w:r>
          </w:p>
        </w:tc>
      </w:tr>
      <w:tr>
        <w:trPr>
          <w:trHeight w:val="523" w:hRule="atLeast"/>
        </w:trPr>
        <w:tc>
          <w:tcPr>
            <w:tcW w:w="2261" w:type="dxa"/>
            <w:shd w:val="clear" w:color="auto" w:fill="2E75B5" w:themeFill="accent1" w:themeFillShade="BF"/>
          </w:tcPr>
          <w:p>
            <w:pPr>
              <w:spacing w:line="360" w:lineRule="auto"/>
              <w:jc w:val="center"/>
              <w:rPr>
                <w:rFonts w:asciiTheme="minorEastAsia" w:hAnsiTheme="minorEastAsia" w:cstheme="minorEastAsia"/>
                <w:color w:val="FFFFFF" w:themeColor="background1"/>
                <w:sz w:val="24"/>
                <w:lang w:eastAsia="zh-Hans"/>
                <w14:textFill>
                  <w14:solidFill>
                    <w14:schemeClr w14:val="bg1"/>
                  </w14:solidFill>
                </w14:textFill>
              </w:rPr>
            </w:pPr>
            <w:r>
              <w:rPr>
                <w:rFonts w:hint="eastAsia" w:asciiTheme="minorEastAsia" w:hAnsiTheme="minorEastAsia" w:cstheme="minorEastAsia"/>
                <w:color w:val="FFFFFF" w:themeColor="background1"/>
                <w:sz w:val="24"/>
                <w:lang w:eastAsia="zh-Hans"/>
                <w14:textFill>
                  <w14:solidFill>
                    <w14:schemeClr w14:val="bg1"/>
                  </w14:solidFill>
                </w14:textFill>
              </w:rPr>
              <w:t>文档版本号</w:t>
            </w:r>
          </w:p>
        </w:tc>
        <w:tc>
          <w:tcPr>
            <w:tcW w:w="6261" w:type="dxa"/>
          </w:tcPr>
          <w:p>
            <w:pPr>
              <w:spacing w:line="360" w:lineRule="auto"/>
              <w:jc w:val="center"/>
              <w:rPr>
                <w:rFonts w:asciiTheme="minorEastAsia" w:hAnsiTheme="minorEastAsia" w:cstheme="minorEastAsia"/>
                <w:sz w:val="24"/>
                <w:lang w:eastAsia="zh-Hans"/>
              </w:rPr>
            </w:pPr>
            <w:r>
              <w:rPr>
                <w:rFonts w:hint="eastAsia" w:asciiTheme="minorEastAsia" w:hAnsiTheme="minorEastAsia" w:cstheme="minorEastAsia"/>
                <w:sz w:val="24"/>
                <w:lang w:eastAsia="zh-Hans"/>
              </w:rPr>
              <w:t>V1.0</w:t>
            </w:r>
          </w:p>
        </w:tc>
      </w:tr>
      <w:tr>
        <w:trPr>
          <w:trHeight w:val="507" w:hRule="atLeast"/>
        </w:trPr>
        <w:tc>
          <w:tcPr>
            <w:tcW w:w="2261" w:type="dxa"/>
            <w:shd w:val="clear" w:color="auto" w:fill="2E75B5" w:themeFill="accent1" w:themeFillShade="BF"/>
          </w:tcPr>
          <w:p>
            <w:pPr>
              <w:spacing w:line="360" w:lineRule="auto"/>
              <w:jc w:val="center"/>
              <w:rPr>
                <w:rFonts w:asciiTheme="minorEastAsia" w:hAnsiTheme="minorEastAsia" w:cstheme="minorEastAsia"/>
                <w:color w:val="FFFFFF" w:themeColor="background1"/>
                <w:sz w:val="24"/>
                <w:lang w:eastAsia="zh-Hans"/>
                <w14:textFill>
                  <w14:solidFill>
                    <w14:schemeClr w14:val="bg1"/>
                  </w14:solidFill>
                </w14:textFill>
              </w:rPr>
            </w:pPr>
            <w:r>
              <w:rPr>
                <w:rFonts w:hint="eastAsia" w:asciiTheme="minorEastAsia" w:hAnsiTheme="minorEastAsia" w:cstheme="minorEastAsia"/>
                <w:color w:val="FFFFFF" w:themeColor="background1"/>
                <w:sz w:val="24"/>
                <w:lang w:eastAsia="zh-Hans"/>
                <w14:textFill>
                  <w14:solidFill>
                    <w14:schemeClr w14:val="bg1"/>
                  </w14:solidFill>
                </w14:textFill>
              </w:rPr>
              <w:t>负责人</w:t>
            </w:r>
          </w:p>
        </w:tc>
        <w:tc>
          <w:tcPr>
            <w:tcW w:w="6261" w:type="dxa"/>
          </w:tcPr>
          <w:p>
            <w:pPr>
              <w:spacing w:line="360" w:lineRule="auto"/>
              <w:jc w:val="center"/>
              <w:rPr>
                <w:rFonts w:asciiTheme="minorEastAsia" w:hAnsiTheme="minorEastAsia" w:cstheme="minorEastAsia"/>
                <w:sz w:val="24"/>
                <w:lang w:eastAsia="zh-Hans"/>
              </w:rPr>
            </w:pPr>
            <w:r>
              <w:rPr>
                <w:rFonts w:hint="eastAsia" w:asciiTheme="minorEastAsia" w:hAnsiTheme="minorEastAsia" w:cstheme="minorEastAsia"/>
                <w:sz w:val="24"/>
                <w:lang w:eastAsia="zh-Hans"/>
              </w:rPr>
              <w:t>刘永瑞</w:t>
            </w:r>
          </w:p>
        </w:tc>
      </w:tr>
      <w:tr>
        <w:trPr>
          <w:trHeight w:val="485" w:hRule="atLeast"/>
        </w:trPr>
        <w:tc>
          <w:tcPr>
            <w:tcW w:w="2261" w:type="dxa"/>
            <w:shd w:val="clear" w:color="auto" w:fill="2E75B5" w:themeFill="accent1" w:themeFillShade="BF"/>
          </w:tcPr>
          <w:p>
            <w:pPr>
              <w:spacing w:line="360" w:lineRule="auto"/>
              <w:jc w:val="center"/>
              <w:rPr>
                <w:rFonts w:asciiTheme="minorEastAsia" w:hAnsiTheme="minorEastAsia" w:cstheme="minorEastAsia"/>
                <w:color w:val="FFFFFF" w:themeColor="background1"/>
                <w:sz w:val="24"/>
                <w:lang w:eastAsia="zh-Hans"/>
                <w14:textFill>
                  <w14:solidFill>
                    <w14:schemeClr w14:val="bg1"/>
                  </w14:solidFill>
                </w14:textFill>
              </w:rPr>
            </w:pPr>
            <w:r>
              <w:rPr>
                <w:rFonts w:hint="eastAsia" w:asciiTheme="minorEastAsia" w:hAnsiTheme="minorEastAsia" w:cstheme="minorEastAsia"/>
                <w:color w:val="FFFFFF" w:themeColor="background1"/>
                <w:sz w:val="24"/>
                <w:lang w:eastAsia="zh-Hans"/>
                <w14:textFill>
                  <w14:solidFill>
                    <w14:schemeClr w14:val="bg1"/>
                  </w14:solidFill>
                </w14:textFill>
              </w:rPr>
              <w:t>适用平台</w:t>
            </w:r>
          </w:p>
        </w:tc>
        <w:tc>
          <w:tcPr>
            <w:tcW w:w="6261" w:type="dxa"/>
          </w:tcPr>
          <w:p>
            <w:pPr>
              <w:spacing w:line="360" w:lineRule="auto"/>
              <w:jc w:val="center"/>
              <w:rPr>
                <w:rFonts w:asciiTheme="minorEastAsia" w:hAnsiTheme="minorEastAsia" w:cstheme="minorEastAsia"/>
                <w:sz w:val="24"/>
                <w:lang w:eastAsia="zh-Hans"/>
              </w:rPr>
            </w:pPr>
            <w:r>
              <w:rPr>
                <w:rFonts w:hint="eastAsia" w:asciiTheme="minorEastAsia" w:hAnsiTheme="minorEastAsia" w:cstheme="minorEastAsia"/>
                <w:sz w:val="24"/>
                <w:lang w:eastAsia="zh-Hans"/>
              </w:rPr>
              <w:t>交互式应用安全检测与免疫防护系统</w:t>
            </w:r>
          </w:p>
        </w:tc>
      </w:tr>
    </w:tbl>
    <w:p>
      <w:pPr>
        <w:rPr>
          <w:lang w:eastAsia="zh-Hans"/>
        </w:rPr>
      </w:pPr>
    </w:p>
    <w:p>
      <w:pPr>
        <w:rPr>
          <w:lang w:eastAsia="zh-Hans"/>
        </w:rPr>
      </w:pPr>
    </w:p>
    <w:p>
      <w:pPr>
        <w:rPr>
          <w:lang w:eastAsia="zh-Hans"/>
        </w:rPr>
      </w:pPr>
    </w:p>
    <w:p>
      <w:pPr>
        <w:rPr>
          <w:lang w:eastAsia="zh-Hans"/>
        </w:rPr>
      </w:pPr>
    </w:p>
    <w:p>
      <w:pPr>
        <w:rPr>
          <w:lang w:eastAsia="zh-Hans"/>
        </w:rPr>
      </w:pPr>
    </w:p>
    <w:p>
      <w:pPr>
        <w:rPr>
          <w:rFonts w:asciiTheme="minorEastAsia" w:hAnsiTheme="minorEastAsia" w:cstheme="minorEastAsia"/>
          <w:sz w:val="28"/>
          <w:szCs w:val="28"/>
          <w:lang w:eastAsia="zh-Hans"/>
        </w:rPr>
      </w:pPr>
      <w:r>
        <w:rPr>
          <w:rFonts w:hint="eastAsia" w:asciiTheme="minorEastAsia" w:hAnsiTheme="minorEastAsia" w:cstheme="minorEastAsia"/>
          <w:sz w:val="28"/>
          <w:szCs w:val="28"/>
          <w:lang w:eastAsia="zh-Hans"/>
        </w:rPr>
        <w:t>版本控制</w:t>
      </w:r>
    </w:p>
    <w:tbl>
      <w:tblPr>
        <w:tblStyle w:val="19"/>
        <w:tblpPr w:leftFromText="180" w:rightFromText="180" w:vertAnchor="text" w:horzAnchor="page" w:tblpX="1796" w:tblpY="303"/>
        <w:tblOverlap w:val="never"/>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2170"/>
        <w:gridCol w:w="2534"/>
        <w:gridCol w:w="2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7" w:hRule="atLeast"/>
        </w:trPr>
        <w:tc>
          <w:tcPr>
            <w:tcW w:w="1281" w:type="dxa"/>
            <w:shd w:val="clear" w:color="auto" w:fill="2E75B5" w:themeFill="accent1" w:themeFillShade="BF"/>
          </w:tcPr>
          <w:p>
            <w:pPr>
              <w:jc w:val="center"/>
              <w:rPr>
                <w:rFonts w:asciiTheme="minorEastAsia" w:hAnsiTheme="minorEastAsia" w:cstheme="minorEastAsia"/>
                <w:color w:val="FFFFFF" w:themeColor="background1"/>
                <w:sz w:val="28"/>
                <w:szCs w:val="28"/>
                <w:lang w:eastAsia="zh-Hans"/>
                <w14:textFill>
                  <w14:solidFill>
                    <w14:schemeClr w14:val="bg1"/>
                  </w14:solidFill>
                </w14:textFill>
              </w:rPr>
            </w:pPr>
            <w:r>
              <w:rPr>
                <w:rFonts w:hint="eastAsia" w:asciiTheme="minorEastAsia" w:hAnsiTheme="minorEastAsia" w:cstheme="minorEastAsia"/>
                <w:color w:val="FFFFFF" w:themeColor="background1"/>
                <w:sz w:val="28"/>
                <w:szCs w:val="28"/>
                <w:lang w:eastAsia="zh-Hans"/>
                <w14:textFill>
                  <w14:solidFill>
                    <w14:schemeClr w14:val="bg1"/>
                  </w14:solidFill>
                </w14:textFill>
              </w:rPr>
              <w:t>版本号</w:t>
            </w:r>
          </w:p>
        </w:tc>
        <w:tc>
          <w:tcPr>
            <w:tcW w:w="2170" w:type="dxa"/>
            <w:shd w:val="clear" w:color="auto" w:fill="2E75B5" w:themeFill="accent1" w:themeFillShade="BF"/>
          </w:tcPr>
          <w:p>
            <w:pPr>
              <w:jc w:val="center"/>
              <w:rPr>
                <w:rFonts w:asciiTheme="minorEastAsia" w:hAnsiTheme="minorEastAsia" w:cstheme="minorEastAsia"/>
                <w:color w:val="FFFFFF" w:themeColor="background1"/>
                <w:sz w:val="28"/>
                <w:szCs w:val="28"/>
                <w:lang w:eastAsia="zh-Hans"/>
                <w14:textFill>
                  <w14:solidFill>
                    <w14:schemeClr w14:val="bg1"/>
                  </w14:solidFill>
                </w14:textFill>
              </w:rPr>
            </w:pPr>
            <w:r>
              <w:rPr>
                <w:rFonts w:hint="eastAsia" w:asciiTheme="minorEastAsia" w:hAnsiTheme="minorEastAsia" w:cstheme="minorEastAsia"/>
                <w:color w:val="FFFFFF" w:themeColor="background1"/>
                <w:sz w:val="28"/>
                <w:szCs w:val="28"/>
                <w:lang w:eastAsia="zh-Hans"/>
                <w14:textFill>
                  <w14:solidFill>
                    <w14:schemeClr w14:val="bg1"/>
                  </w14:solidFill>
                </w14:textFill>
              </w:rPr>
              <w:t>版本日期</w:t>
            </w:r>
          </w:p>
        </w:tc>
        <w:tc>
          <w:tcPr>
            <w:tcW w:w="2534" w:type="dxa"/>
            <w:shd w:val="clear" w:color="auto" w:fill="2E75B5" w:themeFill="accent1" w:themeFillShade="BF"/>
          </w:tcPr>
          <w:p>
            <w:pPr>
              <w:jc w:val="center"/>
              <w:rPr>
                <w:rFonts w:asciiTheme="minorEastAsia" w:hAnsiTheme="minorEastAsia" w:cstheme="minorEastAsia"/>
                <w:color w:val="FFFFFF" w:themeColor="background1"/>
                <w:sz w:val="28"/>
                <w:szCs w:val="28"/>
                <w:lang w:eastAsia="zh-Hans"/>
                <w14:textFill>
                  <w14:solidFill>
                    <w14:schemeClr w14:val="bg1"/>
                  </w14:solidFill>
                </w14:textFill>
              </w:rPr>
            </w:pPr>
            <w:r>
              <w:rPr>
                <w:rFonts w:hint="eastAsia" w:asciiTheme="minorEastAsia" w:hAnsiTheme="minorEastAsia" w:cstheme="minorEastAsia"/>
                <w:color w:val="FFFFFF" w:themeColor="background1"/>
                <w:sz w:val="28"/>
                <w:szCs w:val="28"/>
                <w:lang w:eastAsia="zh-Hans"/>
                <w14:textFill>
                  <w14:solidFill>
                    <w14:schemeClr w14:val="bg1"/>
                  </w14:solidFill>
                </w14:textFill>
              </w:rPr>
              <w:t>修订内容</w:t>
            </w:r>
          </w:p>
        </w:tc>
        <w:tc>
          <w:tcPr>
            <w:tcW w:w="2534" w:type="dxa"/>
            <w:shd w:val="clear" w:color="auto" w:fill="2E75B5" w:themeFill="accent1" w:themeFillShade="BF"/>
          </w:tcPr>
          <w:p>
            <w:pPr>
              <w:jc w:val="center"/>
              <w:rPr>
                <w:rFonts w:asciiTheme="minorEastAsia" w:hAnsiTheme="minorEastAsia" w:cstheme="minorEastAsia"/>
                <w:color w:val="FFFFFF" w:themeColor="background1"/>
                <w:sz w:val="28"/>
                <w:szCs w:val="28"/>
                <w:lang w:eastAsia="zh-Hans"/>
                <w14:textFill>
                  <w14:solidFill>
                    <w14:schemeClr w14:val="bg1"/>
                  </w14:solidFill>
                </w14:textFill>
              </w:rPr>
            </w:pPr>
            <w:r>
              <w:rPr>
                <w:rFonts w:hint="eastAsia" w:asciiTheme="minorEastAsia" w:hAnsiTheme="minorEastAsia" w:cstheme="minorEastAsia"/>
                <w:color w:val="FFFFFF" w:themeColor="background1"/>
                <w:sz w:val="28"/>
                <w:szCs w:val="28"/>
                <w:lang w:eastAsia="zh-Hans"/>
                <w14:textFill>
                  <w14:solidFill>
                    <w14:schemeClr w14:val="bg1"/>
                  </w14:solidFill>
                </w14:textFill>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81" w:type="dxa"/>
          </w:tcPr>
          <w:p>
            <w:pPr>
              <w:jc w:val="center"/>
              <w:rPr>
                <w:rFonts w:asciiTheme="minorEastAsia" w:hAnsiTheme="minorEastAsia" w:cstheme="minorEastAsia"/>
                <w:sz w:val="28"/>
                <w:szCs w:val="28"/>
                <w:lang w:eastAsia="zh-Hans"/>
              </w:rPr>
            </w:pPr>
            <w:r>
              <w:rPr>
                <w:rFonts w:hint="eastAsia" w:asciiTheme="minorEastAsia" w:hAnsiTheme="minorEastAsia" w:cstheme="minorEastAsia"/>
                <w:sz w:val="28"/>
                <w:szCs w:val="28"/>
                <w:lang w:eastAsia="zh-Hans"/>
              </w:rPr>
              <w:t>V1.0</w:t>
            </w:r>
          </w:p>
        </w:tc>
        <w:tc>
          <w:tcPr>
            <w:tcW w:w="2170" w:type="dxa"/>
          </w:tcPr>
          <w:p>
            <w:pPr>
              <w:jc w:val="center"/>
              <w:rPr>
                <w:rFonts w:asciiTheme="minorEastAsia" w:hAnsiTheme="minorEastAsia" w:cstheme="minorEastAsia"/>
                <w:sz w:val="28"/>
                <w:szCs w:val="28"/>
                <w:lang w:eastAsia="zh-Hans"/>
              </w:rPr>
            </w:pPr>
            <w:r>
              <w:rPr>
                <w:rFonts w:hint="eastAsia" w:asciiTheme="minorEastAsia" w:hAnsiTheme="minorEastAsia" w:cstheme="minorEastAsia"/>
                <w:sz w:val="28"/>
                <w:szCs w:val="28"/>
                <w:lang w:eastAsia="zh-Hans"/>
              </w:rPr>
              <w:t>2022/0</w:t>
            </w:r>
            <w:r>
              <w:rPr>
                <w:rFonts w:asciiTheme="minorEastAsia" w:hAnsiTheme="minorEastAsia" w:cstheme="minorEastAsia"/>
                <w:sz w:val="28"/>
                <w:szCs w:val="28"/>
                <w:lang w:eastAsia="zh-Hans"/>
              </w:rPr>
              <w:t>8</w:t>
            </w:r>
            <w:r>
              <w:rPr>
                <w:rFonts w:hint="eastAsia" w:asciiTheme="minorEastAsia" w:hAnsiTheme="minorEastAsia" w:cstheme="minorEastAsia"/>
                <w:sz w:val="28"/>
                <w:szCs w:val="28"/>
                <w:lang w:eastAsia="zh-Hans"/>
              </w:rPr>
              <w:t>/</w:t>
            </w:r>
            <w:r>
              <w:rPr>
                <w:rFonts w:asciiTheme="minorEastAsia" w:hAnsiTheme="minorEastAsia" w:cstheme="minorEastAsia"/>
                <w:sz w:val="28"/>
                <w:szCs w:val="28"/>
                <w:lang w:eastAsia="zh-Hans"/>
              </w:rPr>
              <w:t>01</w:t>
            </w:r>
          </w:p>
        </w:tc>
        <w:tc>
          <w:tcPr>
            <w:tcW w:w="2534" w:type="dxa"/>
          </w:tcPr>
          <w:p>
            <w:pPr>
              <w:jc w:val="center"/>
              <w:rPr>
                <w:rFonts w:hint="default" w:asciiTheme="minorEastAsia" w:hAnsiTheme="minorEastAsia" w:cstheme="minorEastAsia"/>
                <w:sz w:val="28"/>
                <w:szCs w:val="28"/>
                <w:lang w:val="en-US" w:eastAsia="zh-Hans"/>
              </w:rPr>
            </w:pPr>
            <w:r>
              <w:rPr>
                <w:rFonts w:hint="eastAsia" w:asciiTheme="minorEastAsia" w:hAnsiTheme="minorEastAsia" w:cstheme="minorEastAsia"/>
                <w:sz w:val="28"/>
                <w:szCs w:val="28"/>
                <w:lang w:val="en-US" w:eastAsia="zh-Hans"/>
              </w:rPr>
              <w:t>创建</w:t>
            </w:r>
          </w:p>
        </w:tc>
        <w:tc>
          <w:tcPr>
            <w:tcW w:w="2534" w:type="dxa"/>
          </w:tcPr>
          <w:p>
            <w:pPr>
              <w:jc w:val="center"/>
              <w:rPr>
                <w:rFonts w:asciiTheme="minorEastAsia" w:hAnsiTheme="minorEastAsia" w:cstheme="minorEastAsia"/>
                <w:sz w:val="28"/>
                <w:szCs w:val="28"/>
                <w:lang w:eastAsia="zh-Hans"/>
              </w:rPr>
            </w:pPr>
            <w:r>
              <w:rPr>
                <w:rFonts w:hint="eastAsia" w:asciiTheme="minorEastAsia" w:hAnsiTheme="minorEastAsia" w:cstheme="minorEastAsia"/>
                <w:sz w:val="28"/>
                <w:szCs w:val="28"/>
                <w:lang w:eastAsia="zh-Hans"/>
              </w:rPr>
              <w:t>陈婕、冯烨璐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81" w:type="dxa"/>
          </w:tcPr>
          <w:p>
            <w:pPr>
              <w:jc w:val="center"/>
              <w:rPr>
                <w:rFonts w:hint="default" w:asciiTheme="minorEastAsia" w:hAnsiTheme="minorEastAsia" w:cstheme="minorEastAsia"/>
                <w:sz w:val="28"/>
                <w:szCs w:val="28"/>
                <w:lang w:eastAsia="zh-Hans"/>
              </w:rPr>
            </w:pPr>
            <w:r>
              <w:rPr>
                <w:rFonts w:hint="eastAsia" w:asciiTheme="minorEastAsia" w:hAnsiTheme="minorEastAsia" w:cstheme="minorEastAsia"/>
                <w:sz w:val="28"/>
                <w:szCs w:val="28"/>
                <w:lang w:val="en-US" w:eastAsia="zh-Hans"/>
              </w:rPr>
              <w:t>V</w:t>
            </w:r>
            <w:r>
              <w:rPr>
                <w:rFonts w:hint="default" w:asciiTheme="minorEastAsia" w:hAnsiTheme="minorEastAsia" w:cstheme="minorEastAsia"/>
                <w:sz w:val="28"/>
                <w:szCs w:val="28"/>
                <w:lang w:eastAsia="zh-Hans"/>
              </w:rPr>
              <w:t>1</w:t>
            </w:r>
            <w:r>
              <w:rPr>
                <w:rFonts w:hint="eastAsia" w:asciiTheme="minorEastAsia" w:hAnsiTheme="minorEastAsia" w:cstheme="minorEastAsia"/>
                <w:sz w:val="28"/>
                <w:szCs w:val="28"/>
                <w:lang w:val="en-US" w:eastAsia="zh-Hans"/>
              </w:rPr>
              <w:t>.</w:t>
            </w:r>
            <w:r>
              <w:rPr>
                <w:rFonts w:hint="default" w:asciiTheme="minorEastAsia" w:hAnsiTheme="minorEastAsia" w:cstheme="minorEastAsia"/>
                <w:sz w:val="28"/>
                <w:szCs w:val="28"/>
                <w:lang w:eastAsia="zh-Hans"/>
              </w:rPr>
              <w:t>1</w:t>
            </w:r>
          </w:p>
        </w:tc>
        <w:tc>
          <w:tcPr>
            <w:tcW w:w="2170" w:type="dxa"/>
          </w:tcPr>
          <w:p>
            <w:pPr>
              <w:jc w:val="center"/>
              <w:rPr>
                <w:rFonts w:hint="default" w:asciiTheme="minorEastAsia" w:hAnsiTheme="minorEastAsia" w:cstheme="minorEastAsia"/>
                <w:sz w:val="28"/>
                <w:szCs w:val="28"/>
                <w:lang w:eastAsia="zh-Hans"/>
              </w:rPr>
            </w:pPr>
            <w:r>
              <w:rPr>
                <w:rFonts w:hint="default" w:asciiTheme="minorEastAsia" w:hAnsiTheme="minorEastAsia" w:cstheme="minorEastAsia"/>
                <w:sz w:val="28"/>
                <w:szCs w:val="28"/>
                <w:lang w:eastAsia="zh-Hans"/>
              </w:rPr>
              <w:t>2022/09/27</w:t>
            </w:r>
          </w:p>
        </w:tc>
        <w:tc>
          <w:tcPr>
            <w:tcW w:w="2534" w:type="dxa"/>
          </w:tcPr>
          <w:p>
            <w:pPr>
              <w:jc w:val="center"/>
              <w:rPr>
                <w:rFonts w:hint="default" w:asciiTheme="minorEastAsia" w:hAnsiTheme="minorEastAsia" w:cstheme="minorEastAsia"/>
                <w:sz w:val="28"/>
                <w:szCs w:val="28"/>
                <w:lang w:val="en-US" w:eastAsia="zh-Hans"/>
              </w:rPr>
            </w:pPr>
            <w:r>
              <w:rPr>
                <w:rFonts w:hint="eastAsia" w:asciiTheme="minorEastAsia" w:hAnsiTheme="minorEastAsia" w:cstheme="minorEastAsia"/>
                <w:sz w:val="28"/>
                <w:szCs w:val="28"/>
                <w:lang w:val="en-US" w:eastAsia="zh-Hans"/>
              </w:rPr>
              <w:t>更新</w:t>
            </w:r>
          </w:p>
        </w:tc>
        <w:tc>
          <w:tcPr>
            <w:tcW w:w="2534" w:type="dxa"/>
          </w:tcPr>
          <w:p>
            <w:pPr>
              <w:jc w:val="center"/>
              <w:rPr>
                <w:rFonts w:hint="default" w:asciiTheme="minorEastAsia" w:hAnsiTheme="minorEastAsia" w:cstheme="minorEastAsia"/>
                <w:sz w:val="28"/>
                <w:szCs w:val="28"/>
                <w:lang w:val="en-US" w:eastAsia="zh-Hans"/>
              </w:rPr>
            </w:pPr>
            <w:r>
              <w:rPr>
                <w:rFonts w:hint="eastAsia" w:asciiTheme="minorEastAsia" w:hAnsiTheme="minorEastAsia" w:cstheme="minorEastAsia"/>
                <w:sz w:val="28"/>
                <w:szCs w:val="28"/>
                <w:lang w:val="en-US" w:eastAsia="zh-Hans"/>
              </w:rPr>
              <w:t>刘永瑞</w:t>
            </w:r>
          </w:p>
        </w:tc>
      </w:tr>
    </w:tbl>
    <w:p>
      <w:pPr>
        <w:rPr>
          <w:lang w:eastAsia="zh-Hans"/>
        </w:rPr>
      </w:pPr>
    </w:p>
    <w:p>
      <w:pPr>
        <w:rPr>
          <w:lang w:eastAsia="zh-Hans"/>
        </w:rPr>
      </w:pPr>
    </w:p>
    <w:p>
      <w:pPr>
        <w:rPr>
          <w:lang w:eastAsia="zh-Hans"/>
        </w:rPr>
        <w:sectPr>
          <w:headerReference r:id="rId5" w:type="default"/>
          <w:footerReference r:id="rId6" w:type="default"/>
          <w:pgSz w:w="11906" w:h="16838"/>
          <w:pgMar w:top="1440" w:right="1800" w:bottom="1440" w:left="1800" w:header="851" w:footer="992" w:gutter="0"/>
          <w:cols w:space="425" w:num="1"/>
          <w:docGrid w:type="lines" w:linePitch="312" w:charSpace="0"/>
        </w:sectPr>
      </w:pPr>
    </w:p>
    <w:sdt>
      <w:sdtPr>
        <w:rPr>
          <w:rFonts w:hint="eastAsia" w:ascii="黑体" w:hAnsi="黑体" w:eastAsia="黑体" w:cs="黑体"/>
          <w:kern w:val="2"/>
          <w:sz w:val="32"/>
          <w:szCs w:val="40"/>
          <w:lang w:val="en-US" w:eastAsia="zh-CN" w:bidi="ar-SA"/>
        </w:rPr>
        <w:id w:val="109429713"/>
        <w15:color w:val="DBDBDB"/>
      </w:sdtPr>
      <w:sdtEndPr>
        <w:rPr>
          <w:rFonts w:hint="eastAsia" w:ascii="微软雅黑" w:hAnsi="微软雅黑" w:eastAsia="微软雅黑" w:cs="微软雅黑"/>
          <w:kern w:val="2"/>
          <w:sz w:val="21"/>
          <w:szCs w:val="24"/>
          <w:lang w:val="en-US" w:eastAsia="zh-Hans"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sz w:val="32"/>
              <w:szCs w:val="40"/>
            </w:rPr>
          </w:pPr>
          <w:r>
            <w:rPr>
              <w:rFonts w:hint="eastAsia" w:ascii="黑体" w:hAnsi="黑体" w:eastAsia="黑体" w:cs="黑体"/>
              <w:sz w:val="32"/>
              <w:szCs w:val="40"/>
            </w:rPr>
            <w:t>目录</w:t>
          </w:r>
        </w:p>
        <w:p>
          <w:pPr>
            <w:pStyle w:val="26"/>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ascii="微软雅黑" w:hAnsi="微软雅黑" w:eastAsia="微软雅黑" w:cs="微软雅黑"/>
              <w:lang w:eastAsia="zh-Hans"/>
            </w:rPr>
            <w:fldChar w:fldCharType="begin"/>
          </w:r>
          <w:r>
            <w:rPr>
              <w:rFonts w:ascii="微软雅黑" w:hAnsi="微软雅黑" w:eastAsia="微软雅黑" w:cs="微软雅黑"/>
              <w:lang w:eastAsia="zh-Hans"/>
            </w:rPr>
            <w:instrText xml:space="preserve">TOC \o "1-3" \h \u </w:instrText>
          </w:r>
          <w:r>
            <w:rPr>
              <w:rFonts w:ascii="微软雅黑" w:hAnsi="微软雅黑" w:eastAsia="微软雅黑" w:cs="微软雅黑"/>
              <w:lang w:eastAsia="zh-Hans"/>
            </w:rPr>
            <w:fldChar w:fldCharType="separate"/>
          </w: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_Toc1372365143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 xml:space="preserve">第一章 </w:t>
          </w:r>
          <w:r>
            <w:rPr>
              <w:rFonts w:hint="eastAsia" w:asciiTheme="minorEastAsia" w:hAnsiTheme="minorEastAsia" w:eastAsiaTheme="minorEastAsia" w:cstheme="minorEastAsia"/>
              <w:sz w:val="22"/>
              <w:szCs w:val="22"/>
              <w:lang w:val="en-US" w:eastAsia="zh-Hans"/>
            </w:rPr>
            <w:t>前言</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_Toc1372365143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_Toc1366589621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1.1. 背景</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_Toc1366589621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_Toc934155482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1.2. 现状分析</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_Toc934155482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_Toc98242757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1.2.1. 软件安全缺陷是外部攻击的主要焦点</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_Toc98242757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_Toc1898576003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1.2.2. 软件开发模型的转变及对安全的挑战</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_Toc1898576003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_Toc2054855295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1.2.3. 安全左移可降低漏洞修复成本</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_Toc2054855295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3</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_Toc120932011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1.2.4. 传统安全测试方法的局限性</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_Toc120932011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3</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_Toc984778815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i w:val="0"/>
              <w:iCs w:val="0"/>
              <w:caps w:val="0"/>
              <w:spacing w:val="0"/>
              <w:sz w:val="22"/>
              <w:szCs w:val="36"/>
            </w:rPr>
            <w:t xml:space="preserve">1.2.5. </w:t>
          </w:r>
          <w:r>
            <w:rPr>
              <w:rFonts w:hint="eastAsia" w:asciiTheme="minorEastAsia" w:hAnsiTheme="minorEastAsia" w:eastAsiaTheme="minorEastAsia" w:cstheme="minorEastAsia"/>
              <w:kern w:val="2"/>
              <w:sz w:val="22"/>
              <w:szCs w:val="32"/>
              <w:lang w:val="en-US" w:eastAsia="zh-Hans" w:bidi="ar-SA"/>
            </w:rPr>
            <w:t>应用安全防护面临巨大挑战</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_Toc984778815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3</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6"/>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_Toc521076276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第二章 产品介绍</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_Toc521076276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5</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_Toc290658266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 xml:space="preserve">2.1. </w:t>
          </w:r>
          <w:r>
            <w:rPr>
              <w:rFonts w:hint="eastAsia" w:asciiTheme="minorEastAsia" w:hAnsiTheme="minorEastAsia" w:eastAsiaTheme="minorEastAsia" w:cstheme="minorEastAsia"/>
              <w:sz w:val="22"/>
              <w:szCs w:val="22"/>
              <w:lang w:val="en-US" w:eastAsia="zh-Hans"/>
            </w:rPr>
            <w:t>核心</w:t>
          </w:r>
          <w:r>
            <w:rPr>
              <w:rFonts w:hint="eastAsia" w:asciiTheme="minorEastAsia" w:hAnsiTheme="minorEastAsia" w:eastAsiaTheme="minorEastAsia" w:cstheme="minorEastAsia"/>
              <w:sz w:val="22"/>
              <w:szCs w:val="22"/>
              <w:lang w:eastAsia="zh-Hans"/>
            </w:rPr>
            <w:t>技术</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_Toc290658266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5</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_Toc1715663384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 xml:space="preserve">2.1.1. </w:t>
          </w:r>
          <w:r>
            <w:rPr>
              <w:rFonts w:hint="eastAsia" w:asciiTheme="minorEastAsia" w:hAnsiTheme="minorEastAsia" w:eastAsiaTheme="minorEastAsia" w:cstheme="minorEastAsia"/>
              <w:sz w:val="22"/>
              <w:szCs w:val="22"/>
              <w:lang w:val="en-US" w:eastAsia="zh-Hans"/>
            </w:rPr>
            <w:t>交互式应用安全检测技术</w:t>
          </w:r>
          <w:r>
            <w:rPr>
              <w:rFonts w:hint="eastAsia" w:asciiTheme="minorEastAsia" w:hAnsiTheme="minorEastAsia" w:eastAsiaTheme="minorEastAsia" w:cstheme="minorEastAsia"/>
              <w:sz w:val="22"/>
              <w:szCs w:val="22"/>
              <w:lang w:eastAsia="zh-Hans"/>
            </w:rPr>
            <w:t>-IAST</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_Toc1715663384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5</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_Toc891566619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 xml:space="preserve">2.1.2. </w:t>
          </w:r>
          <w:r>
            <w:rPr>
              <w:rFonts w:hint="eastAsia" w:asciiTheme="minorEastAsia" w:hAnsiTheme="minorEastAsia" w:eastAsiaTheme="minorEastAsia" w:cstheme="minorEastAsia"/>
              <w:sz w:val="22"/>
              <w:szCs w:val="22"/>
              <w:lang w:val="en-US" w:eastAsia="zh-Hans"/>
            </w:rPr>
            <w:t>运行时应用免疫防护技术</w:t>
          </w:r>
          <w:r>
            <w:rPr>
              <w:rFonts w:hint="eastAsia" w:asciiTheme="minorEastAsia" w:hAnsiTheme="minorEastAsia" w:eastAsiaTheme="minorEastAsia" w:cstheme="minorEastAsia"/>
              <w:sz w:val="22"/>
              <w:szCs w:val="22"/>
              <w:lang w:eastAsia="zh-Hans"/>
            </w:rPr>
            <w:t>-RASP</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_Toc891566619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5</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_Toc1566760414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2.2. 产品架构</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_Toc1566760414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6</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_Toc97798584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2.3. 基本原理</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_Toc97798584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7</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_Toc875811333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 产品功能</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_Toc875811333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7</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_Toc908157193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2.4.1. 应用漏洞检测</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_Toc908157193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7</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_Toc1231663522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2.4.2. 组件风险检测</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_Toc1231663522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8</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_Toc973940821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2.4.3. 攻击在线防护</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_Toc973940821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10</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_Toc903021113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2.4.4. 应用</w:t>
          </w:r>
          <w:r>
            <w:rPr>
              <w:rFonts w:hint="eastAsia" w:asciiTheme="minorEastAsia" w:hAnsiTheme="minorEastAsia" w:eastAsiaTheme="minorEastAsia" w:cstheme="minorEastAsia"/>
              <w:sz w:val="22"/>
              <w:szCs w:val="22"/>
              <w:lang w:val="en-US" w:eastAsia="zh-Hans"/>
            </w:rPr>
            <w:t>运营</w:t>
          </w:r>
          <w:r>
            <w:rPr>
              <w:rFonts w:hint="eastAsia" w:asciiTheme="minorEastAsia" w:hAnsiTheme="minorEastAsia" w:eastAsiaTheme="minorEastAsia" w:cstheme="minorEastAsia"/>
              <w:sz w:val="22"/>
              <w:szCs w:val="22"/>
              <w:lang w:eastAsia="zh-Hans"/>
            </w:rPr>
            <w:t>管理</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_Toc903021113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10</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_Toc808912842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2.4.5. 漏洞运营管理</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_Toc808912842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12</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_Toc1826649984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2.4.6. 数据统计分析与报告</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_Toc1826649984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14</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_Toc80063576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2.4.7. 规则运营配置</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_Toc80063576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16</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_Toc1303758810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2.4.8. 第三方集成</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_Toc1303758810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18</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6"/>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_Toc1498669329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第三章 产品价值</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_Toc1498669329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20</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_Toc299716840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eastAsia="zh-Hans"/>
            </w:rPr>
            <w:t>3.1. 安全左移降低漏洞修复成本</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_Toc299716840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20</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_Toc1491777665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val="en-US" w:eastAsia="zh-Hans"/>
            </w:rPr>
            <w:t>3.2. 全面精确的应用漏洞检测及定位</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_Toc1491777665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20</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_Toc435636930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val="en-US" w:eastAsia="zh-Hans"/>
            </w:rPr>
            <w:t>3.3. 三方开源组件检测与许可分析</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_Toc435636930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20</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_Toc978129887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val="en-US" w:eastAsia="zh-Hans"/>
            </w:rPr>
            <w:t>3.4. 漏洞检测及攻击防护一体化能力</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_Toc978129887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_Toc441693024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val="en-US" w:eastAsia="zh-Hans"/>
            </w:rPr>
            <w:t>3.5. 流水线/平台集成能力</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_Toc441693024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_Toc1831170336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val="en-US" w:eastAsia="zh-Hans"/>
            </w:rPr>
            <w:t>3.6. 灵活的检测规则及漏洞运营策略</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_Toc1831170336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21</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pStyle w:val="27"/>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pPr>
          <w:r>
            <w:rPr>
              <w:rFonts w:hint="eastAsia" w:asciiTheme="minorEastAsia" w:hAnsiTheme="minorEastAsia" w:eastAsiaTheme="minorEastAsia" w:cstheme="minorEastAsia"/>
              <w:sz w:val="22"/>
              <w:szCs w:val="22"/>
              <w:lang w:eastAsia="zh-Hans"/>
            </w:rPr>
            <w:fldChar w:fldCharType="begin"/>
          </w:r>
          <w:r>
            <w:rPr>
              <w:rFonts w:hint="eastAsia" w:asciiTheme="minorEastAsia" w:hAnsiTheme="minorEastAsia" w:eastAsiaTheme="minorEastAsia" w:cstheme="minorEastAsia"/>
              <w:sz w:val="22"/>
              <w:szCs w:val="22"/>
              <w:lang w:eastAsia="zh-Hans"/>
            </w:rPr>
            <w:instrText xml:space="preserve"> HYPERLINK \l _Toc891691995 </w:instrText>
          </w:r>
          <w:r>
            <w:rPr>
              <w:rFonts w:hint="eastAsia" w:asciiTheme="minorEastAsia" w:hAnsiTheme="minorEastAsia" w:eastAsiaTheme="minorEastAsia" w:cstheme="minorEastAsia"/>
              <w:sz w:val="22"/>
              <w:szCs w:val="22"/>
              <w:lang w:eastAsia="zh-Hans"/>
            </w:rPr>
            <w:fldChar w:fldCharType="separate"/>
          </w:r>
          <w:r>
            <w:rPr>
              <w:rFonts w:hint="eastAsia" w:asciiTheme="minorEastAsia" w:hAnsiTheme="minorEastAsia" w:eastAsiaTheme="minorEastAsia" w:cstheme="minorEastAsia"/>
              <w:sz w:val="22"/>
              <w:szCs w:val="22"/>
              <w:lang w:val="en-US" w:eastAsia="zh-Hans"/>
            </w:rPr>
            <w:t>3.7. 无缝融入DevSecOps流程</w:t>
          </w:r>
          <w:r>
            <w:rPr>
              <w:rFonts w:hint="eastAsia" w:asciiTheme="minorEastAsia" w:hAnsiTheme="minorEastAsia" w:eastAsiaTheme="minorEastAsia" w:cstheme="minorEastAsia"/>
              <w:sz w:val="22"/>
              <w:szCs w:val="22"/>
            </w:rPr>
            <w:tab/>
          </w:r>
          <w:r>
            <w:rPr>
              <w:rFonts w:hint="eastAsia" w:asciiTheme="minorEastAsia" w:hAnsiTheme="minorEastAsia" w:eastAsiaTheme="minorEastAsia" w:cstheme="minorEastAsia"/>
              <w:sz w:val="22"/>
              <w:szCs w:val="22"/>
            </w:rPr>
            <w:fldChar w:fldCharType="begin"/>
          </w:r>
          <w:r>
            <w:rPr>
              <w:rFonts w:hint="eastAsia" w:asciiTheme="minorEastAsia" w:hAnsiTheme="minorEastAsia" w:eastAsiaTheme="minorEastAsia" w:cstheme="minorEastAsia"/>
              <w:sz w:val="22"/>
              <w:szCs w:val="22"/>
            </w:rPr>
            <w:instrText xml:space="preserve"> PAGEREF _Toc891691995 \h </w:instrText>
          </w:r>
          <w:r>
            <w:rPr>
              <w:rFonts w:hint="eastAsia" w:asciiTheme="minorEastAsia" w:hAnsiTheme="minorEastAsia" w:eastAsiaTheme="minorEastAsia" w:cstheme="minorEastAsia"/>
              <w:sz w:val="22"/>
              <w:szCs w:val="22"/>
            </w:rPr>
            <w:fldChar w:fldCharType="separate"/>
          </w:r>
          <w:r>
            <w:rPr>
              <w:rFonts w:hint="eastAsia" w:asciiTheme="minorEastAsia" w:hAnsiTheme="minorEastAsia" w:eastAsiaTheme="minorEastAsia" w:cstheme="minorEastAsia"/>
              <w:sz w:val="22"/>
              <w:szCs w:val="22"/>
            </w:rPr>
            <w:t>22</w:t>
          </w:r>
          <w:r>
            <w:rPr>
              <w:rFonts w:hint="eastAsia" w:asciiTheme="minorEastAsia" w:hAnsiTheme="minorEastAsia" w:eastAsiaTheme="minorEastAsia" w:cstheme="minorEastAsia"/>
              <w:sz w:val="22"/>
              <w:szCs w:val="22"/>
            </w:rPr>
            <w:fldChar w:fldCharType="end"/>
          </w:r>
          <w:r>
            <w:rPr>
              <w:rFonts w:hint="eastAsia" w:asciiTheme="minorEastAsia" w:hAnsiTheme="minorEastAsia" w:eastAsiaTheme="minorEastAsia" w:cstheme="minorEastAsia"/>
              <w:sz w:val="22"/>
              <w:szCs w:val="22"/>
              <w:lang w:eastAsia="zh-Hans"/>
            </w:rPr>
            <w:fldChar w:fldCharType="end"/>
          </w:r>
        </w:p>
        <w:p>
          <w:pPr>
            <w:jc w:val="both"/>
            <w:rPr>
              <w:rFonts w:ascii="微软雅黑" w:hAnsi="微软雅黑" w:eastAsia="微软雅黑" w:cs="微软雅黑"/>
              <w:lang w:eastAsia="zh-Hans"/>
            </w:rPr>
            <w:sectPr>
              <w:headerReference r:id="rId7" w:type="default"/>
              <w:footerReference r:id="rId8" w:type="default"/>
              <w:pgSz w:w="11906" w:h="16838"/>
              <w:pgMar w:top="1440" w:right="1800" w:bottom="1440" w:left="1800" w:header="851" w:footer="992" w:gutter="0"/>
              <w:cols w:space="425" w:num="1"/>
              <w:docGrid w:type="lines" w:linePitch="312" w:charSpace="0"/>
            </w:sectPr>
          </w:pPr>
          <w:r>
            <w:rPr>
              <w:rFonts w:ascii="微软雅黑" w:hAnsi="微软雅黑" w:eastAsia="微软雅黑" w:cs="微软雅黑"/>
              <w:lang w:eastAsia="zh-Hans"/>
            </w:rPr>
            <w:fldChar w:fldCharType="end"/>
          </w:r>
        </w:p>
      </w:sdtContent>
    </w:sdt>
    <w:p>
      <w:pPr>
        <w:pStyle w:val="29"/>
        <w:bidi w:val="0"/>
        <w:rPr>
          <w:lang w:eastAsia="zh-Hans"/>
        </w:rPr>
      </w:pPr>
      <w:bookmarkStart w:id="0" w:name="_Toc1372365143"/>
      <w:bookmarkStart w:id="1" w:name="_Toc435791895"/>
      <w:r>
        <w:rPr>
          <w:rFonts w:hint="eastAsia"/>
          <w:lang w:val="en-US" w:eastAsia="zh-Hans"/>
        </w:rPr>
        <w:t>前言</w:t>
      </w:r>
      <w:bookmarkEnd w:id="0"/>
      <w:bookmarkEnd w:id="1"/>
    </w:p>
    <w:p>
      <w:pPr>
        <w:pStyle w:val="30"/>
        <w:bidi w:val="0"/>
        <w:rPr>
          <w:rFonts w:hint="default"/>
          <w:lang w:eastAsia="zh-Hans"/>
        </w:rPr>
      </w:pPr>
      <w:bookmarkStart w:id="2" w:name="_Toc1865903861_WPSOffice_Level2"/>
      <w:bookmarkStart w:id="3" w:name="_Toc1366589621"/>
      <w:bookmarkStart w:id="4" w:name="_Toc1435142995"/>
      <w:r>
        <w:rPr>
          <w:lang w:eastAsia="zh-Hans"/>
        </w:rPr>
        <w:t>背景</w:t>
      </w:r>
      <w:bookmarkEnd w:id="2"/>
      <w:bookmarkEnd w:id="3"/>
      <w:bookmarkEnd w:id="4"/>
    </w:p>
    <w:p>
      <w:pPr>
        <w:spacing w:line="360" w:lineRule="auto"/>
        <w:ind w:firstLine="420" w:firstLineChars="200"/>
        <w:rPr>
          <w:rFonts w:hint="default" w:asciiTheme="minorEastAsia" w:hAnsiTheme="minorEastAsia" w:cstheme="minorEastAsia"/>
          <w:szCs w:val="21"/>
          <w:lang w:eastAsia="zh-Hans"/>
        </w:rPr>
      </w:pPr>
      <w:r>
        <w:rPr>
          <w:rFonts w:hint="eastAsia" w:asciiTheme="minorEastAsia" w:hAnsiTheme="minorEastAsia" w:cstheme="minorEastAsia"/>
          <w:szCs w:val="21"/>
          <w:lang w:val="en-US" w:eastAsia="zh-Hans"/>
        </w:rPr>
        <w:t>随着企业数字化转型与</w:t>
      </w:r>
      <w:r>
        <w:rPr>
          <w:rFonts w:hint="default" w:asciiTheme="minorEastAsia" w:hAnsiTheme="minorEastAsia" w:cstheme="minorEastAsia"/>
          <w:szCs w:val="21"/>
          <w:lang w:eastAsia="zh-Hans"/>
        </w:rPr>
        <w:t>5</w:t>
      </w:r>
      <w:r>
        <w:rPr>
          <w:rFonts w:hint="eastAsia" w:asciiTheme="minorEastAsia" w:hAnsiTheme="minorEastAsia" w:cstheme="minorEastAsia"/>
          <w:szCs w:val="21"/>
          <w:lang w:val="en-US" w:eastAsia="zh-Hans"/>
        </w:rPr>
        <w:t>G物联网时代的到来</w:t>
      </w:r>
      <w:r>
        <w:rPr>
          <w:rFonts w:hint="default" w:asciiTheme="minorEastAsia" w:hAnsiTheme="minorEastAsia" w:cstheme="minorEastAsia"/>
          <w:szCs w:val="21"/>
          <w:lang w:eastAsia="zh-Hans"/>
        </w:rPr>
        <w:t>，</w:t>
      </w:r>
      <w:r>
        <w:rPr>
          <w:rFonts w:hint="eastAsia" w:asciiTheme="minorEastAsia" w:hAnsiTheme="minorEastAsia" w:cstheme="minorEastAsia"/>
          <w:szCs w:val="21"/>
          <w:lang w:eastAsia="zh-Hans"/>
        </w:rPr>
        <w:t>“</w:t>
      </w:r>
      <w:r>
        <w:rPr>
          <w:rFonts w:hint="eastAsia" w:asciiTheme="minorEastAsia" w:hAnsiTheme="minorEastAsia" w:cstheme="minorEastAsia"/>
          <w:szCs w:val="21"/>
          <w:lang w:val="en-US" w:eastAsia="zh-Hans"/>
        </w:rPr>
        <w:t>万物互联</w:t>
      </w:r>
      <w:r>
        <w:rPr>
          <w:rFonts w:hint="eastAsia" w:asciiTheme="minorEastAsia" w:hAnsiTheme="minorEastAsia" w:cstheme="minorEastAsia"/>
          <w:szCs w:val="21"/>
          <w:lang w:eastAsia="zh-Hans"/>
        </w:rPr>
        <w:t>”</w:t>
      </w:r>
      <w:r>
        <w:rPr>
          <w:rFonts w:hint="eastAsia" w:asciiTheme="minorEastAsia" w:hAnsiTheme="minorEastAsia" w:cstheme="minorEastAsia"/>
          <w:szCs w:val="21"/>
          <w:lang w:val="en-US" w:eastAsia="zh-Hans"/>
        </w:rPr>
        <w:t>使信息系统与互联网或其他网络的连接更加的普遍与密切</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直接导致系统受攻击面的不断扩大</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同时随着新理念新技术的快速发展</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软件设计开发交付的复杂化</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使得软件安全问题更加多元化</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也带来更大的安全挑战</w:t>
      </w:r>
      <w:r>
        <w:rPr>
          <w:rFonts w:hint="default" w:asciiTheme="minorEastAsia" w:hAnsiTheme="minorEastAsia" w:cstheme="minorEastAsia"/>
          <w:szCs w:val="21"/>
          <w:lang w:eastAsia="zh-Hans"/>
        </w:rPr>
        <w:t>。</w:t>
      </w:r>
    </w:p>
    <w:p>
      <w:pPr>
        <w:spacing w:line="360" w:lineRule="auto"/>
        <w:ind w:firstLine="420" w:firstLineChars="200"/>
        <w:rPr>
          <w:rFonts w:hint="eastAsia" w:asciiTheme="minorEastAsia" w:hAnsiTheme="minorEastAsia" w:cstheme="minorEastAsia"/>
          <w:szCs w:val="21"/>
          <w:lang w:val="en-US" w:eastAsia="zh-CN"/>
        </w:rPr>
      </w:pPr>
      <w:r>
        <w:rPr>
          <w:rFonts w:hint="eastAsia" w:asciiTheme="minorEastAsia" w:hAnsiTheme="minorEastAsia" w:cstheme="minorEastAsia"/>
          <w:szCs w:val="21"/>
          <w:lang w:val="en-US" w:eastAsia="zh-Hans"/>
        </w:rPr>
        <w:t>由于软件设计工作复杂度不断提升</w:t>
      </w:r>
      <w:r>
        <w:rPr>
          <w:rFonts w:hint="eastAsia" w:asciiTheme="minorEastAsia" w:hAnsiTheme="minorEastAsia" w:cstheme="minorEastAsia"/>
          <w:szCs w:val="21"/>
          <w:lang w:val="en-US" w:eastAsia="zh-CN"/>
        </w:rPr>
        <w:t>、</w:t>
      </w:r>
      <w:r>
        <w:rPr>
          <w:rFonts w:hint="eastAsia" w:asciiTheme="minorEastAsia" w:hAnsiTheme="minorEastAsia" w:cstheme="minorEastAsia"/>
          <w:szCs w:val="21"/>
          <w:lang w:val="en-US" w:eastAsia="zh-Hans"/>
        </w:rPr>
        <w:t>软件开发过程安全的缺失等</w:t>
      </w:r>
      <w:r>
        <w:rPr>
          <w:rFonts w:hint="eastAsia" w:asciiTheme="minorEastAsia" w:hAnsiTheme="minorEastAsia" w:cstheme="minorEastAsia"/>
          <w:szCs w:val="21"/>
          <w:lang w:val="en-US" w:eastAsia="zh-CN"/>
        </w:rPr>
        <w:t>原因，软件漏洞数量和漏洞的严重程度不断增加，对软件系统的稳定可靠运行和信息数据的安全性</w:t>
      </w:r>
      <w:r>
        <w:rPr>
          <w:rFonts w:hint="eastAsia" w:asciiTheme="minorEastAsia" w:hAnsiTheme="minorEastAsia" w:cstheme="minorEastAsia"/>
          <w:szCs w:val="21"/>
          <w:lang w:val="en-US" w:eastAsia="zh-Hans"/>
        </w:rPr>
        <w:t>都将</w:t>
      </w:r>
      <w:r>
        <w:rPr>
          <w:rFonts w:hint="eastAsia" w:asciiTheme="minorEastAsia" w:hAnsiTheme="minorEastAsia" w:cstheme="minorEastAsia"/>
          <w:szCs w:val="21"/>
          <w:lang w:val="en-US" w:eastAsia="zh-CN"/>
        </w:rPr>
        <w:t>造成</w:t>
      </w:r>
      <w:r>
        <w:rPr>
          <w:rFonts w:hint="eastAsia" w:asciiTheme="minorEastAsia" w:hAnsiTheme="minorEastAsia" w:cstheme="minorEastAsia"/>
          <w:szCs w:val="21"/>
          <w:lang w:val="en-US" w:eastAsia="zh-Hans"/>
        </w:rPr>
        <w:t>严重影响</w:t>
      </w:r>
      <w:r>
        <w:rPr>
          <w:rFonts w:hint="eastAsia" w:asciiTheme="minorEastAsia" w:hAnsiTheme="minorEastAsia" w:cstheme="minorEastAsia"/>
          <w:szCs w:val="21"/>
          <w:lang w:val="en-US" w:eastAsia="zh-CN"/>
        </w:rPr>
        <w:t>。</w:t>
      </w:r>
    </w:p>
    <w:p>
      <w:pPr>
        <w:spacing w:line="360" w:lineRule="auto"/>
        <w:ind w:firstLine="420" w:firstLineChars="200"/>
        <w:rPr>
          <w:rFonts w:hint="default" w:asciiTheme="minorEastAsia" w:hAnsiTheme="minorEastAsia" w:cstheme="minorEastAsia"/>
          <w:szCs w:val="21"/>
          <w:lang w:eastAsia="zh-Hans"/>
        </w:rPr>
      </w:pPr>
      <w:r>
        <w:rPr>
          <w:rFonts w:hint="eastAsia" w:asciiTheme="minorEastAsia" w:hAnsiTheme="minorEastAsia" w:cstheme="minorEastAsia"/>
          <w:szCs w:val="21"/>
          <w:lang w:val="en-US" w:eastAsia="zh-Hans"/>
        </w:rPr>
        <w:t>我国各级政府高度重视网络安全工作</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在各行业相继发布了发展规划</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并在多个领域密集出台了多项网络安全法律法规和政策文件</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旨在筑牢国家网络安全屏障</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推进网络强国建设</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软件系统依法合规也成为保障软件安全的一大需求</w:t>
      </w:r>
      <w:r>
        <w:rPr>
          <w:rFonts w:hint="default" w:asciiTheme="minorEastAsia" w:hAnsiTheme="minorEastAsia" w:cstheme="minorEastAsia"/>
          <w:szCs w:val="21"/>
          <w:lang w:eastAsia="zh-Hans"/>
        </w:rPr>
        <w:t>。</w:t>
      </w:r>
    </w:p>
    <w:p>
      <w:pPr>
        <w:pStyle w:val="30"/>
        <w:bidi w:val="0"/>
        <w:rPr>
          <w:rFonts w:hint="default"/>
          <w:lang w:eastAsia="zh-Hans"/>
        </w:rPr>
      </w:pPr>
      <w:bookmarkStart w:id="5" w:name="_Toc542494686_WPSOffice_Level2"/>
      <w:bookmarkStart w:id="6" w:name="_Toc2059477508"/>
      <w:bookmarkStart w:id="7" w:name="_Toc934155482"/>
      <w:r>
        <w:rPr>
          <w:lang w:eastAsia="zh-Hans"/>
        </w:rPr>
        <w:t>现状分析</w:t>
      </w:r>
      <w:bookmarkEnd w:id="5"/>
      <w:bookmarkEnd w:id="6"/>
      <w:bookmarkEnd w:id="7"/>
    </w:p>
    <w:p>
      <w:pPr>
        <w:pStyle w:val="31"/>
        <w:bidi w:val="0"/>
        <w:ind w:left="720" w:leftChars="0" w:hanging="720" w:firstLineChars="0"/>
        <w:rPr>
          <w:lang w:eastAsia="zh-Hans"/>
        </w:rPr>
      </w:pPr>
      <w:bookmarkStart w:id="8" w:name="_Toc98242757"/>
      <w:bookmarkStart w:id="9" w:name="_Toc1865903861_WPSOffice_Level3"/>
      <w:r>
        <w:rPr>
          <w:rFonts w:hint="eastAsia"/>
          <w:lang w:eastAsia="zh-Hans"/>
        </w:rPr>
        <w:t>软件安全缺陷是外部攻击的主要焦点</w:t>
      </w:r>
      <w:bookmarkEnd w:id="8"/>
      <w:bookmarkEnd w:id="9"/>
    </w:p>
    <w:p>
      <w:pPr>
        <w:spacing w:line="360" w:lineRule="auto"/>
        <w:ind w:firstLine="420" w:firstLineChars="200"/>
        <w:rPr>
          <w:rFonts w:hint="default" w:asciiTheme="minorEastAsia" w:hAnsiTheme="minorEastAsia" w:cstheme="minorEastAsia"/>
          <w:szCs w:val="21"/>
          <w:lang w:eastAsia="zh-Hans"/>
        </w:rPr>
      </w:pPr>
      <w:r>
        <w:rPr>
          <w:rFonts w:hint="eastAsia" w:asciiTheme="minorEastAsia" w:hAnsiTheme="minorEastAsia" w:cstheme="minorEastAsia"/>
          <w:szCs w:val="21"/>
          <w:lang w:eastAsia="zh-Hans"/>
        </w:rPr>
        <w:t>近年来，网络犯罪和网络安全事件频发，网络攻击者善于利用创新和技术进步发现新漏洞并躲避安全检测，尤其金融、政府、能源等行业备受网络攻击者的关注，网络安全形势严峻。根据国家信息安全漏洞共享平台（cnvd）所统计的报告，可以很明显的看出，漏洞数量不断增长。</w:t>
      </w:r>
    </w:p>
    <w:p>
      <w:pPr>
        <w:pStyle w:val="20"/>
        <w:widowControl/>
        <w:ind w:firstLine="0" w:firstLineChars="0"/>
        <w:jc w:val="center"/>
        <w:rPr>
          <w:rFonts w:hint="default" w:ascii="Songti SC Regular" w:hAnsi="Songti SC Regular" w:eastAsia="Songti SC Regular" w:cs="Songti SC Regular"/>
        </w:rPr>
      </w:pPr>
      <w:r>
        <w:rPr>
          <w:rFonts w:ascii="Songti SC Regular" w:hAnsi="Songti SC Regular" w:eastAsia="Songti SC Regular" w:cs="Songti SC Regular"/>
        </w:rPr>
        <w:drawing>
          <wp:inline distT="0" distB="0" distL="0" distR="0">
            <wp:extent cx="4613910" cy="2840355"/>
            <wp:effectExtent l="0" t="0" r="889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613910" cy="2840355"/>
                    </a:xfrm>
                    <a:prstGeom prst="rect">
                      <a:avLst/>
                    </a:prstGeom>
                  </pic:spPr>
                </pic:pic>
              </a:graphicData>
            </a:graphic>
          </wp:inline>
        </w:drawing>
      </w:r>
    </w:p>
    <w:p>
      <w:pPr>
        <w:pStyle w:val="20"/>
        <w:widowControl/>
        <w:ind w:firstLine="420"/>
        <w:rPr>
          <w:rFonts w:hint="default" w:asciiTheme="minorEastAsia" w:hAnsiTheme="minorEastAsia" w:eastAsiaTheme="minorEastAsia" w:cstheme="minorEastAsia"/>
          <w:sz w:val="21"/>
          <w:szCs w:val="21"/>
          <w:lang w:eastAsia="zh-Hans"/>
        </w:rPr>
      </w:pPr>
      <w:r>
        <w:rPr>
          <w:rFonts w:asciiTheme="minorEastAsia" w:hAnsiTheme="minorEastAsia" w:eastAsiaTheme="minorEastAsia" w:cstheme="minorEastAsia"/>
          <w:sz w:val="21"/>
          <w:szCs w:val="21"/>
          <w:lang w:eastAsia="zh-Hans"/>
        </w:rPr>
        <w:t>根据Gartner的调查，信息安全攻击有75%都是发生在应用层而非网络层面上，而这方面的投资却只有10%，也就是防护25%的攻击消耗了90%的投入。数据显示，三分之二的Web站点都相当脆弱，易受攻击，这些攻击可导致声誉损失、经济损失甚至产生政治影响。</w:t>
      </w:r>
    </w:p>
    <w:p>
      <w:pPr>
        <w:pStyle w:val="31"/>
        <w:bidi w:val="0"/>
        <w:ind w:left="720" w:leftChars="0" w:hanging="720" w:firstLineChars="0"/>
        <w:rPr>
          <w:lang w:eastAsia="zh-Hans"/>
        </w:rPr>
      </w:pPr>
      <w:bookmarkStart w:id="10" w:name="_Toc542494686_WPSOffice_Level3"/>
      <w:bookmarkStart w:id="11" w:name="_Toc1898576003"/>
      <w:r>
        <w:rPr>
          <w:rFonts w:hint="eastAsia"/>
          <w:lang w:eastAsia="zh-Hans"/>
        </w:rPr>
        <w:t>软件开发模型的转变及对安全的挑战</w:t>
      </w:r>
      <w:bookmarkEnd w:id="10"/>
      <w:bookmarkEnd w:id="11"/>
    </w:p>
    <w:p>
      <w:pPr>
        <w:pStyle w:val="20"/>
        <w:widowControl/>
        <w:ind w:firstLine="420"/>
        <w:rPr>
          <w:rFonts w:hint="default" w:asciiTheme="minorEastAsia" w:hAnsiTheme="minorEastAsia" w:eastAsiaTheme="minorEastAsia" w:cstheme="minorEastAsia"/>
          <w:sz w:val="21"/>
          <w:szCs w:val="21"/>
          <w:lang w:eastAsia="zh-Hans"/>
        </w:rPr>
      </w:pPr>
      <w:r>
        <w:rPr>
          <w:rFonts w:asciiTheme="minorEastAsia" w:hAnsiTheme="minorEastAsia" w:eastAsiaTheme="minorEastAsia" w:cstheme="minorEastAsia"/>
          <w:sz w:val="21"/>
          <w:szCs w:val="21"/>
          <w:lang w:eastAsia="zh-Hans"/>
        </w:rPr>
        <w:t>随着云计算的普遍应用</w:t>
      </w:r>
      <w:r>
        <w:rPr>
          <w:rFonts w:hint="default" w:asciiTheme="minorEastAsia" w:hAnsiTheme="minorEastAsia" w:eastAsiaTheme="minorEastAsia" w:cstheme="minorEastAsia"/>
          <w:sz w:val="21"/>
          <w:szCs w:val="21"/>
          <w:lang w:eastAsia="zh-Hans"/>
        </w:rPr>
        <w:t>，</w:t>
      </w:r>
      <w:r>
        <w:rPr>
          <w:rFonts w:asciiTheme="minorEastAsia" w:hAnsiTheme="minorEastAsia" w:eastAsiaTheme="minorEastAsia" w:cstheme="minorEastAsia"/>
          <w:sz w:val="21"/>
          <w:szCs w:val="21"/>
          <w:lang w:eastAsia="zh-Hans"/>
        </w:rPr>
        <w:t>微服务等基础架构的逐渐成熟</w:t>
      </w:r>
      <w:r>
        <w:rPr>
          <w:rFonts w:hint="default" w:asciiTheme="minorEastAsia" w:hAnsiTheme="minorEastAsia" w:eastAsiaTheme="minorEastAsia" w:cstheme="minorEastAsia"/>
          <w:sz w:val="21"/>
          <w:szCs w:val="21"/>
          <w:lang w:eastAsia="zh-Hans"/>
        </w:rPr>
        <w:t>，</w:t>
      </w:r>
      <w:r>
        <w:rPr>
          <w:rFonts w:asciiTheme="minorEastAsia" w:hAnsiTheme="minorEastAsia" w:eastAsiaTheme="minorEastAsia" w:cstheme="minorEastAsia"/>
          <w:sz w:val="21"/>
          <w:szCs w:val="21"/>
          <w:lang w:eastAsia="zh-Hans"/>
        </w:rPr>
        <w:t>企业业务的快速发展对开发运维带来的更高效的要求</w:t>
      </w:r>
      <w:r>
        <w:rPr>
          <w:rFonts w:hint="default" w:asciiTheme="minorEastAsia" w:hAnsiTheme="minorEastAsia" w:eastAsiaTheme="minorEastAsia" w:cstheme="minorEastAsia"/>
          <w:sz w:val="21"/>
          <w:szCs w:val="21"/>
          <w:lang w:eastAsia="zh-Hans"/>
        </w:rPr>
        <w:t>，</w:t>
      </w:r>
      <w:r>
        <w:rPr>
          <w:rFonts w:asciiTheme="minorEastAsia" w:hAnsiTheme="minorEastAsia" w:eastAsiaTheme="minorEastAsia" w:cstheme="minorEastAsia"/>
          <w:sz w:val="21"/>
          <w:szCs w:val="21"/>
          <w:lang w:eastAsia="zh-Hans"/>
        </w:rPr>
        <w:t>企业开发模式由传统的瀑布模型到敏捷模型，再到DevOps</w:t>
      </w:r>
      <w:r>
        <w:rPr>
          <w:rFonts w:hint="default" w:asciiTheme="minorEastAsia" w:hAnsiTheme="minorEastAsia" w:eastAsiaTheme="minorEastAsia" w:cstheme="minorEastAsia"/>
          <w:sz w:val="21"/>
          <w:szCs w:val="21"/>
          <w:lang w:eastAsia="zh-Hans"/>
        </w:rPr>
        <w:t>，</w:t>
      </w:r>
      <w:r>
        <w:rPr>
          <w:rFonts w:asciiTheme="minorEastAsia" w:hAnsiTheme="minorEastAsia" w:eastAsiaTheme="minorEastAsia" w:cstheme="minorEastAsia"/>
          <w:sz w:val="21"/>
          <w:szCs w:val="21"/>
          <w:lang w:eastAsia="zh-Hans"/>
        </w:rPr>
        <w:t>安全模型也随之改变</w:t>
      </w:r>
      <w:r>
        <w:rPr>
          <w:rFonts w:hint="default" w:asciiTheme="minorEastAsia" w:hAnsiTheme="minorEastAsia" w:eastAsiaTheme="minorEastAsia" w:cstheme="minorEastAsia"/>
          <w:sz w:val="21"/>
          <w:szCs w:val="21"/>
          <w:lang w:eastAsia="zh-Hans"/>
        </w:rPr>
        <w:t>。</w:t>
      </w:r>
      <w:r>
        <w:rPr>
          <w:rFonts w:asciiTheme="minorEastAsia" w:hAnsiTheme="minorEastAsia" w:eastAsiaTheme="minorEastAsia" w:cstheme="minorEastAsia"/>
          <w:sz w:val="21"/>
          <w:szCs w:val="21"/>
          <w:lang w:eastAsia="zh-Hans"/>
        </w:rPr>
        <w:t>敏捷、精益团队一方面要保持快速的交付速度，一方面还要提高应用的安全质量。开发团队竭尽所能的以最快的速度完成应用开发，以求尽快上线获取反馈，安全团队只关心应用是否安全，然而企业的成功需要两者共同高效的协作。</w:t>
      </w:r>
    </w:p>
    <w:p>
      <w:pPr>
        <w:spacing w:line="360" w:lineRule="auto"/>
        <w:ind w:firstLine="480" w:firstLineChars="200"/>
        <w:rPr>
          <w:rFonts w:ascii="微软雅黑" w:hAnsi="微软雅黑" w:eastAsia="微软雅黑" w:cs="微软雅黑"/>
          <w:szCs w:val="21"/>
          <w:lang w:eastAsia="zh-Hans"/>
        </w:rPr>
      </w:pPr>
      <w:r>
        <w:rPr>
          <w:rFonts w:hint="eastAsia" w:ascii="Songti SC Regular" w:hAnsi="Songti SC Regular" w:eastAsia="Songti SC Regular" w:cs="Songti SC Regular"/>
          <w:sz w:val="24"/>
          <w:lang w:eastAsia="zh-Hans"/>
        </w:rPr>
        <w:drawing>
          <wp:inline distT="0" distB="0" distL="114300" distR="114300">
            <wp:extent cx="4495800" cy="2162175"/>
            <wp:effectExtent l="0" t="0" r="0" b="222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4495800" cy="2162175"/>
                    </a:xfrm>
                    <a:prstGeom prst="rect">
                      <a:avLst/>
                    </a:prstGeom>
                    <a:noFill/>
                    <a:ln w="9525">
                      <a:noFill/>
                    </a:ln>
                  </pic:spPr>
                </pic:pic>
              </a:graphicData>
            </a:graphic>
          </wp:inline>
        </w:drawing>
      </w:r>
    </w:p>
    <w:p>
      <w:pPr>
        <w:pStyle w:val="31"/>
        <w:bidi w:val="0"/>
        <w:ind w:left="720" w:leftChars="0" w:hanging="720" w:firstLineChars="0"/>
        <w:rPr>
          <w:lang w:eastAsia="zh-Hans"/>
        </w:rPr>
      </w:pPr>
      <w:bookmarkStart w:id="12" w:name="_Toc2054855295"/>
      <w:bookmarkStart w:id="13" w:name="_Toc1640106087_WPSOffice_Level3"/>
      <w:r>
        <w:rPr>
          <w:rFonts w:hint="eastAsia"/>
          <w:lang w:eastAsia="zh-Hans"/>
        </w:rPr>
        <w:t>安全左移可降低漏洞修复成本</w:t>
      </w:r>
      <w:bookmarkEnd w:id="12"/>
      <w:bookmarkEnd w:id="13"/>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软件在各个阶段修复漏洞的成本相差极大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根据美国美国国家标准与技术研究所（NIST）统计，在发布后执行代码修复，其修复成本相当于在设计阶段执行修复的30倍；IBM和HP给出的数据显示，修复成本相差在30到50倍之间；Fortify数据显示，在软件需求分析阶段就开始避免漏洞的成本比发布后修复成本低100倍。在更早阶段的发现并修复安全漏洞，能够有效降低安全漏洞修复成本，减少漏洞产出</w:t>
      </w:r>
      <w:r>
        <w:rPr>
          <w:rFonts w:asciiTheme="minorEastAsia" w:hAnsiTheme="minorEastAsia" w:cstheme="minorEastAsia"/>
          <w:szCs w:val="21"/>
          <w:lang w:eastAsia="zh-Hans"/>
        </w:rPr>
        <w:t>。</w:t>
      </w:r>
    </w:p>
    <w:p>
      <w:pPr>
        <w:pStyle w:val="31"/>
        <w:bidi w:val="0"/>
        <w:ind w:left="720" w:hanging="720"/>
        <w:rPr>
          <w:rFonts w:hint="eastAsia" w:ascii="微软雅黑" w:hAnsi="微软雅黑"/>
          <w:lang w:eastAsia="zh-Hans"/>
        </w:rPr>
      </w:pPr>
      <w:bookmarkStart w:id="14" w:name="_Toc8854894_WPSOffice_Level3"/>
      <w:bookmarkStart w:id="15" w:name="_Toc120932011"/>
      <w:r>
        <w:rPr>
          <w:rFonts w:hint="eastAsia" w:ascii="微软雅黑" w:hAnsi="微软雅黑"/>
          <w:lang w:eastAsia="zh-Hans"/>
        </w:rPr>
        <w:t>传统安全测试方法的局限性</w:t>
      </w:r>
      <w:bookmarkEnd w:id="14"/>
      <w:bookmarkEnd w:id="15"/>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传统的安全测试方法有代码审计</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Web扫描器</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人工渗透测试技术等</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都存在一定的局限性</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其中代码审计执行效率低且</w:t>
      </w:r>
      <w:r>
        <w:rPr>
          <w:rFonts w:asciiTheme="minorEastAsia" w:hAnsiTheme="minorEastAsia" w:cstheme="minorEastAsia"/>
          <w:szCs w:val="21"/>
          <w:lang w:eastAsia="zh-Hans"/>
        </w:rPr>
        <w:t>误报率高，需投入大量安全人员</w:t>
      </w:r>
      <w:r>
        <w:rPr>
          <w:rFonts w:hint="eastAsia" w:asciiTheme="minorEastAsia" w:hAnsiTheme="minorEastAsia" w:cstheme="minorEastAsia"/>
          <w:szCs w:val="21"/>
          <w:lang w:eastAsia="zh-Hans"/>
        </w:rPr>
        <w:t>做漏洞验证</w:t>
      </w:r>
      <w:r>
        <w:rPr>
          <w:rFonts w:asciiTheme="minorEastAsia" w:hAnsiTheme="minorEastAsia" w:cstheme="minorEastAsia"/>
          <w:szCs w:val="21"/>
          <w:lang w:eastAsia="zh-Hans"/>
        </w:rPr>
        <w:t>，运营成本极高；</w:t>
      </w:r>
      <w:r>
        <w:rPr>
          <w:rFonts w:hint="eastAsia" w:asciiTheme="minorEastAsia" w:hAnsiTheme="minorEastAsia" w:cstheme="minorEastAsia"/>
          <w:szCs w:val="21"/>
          <w:lang w:eastAsia="zh-Hans"/>
        </w:rPr>
        <w:t>Web扫描器覆盖率低</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无法与功能测试同步进行</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不支持验签</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一次性接口等场景</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人工渗透测试技术成本高且效率低</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无法满足产品快速迭代的需求</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因此企业需要更高效的自动化安全测试工具来实现安全左移</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提高整体安全测试效率</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降低安全运营成本</w:t>
      </w:r>
      <w:r>
        <w:rPr>
          <w:rFonts w:asciiTheme="minorEastAsia" w:hAnsiTheme="minorEastAsia" w:cstheme="minorEastAsia"/>
          <w:szCs w:val="21"/>
          <w:lang w:eastAsia="zh-Hans"/>
        </w:rPr>
        <w:t>。</w:t>
      </w:r>
    </w:p>
    <w:p>
      <w:pPr>
        <w:pStyle w:val="31"/>
        <w:bidi w:val="0"/>
        <w:ind w:left="720" w:hanging="720"/>
        <w:rPr>
          <w:rFonts w:hint="default" w:ascii="Helvetica Neue" w:hAnsi="Helvetica Neue" w:eastAsia="Helvetica Neue" w:cs="Helvetica Neue"/>
          <w:i w:val="0"/>
          <w:iCs w:val="0"/>
          <w:caps w:val="0"/>
          <w:color w:val="2C3E50"/>
          <w:spacing w:val="0"/>
          <w:sz w:val="30"/>
          <w:szCs w:val="30"/>
        </w:rPr>
      </w:pPr>
      <w:bookmarkStart w:id="16" w:name="_Toc984778815"/>
      <w:bookmarkStart w:id="17" w:name="_Toc1865903861_WPSOffice_Level1"/>
      <w:r>
        <w:rPr>
          <w:rFonts w:hint="eastAsia" w:cs="微软雅黑"/>
          <w:b/>
          <w:kern w:val="2"/>
          <w:sz w:val="30"/>
          <w:szCs w:val="24"/>
          <w:lang w:val="en-US" w:eastAsia="zh-Hans" w:bidi="ar-SA"/>
        </w:rPr>
        <w:t>应用安全防护面临巨大挑战</w:t>
      </w:r>
      <w:bookmarkEnd w:id="16"/>
    </w:p>
    <w:p>
      <w:pPr>
        <w:spacing w:line="360" w:lineRule="auto"/>
        <w:ind w:firstLine="420" w:firstLineChars="200"/>
        <w:rPr>
          <w:rFonts w:hint="default" w:asciiTheme="minorEastAsia" w:hAnsiTheme="minorEastAsia" w:cstheme="minorEastAsia"/>
          <w:szCs w:val="21"/>
          <w:lang w:eastAsia="zh-Hans"/>
        </w:rPr>
      </w:pPr>
      <w:r>
        <w:rPr>
          <w:rFonts w:hint="default" w:asciiTheme="minorEastAsia" w:hAnsiTheme="minorEastAsia" w:cstheme="minorEastAsia"/>
          <w:szCs w:val="21"/>
          <w:lang w:eastAsia="zh-Hans"/>
        </w:rPr>
        <w:t>2020年针对公有云的网络攻击事件整体呈上升趋势，10月达到峰值180万次，主要类型命令注入攻击全年超过170万次。根据腾讯云防火墙拦截到的网络攻击数据，以下列表中的漏洞攻击为2020年攻击利用次数最多的前20名。</w:t>
      </w:r>
    </w:p>
    <w:p>
      <w:pPr>
        <w:pStyle w:val="14"/>
        <w:keepNext w:val="0"/>
        <w:keepLines w:val="0"/>
        <w:widowControl/>
        <w:suppressLineNumbers w:val="0"/>
        <w:spacing w:line="34" w:lineRule="atLeast"/>
        <w:rPr>
          <w:rFonts w:ascii="Helvetica Neue" w:hAnsi="Helvetica Neue" w:eastAsia="Helvetica Neue" w:cs="Helvetica Neue"/>
          <w:i w:val="0"/>
          <w:iCs w:val="0"/>
          <w:caps w:val="0"/>
          <w:color w:val="2C3E50"/>
          <w:spacing w:val="0"/>
          <w:sz w:val="30"/>
          <w:szCs w:val="30"/>
        </w:rPr>
      </w:pPr>
      <w:r>
        <w:rPr>
          <w:rFonts w:hint="default" w:ascii="Helvetica Neue" w:hAnsi="Helvetica Neue" w:eastAsia="Helvetica Neue" w:cs="Helvetica Neue"/>
          <w:i w:val="0"/>
          <w:iCs w:val="0"/>
          <w:caps w:val="0"/>
          <w:color w:val="2C3E50"/>
          <w:spacing w:val="0"/>
          <w:sz w:val="30"/>
          <w:szCs w:val="30"/>
        </w:rPr>
        <w:drawing>
          <wp:inline distT="0" distB="0" distL="114300" distR="114300">
            <wp:extent cx="5257800" cy="2736850"/>
            <wp:effectExtent l="0" t="0" r="0" b="635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6"/>
                    <a:stretch>
                      <a:fillRect/>
                    </a:stretch>
                  </pic:blipFill>
                  <pic:spPr>
                    <a:xfrm>
                      <a:off x="0" y="0"/>
                      <a:ext cx="5257800" cy="2736850"/>
                    </a:xfrm>
                    <a:prstGeom prst="rect">
                      <a:avLst/>
                    </a:prstGeom>
                    <a:noFill/>
                    <a:ln w="9525">
                      <a:noFill/>
                    </a:ln>
                  </pic:spPr>
                </pic:pic>
              </a:graphicData>
            </a:graphic>
          </wp:inline>
        </w:drawing>
      </w:r>
    </w:p>
    <w:p>
      <w:pPr>
        <w:spacing w:line="360" w:lineRule="auto"/>
        <w:ind w:firstLine="420" w:firstLineChars="200"/>
        <w:rPr>
          <w:rFonts w:hint="default" w:asciiTheme="minorEastAsia" w:hAnsiTheme="minorEastAsia" w:cstheme="minorEastAsia"/>
          <w:szCs w:val="21"/>
          <w:lang w:val="en-US" w:eastAsia="zh-Hans"/>
        </w:rPr>
      </w:pPr>
      <w:r>
        <w:rPr>
          <w:rFonts w:hint="default" w:asciiTheme="minorEastAsia" w:hAnsiTheme="minorEastAsia" w:cstheme="minorEastAsia"/>
          <w:szCs w:val="21"/>
          <w:lang w:val="en-US" w:eastAsia="zh-Hans"/>
        </w:rPr>
        <w:t>2021年度公有云安全报告指出，黑客最常利用的漏洞武器为各种远程代码执行（RCE），其次是扫描探测（指敏感信息探测、WebShell上传探测等），各类命令注入攻击则位居第三。 </w:t>
      </w:r>
    </w:p>
    <w:p>
      <w:pPr>
        <w:pStyle w:val="14"/>
        <w:keepNext w:val="0"/>
        <w:keepLines w:val="0"/>
        <w:widowControl/>
        <w:suppressLineNumbers w:val="0"/>
        <w:spacing w:line="34" w:lineRule="atLeast"/>
        <w:ind w:left="0" w:firstLine="0"/>
        <w:jc w:val="center"/>
        <w:rPr>
          <w:rFonts w:hint="default" w:ascii="Helvetica Neue" w:hAnsi="Helvetica Neue" w:eastAsia="Helvetica Neue" w:cs="Helvetica Neue"/>
          <w:i w:val="0"/>
          <w:iCs w:val="0"/>
          <w:caps w:val="0"/>
          <w:color w:val="2C3E50"/>
          <w:spacing w:val="0"/>
          <w:sz w:val="30"/>
          <w:szCs w:val="30"/>
        </w:rPr>
      </w:pPr>
      <w:r>
        <w:rPr>
          <w:rFonts w:hint="default" w:ascii="Helvetica Neue" w:hAnsi="Helvetica Neue" w:eastAsia="Helvetica Neue" w:cs="Helvetica Neue"/>
          <w:i w:val="0"/>
          <w:iCs w:val="0"/>
          <w:caps w:val="0"/>
          <w:color w:val="2C3E50"/>
          <w:spacing w:val="0"/>
          <w:sz w:val="30"/>
          <w:szCs w:val="30"/>
        </w:rPr>
        <w:drawing>
          <wp:inline distT="0" distB="0" distL="114300" distR="114300">
            <wp:extent cx="4663440" cy="3139440"/>
            <wp:effectExtent l="0" t="0" r="10160" b="10160"/>
            <wp:docPr id="1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7"/>
                    <pic:cNvPicPr>
                      <a:picLocks noChangeAspect="1"/>
                    </pic:cNvPicPr>
                  </pic:nvPicPr>
                  <pic:blipFill>
                    <a:blip r:embed="rId17"/>
                    <a:stretch>
                      <a:fillRect/>
                    </a:stretch>
                  </pic:blipFill>
                  <pic:spPr>
                    <a:xfrm>
                      <a:off x="0" y="0"/>
                      <a:ext cx="4663440" cy="3139440"/>
                    </a:xfrm>
                    <a:prstGeom prst="rect">
                      <a:avLst/>
                    </a:prstGeom>
                    <a:noFill/>
                    <a:ln w="9525">
                      <a:noFill/>
                    </a:ln>
                  </pic:spPr>
                </pic:pic>
              </a:graphicData>
            </a:graphic>
          </wp:inline>
        </w:drawing>
      </w:r>
    </w:p>
    <w:p>
      <w:pPr>
        <w:spacing w:line="360" w:lineRule="auto"/>
        <w:ind w:firstLine="420" w:firstLineChars="200"/>
        <w:rPr>
          <w:rFonts w:hint="default"/>
          <w:lang w:eastAsia="zh-Hans"/>
        </w:rPr>
      </w:pPr>
      <w:r>
        <w:rPr>
          <w:rFonts w:hint="default" w:asciiTheme="minorEastAsia" w:hAnsiTheme="minorEastAsia" w:cstheme="minorEastAsia"/>
          <w:szCs w:val="21"/>
          <w:lang w:val="en-US" w:eastAsia="zh-Hans"/>
        </w:rPr>
        <w:t>漏洞利用是黑客云主机攻击的主要通道之一</w:t>
      </w:r>
      <w:r>
        <w:rPr>
          <w:rFonts w:hint="default" w:asciiTheme="minorEastAsia" w:hAnsiTheme="minorEastAsia" w:cstheme="minorEastAsia"/>
          <w:szCs w:val="21"/>
          <w:lang w:eastAsia="zh-Hans"/>
        </w:rPr>
        <w:t>。传统的应用安全防护采用防火墙（WAF）部署在Web应用前线，通过对HTTP/HTTPS的有目的性的策略来达到对Web应用的保护。Web应用程序防火墙在HTTP流量到达应用服务器之前对其进行分析，但是基于流量的检测分析手段容易被绕过。仅仅通过查看HTTP请求来判断攻击属性是片面的，很容易造成漏洞的错误甄别从而对程序带来毁灭性的影响。大量Web应用程序攻击绕过了WAF，并且难以对其进行优化。WAF保护机制仍然需要进一步发展，并且不能成为应用安全</w:t>
      </w:r>
      <w:r>
        <w:rPr>
          <w:rFonts w:hint="eastAsia" w:asciiTheme="minorEastAsia" w:hAnsiTheme="minorEastAsia" w:cstheme="minorEastAsia"/>
          <w:szCs w:val="21"/>
          <w:lang w:val="en-US" w:eastAsia="zh-Hans"/>
        </w:rPr>
        <w:t>防护</w:t>
      </w:r>
      <w:r>
        <w:rPr>
          <w:rFonts w:hint="default" w:asciiTheme="minorEastAsia" w:hAnsiTheme="minorEastAsia" w:cstheme="minorEastAsia"/>
          <w:szCs w:val="21"/>
          <w:lang w:eastAsia="zh-Hans"/>
        </w:rPr>
        <w:t>的唯一支柱。</w:t>
      </w:r>
    </w:p>
    <w:p>
      <w:pPr>
        <w:pStyle w:val="29"/>
        <w:bidi w:val="0"/>
        <w:rPr>
          <w:lang w:eastAsia="zh-Hans"/>
        </w:rPr>
      </w:pPr>
      <w:bookmarkStart w:id="18" w:name="_Toc497054610"/>
      <w:bookmarkStart w:id="19" w:name="_Toc521076276"/>
      <w:r>
        <w:rPr>
          <w:rFonts w:hint="eastAsia"/>
          <w:lang w:eastAsia="zh-Hans"/>
        </w:rPr>
        <w:t>产品介绍</w:t>
      </w:r>
      <w:bookmarkEnd w:id="17"/>
      <w:bookmarkEnd w:id="18"/>
      <w:bookmarkEnd w:id="19"/>
    </w:p>
    <w:p>
      <w:pPr>
        <w:pStyle w:val="30"/>
        <w:bidi w:val="0"/>
        <w:rPr>
          <w:rFonts w:hint="default"/>
          <w:lang w:eastAsia="zh-Hans"/>
        </w:rPr>
      </w:pPr>
      <w:bookmarkStart w:id="20" w:name="_Toc285443440"/>
      <w:bookmarkStart w:id="21" w:name="_Toc1640106087_WPSOffice_Level2"/>
      <w:bookmarkStart w:id="22" w:name="_Toc290658266"/>
      <w:bookmarkStart w:id="23" w:name="_Toc162911317_WPSOffice_Level2"/>
      <w:r>
        <w:rPr>
          <w:rFonts w:hint="eastAsia"/>
          <w:lang w:val="en-US" w:eastAsia="zh-Hans"/>
        </w:rPr>
        <w:t>核心</w:t>
      </w:r>
      <w:r>
        <w:rPr>
          <w:lang w:eastAsia="zh-Hans"/>
        </w:rPr>
        <w:t>技术</w:t>
      </w:r>
      <w:bookmarkEnd w:id="20"/>
      <w:bookmarkEnd w:id="21"/>
      <w:bookmarkEnd w:id="22"/>
    </w:p>
    <w:p>
      <w:pPr>
        <w:pStyle w:val="31"/>
        <w:bidi w:val="0"/>
        <w:ind w:left="720" w:hanging="720"/>
        <w:rPr>
          <w:rFonts w:hint="eastAsia" w:ascii="微软雅黑" w:hAnsi="微软雅黑"/>
          <w:lang w:eastAsia="zh-Hans"/>
        </w:rPr>
      </w:pPr>
      <w:bookmarkStart w:id="24" w:name="_Toc647831815_WPSOffice_Level3"/>
      <w:bookmarkStart w:id="25" w:name="_Toc1715663384"/>
      <w:r>
        <w:rPr>
          <w:rFonts w:hint="eastAsia"/>
          <w:lang w:val="en-US" w:eastAsia="zh-Hans"/>
        </w:rPr>
        <w:t>交互式应用安全检测技术</w:t>
      </w:r>
      <w:r>
        <w:rPr>
          <w:rFonts w:hint="default"/>
          <w:lang w:eastAsia="zh-Hans"/>
        </w:rPr>
        <w:t>-</w:t>
      </w:r>
      <w:r>
        <w:rPr>
          <w:rFonts w:hint="eastAsia" w:ascii="微软雅黑" w:hAnsi="微软雅黑"/>
          <w:lang w:eastAsia="zh-Hans"/>
        </w:rPr>
        <w:t>IAST</w:t>
      </w:r>
      <w:bookmarkEnd w:id="24"/>
      <w:bookmarkEnd w:id="25"/>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Gartner在2012年提出IAST的理念，在Gartner 2014年安全与风险管理峰会上，把交互式应用程序安全测试IAST列为信息安全性的十大技术之一，IAST通过程序运行时的程序内部视角（通过程序插桩实现对程序运行时的上下文进行监控）和外部视角（通过篡改原始数据报文重放报文进行探测）进行综合安全分析，它结合了DAST和SAST的优势，在确保测试代码覆盖率的基础上尽可能的做到了减少误报。IAST的交互性是体现在判断漏洞时从应用程序内部视角和外部视角进行交互综合分析，而不体现在用户与应用程序之间的交互。</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IAST最大的价值在于不破坏DevOps的协作性和敏捷性的同时实现安全测试的“左移”，将部分安全测试工作提前到功能测试阶段</w:t>
      </w:r>
      <w:r>
        <w:rPr>
          <w:rFonts w:asciiTheme="minorEastAsia" w:hAnsiTheme="minorEastAsia" w:cstheme="minorEastAsia"/>
          <w:szCs w:val="21"/>
          <w:lang w:eastAsia="zh-Hans"/>
        </w:rPr>
        <w:t>，通过在服务端部署的Agent 程序，收集、监控 Web 应用程序运行时请求数据、函数执行，并与扫描器端进行实时交互，高效、准确的识别安全漏洞，</w:t>
      </w:r>
      <w:r>
        <w:rPr>
          <w:rFonts w:hint="eastAsia" w:asciiTheme="minorEastAsia" w:hAnsiTheme="minorEastAsia" w:cstheme="minorEastAsia"/>
          <w:szCs w:val="21"/>
          <w:lang w:eastAsia="zh-Hans"/>
        </w:rPr>
        <w:t>定位到</w:t>
      </w:r>
      <w:r>
        <w:rPr>
          <w:rFonts w:asciiTheme="minorEastAsia" w:hAnsiTheme="minorEastAsia" w:cstheme="minorEastAsia"/>
          <w:szCs w:val="21"/>
          <w:lang w:eastAsia="zh-Hans"/>
        </w:rPr>
        <w:t>漏洞所在的代码文件、行数、函数及参数，</w:t>
      </w:r>
      <w:r>
        <w:rPr>
          <w:rFonts w:hint="eastAsia" w:asciiTheme="minorEastAsia" w:hAnsiTheme="minorEastAsia" w:cstheme="minorEastAsia"/>
          <w:szCs w:val="21"/>
          <w:lang w:eastAsia="zh-Hans"/>
        </w:rPr>
        <w:t>可识别漏洞的形成过程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通过IAST可以帮助研发人员更早期的发现安全漏洞，更低成本的解决安全漏洞，减少因安全问题导致的返工，提高整体项目研发效率。</w:t>
      </w:r>
    </w:p>
    <w:p>
      <w:pPr>
        <w:pStyle w:val="31"/>
        <w:bidi w:val="0"/>
        <w:ind w:left="720" w:hanging="720"/>
        <w:rPr>
          <w:rFonts w:hint="eastAsia" w:ascii="微软雅黑" w:hAnsi="微软雅黑"/>
          <w:lang w:eastAsia="zh-Hans"/>
        </w:rPr>
      </w:pPr>
      <w:bookmarkStart w:id="26" w:name="_Toc367224415_WPSOffice_Level3"/>
      <w:bookmarkStart w:id="27" w:name="_Toc891566619"/>
      <w:r>
        <w:rPr>
          <w:rFonts w:hint="eastAsia"/>
          <w:lang w:val="en-US" w:eastAsia="zh-Hans"/>
        </w:rPr>
        <w:t>运行时应用免疫防护技术</w:t>
      </w:r>
      <w:r>
        <w:rPr>
          <w:rFonts w:hint="default"/>
          <w:lang w:eastAsia="zh-Hans"/>
        </w:rPr>
        <w:t>-</w:t>
      </w:r>
      <w:r>
        <w:rPr>
          <w:rFonts w:hint="eastAsia" w:ascii="微软雅黑" w:hAnsi="微软雅黑"/>
          <w:lang w:eastAsia="zh-Hans"/>
        </w:rPr>
        <w:t>RASP</w:t>
      </w:r>
      <w:bookmarkEnd w:id="26"/>
      <w:bookmarkEnd w:id="27"/>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2014年Gartner引入“Runtime application self-protection”一词，简称为RASP。它是一种新型应用安全保护技术，它将防护功能与应用程序融为一体，实时检测和阻断安全攻击，使应用程序具备自我保护能力，当应用程序遭受到实际攻击伤害，就可以自动对其进行防御，而不需要进行人工干预。</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RASP技术可以快速的将安全防御功能整合到正在运行的应用程序中，它拦截从应用程序到系统的所有调用，确保它们是安全的，并直接在应用程序内验证数据请求。Web和非Web应用程序都可以通过RASP进行保护。该技术不会影响应用程序的设计，因为RASP的检测和保护功能是在应用程序运行的系统上运行的。</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相对于传统的Web应用安全产品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RASP防护排除了大量的无效攻击</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聚焦真实的已知未知的安全威胁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由于RASP产品的强大防护能力，使得其在DevSecOps工具链中的运营阶段是至关重要的一环。</w:t>
      </w:r>
    </w:p>
    <w:p>
      <w:pPr>
        <w:pStyle w:val="30"/>
        <w:bidi w:val="0"/>
        <w:rPr>
          <w:rFonts w:hint="default"/>
          <w:lang w:eastAsia="zh-Hans"/>
        </w:rPr>
      </w:pPr>
      <w:bookmarkStart w:id="28" w:name="_Toc1566760414"/>
      <w:bookmarkStart w:id="29" w:name="_Toc2116912329"/>
      <w:r>
        <w:rPr>
          <w:lang w:eastAsia="zh-Hans"/>
        </w:rPr>
        <w:t>产品架构</w:t>
      </w:r>
      <w:bookmarkEnd w:id="23"/>
      <w:bookmarkEnd w:id="28"/>
      <w:bookmarkEnd w:id="29"/>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ASTP应用安全检测与免疫防御系统总体架构包括两部分：第一部分为嵌入了安全插件的Web应用系统；第二部分为安全管理中心。由内嵌在Web应用系统中的安全插件和安全管理中心共同组成应用安全检测与免疫防御系统整体框架，形成一个包括多个Web安全客户端和一个安全管理中心的客户机/服务器模式框架。</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应用安全检测与免疫防御系统整体框架除了需要确定内嵌在各Web应用系统中的安全插件的安全功能要求外，还明确定义安全插件与安全管理中心之间的安全管理接口，实现安全管理中心的管理策略的下发以及安全插件的信息上报等操作。</w:t>
      </w:r>
    </w:p>
    <w:p>
      <w:pPr>
        <w:jc w:val="center"/>
        <w:rPr>
          <w:lang w:eastAsia="zh-Hans"/>
        </w:rPr>
      </w:pPr>
      <w:r>
        <w:rPr>
          <w:bdr w:val="single" w:color="auto" w:sz="4" w:space="0"/>
        </w:rPr>
        <w:drawing>
          <wp:inline distT="0" distB="0" distL="114300" distR="114300">
            <wp:extent cx="3895725" cy="4144010"/>
            <wp:effectExtent l="0" t="0" r="15875" b="215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3895725" cy="4144010"/>
                    </a:xfrm>
                    <a:prstGeom prst="rect">
                      <a:avLst/>
                    </a:prstGeom>
                    <a:noFill/>
                    <a:ln w="9525">
                      <a:noFill/>
                    </a:ln>
                  </pic:spPr>
                </pic:pic>
              </a:graphicData>
            </a:graphic>
          </wp:inline>
        </w:drawing>
      </w:r>
    </w:p>
    <w:p>
      <w:pPr>
        <w:pStyle w:val="30"/>
        <w:bidi w:val="0"/>
        <w:ind w:left="575" w:hanging="575"/>
        <w:rPr>
          <w:rFonts w:hint="default" w:ascii="微软雅黑" w:hAnsi="微软雅黑"/>
          <w:lang w:eastAsia="zh-Hans"/>
        </w:rPr>
      </w:pPr>
      <w:bookmarkStart w:id="30" w:name="_Toc97798584"/>
      <w:bookmarkStart w:id="31" w:name="_Toc8854894_WPSOffice_Level2"/>
      <w:bookmarkStart w:id="32" w:name="_Toc1583933654"/>
      <w:r>
        <w:rPr>
          <w:rFonts w:ascii="微软雅黑" w:hAnsi="微软雅黑"/>
          <w:lang w:eastAsia="zh-Hans"/>
        </w:rPr>
        <w:t>基本原理</w:t>
      </w:r>
      <w:bookmarkEnd w:id="30"/>
      <w:bookmarkEnd w:id="31"/>
      <w:bookmarkEnd w:id="32"/>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内嵌于Web应用系统的安全插件基于智能动态污点跟踪实现漏洞检测和攻击防护。通过程序插桩技术获取到用户提交的数据，并对这些数据进行标记和跟踪，识别数据在Web应用系统内部传递和变化的过程，直至数据传播至可引发安全漏洞的函数。通过内置的安全算法对整个数据传播过程进行分析，判断出这一数据流是否能引发安全漏洞或者对Web应用系统存在安全攻击行为。若存在漏洞，则由安全插件上报至安全管理中心；</w:t>
      </w:r>
      <w:r>
        <w:rPr>
          <w:rFonts w:hint="eastAsia" w:asciiTheme="minorEastAsia" w:hAnsiTheme="minorEastAsia" w:cstheme="minorEastAsia"/>
          <w:szCs w:val="21"/>
          <w:lang w:val="en-US" w:eastAsia="zh-Hans"/>
        </w:rPr>
        <w:t>除此之外</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还能够根据危险方法所执行的动作判断是否</w:t>
      </w:r>
      <w:r>
        <w:rPr>
          <w:rFonts w:hint="eastAsia" w:asciiTheme="minorEastAsia" w:hAnsiTheme="minorEastAsia" w:cstheme="minorEastAsia"/>
          <w:szCs w:val="21"/>
          <w:lang w:eastAsia="zh-Hans"/>
        </w:rPr>
        <w:t>存在攻击，</w:t>
      </w:r>
      <w:r>
        <w:rPr>
          <w:rFonts w:hint="eastAsia" w:asciiTheme="minorEastAsia" w:hAnsiTheme="minorEastAsia" w:cstheme="minorEastAsia"/>
          <w:szCs w:val="21"/>
          <w:lang w:val="en-US" w:eastAsia="zh-Hans"/>
        </w:rPr>
        <w:t>并</w:t>
      </w:r>
      <w:r>
        <w:rPr>
          <w:rFonts w:hint="eastAsia" w:asciiTheme="minorEastAsia" w:hAnsiTheme="minorEastAsia" w:cstheme="minorEastAsia"/>
          <w:szCs w:val="21"/>
          <w:lang w:eastAsia="zh-Hans"/>
        </w:rPr>
        <w:t>由安全插件根据安全防护策略进行记录或拦截，后再上报至安全管理中心。安全插件在Web应用系统启动加载时，</w:t>
      </w:r>
      <w:r>
        <w:rPr>
          <w:rFonts w:hint="eastAsia" w:asciiTheme="minorEastAsia" w:hAnsiTheme="minorEastAsia" w:cstheme="minorEastAsia"/>
          <w:szCs w:val="21"/>
          <w:lang w:val="en-US" w:eastAsia="zh-Hans"/>
        </w:rPr>
        <w:t>能够</w:t>
      </w:r>
      <w:r>
        <w:rPr>
          <w:rFonts w:hint="eastAsia" w:asciiTheme="minorEastAsia" w:hAnsiTheme="minorEastAsia" w:cstheme="minorEastAsia"/>
          <w:szCs w:val="21"/>
          <w:lang w:eastAsia="zh-Hans"/>
        </w:rPr>
        <w:t>对Web应用系统所组成的文件特征进行识别，进而与安全管理中心内置的第三方开源组件漏洞库进行匹配，判断是否存在具有安全风险的第三方开源组件。</w:t>
      </w:r>
    </w:p>
    <w:p>
      <w:pPr>
        <w:spacing w:line="360" w:lineRule="auto"/>
        <w:jc w:val="both"/>
      </w:pPr>
    </w:p>
    <w:p>
      <w:pPr>
        <w:pStyle w:val="30"/>
        <w:bidi w:val="0"/>
        <w:ind w:left="575" w:hanging="575"/>
        <w:rPr>
          <w:rFonts w:hint="default"/>
          <w:lang w:eastAsia="zh-Hans"/>
        </w:rPr>
      </w:pPr>
      <w:bookmarkStart w:id="33" w:name="_Toc647831815_WPSOffice_Level2"/>
      <w:bookmarkStart w:id="34" w:name="_Toc875811333"/>
      <w:bookmarkStart w:id="35" w:name="_Toc965634566"/>
      <w:r>
        <w:rPr>
          <w:rFonts w:ascii="微软雅黑" w:hAnsi="微软雅黑"/>
          <w:lang w:eastAsia="zh-Hans"/>
        </w:rPr>
        <w:t>产品</w:t>
      </w:r>
      <w:r>
        <w:rPr>
          <w:lang w:eastAsia="zh-Hans"/>
        </w:rPr>
        <w:t>功能</w:t>
      </w:r>
      <w:bookmarkEnd w:id="33"/>
      <w:bookmarkEnd w:id="34"/>
      <w:bookmarkEnd w:id="35"/>
    </w:p>
    <w:p>
      <w:pPr>
        <w:pStyle w:val="31"/>
        <w:bidi w:val="0"/>
        <w:rPr>
          <w:lang w:eastAsia="zh-Hans"/>
        </w:rPr>
      </w:pPr>
      <w:bookmarkStart w:id="36" w:name="_Toc908157193"/>
      <w:bookmarkStart w:id="37" w:name="_Toc72741427_WPSOffice_Level3"/>
      <w:r>
        <w:rPr>
          <w:rFonts w:hint="eastAsia"/>
          <w:lang w:eastAsia="zh-Hans"/>
        </w:rPr>
        <w:t>应用漏洞检测</w:t>
      </w:r>
      <w:bookmarkEnd w:id="36"/>
      <w:bookmarkEnd w:id="37"/>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lang w:eastAsia="zh-Hans"/>
        </w:rPr>
        <w:t>应用漏洞检测支持对Java、PHP、Python、.N</w:t>
      </w:r>
      <w:r>
        <w:rPr>
          <w:rFonts w:hint="eastAsia" w:asciiTheme="minorEastAsia" w:hAnsiTheme="minorEastAsia" w:cstheme="minorEastAsia"/>
          <w:szCs w:val="21"/>
        </w:rPr>
        <w:t>ET</w:t>
      </w:r>
      <w:r>
        <w:rPr>
          <w:rFonts w:hint="eastAsia" w:asciiTheme="minorEastAsia" w:hAnsiTheme="minorEastAsia" w:cstheme="minorEastAsia"/>
          <w:szCs w:val="21"/>
          <w:lang w:eastAsia="zh-Hans"/>
        </w:rPr>
        <w:t>、Golang</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Node</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js</w:t>
      </w:r>
      <w:r>
        <w:rPr>
          <w:rFonts w:hint="eastAsia" w:asciiTheme="minorEastAsia" w:hAnsiTheme="minorEastAsia" w:cstheme="minorEastAsia"/>
          <w:szCs w:val="21"/>
        </w:rPr>
        <w:t>、.NET Core</w:t>
      </w:r>
      <w:r>
        <w:rPr>
          <w:rFonts w:hint="eastAsia" w:asciiTheme="minorEastAsia" w:hAnsiTheme="minorEastAsia" w:cstheme="minorEastAsia"/>
          <w:szCs w:val="21"/>
          <w:lang w:eastAsia="zh-Hans"/>
        </w:rPr>
        <w:t>等</w:t>
      </w:r>
      <w:r>
        <w:rPr>
          <w:rFonts w:hint="eastAsia" w:asciiTheme="minorEastAsia" w:hAnsiTheme="minorEastAsia" w:cstheme="minorEastAsia"/>
          <w:szCs w:val="21"/>
        </w:rPr>
        <w:t>7</w:t>
      </w:r>
      <w:r>
        <w:rPr>
          <w:rFonts w:hint="eastAsia" w:asciiTheme="minorEastAsia" w:hAnsiTheme="minorEastAsia" w:cstheme="minorEastAsia"/>
          <w:szCs w:val="21"/>
          <w:lang w:eastAsia="zh-Hans"/>
        </w:rPr>
        <w:t>种语言的应用程序有效检测出代码层漏洞和WEB应用漏洞，如：弱加密、代码中存在硬编码密码、SQL注入、命令注入、目录遍历、不安全的反序列化、JAVA反射注入、LDAP注入、跨站请求伪造、EL表达式注入、NoSQL注入，反序列化漏洞等</w:t>
      </w:r>
      <w:r>
        <w:rPr>
          <w:rFonts w:asciiTheme="minorEastAsia" w:hAnsiTheme="minorEastAsia" w:cstheme="minorEastAsia"/>
          <w:szCs w:val="21"/>
          <w:lang w:eastAsia="zh-Hans"/>
        </w:rPr>
        <w:t>70</w:t>
      </w:r>
      <w:r>
        <w:rPr>
          <w:rFonts w:hint="eastAsia" w:asciiTheme="minorEastAsia" w:hAnsiTheme="minorEastAsia" w:cstheme="minorEastAsia"/>
          <w:szCs w:val="21"/>
          <w:lang w:eastAsia="zh-Hans"/>
        </w:rPr>
        <w:t>余种漏洞类别，覆盖了OWASP Top 10、CWE/SANS Top 25、PCI-DSS、GDPR在内的主要漏洞类型，并根据这些标准对应用系统的漏洞情况进行分类统计</w:t>
      </w:r>
      <w:r>
        <w:rPr>
          <w:rFonts w:hint="eastAsia" w:asciiTheme="minorEastAsia" w:hAnsiTheme="minorEastAsia" w:cstheme="minorEastAsia"/>
          <w:szCs w:val="21"/>
        </w:rPr>
        <w:t>。</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对于每一个漏洞，给出其详细信息。在漏洞详情页，漏洞描述帮助开发人员直接定位到代码内容及代码位置；漏洞细节借助图表形象地展示了漏洞传播的各个阶段</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基于漏洞检测过程</w:t>
      </w:r>
      <w:r>
        <w:rPr>
          <w:rFonts w:hint="eastAsia" w:asciiTheme="minorEastAsia" w:hAnsiTheme="minorEastAsia" w:cstheme="minorEastAsia"/>
          <w:szCs w:val="21"/>
        </w:rPr>
        <w:t>，</w:t>
      </w:r>
      <w:r>
        <w:rPr>
          <w:rFonts w:hint="eastAsia" w:asciiTheme="minorEastAsia" w:hAnsiTheme="minorEastAsia" w:cstheme="minorEastAsia"/>
          <w:szCs w:val="21"/>
          <w:lang w:eastAsia="zh-Hans"/>
        </w:rPr>
        <w:t>输出包含来源参数、传播途径、漏洞代码片段和HTTP信息等内容的详细结果，并给出修复建议与相关代码示例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有助于用户对系统检测出的漏洞进行手动重现，加深用户对漏洞的理解，帮助用户对应用系统漏洞代码进行定位及修复。</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ASTP</w:t>
      </w:r>
      <w:r>
        <w:rPr>
          <w:rFonts w:hint="eastAsia" w:asciiTheme="minorEastAsia" w:hAnsiTheme="minorEastAsia" w:cstheme="minorEastAsia"/>
          <w:szCs w:val="21"/>
          <w:lang w:eastAsia="zh-Hans"/>
        </w:rPr>
        <w:t>支持对应用进行全面漏洞检测并生成漏洞报告</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在</w:t>
      </w:r>
      <w:r>
        <w:rPr>
          <w:rFonts w:hint="eastAsia" w:asciiTheme="minorEastAsia" w:hAnsiTheme="minorEastAsia" w:cstheme="minorEastAsia"/>
          <w:szCs w:val="21"/>
        </w:rPr>
        <w:t>报告管理</w:t>
      </w:r>
      <w:r>
        <w:rPr>
          <w:rFonts w:hint="eastAsia" w:asciiTheme="minorEastAsia" w:hAnsiTheme="minorEastAsia" w:cstheme="minorEastAsia"/>
          <w:szCs w:val="21"/>
          <w:lang w:eastAsia="zh-Hans"/>
        </w:rPr>
        <w:t>中</w:t>
      </w:r>
      <w:r>
        <w:rPr>
          <w:rFonts w:hint="eastAsia" w:asciiTheme="minorEastAsia" w:hAnsiTheme="minorEastAsia" w:cstheme="minorEastAsia"/>
          <w:szCs w:val="21"/>
        </w:rPr>
        <w:t>提供</w:t>
      </w:r>
      <w:r>
        <w:rPr>
          <w:rFonts w:hint="eastAsia" w:asciiTheme="minorEastAsia" w:hAnsiTheme="minorEastAsia" w:cstheme="minorEastAsia"/>
          <w:szCs w:val="21"/>
          <w:lang w:eastAsia="zh-Hans"/>
        </w:rPr>
        <w:t>使用系统漏洞</w:t>
      </w:r>
      <w:r>
        <w:rPr>
          <w:rFonts w:hint="eastAsia" w:asciiTheme="minorEastAsia" w:hAnsiTheme="minorEastAsia" w:cstheme="minorEastAsia"/>
          <w:szCs w:val="21"/>
        </w:rPr>
        <w:t>模板或者自定义模板生成报告的功能，用户可以自定义添加模板进行报告生成、下载以及管理。</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除了上述</w:t>
      </w:r>
      <w:r>
        <w:rPr>
          <w:rFonts w:asciiTheme="minorEastAsia" w:hAnsiTheme="minorEastAsia" w:cstheme="minorEastAsia"/>
          <w:szCs w:val="21"/>
          <w:lang w:eastAsia="zh-Hans"/>
        </w:rPr>
        <w:t>70</w:t>
      </w:r>
      <w:r>
        <w:rPr>
          <w:rFonts w:hint="eastAsia" w:asciiTheme="minorEastAsia" w:hAnsiTheme="minorEastAsia" w:cstheme="minorEastAsia"/>
          <w:szCs w:val="21"/>
          <w:lang w:eastAsia="zh-Hans"/>
        </w:rPr>
        <w:t>余种漏洞</w:t>
      </w:r>
      <w:r>
        <w:rPr>
          <w:rFonts w:hint="eastAsia" w:asciiTheme="minorEastAsia" w:hAnsiTheme="minorEastAsia" w:cstheme="minorEastAsia"/>
          <w:szCs w:val="21"/>
        </w:rPr>
        <w:t>外，ASTP平台也</w:t>
      </w:r>
      <w:r>
        <w:rPr>
          <w:rFonts w:hint="eastAsia" w:asciiTheme="minorEastAsia" w:hAnsiTheme="minorEastAsia" w:cstheme="minorEastAsia"/>
          <w:szCs w:val="21"/>
          <w:lang w:eastAsia="zh-Hans"/>
        </w:rPr>
        <w:t>支持自定义漏洞检测规则</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用户可针对自身系统的特殊漏洞进行规则自定义</w:t>
      </w:r>
      <w:r>
        <w:rPr>
          <w:rFonts w:hint="eastAsia" w:asciiTheme="minorEastAsia" w:hAnsiTheme="minorEastAsia" w:cstheme="minorEastAsia"/>
          <w:szCs w:val="21"/>
        </w:rPr>
        <w:t>，如</w:t>
      </w:r>
      <w:r>
        <w:rPr>
          <w:rFonts w:hint="eastAsia" w:asciiTheme="minorEastAsia" w:hAnsiTheme="minorEastAsia" w:cstheme="minorEastAsia"/>
          <w:szCs w:val="21"/>
          <w:lang w:eastAsia="zh-Hans"/>
        </w:rPr>
        <w:t>自定义检测漏洞规则的漏洞名称、危害等级、漏洞风险、修复建议、不安全代码示例、安全代码示例、参考链接等内容</w:t>
      </w:r>
      <w:r>
        <w:rPr>
          <w:rFonts w:hint="eastAsia" w:asciiTheme="minorEastAsia" w:hAnsiTheme="minorEastAsia" w:cstheme="minorEastAsia"/>
          <w:szCs w:val="21"/>
        </w:rPr>
        <w:t>。</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ASTP产品通过智能动态污点跟踪技术进行漏洞检测，检测的过程依赖于内置的HOOK点规则。但是在实际检测漏洞过程中，如果用户自定义了新的漏洞检测规则，会需要添加一些特殊的HOOK点，这些Hook点添加之后需要判断其是否生效，ASTP支持在管理端添加自定义HOOK点，并支持一键检测自定义插桩在Agent中是否已经生效。</w:t>
      </w:r>
    </w:p>
    <w:p>
      <w:pPr>
        <w:spacing w:before="156" w:beforeLines="50" w:line="360" w:lineRule="auto"/>
        <w:ind w:firstLine="420" w:firstLineChars="200"/>
        <w:rPr>
          <w:rFonts w:asciiTheme="minorEastAsia" w:hAnsiTheme="minorEastAsia" w:cstheme="minorEastAsia"/>
          <w:szCs w:val="21"/>
        </w:rPr>
      </w:pPr>
    </w:p>
    <w:p>
      <w:pPr>
        <w:pStyle w:val="31"/>
        <w:bidi w:val="0"/>
        <w:ind w:left="720" w:hanging="720"/>
        <w:rPr>
          <w:rFonts w:hint="eastAsia" w:ascii="微软雅黑" w:hAnsi="微软雅黑"/>
          <w:lang w:eastAsia="zh-Hans"/>
        </w:rPr>
      </w:pPr>
      <w:bookmarkStart w:id="38" w:name="_Toc646968446_WPSOffice_Level3"/>
      <w:bookmarkStart w:id="39" w:name="_Toc1231663522"/>
      <w:r>
        <w:rPr>
          <w:rFonts w:hint="eastAsia" w:ascii="微软雅黑" w:hAnsi="微软雅黑"/>
          <w:lang w:eastAsia="zh-Hans"/>
        </w:rPr>
        <w:t>组件风险检测</w:t>
      </w:r>
      <w:bookmarkEnd w:id="38"/>
      <w:bookmarkEnd w:id="39"/>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开源软件是提高生产力和软件质量的关键因素，正确的使用开源软件，可以提高产品的竞争力。但是在产品功能不断更新，开发周期不断缩短的压力下，很多公司难以对代码中的开源软件进行有效的识别和管理，而失去管理的开源软件可能会带来多种风险。</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在一些关键领域，国家对软件的“自主可控”要求越来越高，而有些公司在一些开源软件的基础上进行简单“加工”而形成的所谓自主可控的产品，实际上给自主可控带来了巨大的隐患。这些公司对其使用的开源软件没有深入的分析和研究，甚至不清楚其产品中都含有哪些开源代码，对核心代码没有什么维护能力，他们所使用的开源软件一旦出现问题或者爆出安全漏洞，他们可能根本没有能力解决。这种软件如果用于一些关键领域，会带来安全隐患，无法达到“自主可控”的要求。</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这些开源软件带来的风险，不仅会影响到应用自身，有时也会对上下游公司，整个行业造成不良影响，甚至影响到国家安全。</w:t>
      </w:r>
    </w:p>
    <w:p>
      <w:pPr>
        <w:pStyle w:val="32"/>
        <w:bidi w:val="0"/>
        <w:ind w:left="573" w:hanging="573"/>
        <w:rPr>
          <w:rFonts w:hint="eastAsia" w:ascii="微软雅黑" w:hAnsi="微软雅黑"/>
          <w:lang w:eastAsia="zh-Hans"/>
        </w:rPr>
      </w:pPr>
      <w:r>
        <w:rPr>
          <w:rFonts w:hint="eastAsia" w:ascii="微软雅黑" w:hAnsi="微软雅黑"/>
          <w:lang w:eastAsia="zh-Hans"/>
        </w:rPr>
        <w:t>组件漏洞风险检测</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软件团队往往专注于业务功能的实现，却忽视了对开源组件中已知漏洞的检查。而开源漏洞的风险往往更大，因为其漏洞信息以及如何利用漏洞都是公开的。幸而87%的开源漏洞都得到了开源维护者们的修补，所以它们又是比较容易被修正的。ASTP能在安全软件开发生命周期（SDLC）中做出实时提醒，以便用户能积极主动地提前修复</w:t>
      </w:r>
      <w:r>
        <w:rPr>
          <w:rFonts w:hint="eastAsia" w:asciiTheme="minorEastAsia" w:hAnsiTheme="minorEastAsia" w:cstheme="minorEastAsia"/>
          <w:szCs w:val="21"/>
        </w:rPr>
        <w:t>开源组件的</w:t>
      </w:r>
      <w:r>
        <w:rPr>
          <w:rFonts w:hint="eastAsia" w:asciiTheme="minorEastAsia" w:hAnsiTheme="minorEastAsia" w:cstheme="minorEastAsia"/>
          <w:szCs w:val="21"/>
          <w:lang w:eastAsia="zh-Hans"/>
        </w:rPr>
        <w:t>安全问题。</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向左移（Shift Left）是在软件开发过程早期尽可能多地检测问题的核心理念，有研究表明，开展安全问题的早期检测可以减少90%的修复成本。</w:t>
      </w:r>
      <w:r>
        <w:rPr>
          <w:rFonts w:hint="eastAsia" w:asciiTheme="minorEastAsia" w:hAnsiTheme="minorEastAsia" w:cstheme="minorEastAsia"/>
          <w:szCs w:val="21"/>
        </w:rPr>
        <w:t>ASTP</w:t>
      </w:r>
      <w:r>
        <w:rPr>
          <w:rFonts w:hint="eastAsia" w:asciiTheme="minorEastAsia" w:hAnsiTheme="minorEastAsia" w:cstheme="minorEastAsia"/>
          <w:szCs w:val="21"/>
          <w:lang w:eastAsia="zh-Hans"/>
        </w:rPr>
        <w:t>在功能测试时就</w:t>
      </w:r>
      <w:r>
        <w:rPr>
          <w:rFonts w:hint="eastAsia" w:asciiTheme="minorEastAsia" w:hAnsiTheme="minorEastAsia" w:cstheme="minorEastAsia"/>
          <w:szCs w:val="21"/>
        </w:rPr>
        <w:t>对三方组件</w:t>
      </w:r>
      <w:r>
        <w:rPr>
          <w:rFonts w:hint="eastAsia" w:asciiTheme="minorEastAsia" w:hAnsiTheme="minorEastAsia" w:cstheme="minorEastAsia"/>
          <w:szCs w:val="21"/>
          <w:lang w:eastAsia="zh-Hans"/>
        </w:rPr>
        <w:t>进行了检查，并根据检测结果对组件漏洞进行统计。</w:t>
      </w:r>
      <w:r>
        <w:rPr>
          <w:rFonts w:hint="eastAsia" w:asciiTheme="minorEastAsia" w:hAnsiTheme="minorEastAsia" w:cstheme="minorEastAsia"/>
          <w:szCs w:val="21"/>
        </w:rPr>
        <w:t>支持</w:t>
      </w:r>
      <w:r>
        <w:rPr>
          <w:rFonts w:hint="eastAsia" w:asciiTheme="minorEastAsia" w:hAnsiTheme="minorEastAsia" w:cstheme="minorEastAsia"/>
          <w:szCs w:val="21"/>
          <w:lang w:eastAsia="zh-Hans"/>
        </w:rPr>
        <w:t>展示检测到的三方组件的所有CNNVD/CVE的漏洞信息，包括其官方漏洞细节描述及修复建议。另外，系统还会罗列出组件的所有版本，方便用户修复或替换存在漏洞的组件版本。</w:t>
      </w:r>
    </w:p>
    <w:p>
      <w:pPr>
        <w:pStyle w:val="32"/>
        <w:bidi w:val="0"/>
        <w:ind w:left="573" w:hanging="573"/>
        <w:rPr>
          <w:rFonts w:hint="eastAsia" w:ascii="微软雅黑" w:hAnsi="微软雅黑"/>
          <w:lang w:eastAsia="zh-Hans"/>
        </w:rPr>
      </w:pPr>
      <w:r>
        <w:rPr>
          <w:rFonts w:hint="eastAsia" w:ascii="微软雅黑" w:hAnsi="微软雅黑"/>
          <w:lang w:eastAsia="zh-Hans"/>
        </w:rPr>
        <w:t>组件许可风险检测</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大多数开源软件都有其发布许可证，如果要使用这些开源软件，应当遵守其许可证（License）的要求，如果在使用开源软件时没有遵守其许可要求的各项义务，就是违规使用开源软件，会造成许可证合规性风险。</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开源许可证违规造成的影响可大可小，严重时会导致法律诉讼，造成公司产品的召回，被迫开源自有知识产权代码等等，这些事件还可能对公司的声誉，市场准入等造成长期的负面影响。</w:t>
      </w:r>
    </w:p>
    <w:tbl>
      <w:tblPr>
        <w:tblStyle w:val="19"/>
        <w:tblpPr w:leftFromText="180" w:rightFromText="180" w:vertAnchor="text" w:horzAnchor="page" w:tblpX="1758" w:tblpY="1590"/>
        <w:tblOverlap w:val="never"/>
        <w:tblW w:w="91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803"/>
        <w:gridCol w:w="62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shd w:val="clear" w:color="auto" w:fill="2E75B5" w:themeFill="accent1" w:themeFillShade="BF"/>
          </w:tcPr>
          <w:p>
            <w:pPr>
              <w:spacing w:line="360" w:lineRule="auto"/>
              <w:jc w:val="center"/>
              <w:rPr>
                <w:rFonts w:hint="eastAsia" w:asciiTheme="minorEastAsia" w:hAnsiTheme="minorEastAsia" w:eastAsiaTheme="minorEastAsia" w:cstheme="minorEastAsia"/>
                <w:b/>
                <w:bCs/>
                <w:color w:val="FFFFFF" w:themeColor="background1"/>
                <w:kern w:val="2"/>
                <w:sz w:val="21"/>
                <w:szCs w:val="21"/>
                <w:lang w:val="en-US" w:eastAsia="zh-Hans" w:bidi="ar-SA"/>
                <w14:textFill>
                  <w14:solidFill>
                    <w14:schemeClr w14:val="bg1"/>
                  </w14:solidFill>
                </w14:textFill>
              </w:rPr>
            </w:pPr>
            <w:r>
              <w:rPr>
                <w:rFonts w:hint="eastAsia" w:asciiTheme="minorEastAsia" w:hAnsiTheme="minorEastAsia" w:eastAsiaTheme="minorEastAsia" w:cstheme="minorEastAsia"/>
                <w:b/>
                <w:bCs/>
                <w:color w:val="FFFFFF" w:themeColor="background1"/>
                <w:sz w:val="21"/>
                <w:szCs w:val="21"/>
                <w:lang w:val="en-US" w:eastAsia="zh-Hans"/>
                <w14:textFill>
                  <w14:solidFill>
                    <w14:schemeClr w14:val="bg1"/>
                  </w14:solidFill>
                </w14:textFill>
              </w:rPr>
              <w:t>风险等级</w:t>
            </w:r>
          </w:p>
        </w:tc>
        <w:tc>
          <w:tcPr>
            <w:tcW w:w="1803" w:type="dxa"/>
            <w:shd w:val="clear" w:color="auto" w:fill="2E75B5" w:themeFill="accent1" w:themeFillShade="BF"/>
          </w:tcPr>
          <w:p>
            <w:pPr>
              <w:spacing w:line="360" w:lineRule="auto"/>
              <w:jc w:val="center"/>
              <w:rPr>
                <w:rFonts w:hint="eastAsia" w:asciiTheme="minorEastAsia" w:hAnsiTheme="minorEastAsia" w:eastAsiaTheme="minorEastAsia" w:cstheme="minorEastAsia"/>
                <w:b/>
                <w:bCs/>
                <w:color w:val="FFFFFF" w:themeColor="background1"/>
                <w:sz w:val="21"/>
                <w:szCs w:val="21"/>
                <w:lang w:val="en-US" w:eastAsia="zh-Hans"/>
                <w14:textFill>
                  <w14:solidFill>
                    <w14:schemeClr w14:val="bg1"/>
                  </w14:solidFill>
                </w14:textFill>
              </w:rPr>
            </w:pPr>
            <w:r>
              <w:rPr>
                <w:rFonts w:hint="eastAsia" w:asciiTheme="minorEastAsia" w:hAnsiTheme="minorEastAsia" w:eastAsiaTheme="minorEastAsia" w:cstheme="minorEastAsia"/>
                <w:b/>
                <w:bCs/>
                <w:color w:val="FFFFFF" w:themeColor="background1"/>
                <w:sz w:val="21"/>
                <w:szCs w:val="21"/>
                <w:lang w:val="en-US" w:eastAsia="zh-Hans"/>
                <w14:textFill>
                  <w14:solidFill>
                    <w14:schemeClr w14:val="bg1"/>
                  </w14:solidFill>
                </w14:textFill>
              </w:rPr>
              <w:t>许可特性</w:t>
            </w:r>
          </w:p>
        </w:tc>
        <w:tc>
          <w:tcPr>
            <w:tcW w:w="6233" w:type="dxa"/>
            <w:shd w:val="clear" w:color="auto" w:fill="2E75B5" w:themeFill="accent1" w:themeFillShade="BF"/>
          </w:tcPr>
          <w:p>
            <w:pPr>
              <w:spacing w:line="360" w:lineRule="auto"/>
              <w:jc w:val="center"/>
              <w:rPr>
                <w:rFonts w:hint="eastAsia" w:asciiTheme="minorEastAsia" w:hAnsiTheme="minorEastAsia" w:eastAsiaTheme="minorEastAsia" w:cstheme="minorEastAsia"/>
                <w:b/>
                <w:bCs/>
                <w:color w:val="FFFFFF" w:themeColor="background1"/>
                <w:sz w:val="21"/>
                <w:szCs w:val="21"/>
                <w:lang w:val="en-US" w:eastAsia="zh-Hans"/>
                <w14:textFill>
                  <w14:solidFill>
                    <w14:schemeClr w14:val="bg1"/>
                  </w14:solidFill>
                </w14:textFill>
              </w:rPr>
            </w:pPr>
            <w:r>
              <w:rPr>
                <w:rFonts w:hint="eastAsia" w:asciiTheme="minorEastAsia" w:hAnsiTheme="minorEastAsia" w:eastAsiaTheme="minorEastAsia" w:cstheme="minorEastAsia"/>
                <w:b/>
                <w:bCs/>
                <w:color w:val="FFFFFF" w:themeColor="background1"/>
                <w:sz w:val="21"/>
                <w:szCs w:val="21"/>
                <w:lang w:val="en-US" w:eastAsia="zh-Hans"/>
                <w14:textFill>
                  <w14:solidFill>
                    <w14:schemeClr w14:val="bg1"/>
                  </w14:solidFill>
                </w14:textFill>
              </w:rPr>
              <w:t>许可解释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7" w:hRule="atLeast"/>
        </w:trPr>
        <w:tc>
          <w:tcPr>
            <w:tcW w:w="1065" w:type="dxa"/>
            <w:shd w:val="clear" w:color="auto" w:fill="auto"/>
          </w:tcPr>
          <w:p>
            <w:pPr>
              <w:spacing w:line="240" w:lineRule="auto"/>
              <w:jc w:val="left"/>
              <w:rPr>
                <w:rFonts w:hint="eastAsia" w:asciiTheme="minorEastAsia" w:hAnsiTheme="minorEastAsia" w:eastAsiaTheme="minorEastAsia" w:cstheme="minorEastAsia"/>
                <w:b w:val="0"/>
                <w:bCs w:val="0"/>
                <w:color w:val="auto"/>
                <w:kern w:val="2"/>
                <w:sz w:val="21"/>
                <w:szCs w:val="21"/>
                <w:lang w:val="en-US" w:eastAsia="zh-Hans" w:bidi="ar-SA"/>
              </w:rPr>
            </w:pPr>
            <w:r>
              <w:rPr>
                <w:rFonts w:hint="eastAsia" w:asciiTheme="minorEastAsia" w:hAnsiTheme="minorEastAsia" w:eastAsiaTheme="minorEastAsia" w:cstheme="minorEastAsia"/>
                <w:b w:val="0"/>
                <w:bCs w:val="0"/>
                <w:color w:val="auto"/>
                <w:sz w:val="21"/>
                <w:szCs w:val="21"/>
                <w:lang w:eastAsia="zh-Hans"/>
              </w:rPr>
              <w:t>无风险</w:t>
            </w:r>
          </w:p>
        </w:tc>
        <w:tc>
          <w:tcPr>
            <w:tcW w:w="1803" w:type="dxa"/>
            <w:shd w:val="clear" w:color="auto" w:fill="auto"/>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sz w:val="21"/>
                <w:szCs w:val="21"/>
                <w:lang w:eastAsia="zh-Hans"/>
              </w:rPr>
            </w:pPr>
            <w:r>
              <w:rPr>
                <w:rFonts w:hint="eastAsia" w:asciiTheme="minorEastAsia" w:hAnsiTheme="minorEastAsia" w:eastAsiaTheme="minorEastAsia" w:cstheme="minorEastAsia"/>
                <w:b w:val="0"/>
                <w:bCs w:val="0"/>
                <w:color w:val="auto"/>
                <w:kern w:val="0"/>
                <w:sz w:val="21"/>
                <w:szCs w:val="21"/>
                <w:lang w:val="en-US" w:eastAsia="zh-CN" w:bidi="ar"/>
              </w:rPr>
              <w:t>宽松许可证</w:t>
            </w:r>
          </w:p>
        </w:tc>
        <w:tc>
          <w:tcPr>
            <w:tcW w:w="6233" w:type="dxa"/>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sz w:val="21"/>
                <w:szCs w:val="21"/>
                <w:lang w:eastAsia="zh-Hans"/>
              </w:rPr>
            </w:pPr>
            <w:r>
              <w:rPr>
                <w:rFonts w:hint="eastAsia" w:asciiTheme="minorEastAsia" w:hAnsiTheme="minorEastAsia" w:eastAsiaTheme="minorEastAsia" w:cstheme="minorEastAsia"/>
                <w:b w:val="0"/>
                <w:bCs w:val="0"/>
                <w:sz w:val="21"/>
                <w:szCs w:val="21"/>
                <w:lang w:val="en-US" w:eastAsia="zh-CN"/>
              </w:rPr>
              <w:t>允许使用此组件未修改或修改后的代码作为闭源的商业软件发布和销售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shd w:val="clear" w:color="auto" w:fill="auto"/>
          </w:tcPr>
          <w:p>
            <w:pPr>
              <w:spacing w:line="240" w:lineRule="auto"/>
              <w:jc w:val="left"/>
              <w:rPr>
                <w:rFonts w:hint="eastAsia" w:asciiTheme="minorEastAsia" w:hAnsiTheme="minorEastAsia" w:eastAsiaTheme="minorEastAsia" w:cstheme="minorEastAsia"/>
                <w:b w:val="0"/>
                <w:bCs w:val="0"/>
                <w:color w:val="auto"/>
                <w:kern w:val="2"/>
                <w:sz w:val="21"/>
                <w:szCs w:val="21"/>
                <w:lang w:val="en-US" w:eastAsia="zh-Hans" w:bidi="ar-SA"/>
              </w:rPr>
            </w:pPr>
            <w:r>
              <w:rPr>
                <w:rFonts w:hint="eastAsia" w:asciiTheme="minorEastAsia" w:hAnsiTheme="minorEastAsia" w:eastAsiaTheme="minorEastAsia" w:cstheme="minorEastAsia"/>
                <w:b w:val="0"/>
                <w:bCs w:val="0"/>
                <w:color w:val="auto"/>
                <w:sz w:val="21"/>
                <w:szCs w:val="21"/>
                <w:lang w:eastAsia="zh-Hans"/>
              </w:rPr>
              <w:t>一级风险</w:t>
            </w:r>
          </w:p>
        </w:tc>
        <w:tc>
          <w:tcPr>
            <w:tcW w:w="1803" w:type="dxa"/>
            <w:shd w:val="clear" w:color="auto" w:fill="auto"/>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kern w:val="0"/>
                <w:sz w:val="21"/>
                <w:szCs w:val="21"/>
                <w:lang w:val="en-US" w:eastAsia="zh-CN" w:bidi="ar"/>
              </w:rPr>
              <w:t>弱传染性</w:t>
            </w:r>
          </w:p>
          <w:p>
            <w:pPr>
              <w:spacing w:line="240" w:lineRule="auto"/>
              <w:jc w:val="left"/>
              <w:rPr>
                <w:rFonts w:hint="eastAsia" w:asciiTheme="minorEastAsia" w:hAnsiTheme="minorEastAsia" w:eastAsiaTheme="minorEastAsia" w:cstheme="minorEastAsia"/>
                <w:b w:val="0"/>
                <w:bCs w:val="0"/>
                <w:color w:val="auto"/>
                <w:sz w:val="21"/>
                <w:szCs w:val="21"/>
                <w:lang w:eastAsia="zh-Hans"/>
              </w:rPr>
            </w:pPr>
          </w:p>
        </w:tc>
        <w:tc>
          <w:tcPr>
            <w:tcW w:w="6233" w:type="dxa"/>
          </w:tcPr>
          <w:p>
            <w:pPr>
              <w:spacing w:line="240" w:lineRule="auto"/>
              <w:rPr>
                <w:rFonts w:hint="eastAsia" w:asciiTheme="minorEastAsia" w:hAnsiTheme="minorEastAsia" w:eastAsiaTheme="minorEastAsia" w:cstheme="minorEastAsia"/>
                <w:b w:val="0"/>
                <w:bCs w:val="0"/>
                <w:sz w:val="21"/>
                <w:szCs w:val="21"/>
                <w:lang w:eastAsia="zh-Hans"/>
              </w:rPr>
            </w:pPr>
            <w:r>
              <w:rPr>
                <w:rFonts w:hint="eastAsia" w:asciiTheme="minorEastAsia" w:hAnsiTheme="minorEastAsia" w:eastAsiaTheme="minorEastAsia" w:cstheme="minorEastAsia"/>
                <w:b w:val="0"/>
                <w:bCs w:val="0"/>
                <w:sz w:val="21"/>
                <w:szCs w:val="21"/>
                <w:lang w:eastAsia="zh-Hans"/>
              </w:rPr>
              <w:t>允许通过类库引用方式使用此组件未修改代码作为闭源的商业软件发布和销售；修改后的代码必须提供文档说明，不能闭源修改后的代码。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53" w:hRule="atLeast"/>
        </w:trPr>
        <w:tc>
          <w:tcPr>
            <w:tcW w:w="1065" w:type="dxa"/>
            <w:vMerge w:val="restart"/>
            <w:shd w:val="clear" w:color="auto" w:fill="auto"/>
          </w:tcPr>
          <w:p>
            <w:pPr>
              <w:spacing w:line="240" w:lineRule="auto"/>
              <w:jc w:val="left"/>
              <w:rPr>
                <w:rFonts w:hint="eastAsia" w:asciiTheme="minorEastAsia" w:hAnsiTheme="minorEastAsia" w:eastAsiaTheme="minorEastAsia" w:cstheme="minorEastAsia"/>
                <w:b w:val="0"/>
                <w:bCs w:val="0"/>
                <w:color w:val="auto"/>
                <w:kern w:val="2"/>
                <w:sz w:val="21"/>
                <w:szCs w:val="21"/>
                <w:lang w:val="en-US" w:eastAsia="zh-Hans" w:bidi="ar-SA"/>
              </w:rPr>
            </w:pPr>
            <w:r>
              <w:rPr>
                <w:rFonts w:hint="eastAsia" w:asciiTheme="minorEastAsia" w:hAnsiTheme="minorEastAsia" w:eastAsiaTheme="minorEastAsia" w:cstheme="minorEastAsia"/>
                <w:b w:val="0"/>
                <w:bCs w:val="0"/>
                <w:color w:val="auto"/>
                <w:sz w:val="21"/>
                <w:szCs w:val="21"/>
                <w:lang w:eastAsia="zh-Hans"/>
              </w:rPr>
              <w:t>二级风险</w:t>
            </w:r>
          </w:p>
        </w:tc>
        <w:tc>
          <w:tcPr>
            <w:tcW w:w="1803" w:type="dxa"/>
            <w:shd w:val="clear" w:color="auto" w:fill="auto"/>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sz w:val="21"/>
                <w:szCs w:val="21"/>
                <w:lang w:eastAsia="zh-Hans"/>
              </w:rPr>
            </w:pPr>
            <w:r>
              <w:rPr>
                <w:rFonts w:hint="eastAsia" w:asciiTheme="minorEastAsia" w:hAnsiTheme="minorEastAsia" w:eastAsiaTheme="minorEastAsia" w:cstheme="minorEastAsia"/>
                <w:b w:val="0"/>
                <w:bCs w:val="0"/>
                <w:color w:val="auto"/>
                <w:kern w:val="0"/>
                <w:sz w:val="21"/>
                <w:szCs w:val="21"/>
                <w:lang w:val="en-US" w:eastAsia="zh-CN" w:bidi="ar"/>
              </w:rPr>
              <w:t>普通传染性</w:t>
            </w:r>
          </w:p>
        </w:tc>
        <w:tc>
          <w:tcPr>
            <w:tcW w:w="6233" w:type="dxa"/>
          </w:tcPr>
          <w:p>
            <w:pPr>
              <w:spacing w:line="240" w:lineRule="auto"/>
              <w:rPr>
                <w:rFonts w:hint="eastAsia" w:asciiTheme="minorEastAsia" w:hAnsiTheme="minorEastAsia" w:eastAsiaTheme="minorEastAsia" w:cstheme="minorEastAsia"/>
                <w:b w:val="0"/>
                <w:bCs w:val="0"/>
                <w:sz w:val="21"/>
                <w:szCs w:val="21"/>
                <w:lang w:eastAsia="zh-Hans"/>
              </w:rPr>
            </w:pPr>
            <w:r>
              <w:rPr>
                <w:rFonts w:hint="eastAsia" w:asciiTheme="minorEastAsia" w:hAnsiTheme="minorEastAsia" w:eastAsiaTheme="minorEastAsia" w:cstheme="minorEastAsia"/>
                <w:b w:val="0"/>
                <w:bCs w:val="0"/>
                <w:sz w:val="21"/>
                <w:szCs w:val="21"/>
                <w:lang w:eastAsia="zh-Hans"/>
              </w:rPr>
              <w:t>不允许使用此组件代码作为闭源的商业软件发布和销售。使用此组件代码的软件必须采用</w:t>
            </w:r>
            <w:r>
              <w:rPr>
                <w:rFonts w:hint="eastAsia" w:asciiTheme="minorEastAsia" w:hAnsiTheme="minorEastAsia" w:eastAsiaTheme="minorEastAsia" w:cstheme="minorEastAsia"/>
                <w:b w:val="0"/>
                <w:bCs w:val="0"/>
                <w:sz w:val="21"/>
                <w:szCs w:val="21"/>
              </w:rPr>
              <w:t>与</w:t>
            </w:r>
            <w:r>
              <w:rPr>
                <w:rFonts w:hint="eastAsia" w:asciiTheme="minorEastAsia" w:hAnsiTheme="minorEastAsia" w:eastAsiaTheme="minorEastAsia" w:cstheme="minorEastAsia"/>
                <w:b w:val="0"/>
                <w:bCs w:val="0"/>
                <w:sz w:val="21"/>
                <w:szCs w:val="21"/>
                <w:lang w:eastAsia="zh-Hans"/>
              </w:rPr>
              <w:t>此组件许可协议兼容的许可协议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vMerge w:val="continue"/>
            <w:shd w:val="clear" w:color="auto" w:fill="auto"/>
          </w:tcPr>
          <w:p>
            <w:pPr>
              <w:spacing w:line="240" w:lineRule="auto"/>
              <w:jc w:val="left"/>
              <w:rPr>
                <w:rFonts w:hint="eastAsia" w:asciiTheme="minorEastAsia" w:hAnsiTheme="minorEastAsia" w:eastAsiaTheme="minorEastAsia" w:cstheme="minorEastAsia"/>
                <w:b w:val="0"/>
                <w:bCs w:val="0"/>
                <w:color w:val="auto"/>
                <w:sz w:val="21"/>
                <w:szCs w:val="21"/>
                <w:lang w:val="en-US" w:eastAsia="zh-Hans"/>
              </w:rPr>
            </w:pPr>
          </w:p>
        </w:tc>
        <w:tc>
          <w:tcPr>
            <w:tcW w:w="1803" w:type="dxa"/>
            <w:shd w:val="clear" w:color="auto" w:fill="auto"/>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sz w:val="21"/>
                <w:szCs w:val="21"/>
                <w:lang w:eastAsia="zh-Hans"/>
              </w:rPr>
            </w:pPr>
            <w:r>
              <w:rPr>
                <w:rFonts w:hint="eastAsia" w:asciiTheme="minorEastAsia" w:hAnsiTheme="minorEastAsia" w:eastAsiaTheme="minorEastAsia" w:cstheme="minorEastAsia"/>
                <w:b w:val="0"/>
                <w:bCs w:val="0"/>
                <w:color w:val="auto"/>
                <w:kern w:val="0"/>
                <w:sz w:val="21"/>
                <w:szCs w:val="21"/>
                <w:lang w:val="en-US" w:eastAsia="zh-CN" w:bidi="ar"/>
              </w:rPr>
              <w:t>强传染性</w:t>
            </w:r>
          </w:p>
        </w:tc>
        <w:tc>
          <w:tcPr>
            <w:tcW w:w="6233" w:type="dxa"/>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sz w:val="21"/>
                <w:szCs w:val="21"/>
                <w:lang w:eastAsia="zh-Hans"/>
              </w:rPr>
            </w:pPr>
            <w:r>
              <w:rPr>
                <w:rFonts w:hint="eastAsia" w:asciiTheme="minorEastAsia" w:hAnsiTheme="minorEastAsia" w:eastAsiaTheme="minorEastAsia" w:cstheme="minorEastAsia"/>
                <w:b w:val="0"/>
                <w:bCs w:val="0"/>
                <w:kern w:val="0"/>
                <w:sz w:val="21"/>
                <w:szCs w:val="21"/>
                <w:lang w:val="en-US" w:eastAsia="zh-CN" w:bidi="ar"/>
              </w:rPr>
              <w:t>不允许使用此组件修改后或衍生的代码做为闭源的商业软件发布和销售，使用此组件的软件需适用于此组件的许可协议，若软件使用网络分发模式，需要向访问者公开源码。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vMerge w:val="restart"/>
            <w:shd w:val="clear" w:color="auto" w:fill="auto"/>
            <w:vAlign w:val="top"/>
          </w:tcPr>
          <w:p>
            <w:pPr>
              <w:spacing w:line="240" w:lineRule="auto"/>
              <w:jc w:val="left"/>
              <w:rPr>
                <w:rFonts w:hint="eastAsia" w:asciiTheme="minorEastAsia" w:hAnsiTheme="minorEastAsia" w:eastAsiaTheme="minorEastAsia" w:cstheme="minorEastAsia"/>
                <w:b w:val="0"/>
                <w:bCs w:val="0"/>
                <w:color w:val="auto"/>
                <w:kern w:val="2"/>
                <w:sz w:val="21"/>
                <w:szCs w:val="21"/>
                <w:lang w:val="en-US" w:eastAsia="zh-Hans" w:bidi="ar-SA"/>
              </w:rPr>
            </w:pPr>
            <w:r>
              <w:rPr>
                <w:rFonts w:hint="eastAsia" w:asciiTheme="minorEastAsia" w:hAnsiTheme="minorEastAsia" w:eastAsiaTheme="minorEastAsia" w:cstheme="minorEastAsia"/>
                <w:b w:val="0"/>
                <w:bCs w:val="0"/>
                <w:color w:val="auto"/>
                <w:sz w:val="21"/>
                <w:szCs w:val="21"/>
                <w:lang w:val="en-US" w:eastAsia="zh-Hans"/>
              </w:rPr>
              <w:t>未知</w:t>
            </w:r>
          </w:p>
        </w:tc>
        <w:tc>
          <w:tcPr>
            <w:tcW w:w="1803" w:type="dxa"/>
            <w:shd w:val="clear" w:color="auto" w:fill="auto"/>
            <w:vAlign w:val="top"/>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kern w:val="2"/>
                <w:sz w:val="21"/>
                <w:szCs w:val="21"/>
                <w:lang w:val="en-US" w:eastAsia="zh-CN" w:bidi="ar-SA"/>
              </w:rPr>
            </w:pPr>
            <w:r>
              <w:rPr>
                <w:rFonts w:hint="eastAsia" w:asciiTheme="minorEastAsia" w:hAnsiTheme="minorEastAsia" w:eastAsiaTheme="minorEastAsia" w:cstheme="minorEastAsia"/>
                <w:b w:val="0"/>
                <w:bCs w:val="0"/>
                <w:color w:val="auto"/>
                <w:kern w:val="0"/>
                <w:sz w:val="21"/>
                <w:szCs w:val="21"/>
                <w:lang w:val="en-US" w:eastAsia="zh-CN" w:bidi="ar"/>
              </w:rPr>
              <w:t>限制第三方专有</w:t>
            </w:r>
          </w:p>
        </w:tc>
        <w:tc>
          <w:tcPr>
            <w:tcW w:w="6233" w:type="dxa"/>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kern w:val="0"/>
                <w:sz w:val="21"/>
                <w:szCs w:val="21"/>
                <w:lang w:val="en-US" w:eastAsia="zh-Hans" w:bidi="ar"/>
              </w:rPr>
            </w:pPr>
            <w:r>
              <w:rPr>
                <w:rFonts w:hint="eastAsia" w:asciiTheme="minorEastAsia" w:hAnsiTheme="minorEastAsia" w:eastAsiaTheme="minorEastAsia" w:cstheme="minorEastAsia"/>
                <w:b w:val="0"/>
                <w:bCs w:val="0"/>
                <w:color w:val="auto"/>
                <w:kern w:val="0"/>
                <w:sz w:val="21"/>
                <w:szCs w:val="21"/>
                <w:lang w:val="en-US" w:eastAsia="zh-CN" w:bidi="ar"/>
              </w:rPr>
              <w:t>通常，限制性第三方专有许可证对代码的使用有限制，并且可能存在风险。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7" w:hRule="atLeast"/>
        </w:trPr>
        <w:tc>
          <w:tcPr>
            <w:tcW w:w="1065" w:type="dxa"/>
            <w:vMerge w:val="continue"/>
            <w:shd w:val="clear" w:color="auto" w:fill="auto"/>
            <w:vAlign w:val="top"/>
          </w:tcPr>
          <w:p>
            <w:pPr>
              <w:spacing w:line="240" w:lineRule="auto"/>
              <w:jc w:val="left"/>
              <w:rPr>
                <w:rFonts w:hint="eastAsia" w:asciiTheme="minorEastAsia" w:hAnsiTheme="minorEastAsia" w:eastAsiaTheme="minorEastAsia" w:cstheme="minorEastAsia"/>
                <w:b w:val="0"/>
                <w:bCs w:val="0"/>
                <w:color w:val="auto"/>
                <w:sz w:val="21"/>
                <w:szCs w:val="21"/>
                <w:lang w:val="en-US" w:eastAsia="zh-Hans"/>
              </w:rPr>
            </w:pPr>
          </w:p>
        </w:tc>
        <w:tc>
          <w:tcPr>
            <w:tcW w:w="1803" w:type="dxa"/>
            <w:shd w:val="clear" w:color="auto" w:fill="auto"/>
            <w:vAlign w:val="top"/>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kern w:val="0"/>
                <w:sz w:val="21"/>
                <w:szCs w:val="21"/>
                <w:lang w:val="en-US" w:eastAsia="zh-CN" w:bidi="ar"/>
              </w:rPr>
            </w:pPr>
            <w:r>
              <w:rPr>
                <w:rFonts w:hint="eastAsia" w:asciiTheme="minorEastAsia" w:hAnsiTheme="minorEastAsia" w:eastAsiaTheme="minorEastAsia" w:cstheme="minorEastAsia"/>
                <w:b w:val="0"/>
                <w:bCs w:val="0"/>
                <w:color w:val="auto"/>
                <w:kern w:val="0"/>
                <w:sz w:val="21"/>
                <w:szCs w:val="21"/>
                <w:lang w:val="en-US" w:eastAsia="zh-CN" w:bidi="ar"/>
              </w:rPr>
              <w:t>内部专有</w:t>
            </w:r>
          </w:p>
        </w:tc>
        <w:tc>
          <w:tcPr>
            <w:tcW w:w="6233" w:type="dxa"/>
          </w:tcPr>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kern w:val="0"/>
                <w:sz w:val="21"/>
                <w:szCs w:val="21"/>
                <w:lang w:val="en-US" w:eastAsia="zh-CN" w:bidi="ar"/>
              </w:rPr>
            </w:pPr>
            <w:r>
              <w:rPr>
                <w:rFonts w:hint="eastAsia" w:asciiTheme="minorEastAsia" w:hAnsiTheme="minorEastAsia" w:eastAsiaTheme="minorEastAsia" w:cstheme="minorEastAsia"/>
                <w:b w:val="0"/>
                <w:bCs w:val="0"/>
                <w:color w:val="auto"/>
                <w:kern w:val="0"/>
                <w:sz w:val="21"/>
                <w:szCs w:val="21"/>
                <w:lang w:val="en-US" w:eastAsia="zh-CN" w:bidi="ar"/>
              </w:rPr>
              <w:t>允许修改源代码后在个人及组织内部使用，不必向外部分发。通常不会对使用代码施加限制且不会带来很大的风险。</w:t>
            </w:r>
          </w:p>
          <w:p>
            <w:pPr>
              <w:keepNext w:val="0"/>
              <w:keepLines w:val="0"/>
              <w:widowControl/>
              <w:suppressLineNumbers w:val="0"/>
              <w:spacing w:line="240" w:lineRule="auto"/>
              <w:jc w:val="left"/>
              <w:rPr>
                <w:rFonts w:hint="eastAsia" w:asciiTheme="minorEastAsia" w:hAnsiTheme="minorEastAsia" w:eastAsiaTheme="minorEastAsia" w:cstheme="minorEastAsia"/>
                <w:b w:val="0"/>
                <w:bCs w:val="0"/>
                <w:color w:val="auto"/>
                <w:kern w:val="0"/>
                <w:sz w:val="21"/>
                <w:szCs w:val="21"/>
                <w:lang w:val="en-US" w:eastAsia="zh-Hans" w:bidi="ar"/>
              </w:rPr>
            </w:pPr>
          </w:p>
        </w:tc>
      </w:tr>
    </w:tbl>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目前开源许可不同版本的许可类型达几百余种，对用户的选择与判断提出了非常高的要求，为此</w:t>
      </w:r>
      <w:r>
        <w:rPr>
          <w:rFonts w:hint="eastAsia" w:asciiTheme="minorEastAsia" w:hAnsiTheme="minorEastAsia" w:cstheme="minorEastAsia"/>
          <w:szCs w:val="21"/>
        </w:rPr>
        <w:t>ASTP</w:t>
      </w:r>
      <w:r>
        <w:rPr>
          <w:rFonts w:hint="eastAsia" w:asciiTheme="minorEastAsia" w:hAnsiTheme="minorEastAsia" w:cstheme="minorEastAsia"/>
          <w:szCs w:val="21"/>
          <w:lang w:eastAsia="zh-Hans"/>
        </w:rPr>
        <w:t>对几百类许可类型依据商业化方案进行了分类，使用户可以更加容易的作出许可风险的判断。</w:t>
      </w:r>
    </w:p>
    <w:p>
      <w:pPr>
        <w:pStyle w:val="31"/>
        <w:bidi w:val="0"/>
        <w:ind w:left="720" w:hanging="720"/>
        <w:rPr>
          <w:rFonts w:hint="eastAsia" w:ascii="微软雅黑" w:hAnsi="微软雅黑"/>
          <w:lang w:eastAsia="zh-Hans"/>
        </w:rPr>
      </w:pPr>
      <w:bookmarkStart w:id="40" w:name="_Toc973940821"/>
      <w:bookmarkStart w:id="41" w:name="_Toc888967161_WPSOffice_Level3"/>
      <w:r>
        <w:rPr>
          <w:rFonts w:hint="eastAsia" w:ascii="微软雅黑" w:hAnsi="微软雅黑"/>
          <w:lang w:eastAsia="zh-Hans"/>
        </w:rPr>
        <w:t>攻击在线防护</w:t>
      </w:r>
      <w:bookmarkEnd w:id="40"/>
      <w:bookmarkEnd w:id="41"/>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rPr>
        <w:t>ASTP平台聚合了IAST检测技术和RASP运行时防护技术。</w:t>
      </w:r>
      <w:r>
        <w:rPr>
          <w:rFonts w:hint="eastAsia" w:asciiTheme="minorEastAsia" w:hAnsiTheme="minorEastAsia" w:cstheme="minorEastAsia"/>
          <w:szCs w:val="21"/>
          <w:lang w:eastAsia="zh-Hans"/>
        </w:rPr>
        <w:t>IAST一般应用于应用上线前的测试阶段中，能够在线实时地发现应用程序中存在的安全风险，但是在快速迭代的业务周期下，很多时候对于已知漏洞无法快速修复，导致应用带病上线。目前RASP技术越来越成熟，能够和IAST技术结合实现应用上线前检测和上线后的防护一体化。</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ASTP的攻击防护功能可以针对常见的Web应用安全攻击进行监测及防护</w:t>
      </w:r>
      <w:r>
        <w:rPr>
          <w:rFonts w:hint="eastAsia" w:asciiTheme="minorEastAsia" w:hAnsiTheme="minorEastAsia" w:cstheme="minorEastAsia"/>
          <w:szCs w:val="21"/>
        </w:rPr>
        <w:t>。</w:t>
      </w:r>
      <w:r>
        <w:rPr>
          <w:rFonts w:hint="eastAsia" w:asciiTheme="minorEastAsia" w:hAnsiTheme="minorEastAsia" w:cstheme="minorEastAsia"/>
          <w:szCs w:val="21"/>
          <w:lang w:eastAsia="zh-Hans"/>
        </w:rPr>
        <w:t>目前，ASTP内置了命令执行、反序列化攻击、任意文件删除、任意文件上传、路径遍历、文件包含、表达式注入攻击、跨站脚本攻击、XXE、SQL注入、扫描器探测、</w:t>
      </w:r>
      <w:r>
        <w:rPr>
          <w:rFonts w:hint="eastAsia" w:asciiTheme="minorEastAsia" w:hAnsiTheme="minorEastAsia" w:cstheme="minorEastAsia"/>
          <w:szCs w:val="21"/>
        </w:rPr>
        <w:t>JNDI</w:t>
      </w:r>
      <w:r>
        <w:rPr>
          <w:rFonts w:hint="eastAsia" w:asciiTheme="minorEastAsia" w:hAnsiTheme="minorEastAsia" w:cstheme="minorEastAsia"/>
          <w:szCs w:val="21"/>
          <w:lang w:eastAsia="zh-Hans"/>
        </w:rPr>
        <w:t>注入、任意文件读取等攻击类型的检测与防护。</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ASTP的防护规则由安装的防护插件提供，用户可</w:t>
      </w:r>
      <w:r>
        <w:rPr>
          <w:rFonts w:hint="eastAsia" w:asciiTheme="minorEastAsia" w:hAnsiTheme="minorEastAsia" w:cstheme="minorEastAsia"/>
          <w:szCs w:val="21"/>
        </w:rPr>
        <w:t>以</w:t>
      </w:r>
      <w:r>
        <w:rPr>
          <w:rFonts w:hint="eastAsia" w:asciiTheme="minorEastAsia" w:hAnsiTheme="minorEastAsia" w:cstheme="minorEastAsia"/>
          <w:szCs w:val="21"/>
          <w:lang w:eastAsia="zh-Hans"/>
        </w:rPr>
        <w:t>上传RASP防护插件使得应用具备不同攻击类型的防护能力</w:t>
      </w:r>
      <w:r>
        <w:rPr>
          <w:rFonts w:hint="eastAsia" w:asciiTheme="minorEastAsia" w:hAnsiTheme="minorEastAsia" w:cstheme="minorEastAsia"/>
          <w:szCs w:val="21"/>
        </w:rPr>
        <w:t>。</w:t>
      </w:r>
      <w:r>
        <w:rPr>
          <w:rFonts w:hint="eastAsia" w:asciiTheme="minorEastAsia" w:hAnsiTheme="minorEastAsia" w:cstheme="minorEastAsia"/>
          <w:szCs w:val="21"/>
          <w:lang w:eastAsia="zh-Hans"/>
        </w:rPr>
        <w:t>通过RASP防护插件自定义的防护规则，可以选择针对某一攻击类型的多种防护算法开启与关闭，从而灵活适配各种场景。</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rPr>
        <w:t>当发现有恶意数据触发防御规则后，RASP会立即进行防御，同时对这次攻击行为进行记录。</w:t>
      </w:r>
      <w:r>
        <w:rPr>
          <w:rFonts w:hint="eastAsia" w:asciiTheme="minorEastAsia" w:hAnsiTheme="minorEastAsia" w:cstheme="minorEastAsia"/>
          <w:szCs w:val="21"/>
          <w:lang w:eastAsia="zh-Hans"/>
        </w:rPr>
        <w:t>持续的同源攻击将会合并为攻击事件</w:t>
      </w:r>
      <w:r>
        <w:rPr>
          <w:rFonts w:hint="eastAsia" w:asciiTheme="minorEastAsia" w:hAnsiTheme="minorEastAsia" w:cstheme="minorEastAsia"/>
          <w:szCs w:val="21"/>
        </w:rPr>
        <w:t>。对于检测或者拦截的攻击行为，ASTP能够展示攻击的细节、攻击IP、IP地址、请求信息、攻击事件等内容，还</w:t>
      </w:r>
      <w:r>
        <w:rPr>
          <w:rFonts w:hint="eastAsia" w:asciiTheme="minorEastAsia" w:hAnsiTheme="minorEastAsia" w:cstheme="minorEastAsia"/>
          <w:szCs w:val="21"/>
          <w:lang w:eastAsia="zh-Hans"/>
        </w:rPr>
        <w:t>可以通过邮件等方式进行攻击告警。</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在同一应用中，ASTP漏洞检测模块发现并且未修复的</w:t>
      </w:r>
      <w:r>
        <w:rPr>
          <w:rFonts w:hint="eastAsia" w:asciiTheme="minorEastAsia" w:hAnsiTheme="minorEastAsia" w:cstheme="minorEastAsia"/>
          <w:szCs w:val="21"/>
        </w:rPr>
        <w:t>运营</w:t>
      </w:r>
      <w:r>
        <w:rPr>
          <w:rFonts w:hint="eastAsia" w:asciiTheme="minorEastAsia" w:hAnsiTheme="minorEastAsia" w:cstheme="minorEastAsia"/>
          <w:szCs w:val="21"/>
          <w:lang w:eastAsia="zh-Hans"/>
        </w:rPr>
        <w:t>漏洞</w:t>
      </w:r>
      <w:r>
        <w:rPr>
          <w:rFonts w:hint="eastAsia" w:asciiTheme="minorEastAsia" w:hAnsiTheme="minorEastAsia" w:cstheme="minorEastAsia"/>
          <w:szCs w:val="21"/>
        </w:rPr>
        <w:t>、三方组件漏洞</w:t>
      </w:r>
      <w:r>
        <w:rPr>
          <w:rFonts w:hint="eastAsia" w:asciiTheme="minorEastAsia" w:hAnsiTheme="minorEastAsia" w:cstheme="minorEastAsia"/>
          <w:szCs w:val="21"/>
          <w:lang w:eastAsia="zh-Hans"/>
        </w:rPr>
        <w:t>，可以针对该已知漏洞进行安全防护</w:t>
      </w:r>
      <w:r>
        <w:rPr>
          <w:rFonts w:hint="eastAsia" w:asciiTheme="minorEastAsia" w:hAnsiTheme="minorEastAsia" w:cstheme="minorEastAsia"/>
          <w:szCs w:val="21"/>
        </w:rPr>
        <w:t>。</w:t>
      </w:r>
      <w:r>
        <w:rPr>
          <w:rFonts w:hint="eastAsia" w:asciiTheme="minorEastAsia" w:hAnsiTheme="minorEastAsia" w:cstheme="minorEastAsia"/>
          <w:szCs w:val="21"/>
          <w:lang w:eastAsia="zh-Hans"/>
        </w:rPr>
        <w:t>当攻击者利用该漏洞进行攻击利用时，可以进行漏洞关联，并且根据防护算法进行精确拦截。</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ASTP系统的安全防护数据可以通过风险感知大屏进行展示，能够以地图定位的方式实时进行攻击告警</w:t>
      </w:r>
      <w:r>
        <w:rPr>
          <w:rFonts w:hint="eastAsia" w:asciiTheme="minorEastAsia" w:hAnsiTheme="minorEastAsia" w:cstheme="minorEastAsia"/>
          <w:szCs w:val="21"/>
        </w:rPr>
        <w:t>，</w:t>
      </w:r>
      <w:r>
        <w:rPr>
          <w:rFonts w:hint="eastAsia" w:asciiTheme="minorEastAsia" w:hAnsiTheme="minorEastAsia" w:cstheme="minorEastAsia"/>
          <w:szCs w:val="21"/>
          <w:lang w:eastAsia="zh-Hans"/>
        </w:rPr>
        <w:t>根据攻击来源、攻击方式、攻击次数、攻击频率等内容</w:t>
      </w:r>
      <w:r>
        <w:rPr>
          <w:rFonts w:hint="eastAsia" w:asciiTheme="minorEastAsia" w:hAnsiTheme="minorEastAsia" w:cstheme="minorEastAsia"/>
          <w:szCs w:val="21"/>
        </w:rPr>
        <w:t>以</w:t>
      </w:r>
      <w:r>
        <w:rPr>
          <w:rFonts w:hint="eastAsia" w:asciiTheme="minorEastAsia" w:hAnsiTheme="minorEastAsia" w:cstheme="minorEastAsia"/>
          <w:szCs w:val="21"/>
          <w:lang w:eastAsia="zh-Hans"/>
        </w:rPr>
        <w:t>图表</w:t>
      </w:r>
      <w:r>
        <w:rPr>
          <w:rFonts w:hint="eastAsia" w:asciiTheme="minorEastAsia" w:hAnsiTheme="minorEastAsia" w:cstheme="minorEastAsia"/>
          <w:szCs w:val="21"/>
        </w:rPr>
        <w:t>的形式作</w:t>
      </w:r>
      <w:r>
        <w:rPr>
          <w:rFonts w:hint="eastAsia" w:asciiTheme="minorEastAsia" w:hAnsiTheme="minorEastAsia" w:cstheme="minorEastAsia"/>
          <w:szCs w:val="21"/>
          <w:lang w:eastAsia="zh-Hans"/>
        </w:rPr>
        <w:t>直观展示，</w:t>
      </w:r>
      <w:r>
        <w:rPr>
          <w:rFonts w:hint="eastAsia" w:asciiTheme="minorEastAsia" w:hAnsiTheme="minorEastAsia" w:cstheme="minorEastAsia"/>
          <w:szCs w:val="21"/>
        </w:rPr>
        <w:t>风险感知大屏</w:t>
      </w:r>
      <w:r>
        <w:rPr>
          <w:rFonts w:hint="eastAsia" w:asciiTheme="minorEastAsia" w:hAnsiTheme="minorEastAsia" w:cstheme="minorEastAsia"/>
          <w:szCs w:val="21"/>
          <w:lang w:eastAsia="zh-Hans"/>
        </w:rPr>
        <w:t>根据风险实时动态变化。</w:t>
      </w:r>
    </w:p>
    <w:p>
      <w:pPr>
        <w:pStyle w:val="31"/>
        <w:bidi w:val="0"/>
        <w:ind w:left="720" w:hanging="720"/>
        <w:rPr>
          <w:rFonts w:hint="eastAsia" w:ascii="微软雅黑" w:hAnsi="微软雅黑"/>
          <w:lang w:eastAsia="zh-Hans"/>
        </w:rPr>
      </w:pPr>
      <w:bookmarkStart w:id="42" w:name="_Toc192951311_WPSOffice_Level3"/>
      <w:bookmarkStart w:id="43" w:name="_Toc903021113"/>
      <w:r>
        <w:rPr>
          <w:rFonts w:hint="eastAsia" w:ascii="微软雅黑" w:hAnsi="微软雅黑"/>
          <w:lang w:eastAsia="zh-Hans"/>
        </w:rPr>
        <w:t>应用</w:t>
      </w:r>
      <w:r>
        <w:rPr>
          <w:rFonts w:hint="eastAsia"/>
          <w:lang w:val="en-US" w:eastAsia="zh-Hans"/>
        </w:rPr>
        <w:t>运营</w:t>
      </w:r>
      <w:r>
        <w:rPr>
          <w:rFonts w:hint="eastAsia" w:ascii="微软雅黑" w:hAnsi="微软雅黑"/>
          <w:lang w:eastAsia="zh-Hans"/>
        </w:rPr>
        <w:t>管理</w:t>
      </w:r>
      <w:bookmarkEnd w:id="42"/>
      <w:bookmarkEnd w:id="43"/>
    </w:p>
    <w:p>
      <w:pPr>
        <w:pStyle w:val="32"/>
        <w:bidi w:val="0"/>
        <w:ind w:left="573" w:hanging="573"/>
        <w:rPr>
          <w:rFonts w:hint="eastAsia" w:ascii="微软雅黑" w:hAnsi="微软雅黑"/>
        </w:rPr>
      </w:pPr>
      <w:r>
        <w:rPr>
          <w:rFonts w:hint="eastAsia" w:ascii="微软雅黑" w:hAnsi="微软雅黑"/>
        </w:rPr>
        <w:t>应用列表管理</w:t>
      </w:r>
    </w:p>
    <w:p>
      <w:pPr>
        <w:pStyle w:val="25"/>
        <w:ind w:firstLine="480"/>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应用列表中可以直观地反映出被检测应用的安全等级、API测试覆盖率、安全质量红线和漏洞的总体情况。</w:t>
      </w:r>
    </w:p>
    <w:p>
      <w:pPr>
        <w:pStyle w:val="25"/>
        <w:ind w:firstLine="480"/>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应用安全评分根据被测试应用系统的应用安全漏洞的严重等级、数量以及应用引用的存在漏洞的第三方开源组件的情况进行综合评分，使得安全管理员可以直观的掌握应用安全的状态。行业监管机构可以根据安全评分来实行应用安全评级，对行业应用安全进行统一监管与评价，以此促进整体行业应用安全的水平提升。</w:t>
      </w:r>
    </w:p>
    <w:p>
      <w:pPr>
        <w:pStyle w:val="32"/>
        <w:bidi w:val="0"/>
        <w:ind w:left="573" w:hanging="573"/>
        <w:rPr>
          <w:rFonts w:hint="eastAsia" w:ascii="微软雅黑" w:hAnsi="微软雅黑"/>
        </w:rPr>
      </w:pPr>
      <w:r>
        <w:rPr>
          <w:rFonts w:hint="eastAsia" w:ascii="微软雅黑" w:hAnsi="微软雅黑"/>
        </w:rPr>
        <w:t>应用自动版本管理</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在应用程序进行漏洞检测过程中，通常需要对不同版本的应用程序进行多次测试，并且希望漏洞数据能够区分和统计。尤其是在微服务架构下，不同服务都需要进行Agent部署安装，每个服务可能都有独立的版本，此时需要对整体应用不同服务进行版本识别和管理。</w:t>
      </w:r>
    </w:p>
    <w:p>
      <w:pPr>
        <w:pStyle w:val="25"/>
        <w:ind w:firstLine="480"/>
      </w:pPr>
      <w:r>
        <w:rPr>
          <w:rFonts w:hint="eastAsia" w:asciiTheme="minorEastAsia" w:hAnsiTheme="minorEastAsia" w:eastAsiaTheme="minorEastAsia" w:cstheme="minorEastAsia"/>
          <w:color w:val="auto"/>
          <w:sz w:val="21"/>
          <w:szCs w:val="21"/>
        </w:rPr>
        <w:t>ASTP支持应用自动版本管理，启用版本管理后，Agent会自动检测应用程序的版本并以检测到版本名称为作漏洞数据的版本。在实际场景中，不同的应用可能采用了不同的设计方式，因此提供了环境变量、Java系统属性、Java Manifest、配置文件(properties/yaml)、自定义实现类等多种版本检测策略（版本检测策略仅支持Java应用），Agent也可以直接在启动参数中指漏洞版本。用户可以根据自己的需要选择应用的版本检测策略。</w:t>
      </w:r>
    </w:p>
    <w:p>
      <w:pPr>
        <w:rPr>
          <w:rFonts w:ascii="简宋" w:hAnsi="简宋" w:eastAsia="简宋"/>
          <w:color w:val="000000" w:themeColor="text1"/>
          <w:szCs w:val="21"/>
          <w14:textFill>
            <w14:solidFill>
              <w14:schemeClr w14:val="tx1"/>
            </w14:solidFill>
          </w14:textFill>
        </w:rPr>
      </w:pPr>
    </w:p>
    <w:p>
      <w:pPr>
        <w:pStyle w:val="32"/>
        <w:bidi w:val="0"/>
        <w:ind w:left="573" w:hanging="573"/>
        <w:rPr>
          <w:rFonts w:hint="eastAsia" w:ascii="微软雅黑" w:hAnsi="微软雅黑"/>
        </w:rPr>
      </w:pPr>
      <w:r>
        <w:rPr>
          <w:rFonts w:hint="eastAsia" w:ascii="微软雅黑" w:hAnsi="微软雅黑"/>
        </w:rPr>
        <w:t>多版本展示及对比</w:t>
      </w:r>
    </w:p>
    <w:p>
      <w:pPr>
        <w:pStyle w:val="25"/>
        <w:ind w:firstLine="480"/>
      </w:pPr>
      <w:r>
        <w:rPr>
          <w:rFonts w:hint="eastAsia" w:asciiTheme="minorEastAsia" w:hAnsiTheme="minorEastAsia" w:eastAsiaTheme="minorEastAsia" w:cstheme="minorEastAsia"/>
          <w:color w:val="auto"/>
          <w:sz w:val="21"/>
          <w:szCs w:val="21"/>
        </w:rPr>
        <w:t>在应用存在版本更新时，启用版本管理功能可以对应用的不同版本进行漏洞检测，对于同一应用的多个版本，需要进行漏洞情况的对比从而了解漏洞修复及出现情况。ASTP产品对于不同版本的应用，支持跨版本间数据的统计分析及展示，并支持不同版本间的漏洞数据对比。</w:t>
      </w:r>
    </w:p>
    <w:p>
      <w:pPr>
        <w:pStyle w:val="32"/>
        <w:bidi w:val="0"/>
        <w:ind w:left="573" w:hanging="573"/>
        <w:rPr>
          <w:rFonts w:hint="eastAsia" w:ascii="微软雅黑" w:hAnsi="微软雅黑"/>
        </w:rPr>
      </w:pPr>
      <w:r>
        <w:rPr>
          <w:rFonts w:hint="eastAsia" w:ascii="微软雅黑" w:hAnsi="微软雅黑"/>
        </w:rPr>
        <w:t>安全质量红线</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应用程序在开始进行软件开发时，需要根据应用业务的属性及重要程度，并结合具体业务要求对应用指定安全基线，其中需要包括安全测试中发现的安全风险的处置标准。在DevOps流水线中，通常需要配置安全质量红线来作为后续流水线阻断或者安全门禁的依据。</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支持为每个应用定义安全质量红线规则，作为应用安全基线。通过应用安全基线的定义可以明确应用安全检测标准，方便流水线调用检测结果。安全质量红线可以通过API覆盖率、漏洞等级与漏洞数量等几个维度进行定义。</w:t>
      </w:r>
    </w:p>
    <w:p>
      <w:pPr>
        <w:pStyle w:val="32"/>
        <w:bidi w:val="0"/>
        <w:ind w:left="573" w:hanging="573"/>
        <w:rPr>
          <w:rFonts w:hint="eastAsia" w:ascii="微软雅黑" w:hAnsi="微软雅黑"/>
        </w:rPr>
      </w:pPr>
      <w:r>
        <w:rPr>
          <w:rFonts w:hint="eastAsia" w:ascii="微软雅黑" w:hAnsi="微软雅黑"/>
        </w:rPr>
        <w:t>应用合规信息</w:t>
      </w:r>
    </w:p>
    <w:p>
      <w:pPr>
        <w:spacing w:line="360" w:lineRule="auto"/>
        <w:ind w:firstLine="420" w:firstLineChars="200"/>
      </w:pPr>
      <w:r>
        <w:rPr>
          <w:rFonts w:hint="eastAsia" w:asciiTheme="minorEastAsia" w:hAnsiTheme="minorEastAsia" w:cstheme="minorEastAsia"/>
          <w:szCs w:val="21"/>
        </w:rPr>
        <w:t>随着国内越来越多的企业全球化、走出去的脚步不断提升，加速了全球信息一体化的融合，国内越来越多的企业进行了支付卡行业PCI DSS数据安全标准的认证，同时GDPR也越来越受到国内企业的关注。ASTP的漏洞检测模块可以帮助各个行业应用在系统开发阶段更好更快速地找出安全合规的风险问题。</w:t>
      </w:r>
    </w:p>
    <w:p>
      <w:pPr>
        <w:pStyle w:val="31"/>
        <w:bidi w:val="0"/>
        <w:ind w:left="720" w:hanging="720"/>
        <w:rPr>
          <w:rFonts w:hint="eastAsia" w:ascii="微软雅黑" w:hAnsi="微软雅黑"/>
          <w:lang w:eastAsia="zh-Hans"/>
        </w:rPr>
      </w:pPr>
      <w:bookmarkStart w:id="44" w:name="_Toc808912842"/>
      <w:bookmarkStart w:id="45" w:name="_Toc232377007_WPSOffice_Level3"/>
      <w:r>
        <w:rPr>
          <w:rFonts w:hint="eastAsia" w:ascii="微软雅黑" w:hAnsi="微软雅黑"/>
          <w:lang w:eastAsia="zh-Hans"/>
        </w:rPr>
        <w:t>漏洞运营管理</w:t>
      </w:r>
      <w:bookmarkEnd w:id="44"/>
      <w:bookmarkEnd w:id="45"/>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缺陷检测的最终目标是尽可能消灭高风险缺陷，应用不带病上线。ASTP具有完善的漏洞管理机制，针对检测的漏洞可以完成发现、跟进、处理、验证、修复整个生命周期的闭环。并且可以对漏洞进行状态变更、变更记录、指派责任人、添加备注等一系列漏洞运营功能。</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在漏洞检测过程中，同一类型的应用漏洞在不同业务场景中的危害等级也并不相同，此时需要结合具体业务场景对应用漏洞的风险等级进行评估。ASTP支持在漏洞发现时分析漏洞在该场景下的实际危害，从而智能进行风险上报。按照漏洞危害的严重程度，漏洞危害等级分为5级：严重、高危、中危、低危、提醒。同时，系统也支持单条漏洞的风险等级调整，而并不影响整体风险等级。</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通过ASTP的漏洞检测功能，通常能发现大多数应用程序中存在的安全风险，发现的这些风险可以通过本系统指派给相应的负责人进行确认及修复，这个过程需要能够跟踪漏洞的状态并进行运营管理。ASTP系统内置7种漏洞状态：已发现、再次发现、已确认、关闭、可疑、修复待确认、已修复；其中关闭又可以分为多种子状态，包括仅受信任的用户访问、误报、内部安全控制、外部安全控制、忽略等，用户也可以根据实际使用场景自定义漏洞状态和新增子状态。</w:t>
      </w:r>
    </w:p>
    <w:p>
      <w:pPr>
        <w:pStyle w:val="32"/>
        <w:bidi w:val="0"/>
        <w:ind w:left="573" w:hanging="573"/>
        <w:rPr>
          <w:rFonts w:hint="eastAsia" w:ascii="微软雅黑" w:hAnsi="微软雅黑"/>
        </w:rPr>
      </w:pPr>
      <w:r>
        <w:rPr>
          <w:rFonts w:hint="eastAsia" w:ascii="微软雅黑" w:hAnsi="微软雅黑"/>
        </w:rPr>
        <w:t>主动验证</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传统的代码审计存在误报率高的情况，一般需要安全人员进行漏洞验证，往往需要消耗安全人员大量的时间。ASTP结合了基于“运行时非执行态”的交互式应用安全测试系统，漏洞的误报率非常低。但为了弥补部分场景下污点跟踪技术无法识别污染数据的逻辑过滤的缺陷，提出了一种自动漏洞验证的新技术，通过自动漏洞验证技术可以进一步降低漏洞误报率。产品可针对已检测出的漏洞进行自动化无人为干预的主动验证。利用主动验证功能，在漏洞被发现时就能自动进行对漏洞的真实性和可利用的验证，从而降低安全人员验证漏洞的工作量。</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针对漏洞的主动验证的结果分为验证确认和验证失效两种：验证确认，代表漏洞确实存在，主动验证支持展示漏洞验证的过程信息、验证方法与判断依据等内容；验证失效，意味着漏洞不一定存在，可能是由于漏洞代码中存在安全过滤或安全验证方法，此时主动验证支持展示代码中的安全控制规则。</w:t>
      </w:r>
    </w:p>
    <w:p>
      <w:pPr>
        <w:pStyle w:val="32"/>
        <w:bidi w:val="0"/>
        <w:ind w:left="573" w:hanging="573"/>
        <w:rPr>
          <w:rFonts w:hint="eastAsia" w:ascii="微软雅黑" w:hAnsi="微软雅黑"/>
        </w:rPr>
      </w:pPr>
      <w:r>
        <w:rPr>
          <w:rFonts w:hint="eastAsia"/>
          <w:lang w:val="en-US" w:eastAsia="zh-Hans"/>
        </w:rPr>
        <w:t>漏洞</w:t>
      </w:r>
      <w:r>
        <w:rPr>
          <w:rFonts w:hint="eastAsia" w:ascii="微软雅黑" w:hAnsi="微软雅黑"/>
        </w:rPr>
        <w:t>复测</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sz w:val="21"/>
          <w:szCs w:val="21"/>
        </w:rPr>
        <w:t>当漏洞被确认存在后，开发人员会对其进行修复，修复完成后再交由安全人员进行复测。而漏洞的复测又需要对应用程序进行再次测试从而触发流量，在实际使用过程中通常存在着资源不足的问题。对于已修复待确认的漏洞，ASTP提供一键复测功能，能够自动再次触发漏洞进行复测。</w:t>
      </w:r>
    </w:p>
    <w:p>
      <w:pPr>
        <w:pStyle w:val="32"/>
        <w:bidi w:val="0"/>
        <w:ind w:left="573" w:hanging="573"/>
        <w:rPr>
          <w:rFonts w:hint="eastAsia" w:ascii="微软雅黑" w:hAnsi="微软雅黑"/>
        </w:rPr>
      </w:pPr>
      <w:r>
        <w:rPr>
          <w:rFonts w:hint="eastAsia" w:ascii="微软雅黑" w:hAnsi="微软雅黑"/>
        </w:rPr>
        <w:t>自动变更</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用户既可以根据实际的开发、修复情况，将漏洞的危害等级和状态进行手动修改，也可以开启主动验证功能、配置安全控制方法以启动漏洞状态自动变更功能。手动修改和状态自动变更都会留下不可删除的操作日志纪录便于审计，用户还可以为漏洞添加备注说明。</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开启主动验证功能后，针对已检测出的漏洞，将自动化进行无人为干预的主动验证，输出漏洞验证的过程信息、验证方法与判断依据等内容。</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借助主动验证功能和安全控制规则，ASTP可以做到漏洞状态的自动变更。例如，主动验证确认漏洞存在后，漏洞状态自动变更为已确认状态，并添加自动变更的标识，避免多条应用漏洞人工手动更改，从而降低人工成本。</w:t>
      </w:r>
    </w:p>
    <w:p>
      <w:pPr>
        <w:pStyle w:val="32"/>
        <w:bidi w:val="0"/>
        <w:ind w:left="573" w:hanging="573"/>
        <w:rPr>
          <w:rFonts w:hint="eastAsia" w:ascii="微软雅黑" w:hAnsi="微软雅黑"/>
        </w:rPr>
      </w:pPr>
      <w:r>
        <w:rPr>
          <w:rFonts w:hint="eastAsia" w:ascii="微软雅黑" w:hAnsi="微软雅黑"/>
        </w:rPr>
        <w:t>漏洞汇聚</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对于检测出的漏洞，ASTP能够从应用维度对漏洞进行自动化的汇聚管理，在微服务负载均衡时，即便是跨服务器的多个Agent检出应用同一漏洞，也能汇聚成一条漏洞进行管理。</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跨应用版本情况下，同样支持漏洞自动汇聚管理功能。例如在应用的A版本中检测出SQL注入和XSS漏洞共2条，当应用更新为B版本时只修复SQL注入漏洞，则XSS漏洞也能跨版本汇聚成一条漏洞进行管理</w:t>
      </w:r>
    </w:p>
    <w:p>
      <w:pPr>
        <w:pStyle w:val="32"/>
        <w:bidi w:val="0"/>
        <w:ind w:left="573" w:hanging="573"/>
        <w:rPr>
          <w:rFonts w:hint="eastAsia" w:ascii="微软雅黑" w:hAnsi="微软雅黑"/>
        </w:rPr>
      </w:pPr>
      <w:r>
        <w:rPr>
          <w:rFonts w:hint="eastAsia" w:ascii="微软雅黑" w:hAnsi="微软雅黑"/>
        </w:rPr>
        <w:t>第三方集成</w:t>
      </w:r>
    </w:p>
    <w:p>
      <w:pPr>
        <w:pStyle w:val="24"/>
        <w:ind w:firstLine="42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对于检测出的漏洞，ASTP也支持与第三方漏洞管理平台进行集成.目前，已支持Jira、禅道等问题管理平台进行漏洞状态同步及问题跟踪集成。此外，用户也可以通过调用产品开放的接口进行第三方集成。</w:t>
      </w:r>
    </w:p>
    <w:p/>
    <w:p>
      <w:pPr>
        <w:rPr>
          <w:lang w:eastAsia="zh-Hans"/>
        </w:rPr>
      </w:pPr>
    </w:p>
    <w:p>
      <w:pPr>
        <w:pStyle w:val="31"/>
        <w:bidi w:val="0"/>
        <w:ind w:left="720" w:hanging="720"/>
        <w:rPr>
          <w:rFonts w:hint="eastAsia" w:ascii="微软雅黑" w:hAnsi="微软雅黑"/>
          <w:lang w:eastAsia="zh-Hans"/>
        </w:rPr>
      </w:pPr>
      <w:bookmarkStart w:id="46" w:name="_Toc1826649984"/>
      <w:bookmarkStart w:id="47" w:name="_Toc1435086403_WPSOffice_Level3"/>
      <w:r>
        <w:rPr>
          <w:rFonts w:hint="eastAsia" w:ascii="微软雅黑" w:hAnsi="微软雅黑"/>
          <w:lang w:eastAsia="zh-Hans"/>
        </w:rPr>
        <w:t>数据统计分析与报告</w:t>
      </w:r>
      <w:bookmarkEnd w:id="46"/>
      <w:bookmarkEnd w:id="47"/>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ASTP可针对不同应用、不同团队的应用进行漏洞总览统计、漏洞分布统计、新增漏洞统计，并通过图表的格式进行直观展示。并可针对不同应用、不同团队的应用进行漏洞修复率、漏洞平均修复时间进行统计，并通过图表的格式进行直观展示。</w:t>
      </w:r>
    </w:p>
    <w:p>
      <w:pPr>
        <w:pStyle w:val="32"/>
        <w:bidi w:val="0"/>
        <w:ind w:left="573" w:hanging="573"/>
        <w:rPr>
          <w:rFonts w:hint="eastAsia" w:ascii="微软雅黑" w:hAnsi="微软雅黑"/>
        </w:rPr>
      </w:pPr>
      <w:r>
        <w:rPr>
          <w:rFonts w:hint="eastAsia" w:ascii="微软雅黑" w:hAnsi="微软雅黑"/>
        </w:rPr>
        <w:t>组织级的数据统计分析</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不同项目团队由于开发能力、开发意识等的不同，使得应用中存在的安全风险也存在区别。在项目管理时，如果能根据漏洞风险数据了解不同项目团队安全风险的分布情况以及漏洞修复情况，就能够针对性地进行改进。</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ASTP能够提供丰富的数据呈现方案，将应用漏洞数据转换成可视化图表动态展示。通过对各个维度数据的对比，可以让管理者对研发团队的安全能力状况有一个大致的了解，客观全面地认识整个公司研发团队的安全能力现状。通过应用的总漏洞数、高风险漏洞数、漏洞平均修复时间和修复率可对项目团队的安全开发能力进行评估，方便后续研发团队的安全开发水平的提升。</w:t>
      </w:r>
    </w:p>
    <w:p>
      <w:pPr>
        <w:pStyle w:val="33"/>
        <w:bidi w:val="0"/>
      </w:pPr>
      <w:r>
        <w:rPr>
          <w:rFonts w:hint="eastAsia"/>
        </w:rPr>
        <w:t>漏洞分析</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漏洞分析模块针对小组和应用两个维度下的所有漏洞，以危害等级对漏洞数量、新增漏洞数量进行统计分析。目前漏洞分析统计支持两种视图之间的切换：组件视图、应用视图。</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在漏洞总览页面，用户可选择半年或者一年的时间长度对整个系统中所有新增的总漏洞数以及高风险漏洞（严重、高危）数分别进行统计，以便对所有项目的漏洞数量变化有全局了解。</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漏洞分布页面以堆叠图和表格的形式展示所有小组或应用Top10的漏洞等级、数量及其分布信息。表格中支持按照漏洞危害等级、时间等因素进行筛选和排序。</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漏洞新增页面将每个小组或应用新增漏洞总数、高风险漏洞总数及各类型漏洞新增明细分别以条形图和表格的形式进行展示。表格支持按照漏洞危害等级、时间等因素进行筛选和排序。</w:t>
      </w:r>
    </w:p>
    <w:p>
      <w:pPr>
        <w:pStyle w:val="33"/>
        <w:bidi w:val="0"/>
      </w:pPr>
      <w:r>
        <w:rPr>
          <w:rFonts w:hint="eastAsia"/>
        </w:rPr>
        <w:t>修复分析</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修复分析模块针对每个小组和应用的所有漏洞，对不同漏洞等级的修复时间及其修复率进行统计，并可以根据时间、小组名、应用名进行筛选，目前修复分析统计统计支持两种视图之间的切换：组件视图、应用视图。</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漏洞修复率分析页面将每个小组或应用所有漏洞及高风险漏洞的修复率、最近应用版本修复率、修复正确率以及各漏洞类型修复率分别以条形图和表格的形式进行展示，当修复率低于某个设定数值可标红提醒。表格支持按照漏洞危害等级、时间等因素进行筛选和排序。漏洞平均修复时间</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漏洞平均修复时间页面将每个小组或应用所有漏洞及高风险漏洞的修复时间、最近应用版本修复时间以及各漏洞类型修复时间分别以条形图和表格的形式进行展示，当修复时间高于某个设定数值可标红提醒。表格支持按照漏洞危害等级、时间等因素进行筛选和排序。</w:t>
      </w:r>
    </w:p>
    <w:p>
      <w:pPr>
        <w:pStyle w:val="32"/>
        <w:bidi w:val="0"/>
        <w:ind w:left="573" w:hanging="573"/>
        <w:rPr>
          <w:rFonts w:hint="eastAsia" w:ascii="微软雅黑" w:hAnsi="微软雅黑"/>
        </w:rPr>
      </w:pPr>
      <w:r>
        <w:rPr>
          <w:rFonts w:hint="eastAsia" w:ascii="微软雅黑" w:hAnsi="微软雅黑"/>
        </w:rPr>
        <w:t>应用级的数据统计分析</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安全玻璃盒ASTP提供丰富的数据呈现方案，支持对同一应用的不同数据版本进行对比分析、支持应用合规信息分析报表、导出Word、PDF等报表管理功能。</w:t>
      </w:r>
    </w:p>
    <w:p>
      <w:pPr>
        <w:spacing w:line="360" w:lineRule="auto"/>
        <w:ind w:firstLine="420" w:firstLineChars="200"/>
        <w:rPr>
          <w:rFonts w:ascii="微软雅黑" w:hAnsi="微软雅黑" w:eastAsia="微软雅黑"/>
          <w:sz w:val="24"/>
          <w:lang w:bidi="ar"/>
        </w:rPr>
      </w:pPr>
      <w:r>
        <w:rPr>
          <w:rFonts w:hint="eastAsia" w:asciiTheme="minorEastAsia" w:hAnsiTheme="minorEastAsia" w:cstheme="minorEastAsia"/>
          <w:szCs w:val="21"/>
        </w:rPr>
        <w:t>其中，合规信息收录了OWASP、CWE/SANS、PCI-DSS等开放式Web应用安全项目的10项最严重的Web 应用程序安全风险类别，ASTP会将上报漏洞中符合各安全风险类别的统计并展示出来。</w:t>
      </w:r>
    </w:p>
    <w:p>
      <w:pPr>
        <w:pStyle w:val="32"/>
        <w:bidi w:val="0"/>
        <w:ind w:left="573" w:hanging="573"/>
        <w:rPr>
          <w:rFonts w:hint="eastAsia" w:ascii="微软雅黑" w:hAnsi="微软雅黑"/>
        </w:rPr>
      </w:pPr>
      <w:r>
        <w:rPr>
          <w:rFonts w:hint="eastAsia" w:ascii="微软雅黑" w:hAnsi="微软雅黑"/>
        </w:rPr>
        <w:t>报告管理</w:t>
      </w:r>
    </w:p>
    <w:p>
      <w:pPr>
        <w:ind w:firstLine="420" w:firstLineChars="200"/>
      </w:pPr>
      <w:r>
        <w:rPr>
          <w:rFonts w:hint="eastAsia" w:asciiTheme="minorEastAsia" w:hAnsiTheme="minorEastAsia" w:cstheme="minorEastAsia"/>
          <w:szCs w:val="21"/>
        </w:rPr>
        <w:t>报告管理主要提供了用户使用系统模板或者自定义模板生成报告的功能。</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报告模板中提供了多种系统默认模板，包括IAST和RASP的概要报告模板和各类详细报告模板。用户也可以创建模板，选择所需要的模块进行模板自定义。</w:t>
      </w:r>
    </w:p>
    <w:p>
      <w:pPr>
        <w:pStyle w:val="25"/>
        <w:ind w:firstLine="480"/>
        <w:rPr>
          <w:lang w:eastAsia="zh-Hans"/>
        </w:rPr>
      </w:pPr>
      <w:r>
        <w:rPr>
          <w:rFonts w:hint="eastAsia" w:asciiTheme="minorEastAsia" w:hAnsiTheme="minorEastAsia" w:eastAsiaTheme="minorEastAsia" w:cstheme="minorEastAsia"/>
          <w:color w:val="auto"/>
          <w:sz w:val="21"/>
          <w:szCs w:val="21"/>
        </w:rPr>
        <w:t>报告列表展示生成报告的信息，包括记录生成的报告名、引用模板、生成用户、生成时间、生成报告的应用、时间等。用户可以通过此列表，借助系统默认模板或者自定义添加模板进行报告生成、下载以及管理。选择报告类型、模板、应用及报告名等信息后，即可生成相应的报告。</w:t>
      </w:r>
    </w:p>
    <w:p>
      <w:pPr>
        <w:pStyle w:val="31"/>
        <w:bidi w:val="0"/>
        <w:ind w:left="720" w:hanging="720"/>
        <w:rPr>
          <w:rFonts w:hint="eastAsia" w:ascii="微软雅黑" w:hAnsi="微软雅黑"/>
          <w:lang w:eastAsia="zh-Hans"/>
        </w:rPr>
      </w:pPr>
      <w:bookmarkStart w:id="48" w:name="_Toc80063576"/>
      <w:bookmarkStart w:id="49" w:name="_Toc1108335764_WPSOffice_Level3"/>
      <w:r>
        <w:rPr>
          <w:rFonts w:hint="eastAsia" w:ascii="微软雅黑" w:hAnsi="微软雅黑"/>
          <w:lang w:eastAsia="zh-Hans"/>
        </w:rPr>
        <w:t>规则运营配置</w:t>
      </w:r>
      <w:bookmarkEnd w:id="48"/>
      <w:bookmarkEnd w:id="49"/>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ASTP系统在功能完善的同时，也为用户留下了极大的自由空间，用户可以自定义插桩点、漏洞检测规则、安全控制规则、排除规则和敏感参数等内容，在方便用户实际使用的同时，也拓展了ASTP系统的漏洞检测能力。</w:t>
      </w:r>
    </w:p>
    <w:p>
      <w:pPr>
        <w:pStyle w:val="32"/>
        <w:bidi w:val="0"/>
        <w:ind w:left="573" w:hanging="573"/>
        <w:rPr>
          <w:rFonts w:hint="eastAsia" w:ascii="微软雅黑" w:hAnsi="微软雅黑"/>
        </w:rPr>
      </w:pPr>
      <w:r>
        <w:rPr>
          <w:rFonts w:hint="eastAsia" w:ascii="微软雅黑" w:hAnsi="微软雅黑"/>
        </w:rPr>
        <w:t>自定义插桩</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ASTP通过智能动态污点跟踪技术进行漏洞检测，检测的过程依赖于内置的HOOK点规则，但是在实际检测漏洞过程中会需要添加一些特殊的HOOK点，这些Hook点添加之后需要判断其是否生效。</w:t>
      </w:r>
    </w:p>
    <w:p>
      <w:pPr>
        <w:pStyle w:val="25"/>
        <w:ind w:firstLine="480"/>
        <w:rPr>
          <w:rFonts w:ascii="微软雅黑" w:hAnsi="微软雅黑" w:eastAsia="微软雅黑"/>
          <w:sz w:val="24"/>
        </w:rPr>
      </w:pPr>
      <w:r>
        <w:rPr>
          <w:rFonts w:hint="default" w:asciiTheme="minorEastAsia" w:hAnsiTheme="minorEastAsia" w:eastAsiaTheme="minorEastAsia" w:cstheme="minorEastAsia"/>
          <w:color w:val="auto"/>
          <w:sz w:val="21"/>
          <w:szCs w:val="21"/>
          <w:lang w:eastAsia="zh-Hans"/>
        </w:rPr>
        <w:t>ASTP</w:t>
      </w:r>
      <w:r>
        <w:rPr>
          <w:rFonts w:hint="eastAsia" w:asciiTheme="minorEastAsia" w:hAnsiTheme="minorEastAsia" w:eastAsiaTheme="minorEastAsia" w:cstheme="minorEastAsia"/>
          <w:color w:val="auto"/>
          <w:sz w:val="21"/>
          <w:szCs w:val="21"/>
        </w:rPr>
        <w:t>支持在污点追踪的Sources,Sinks,Sanitizers各阶段添加自定义HOOK点插桩，并支持一键检测自定义插桩在Agent中是否已经生效。该自定义插桩功能可以帮助消除漏洞漏报、新增或补充漏洞检测规则的能力</w:t>
      </w:r>
    </w:p>
    <w:p>
      <w:pPr>
        <w:pStyle w:val="32"/>
        <w:bidi w:val="0"/>
        <w:ind w:left="573" w:hanging="573"/>
        <w:rPr>
          <w:rFonts w:hint="eastAsia" w:ascii="微软雅黑" w:hAnsi="微软雅黑"/>
        </w:rPr>
      </w:pPr>
      <w:r>
        <w:rPr>
          <w:rFonts w:hint="eastAsia" w:ascii="微软雅黑" w:hAnsi="微软雅黑"/>
        </w:rPr>
        <w:t>自定义漏洞检测规则</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ASTP支持基于污点跟踪漏洞类型的自定义，用户可自定义的内容包括但不限于检测漏洞规则的漏洞名称、危害等级、漏洞风险、修复建议、不安全代码示例、安全代码示例、参考链接等。</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某一检测规则开启之后，系统就会对该种规则类型的漏洞进行检测，并将检测到的漏洞展示在漏洞列表中。</w:t>
      </w:r>
    </w:p>
    <w:p>
      <w:pPr>
        <w:pStyle w:val="32"/>
        <w:bidi w:val="0"/>
        <w:ind w:left="573" w:hanging="573"/>
        <w:rPr>
          <w:rFonts w:hint="eastAsia" w:ascii="微软雅黑" w:hAnsi="微软雅黑"/>
        </w:rPr>
      </w:pPr>
      <w:r>
        <w:rPr>
          <w:rFonts w:hint="eastAsia" w:ascii="微软雅黑" w:hAnsi="微软雅黑"/>
        </w:rPr>
        <w:t>自定义安全控制规则</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IAST产品通过智能动态污点跟踪技术进行漏洞检测，在检测过程中通常会发现开发人员自定义的安全过滤或者安全验证方法，这就需要添加安全控制规则，以减少误报。</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ASTP系统内置部分安全控制规则，能够识别ESAPI、TCSECSDK等安全过滤或者安全验证方法。用户也可以在系统中自定义添加安全控制规则。</w:t>
      </w:r>
    </w:p>
    <w:p>
      <w:pPr>
        <w:pStyle w:val="32"/>
        <w:bidi w:val="0"/>
        <w:ind w:left="573" w:hanging="573"/>
        <w:rPr>
          <w:rFonts w:hint="eastAsia" w:ascii="微软雅黑" w:hAnsi="微软雅黑"/>
        </w:rPr>
      </w:pPr>
      <w:r>
        <w:rPr>
          <w:rFonts w:hint="eastAsia" w:ascii="微软雅黑" w:hAnsi="微软雅黑"/>
        </w:rPr>
        <w:t>自定义排除规则</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在漏洞检测过程中，对于有些可以忽略的安全问题或者无需测试的应用对象，用户可以添加排除规则进行测试忽略，如针对某些API接口或者URL、某些请求中的参数字段、指定的jar包等内容。</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目前ASTP支持多种方式进行排除规则的添加，包括按输入类型进行排除、按URL路径进行排除、按包名进行排除。上述三种方式分别针对请求中的Parameter、Header、Body等内容、指定URL路径和指定的应用软件包名进行检测排除。</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多模式的排除规则除了能够自行配置之外，还需要能够和漏洞列表、API列表等进行关联，能够在使用过程中快速添加对应的排除规则。</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ASTP提供了多种快速添加排除规则的方式，在漏洞页面、漏洞细节的污染源、API发现页面和检测日志中，都设置了添加排除规则快捷配置图标，点击按钮，就会出现添加排除规则页面。</w:t>
      </w:r>
    </w:p>
    <w:p>
      <w:pPr>
        <w:pStyle w:val="25"/>
        <w:ind w:firstLine="480"/>
        <w:rPr>
          <w:rFonts w:asciiTheme="minorEastAsia" w:hAnsiTheme="minorEastAsia" w:eastAsiaTheme="minorEastAsia" w:cstheme="minorEastAsia"/>
          <w:color w:val="auto"/>
          <w:sz w:val="21"/>
          <w:szCs w:val="21"/>
        </w:rPr>
      </w:pPr>
    </w:p>
    <w:p>
      <w:pPr>
        <w:pStyle w:val="32"/>
        <w:bidi w:val="0"/>
        <w:ind w:left="573" w:hanging="573"/>
        <w:rPr>
          <w:rFonts w:hint="eastAsia" w:ascii="微软雅黑" w:hAnsi="微软雅黑"/>
        </w:rPr>
      </w:pPr>
      <w:r>
        <w:rPr>
          <w:rFonts w:hint="eastAsia" w:ascii="微软雅黑" w:hAnsi="微软雅黑"/>
        </w:rPr>
        <w:t>自定义敏感参数配置</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敏感信息泄露一直是应用程序中的一大风险。</w:t>
      </w:r>
      <w:r>
        <w:rPr>
          <w:rFonts w:hint="default" w:asciiTheme="minorEastAsia" w:hAnsiTheme="minorEastAsia" w:eastAsiaTheme="minorEastAsia" w:cstheme="minorEastAsia"/>
          <w:color w:val="auto"/>
          <w:sz w:val="21"/>
          <w:szCs w:val="21"/>
          <w:lang w:eastAsia="zh-Hans"/>
        </w:rPr>
        <w:t>ASTP</w:t>
      </w:r>
      <w:r>
        <w:rPr>
          <w:rFonts w:hint="eastAsia" w:asciiTheme="minorEastAsia" w:hAnsiTheme="minorEastAsia" w:eastAsiaTheme="minorEastAsia" w:cstheme="minorEastAsia"/>
          <w:color w:val="auto"/>
          <w:sz w:val="21"/>
          <w:szCs w:val="21"/>
        </w:rPr>
        <w:t>能够对部分敏感数据泄露漏洞进行检测，但是不同行业、不同应用对敏感数据的定义并不一致，此时需要针对具体应用进行敏感参数配置，定义敏感参数的标准。</w:t>
      </w:r>
    </w:p>
    <w:p>
      <w:pPr>
        <w:pStyle w:val="25"/>
        <w:ind w:firstLine="480"/>
        <w:rPr>
          <w:rFonts w:ascii="简宋" w:hAnsi="简宋" w:eastAsia="简宋"/>
          <w:sz w:val="21"/>
          <w:szCs w:val="21"/>
        </w:rPr>
      </w:pPr>
      <w:r>
        <w:rPr>
          <w:rFonts w:hint="default" w:asciiTheme="minorEastAsia" w:hAnsiTheme="minorEastAsia" w:eastAsiaTheme="minorEastAsia" w:cstheme="minorEastAsia"/>
          <w:color w:val="auto"/>
          <w:sz w:val="21"/>
          <w:szCs w:val="21"/>
          <w:lang w:eastAsia="zh-Hans"/>
        </w:rPr>
        <w:t>ASTP</w:t>
      </w:r>
      <w:r>
        <w:rPr>
          <w:rFonts w:hint="eastAsia" w:asciiTheme="minorEastAsia" w:hAnsiTheme="minorEastAsia" w:eastAsiaTheme="minorEastAsia" w:cstheme="minorEastAsia"/>
          <w:color w:val="auto"/>
          <w:sz w:val="21"/>
          <w:szCs w:val="21"/>
        </w:rPr>
        <w:t>支持通过自定义配置添加系统内置以外的敏感参数，包括监测点位置、参数匹配格式、参数值格式等内容，以此确定请求是否包含敏感数据并检查是否存在相关漏洞，提升对敏感数据的保护。</w:t>
      </w:r>
    </w:p>
    <w:p>
      <w:pPr>
        <w:pStyle w:val="32"/>
        <w:bidi w:val="0"/>
        <w:ind w:left="573" w:hanging="573"/>
        <w:rPr>
          <w:rFonts w:hint="eastAsia" w:ascii="微软雅黑" w:hAnsi="微软雅黑"/>
        </w:rPr>
      </w:pPr>
      <w:r>
        <w:rPr>
          <w:rFonts w:hint="eastAsia" w:ascii="微软雅黑" w:hAnsi="微软雅黑"/>
        </w:rPr>
        <w:t>自定义来源控制</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支持用户自定义系统级和应用级的来源控制。检测来源控制功能可以只检测或不检测指定IP的请求。当开启检测来源控制时：选择仅检测指定来源IP，则仅对所列出IP的请求进行检测，对其他IP请求不进行检测；选择不检测指定来源IP，则不检测所列出IP的请求，对其他IP进行检测。</w:t>
      </w:r>
    </w:p>
    <w:p>
      <w:pPr>
        <w:pStyle w:val="25"/>
        <w:ind w:firstLine="480"/>
        <w:rPr>
          <w:rFonts w:ascii="简宋" w:hAnsi="简宋" w:eastAsia="简宋"/>
          <w:sz w:val="21"/>
          <w:szCs w:val="21"/>
        </w:rPr>
      </w:pPr>
    </w:p>
    <w:p/>
    <w:p>
      <w:pPr>
        <w:pStyle w:val="31"/>
        <w:bidi w:val="0"/>
        <w:ind w:left="720" w:hanging="720"/>
        <w:rPr>
          <w:rFonts w:hint="eastAsia" w:ascii="微软雅黑" w:hAnsi="微软雅黑"/>
          <w:lang w:eastAsia="zh-Hans"/>
        </w:rPr>
      </w:pPr>
      <w:bookmarkStart w:id="50" w:name="_Toc1303758810"/>
      <w:bookmarkStart w:id="51" w:name="_Toc1968225238_WPSOffice_Level3"/>
      <w:r>
        <w:rPr>
          <w:rFonts w:hint="eastAsia" w:ascii="微软雅黑" w:hAnsi="微软雅黑"/>
          <w:lang w:eastAsia="zh-Hans"/>
        </w:rPr>
        <w:t>第三方集成</w:t>
      </w:r>
      <w:bookmarkEnd w:id="50"/>
      <w:bookmarkEnd w:id="51"/>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对于检测出的漏洞，ASTP也支持与第三方漏洞管理平台进行集成，目前，产品以支持Jira、禅道等问题管理平台进行漏洞状态同步及问题跟踪集成，也可以通过调用产品开放的接口进行第三方集成。</w:t>
      </w:r>
    </w:p>
    <w:p/>
    <w:p>
      <w:pPr>
        <w:pStyle w:val="32"/>
        <w:bidi w:val="0"/>
        <w:ind w:left="573" w:hanging="573"/>
        <w:rPr>
          <w:rFonts w:hint="eastAsia" w:ascii="微软雅黑" w:hAnsi="微软雅黑"/>
        </w:rPr>
      </w:pPr>
      <w:r>
        <w:rPr>
          <w:rFonts w:hint="eastAsia" w:ascii="微软雅黑" w:hAnsi="微软雅黑"/>
        </w:rPr>
        <w:t>问题管理平台</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还可以与第三方问题管理平台进行集成，实现问题的跨平台同步与跟踪。目前ASTP内置支持Jira、禅道平台的集成，即可将ASTP发现的漏洞导入到Jira、禅道平台，实现漏洞持续跟踪管理，将漏洞跟踪与企业工作流对接，形成漏洞闭环管理。</w:t>
      </w:r>
    </w:p>
    <w:p>
      <w:pPr>
        <w:pStyle w:val="32"/>
        <w:bidi w:val="0"/>
        <w:ind w:left="573" w:hanging="573"/>
        <w:rPr>
          <w:rFonts w:hint="eastAsia" w:ascii="微软雅黑" w:hAnsi="微软雅黑"/>
        </w:rPr>
      </w:pPr>
      <w:r>
        <w:rPr>
          <w:rFonts w:hint="eastAsia" w:ascii="微软雅黑" w:hAnsi="微软雅黑"/>
        </w:rPr>
        <w:t>DevOps集成</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ASTP支持与Jenkins、神兵、GitLab、微软Azure、云效、蓝鲸、谐云等DevOps平台进行集成，支持容器环境快速打包</w:t>
      </w:r>
      <w:r>
        <w:rPr>
          <w:rFonts w:asciiTheme="minorEastAsia" w:hAnsiTheme="minorEastAsia" w:eastAsiaTheme="minorEastAsia" w:cstheme="minorEastAsia"/>
          <w:color w:val="auto"/>
          <w:sz w:val="21"/>
          <w:szCs w:val="21"/>
        </w:rPr>
        <w:t>。</w:t>
      </w:r>
    </w:p>
    <w:p>
      <w:pPr>
        <w:pStyle w:val="32"/>
        <w:bidi w:val="0"/>
        <w:ind w:left="573" w:hanging="573"/>
        <w:rPr>
          <w:rFonts w:hint="eastAsia" w:ascii="微软雅黑" w:hAnsi="微软雅黑"/>
        </w:rPr>
      </w:pPr>
      <w:r>
        <w:rPr>
          <w:rFonts w:hint="eastAsia" w:ascii="微软雅黑" w:hAnsi="微软雅黑"/>
        </w:rPr>
        <w:t>单点登录</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开发或者安全人员在工作中通常会使用多个平台辅助进行对应地工作，不同平台间需要集成单点登录功能，即能够在一个多系统共存的环境下，用户在一处登录后，就不用在其他系统中登录，也就是用户的一次登录能得到其他所有系统的信任。</w:t>
      </w:r>
    </w:p>
    <w:p>
      <w:pPr>
        <w:pStyle w:val="25"/>
        <w:ind w:firstLine="480"/>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ASTP可支持单点登录配置，开启后可完成与单点登录认证平台进行对接，同时可以通过LDAP统一认证进行用户同步。</w:t>
      </w:r>
    </w:p>
    <w:p>
      <w:pPr>
        <w:spacing w:line="360" w:lineRule="auto"/>
        <w:rPr>
          <w:rFonts w:asciiTheme="minorEastAsia" w:hAnsiTheme="minorEastAsia" w:cstheme="minorEastAsia"/>
          <w:szCs w:val="21"/>
        </w:rPr>
      </w:pPr>
    </w:p>
    <w:p>
      <w:pPr>
        <w:pStyle w:val="32"/>
        <w:bidi w:val="0"/>
        <w:ind w:left="573" w:hanging="573"/>
        <w:rPr>
          <w:rFonts w:hint="eastAsia" w:ascii="微软雅黑" w:hAnsi="微软雅黑"/>
        </w:rPr>
      </w:pPr>
      <w:r>
        <w:rPr>
          <w:rFonts w:hint="eastAsia" w:ascii="微软雅黑" w:hAnsi="微软雅黑"/>
        </w:rPr>
        <w:t>API接口开放</w:t>
      </w:r>
    </w:p>
    <w:p>
      <w:pPr>
        <w:pStyle w:val="25"/>
        <w:ind w:firstLine="688" w:firstLineChars="328"/>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ASTP已将核心引擎功能接口化，用户可以将核心功能定制化集成至其他平台中。功能接口以API的形式供第三方平台通过生成的API Key进行调用，同时提供完整的API调用文档</w:t>
      </w:r>
      <w:r>
        <w:rPr>
          <w:rFonts w:asciiTheme="minorEastAsia" w:hAnsiTheme="minorEastAsia" w:eastAsiaTheme="minorEastAsia" w:cstheme="minorEastAsia"/>
          <w:color w:val="auto"/>
          <w:sz w:val="21"/>
          <w:szCs w:val="21"/>
        </w:rPr>
        <w:t>。</w:t>
      </w:r>
    </w:p>
    <w:p>
      <w:pPr>
        <w:spacing w:line="360" w:lineRule="auto"/>
        <w:rPr>
          <w:lang w:eastAsia="zh-Hans"/>
        </w:rPr>
      </w:pPr>
    </w:p>
    <w:p>
      <w:pPr>
        <w:rPr>
          <w:lang w:eastAsia="zh-Hans"/>
        </w:rPr>
      </w:pPr>
      <w:bookmarkStart w:id="52" w:name="_Toc1498669329"/>
      <w:bookmarkStart w:id="53" w:name="_Toc542494686_WPSOffice_Level1"/>
      <w:bookmarkStart w:id="54" w:name="_Toc886230383"/>
      <w:r>
        <w:rPr>
          <w:rFonts w:hint="eastAsia"/>
          <w:lang w:eastAsia="zh-Hans"/>
        </w:rPr>
        <w:br w:type="page"/>
      </w:r>
    </w:p>
    <w:p>
      <w:pPr>
        <w:pStyle w:val="29"/>
        <w:bidi w:val="0"/>
        <w:rPr>
          <w:lang w:eastAsia="zh-Hans"/>
        </w:rPr>
      </w:pPr>
      <w:r>
        <w:rPr>
          <w:rFonts w:hint="eastAsia"/>
          <w:lang w:eastAsia="zh-Hans"/>
        </w:rPr>
        <w:t>产品价值</w:t>
      </w:r>
      <w:bookmarkEnd w:id="52"/>
      <w:bookmarkEnd w:id="53"/>
      <w:bookmarkEnd w:id="54"/>
    </w:p>
    <w:p>
      <w:pPr>
        <w:pStyle w:val="30"/>
        <w:bidi w:val="0"/>
        <w:rPr>
          <w:rFonts w:hint="default"/>
          <w:lang w:eastAsia="zh-Hans"/>
        </w:rPr>
      </w:pPr>
      <w:bookmarkStart w:id="55" w:name="_Toc299716840"/>
      <w:bookmarkStart w:id="56" w:name="_Toc367224415_WPSOffice_Level2"/>
      <w:bookmarkStart w:id="57" w:name="_Toc2074955136"/>
      <w:r>
        <w:rPr>
          <w:lang w:eastAsia="zh-Hans"/>
        </w:rPr>
        <w:t>安全左移降低漏洞修复成本</w:t>
      </w:r>
      <w:bookmarkEnd w:id="55"/>
      <w:bookmarkEnd w:id="56"/>
      <w:bookmarkEnd w:id="57"/>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rPr>
        <w:t>随着DevOps模式的落地，</w:t>
      </w:r>
      <w:r>
        <w:rPr>
          <w:rFonts w:hint="eastAsia" w:asciiTheme="minorEastAsia" w:hAnsiTheme="minorEastAsia" w:cstheme="minorEastAsia"/>
          <w:szCs w:val="21"/>
          <w:lang w:eastAsia="zh-Hans"/>
        </w:rPr>
        <w:t>越来越多的企业在提升研发效率的同时也容易产生安全问题</w:t>
      </w:r>
      <w:r>
        <w:rPr>
          <w:rFonts w:asciiTheme="minorEastAsia" w:hAnsiTheme="minorEastAsia" w:cstheme="minorEastAsia"/>
          <w:szCs w:val="21"/>
          <w:lang w:eastAsia="zh-Hans"/>
        </w:rPr>
        <w:t>，</w:t>
      </w:r>
      <w:r>
        <w:rPr>
          <w:rFonts w:hint="eastAsia" w:asciiTheme="minorEastAsia" w:hAnsiTheme="minorEastAsia" w:cstheme="minorEastAsia"/>
          <w:szCs w:val="21"/>
        </w:rPr>
        <w:t>出现安全漏洞</w:t>
      </w:r>
      <w:r>
        <w:rPr>
          <w:rFonts w:hint="eastAsia" w:asciiTheme="minorEastAsia" w:hAnsiTheme="minorEastAsia" w:cstheme="minorEastAsia"/>
          <w:szCs w:val="21"/>
          <w:lang w:eastAsia="zh-Hans"/>
        </w:rPr>
        <w:t>的</w:t>
      </w:r>
      <w:r>
        <w:rPr>
          <w:rFonts w:hint="eastAsia" w:asciiTheme="minorEastAsia" w:hAnsiTheme="minorEastAsia" w:cstheme="minorEastAsia"/>
          <w:szCs w:val="21"/>
        </w:rPr>
        <w:t>概率</w:t>
      </w:r>
      <w:r>
        <w:rPr>
          <w:rFonts w:hint="eastAsia" w:asciiTheme="minorEastAsia" w:hAnsiTheme="minorEastAsia" w:cstheme="minorEastAsia"/>
          <w:szCs w:val="21"/>
          <w:lang w:eastAsia="zh-Hans"/>
        </w:rPr>
        <w:t>不断增加</w:t>
      </w:r>
      <w:r>
        <w:rPr>
          <w:rFonts w:hint="eastAsia" w:asciiTheme="minorEastAsia" w:hAnsiTheme="minorEastAsia" w:cstheme="minorEastAsia"/>
          <w:szCs w:val="21"/>
        </w:rPr>
        <w:t>。</w:t>
      </w:r>
      <w:r>
        <w:rPr>
          <w:rFonts w:hint="eastAsia" w:asciiTheme="minorEastAsia" w:hAnsiTheme="minorEastAsia" w:cstheme="minorEastAsia"/>
          <w:szCs w:val="21"/>
          <w:lang w:eastAsia="zh-Hans"/>
        </w:rPr>
        <w:t>之前的</w:t>
      </w:r>
      <w:r>
        <w:rPr>
          <w:rFonts w:hint="eastAsia" w:asciiTheme="minorEastAsia" w:hAnsiTheme="minorEastAsia" w:cstheme="minorEastAsia"/>
          <w:szCs w:val="21"/>
        </w:rPr>
        <w:t>安全风险管控</w:t>
      </w:r>
      <w:r>
        <w:rPr>
          <w:rFonts w:hint="eastAsia" w:asciiTheme="minorEastAsia" w:hAnsiTheme="minorEastAsia" w:cstheme="minorEastAsia"/>
          <w:szCs w:val="21"/>
          <w:lang w:eastAsia="zh-Hans"/>
        </w:rPr>
        <w:t>普遍</w:t>
      </w:r>
      <w:r>
        <w:rPr>
          <w:rFonts w:hint="eastAsia" w:asciiTheme="minorEastAsia" w:hAnsiTheme="minorEastAsia" w:cstheme="minorEastAsia"/>
          <w:szCs w:val="21"/>
        </w:rPr>
        <w:t>依赖于DAST技术，</w:t>
      </w:r>
      <w:r>
        <w:rPr>
          <w:rFonts w:hint="eastAsia" w:asciiTheme="minorEastAsia" w:hAnsiTheme="minorEastAsia" w:cstheme="minorEastAsia"/>
          <w:szCs w:val="21"/>
          <w:lang w:eastAsia="zh-Hans"/>
        </w:rPr>
        <w:t>即</w:t>
      </w:r>
      <w:r>
        <w:rPr>
          <w:rFonts w:hint="eastAsia" w:asciiTheme="minorEastAsia" w:hAnsiTheme="minorEastAsia" w:cstheme="minorEastAsia"/>
          <w:szCs w:val="21"/>
        </w:rPr>
        <w:t>采用黑盒测试技术对待检查目标发起含检查用例的请求</w:t>
      </w:r>
      <w:r>
        <w:rPr>
          <w:rFonts w:asciiTheme="minorEastAsia" w:hAnsiTheme="minorEastAsia" w:cstheme="minorEastAsia"/>
          <w:szCs w:val="21"/>
        </w:rPr>
        <w:t>，</w:t>
      </w:r>
      <w:r>
        <w:rPr>
          <w:rFonts w:hint="eastAsia" w:asciiTheme="minorEastAsia" w:hAnsiTheme="minorEastAsia" w:cstheme="minorEastAsia"/>
          <w:szCs w:val="21"/>
          <w:lang w:eastAsia="zh-Hans"/>
        </w:rPr>
        <w:t>主要在于效率低</w:t>
      </w:r>
      <w:r>
        <w:rPr>
          <w:rFonts w:hint="eastAsia" w:asciiTheme="minorEastAsia" w:hAnsiTheme="minorEastAsia" w:cstheme="minorEastAsia"/>
          <w:szCs w:val="21"/>
        </w:rPr>
        <w:t>、周期长</w:t>
      </w:r>
      <w:r>
        <w:rPr>
          <w:rFonts w:hint="eastAsia" w:asciiTheme="minorEastAsia" w:hAnsiTheme="minorEastAsia" w:cstheme="minorEastAsia"/>
          <w:szCs w:val="21"/>
          <w:lang w:eastAsia="zh-Hans"/>
        </w:rPr>
        <w:t>并且干扰业务的正常进行</w:t>
      </w:r>
      <w:r>
        <w:rPr>
          <w:rFonts w:hint="eastAsia" w:asciiTheme="minorEastAsia" w:hAnsiTheme="minorEastAsia" w:cstheme="minorEastAsia"/>
          <w:szCs w:val="21"/>
        </w:rPr>
        <w:t>，一定程度上阻碍</w:t>
      </w:r>
      <w:r>
        <w:rPr>
          <w:rFonts w:hint="eastAsia" w:asciiTheme="minorEastAsia" w:hAnsiTheme="minorEastAsia" w:cstheme="minorEastAsia"/>
          <w:szCs w:val="21"/>
          <w:lang w:eastAsia="zh-Hans"/>
        </w:rPr>
        <w:t>了</w:t>
      </w:r>
      <w:r>
        <w:rPr>
          <w:rFonts w:hint="eastAsia" w:asciiTheme="minorEastAsia" w:hAnsiTheme="minorEastAsia" w:cstheme="minorEastAsia"/>
          <w:szCs w:val="21"/>
        </w:rPr>
        <w:t>业务</w:t>
      </w:r>
      <w:r>
        <w:rPr>
          <w:rFonts w:hint="eastAsia" w:asciiTheme="minorEastAsia" w:hAnsiTheme="minorEastAsia" w:cstheme="minorEastAsia"/>
          <w:szCs w:val="21"/>
          <w:lang w:eastAsia="zh-Hans"/>
        </w:rPr>
        <w:t>的</w:t>
      </w:r>
      <w:r>
        <w:rPr>
          <w:rFonts w:hint="eastAsia" w:asciiTheme="minorEastAsia" w:hAnsiTheme="minorEastAsia" w:cstheme="minorEastAsia"/>
          <w:szCs w:val="21"/>
        </w:rPr>
        <w:t>持续交付</w:t>
      </w:r>
      <w:r>
        <w:rPr>
          <w:rFonts w:asciiTheme="minorEastAsia" w:hAnsiTheme="minorEastAsia" w:cstheme="minorEastAsia"/>
          <w:szCs w:val="21"/>
        </w:rPr>
        <w:t>。</w:t>
      </w:r>
    </w:p>
    <w:p>
      <w:pPr>
        <w:spacing w:line="360" w:lineRule="auto"/>
        <w:ind w:firstLine="420" w:firstLineChars="200"/>
        <w:rPr>
          <w:rFonts w:asciiTheme="minorEastAsia" w:hAnsiTheme="minorEastAsia" w:cstheme="minorEastAsia"/>
          <w:szCs w:val="21"/>
        </w:rPr>
      </w:pPr>
      <w:r>
        <w:rPr>
          <w:rFonts w:hint="eastAsia" w:asciiTheme="minorEastAsia" w:hAnsiTheme="minorEastAsia" w:cstheme="minorEastAsia"/>
          <w:szCs w:val="21"/>
          <w:lang w:eastAsia="zh-Hans"/>
        </w:rPr>
        <w:t>根据Capers Jones的研究结论：解决缺陷的成本，在研发流程中越靠后越高。</w:t>
      </w:r>
      <w:r>
        <w:rPr>
          <w:rFonts w:asciiTheme="minorEastAsia" w:hAnsiTheme="minorEastAsia" w:cstheme="minorEastAsia"/>
          <w:szCs w:val="21"/>
          <w:lang w:eastAsia="zh-Hans"/>
        </w:rPr>
        <w:t>在开展DevSecOps建设时，安全机制的左移就变得更为重要。左是指软件开发生命周期的早期，也就是设计、编码阶段，</w:t>
      </w:r>
      <w:r>
        <w:rPr>
          <w:rFonts w:hint="eastAsia" w:asciiTheme="minorEastAsia" w:hAnsiTheme="minorEastAsia" w:cstheme="minorEastAsia"/>
          <w:szCs w:val="21"/>
        </w:rPr>
        <w:t>此时</w:t>
      </w:r>
      <w:r>
        <w:rPr>
          <w:rFonts w:hint="eastAsia" w:asciiTheme="minorEastAsia" w:hAnsiTheme="minorEastAsia" w:cstheme="minorEastAsia"/>
          <w:szCs w:val="21"/>
          <w:lang w:eastAsia="zh-Hans"/>
        </w:rPr>
        <w:t>检测到的缺陷</w:t>
      </w:r>
      <w:r>
        <w:rPr>
          <w:rFonts w:hint="eastAsia" w:asciiTheme="minorEastAsia" w:hAnsiTheme="minorEastAsia" w:cstheme="minorEastAsia"/>
          <w:szCs w:val="21"/>
        </w:rPr>
        <w:t>并非</w:t>
      </w:r>
      <w:r>
        <w:rPr>
          <w:rFonts w:hint="eastAsia" w:asciiTheme="minorEastAsia" w:hAnsiTheme="minorEastAsia" w:cstheme="minorEastAsia"/>
          <w:szCs w:val="21"/>
          <w:lang w:eastAsia="zh-Hans"/>
        </w:rPr>
        <w:t>都</w:t>
      </w:r>
      <w:r>
        <w:rPr>
          <w:rFonts w:hint="eastAsia" w:asciiTheme="minorEastAsia" w:hAnsiTheme="minorEastAsia" w:cstheme="minorEastAsia"/>
          <w:szCs w:val="21"/>
        </w:rPr>
        <w:t>是安全漏洞</w:t>
      </w:r>
      <w:r>
        <w:rPr>
          <w:rFonts w:asciiTheme="minorEastAsia" w:hAnsiTheme="minorEastAsia" w:cstheme="minorEastAsia"/>
          <w:szCs w:val="21"/>
        </w:rPr>
        <w:t>，</w:t>
      </w:r>
      <w:r>
        <w:rPr>
          <w:rFonts w:hint="eastAsia" w:asciiTheme="minorEastAsia" w:hAnsiTheme="minorEastAsia" w:cstheme="minorEastAsia"/>
          <w:szCs w:val="21"/>
        </w:rPr>
        <w:t>然而当这些缺陷被恶意分子加以利用时，修复这些缺陷所需的时间、精力和金钱比在开发时发现要多得多。</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val="en-US" w:eastAsia="zh-Hans"/>
        </w:rPr>
        <w:t>ASTP</w:t>
      </w:r>
      <w:r>
        <w:rPr>
          <w:rFonts w:hint="eastAsia" w:asciiTheme="minorEastAsia" w:hAnsiTheme="minorEastAsia" w:cstheme="minorEastAsia"/>
          <w:szCs w:val="21"/>
          <w:lang w:eastAsia="zh-Hans"/>
        </w:rPr>
        <w:t>将安全检测嵌入软件开发的功能测试阶段</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测试人员只要进行正常的功能测试</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系统就会做到自动化安全检测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不会对测试工作产生任何的影响</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真正做到无感知</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在测试阶段发现安全缺陷后立即修复</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并进行漏洞主动验证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检测该漏洞是否修复成功</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减少漏洞带病上线的风险</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能够有效降低漏洞的修复成本</w:t>
      </w:r>
      <w:r>
        <w:rPr>
          <w:rFonts w:asciiTheme="minorEastAsia" w:hAnsiTheme="minorEastAsia" w:cstheme="minorEastAsia"/>
          <w:szCs w:val="21"/>
          <w:lang w:eastAsia="zh-Hans"/>
        </w:rPr>
        <w:t>。</w:t>
      </w:r>
    </w:p>
    <w:p>
      <w:pPr>
        <w:pStyle w:val="30"/>
        <w:bidi w:val="0"/>
        <w:rPr>
          <w:rFonts w:hint="default"/>
          <w:lang w:val="en-US" w:eastAsia="zh-Hans"/>
        </w:rPr>
      </w:pPr>
      <w:bookmarkStart w:id="58" w:name="_Toc784027119"/>
      <w:bookmarkStart w:id="59" w:name="_Toc1491777665"/>
      <w:bookmarkStart w:id="60" w:name="_Toc72741427_WPSOffice_Level2"/>
      <w:r>
        <w:rPr>
          <w:rFonts w:hint="eastAsia"/>
          <w:lang w:val="en-US" w:eastAsia="zh-Hans"/>
        </w:rPr>
        <w:t>全面精确的应用漏洞检测及定位</w:t>
      </w:r>
      <w:bookmarkEnd w:id="58"/>
      <w:bookmarkEnd w:id="59"/>
      <w:bookmarkEnd w:id="60"/>
    </w:p>
    <w:p>
      <w:pPr>
        <w:spacing w:line="360" w:lineRule="auto"/>
        <w:ind w:firstLine="420" w:firstLineChars="200"/>
        <w:rPr>
          <w:rFonts w:hint="eastAsia" w:asciiTheme="minorEastAsia" w:hAnsiTheme="minorEastAsia" w:cstheme="minorEastAsia"/>
          <w:szCs w:val="21"/>
          <w:lang w:eastAsia="zh-Hans"/>
        </w:rPr>
      </w:pPr>
      <w:r>
        <w:rPr>
          <w:rFonts w:hint="eastAsia" w:asciiTheme="minorEastAsia" w:hAnsiTheme="minorEastAsia" w:cstheme="minorEastAsia"/>
          <w:szCs w:val="21"/>
          <w:lang w:eastAsia="zh-Hans"/>
        </w:rPr>
        <w:t>IAST技术融合了SAST</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DAST优势</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通过插桩的形式</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将Agent部署到应用程序当中</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利用智能动态污点跟踪技术</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通过对外部数据打上污点标签</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跟踪外部数据在内部的传输过程的形式</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判断其是否经过风险函数进行漏洞检测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整个过程无脏数据产生</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并可做到近乎</w:t>
      </w:r>
      <w:r>
        <w:rPr>
          <w:rFonts w:asciiTheme="minorEastAsia" w:hAnsiTheme="minorEastAsia" w:cstheme="minorEastAsia"/>
          <w:szCs w:val="21"/>
          <w:lang w:eastAsia="zh-Hans"/>
        </w:rPr>
        <w:t>0</w:t>
      </w:r>
      <w:r>
        <w:rPr>
          <w:rFonts w:hint="eastAsia" w:asciiTheme="minorEastAsia" w:hAnsiTheme="minorEastAsia" w:cstheme="minorEastAsia"/>
          <w:szCs w:val="21"/>
          <w:lang w:eastAsia="zh-Hans"/>
        </w:rPr>
        <w:t>误报</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支持加密、验签及一次性接口场景</w:t>
      </w:r>
      <w:r>
        <w:rPr>
          <w:rFonts w:asciiTheme="minorEastAsia" w:hAnsiTheme="minorEastAsia" w:cstheme="minorEastAsia"/>
          <w:szCs w:val="21"/>
          <w:lang w:eastAsia="zh-Hans"/>
        </w:rPr>
        <w:t>。</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上报的漏洞信息不仅可展示请求与响应，代码示例与修复建议，还可以直接定位到代码位置、代码内容、代码数据流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基于 Agent 的持续监测与分析机制和软件成份分析，能迅速与庞大的漏洞库进行比对，可检测第三方组件漏洞和风险</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精准高效地检测出项目漏洞。</w:t>
      </w:r>
    </w:p>
    <w:p>
      <w:pPr>
        <w:rPr>
          <w:lang w:eastAsia="zh-Hans"/>
        </w:rPr>
      </w:pPr>
    </w:p>
    <w:p>
      <w:pPr>
        <w:pStyle w:val="30"/>
        <w:bidi w:val="0"/>
        <w:ind w:left="575" w:hanging="575"/>
        <w:rPr>
          <w:rFonts w:hint="default" w:ascii="微软雅黑" w:hAnsi="微软雅黑"/>
          <w:lang w:val="en-US" w:eastAsia="zh-Hans"/>
        </w:rPr>
      </w:pPr>
      <w:bookmarkStart w:id="61" w:name="_Toc435636930"/>
      <w:bookmarkStart w:id="62" w:name="_Toc646968446_WPSOffice_Level2"/>
      <w:bookmarkStart w:id="63" w:name="_Toc184131041"/>
      <w:r>
        <w:rPr>
          <w:rFonts w:hint="eastAsia" w:ascii="微软雅黑" w:hAnsi="微软雅黑"/>
          <w:lang w:val="en-US" w:eastAsia="zh-Hans"/>
        </w:rPr>
        <w:t>三方开源组件检测与许可分析</w:t>
      </w:r>
      <w:bookmarkEnd w:id="61"/>
      <w:bookmarkEnd w:id="62"/>
      <w:bookmarkEnd w:id="63"/>
    </w:p>
    <w:p>
      <w:pPr>
        <w:spacing w:line="360" w:lineRule="auto"/>
        <w:ind w:firstLine="420" w:firstLineChars="200"/>
        <w:rPr>
          <w:rFonts w:ascii="Songti SC Regular" w:hAnsi="Songti SC Regular" w:eastAsia="Songti SC Regular" w:cs="Songti SC Regular"/>
          <w:sz w:val="24"/>
          <w:lang w:eastAsia="zh-Hans"/>
        </w:rPr>
      </w:pPr>
      <w:r>
        <w:rPr>
          <w:rFonts w:hint="eastAsia" w:asciiTheme="minorEastAsia" w:hAnsiTheme="minorEastAsia" w:cstheme="minorEastAsia"/>
          <w:szCs w:val="21"/>
          <w:lang w:eastAsia="zh-Hans"/>
        </w:rPr>
        <w:t>通过对目标源代码</w:t>
      </w:r>
      <w:r>
        <w:rPr>
          <w:rFonts w:asciiTheme="minorEastAsia" w:hAnsiTheme="minorEastAsia" w:cstheme="minorEastAsia"/>
          <w:szCs w:val="21"/>
          <w:lang w:eastAsia="zh-Hans"/>
        </w:rPr>
        <w:t>或二进制文件进行解压</w:t>
      </w:r>
      <w:r>
        <w:rPr>
          <w:rFonts w:hint="eastAsia" w:asciiTheme="minorEastAsia" w:hAnsiTheme="minorEastAsia" w:cstheme="minorEastAsia"/>
          <w:szCs w:val="21"/>
          <w:lang w:eastAsia="zh-Hans"/>
        </w:rPr>
        <w:t>并分析</w:t>
      </w:r>
      <w:r>
        <w:rPr>
          <w:rFonts w:asciiTheme="minorEastAsia" w:hAnsiTheme="minorEastAsia" w:cstheme="minorEastAsia"/>
          <w:szCs w:val="21"/>
          <w:lang w:eastAsia="zh-Hans"/>
        </w:rPr>
        <w:t>，关联出存在的已知</w:t>
      </w:r>
      <w:r>
        <w:rPr>
          <w:rFonts w:hint="eastAsia" w:asciiTheme="minorEastAsia" w:hAnsiTheme="minorEastAsia" w:cstheme="minorEastAsia"/>
          <w:szCs w:val="21"/>
          <w:lang w:eastAsia="zh-Hans"/>
        </w:rPr>
        <w:t>三方组件</w:t>
      </w:r>
      <w:r>
        <w:rPr>
          <w:rFonts w:asciiTheme="minorEastAsia" w:hAnsiTheme="minorEastAsia" w:cstheme="minorEastAsia"/>
          <w:szCs w:val="21"/>
          <w:lang w:eastAsia="zh-Hans"/>
        </w:rPr>
        <w:t>漏洞清单，</w:t>
      </w:r>
      <w:r>
        <w:rPr>
          <w:rFonts w:hint="eastAsia" w:asciiTheme="minorEastAsia" w:hAnsiTheme="minorEastAsia" w:cstheme="minorEastAsia"/>
          <w:szCs w:val="21"/>
        </w:rPr>
        <w:t>分析过程中不需要把目标程序运行起来，对外部依赖少，</w:t>
      </w:r>
      <w:r>
        <w:rPr>
          <w:rFonts w:hint="eastAsia" w:asciiTheme="minorEastAsia" w:hAnsiTheme="minorEastAsia" w:cstheme="minorEastAsia"/>
          <w:szCs w:val="21"/>
          <w:lang w:eastAsia="zh-Hans"/>
        </w:rPr>
        <w:t>具有</w:t>
      </w:r>
      <w:r>
        <w:rPr>
          <w:rFonts w:hint="eastAsia" w:asciiTheme="minorEastAsia" w:hAnsiTheme="minorEastAsia" w:cstheme="minorEastAsia"/>
          <w:szCs w:val="21"/>
        </w:rPr>
        <w:t>分析全面</w:t>
      </w:r>
      <w:r>
        <w:rPr>
          <w:rFonts w:asciiTheme="minorEastAsia" w:hAnsiTheme="minorEastAsia" w:cstheme="minorEastAsia"/>
          <w:szCs w:val="21"/>
        </w:rPr>
        <w:t>、</w:t>
      </w:r>
      <w:r>
        <w:rPr>
          <w:rFonts w:hint="eastAsia" w:asciiTheme="minorEastAsia" w:hAnsiTheme="minorEastAsia" w:cstheme="minorEastAsia"/>
          <w:szCs w:val="21"/>
        </w:rPr>
        <w:t>快捷、</w:t>
      </w:r>
      <w:r>
        <w:rPr>
          <w:rFonts w:hint="eastAsia" w:asciiTheme="minorEastAsia" w:hAnsiTheme="minorEastAsia" w:cstheme="minorEastAsia"/>
          <w:szCs w:val="21"/>
          <w:lang w:eastAsia="zh-Hans"/>
        </w:rPr>
        <w:t>高效</w:t>
      </w:r>
      <w:r>
        <w:rPr>
          <w:rFonts w:hint="eastAsia" w:asciiTheme="minorEastAsia" w:hAnsiTheme="minorEastAsia" w:cstheme="minorEastAsia"/>
          <w:szCs w:val="21"/>
        </w:rPr>
        <w:t>的优点</w:t>
      </w:r>
      <w:r>
        <w:rPr>
          <w:rFonts w:asciiTheme="minorEastAsia" w:hAnsiTheme="minorEastAsia" w:cstheme="minorEastAsia"/>
          <w:szCs w:val="21"/>
        </w:rPr>
        <w:t>。</w:t>
      </w:r>
      <w:r>
        <w:rPr>
          <w:rFonts w:hint="eastAsia" w:asciiTheme="minorEastAsia" w:hAnsiTheme="minorEastAsia" w:cstheme="minorEastAsia"/>
          <w:szCs w:val="21"/>
          <w:lang w:eastAsia="zh-Hans"/>
        </w:rPr>
        <w:t>系统将检测到的组件版本与已知的开源漏洞数据库（如CVE</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CNVD</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CNNVD）进行撞库比对</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帮助用户掌握信息系统中的开源软件资产和漏洞情报，帮助企业管理组件安全性与许可证相关的风险</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确保软件中嵌入的任何开源组件都符合某种标准，避免引入导致的数据泄露、知识产权受损或法律纠纷</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降低由开源软件带来的安全风险</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保障交付更安全的软件。</w:t>
      </w:r>
    </w:p>
    <w:p>
      <w:pPr>
        <w:pStyle w:val="30"/>
        <w:bidi w:val="0"/>
        <w:ind w:left="575" w:hanging="575"/>
        <w:rPr>
          <w:rFonts w:hint="default" w:ascii="微软雅黑" w:hAnsi="微软雅黑"/>
          <w:lang w:val="en-US" w:eastAsia="zh-Hans"/>
        </w:rPr>
      </w:pPr>
      <w:bookmarkStart w:id="64" w:name="_Toc888967161_WPSOffice_Level2"/>
      <w:bookmarkStart w:id="65" w:name="_Toc166470760"/>
      <w:bookmarkStart w:id="66" w:name="_Toc978129887"/>
      <w:r>
        <w:rPr>
          <w:rFonts w:hint="eastAsia" w:ascii="微软雅黑" w:hAnsi="微软雅黑"/>
          <w:lang w:val="en-US" w:eastAsia="zh-Hans"/>
        </w:rPr>
        <w:t>漏洞检测及攻击防护一体化能力</w:t>
      </w:r>
      <w:bookmarkEnd w:id="64"/>
      <w:bookmarkEnd w:id="65"/>
      <w:bookmarkEnd w:id="66"/>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ASTP结合了IAST和RASP能力</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将Agent部署到应用程序服务器当中不仅可对应用程序进行漏洞检测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还能实现攻击的防护</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通过</w:t>
      </w:r>
      <w:r>
        <w:rPr>
          <w:rFonts w:asciiTheme="minorEastAsia" w:hAnsiTheme="minorEastAsia" w:cstheme="minorEastAsia"/>
          <w:szCs w:val="21"/>
          <w:lang w:eastAsia="zh-Hans"/>
        </w:rPr>
        <w:t>上传RASP防护插件可以使得系统具备不同攻击类型的防护能力，</w:t>
      </w:r>
      <w:r>
        <w:rPr>
          <w:rFonts w:hint="eastAsia" w:asciiTheme="minorEastAsia" w:hAnsiTheme="minorEastAsia" w:cstheme="minorEastAsia"/>
          <w:szCs w:val="21"/>
          <w:lang w:eastAsia="zh-Hans"/>
        </w:rPr>
        <w:t>且</w:t>
      </w:r>
      <w:r>
        <w:rPr>
          <w:rFonts w:asciiTheme="minorEastAsia" w:hAnsiTheme="minorEastAsia" w:cstheme="minorEastAsia"/>
          <w:szCs w:val="21"/>
          <w:lang w:eastAsia="zh-Hans"/>
        </w:rPr>
        <w:t>灵活适配各种场景，当发现检测有恶意数据触发防御规则后，RASP会立即进行防御，</w:t>
      </w:r>
      <w:r>
        <w:rPr>
          <w:rFonts w:hint="eastAsia" w:asciiTheme="minorEastAsia" w:hAnsiTheme="minorEastAsia" w:cstheme="minorEastAsia"/>
          <w:szCs w:val="21"/>
          <w:lang w:eastAsia="zh-Hans"/>
        </w:rPr>
        <w:t>并对此</w:t>
      </w:r>
      <w:r>
        <w:rPr>
          <w:rFonts w:asciiTheme="minorEastAsia" w:hAnsiTheme="minorEastAsia" w:cstheme="minorEastAsia"/>
          <w:szCs w:val="21"/>
          <w:lang w:eastAsia="zh-Hans"/>
        </w:rPr>
        <w:t>攻击行为进行</w:t>
      </w:r>
      <w:r>
        <w:rPr>
          <w:rFonts w:hint="eastAsia" w:asciiTheme="minorEastAsia" w:hAnsiTheme="minorEastAsia" w:cstheme="minorEastAsia"/>
          <w:szCs w:val="21"/>
          <w:lang w:eastAsia="zh-Hans"/>
        </w:rPr>
        <w:t>记录和事件告警</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并在平台内</w:t>
      </w:r>
      <w:r>
        <w:rPr>
          <w:rFonts w:asciiTheme="minorEastAsia" w:hAnsiTheme="minorEastAsia" w:cstheme="minorEastAsia"/>
          <w:szCs w:val="21"/>
          <w:lang w:eastAsia="zh-Hans"/>
        </w:rPr>
        <w:t>展示</w:t>
      </w:r>
      <w:r>
        <w:rPr>
          <w:rFonts w:hint="eastAsia" w:asciiTheme="minorEastAsia" w:hAnsiTheme="minorEastAsia" w:cstheme="minorEastAsia"/>
          <w:szCs w:val="21"/>
          <w:lang w:eastAsia="zh-Hans"/>
        </w:rPr>
        <w:t>具体的</w:t>
      </w:r>
      <w:r>
        <w:rPr>
          <w:rFonts w:asciiTheme="minorEastAsia" w:hAnsiTheme="minorEastAsia" w:cstheme="minorEastAsia"/>
          <w:szCs w:val="21"/>
          <w:lang w:eastAsia="zh-Hans"/>
        </w:rPr>
        <w:t>攻击的细节，</w:t>
      </w:r>
      <w:r>
        <w:rPr>
          <w:rFonts w:hint="eastAsia" w:asciiTheme="minorEastAsia" w:hAnsiTheme="minorEastAsia" w:cstheme="minorEastAsia"/>
          <w:szCs w:val="21"/>
          <w:lang w:eastAsia="zh-Hans"/>
        </w:rPr>
        <w:t>如</w:t>
      </w:r>
      <w:r>
        <w:rPr>
          <w:rFonts w:asciiTheme="minorEastAsia" w:hAnsiTheme="minorEastAsia" w:cstheme="minorEastAsia"/>
          <w:szCs w:val="21"/>
          <w:lang w:eastAsia="zh-Hans"/>
        </w:rPr>
        <w:t>攻击IP地址、请求信息、攻击事件等内容，</w:t>
      </w:r>
      <w:r>
        <w:rPr>
          <w:rFonts w:hint="eastAsia" w:asciiTheme="minorEastAsia" w:hAnsiTheme="minorEastAsia" w:cstheme="minorEastAsia"/>
          <w:szCs w:val="21"/>
          <w:lang w:eastAsia="zh-Hans"/>
        </w:rPr>
        <w:t>真正做到攻防一体化</w:t>
      </w:r>
      <w:r>
        <w:rPr>
          <w:rFonts w:asciiTheme="minorEastAsia" w:hAnsiTheme="minorEastAsia" w:cstheme="minorEastAsia"/>
          <w:szCs w:val="21"/>
          <w:lang w:eastAsia="zh-Hans"/>
        </w:rPr>
        <w:t>。</w:t>
      </w:r>
    </w:p>
    <w:p>
      <w:pPr>
        <w:pStyle w:val="30"/>
        <w:bidi w:val="0"/>
        <w:ind w:left="575" w:hanging="575"/>
        <w:rPr>
          <w:rFonts w:hint="default" w:ascii="微软雅黑" w:hAnsi="微软雅黑"/>
          <w:lang w:val="en-US" w:eastAsia="zh-Hans"/>
        </w:rPr>
      </w:pPr>
      <w:bookmarkStart w:id="67" w:name="_Toc1850354926"/>
      <w:bookmarkStart w:id="68" w:name="_Toc441693024"/>
      <w:bookmarkStart w:id="69" w:name="_Toc827342748_WPSOffice_Level2"/>
      <w:r>
        <w:rPr>
          <w:rFonts w:hint="eastAsia" w:ascii="微软雅黑" w:hAnsi="微软雅黑"/>
          <w:lang w:val="en-US" w:eastAsia="zh-Hans"/>
        </w:rPr>
        <w:t>流水线/平台集成能力</w:t>
      </w:r>
      <w:bookmarkEnd w:id="67"/>
      <w:bookmarkEnd w:id="68"/>
      <w:bookmarkEnd w:id="69"/>
    </w:p>
    <w:p>
      <w:pPr>
        <w:spacing w:line="360" w:lineRule="auto"/>
        <w:ind w:firstLine="420" w:firstLineChars="200"/>
        <w:rPr>
          <w:rFonts w:asciiTheme="minorEastAsia" w:hAnsiTheme="minorEastAsia" w:cstheme="minorEastAsia"/>
          <w:szCs w:val="21"/>
          <w:lang w:eastAsia="zh-Hans"/>
        </w:rPr>
      </w:pPr>
      <w:r>
        <w:rPr>
          <w:rFonts w:hint="default" w:asciiTheme="minorEastAsia" w:hAnsiTheme="minorEastAsia" w:cstheme="minorEastAsia"/>
          <w:szCs w:val="21"/>
          <w:lang w:eastAsia="zh-Hans"/>
        </w:rPr>
        <w:t>ASTP</w:t>
      </w:r>
      <w:r>
        <w:rPr>
          <w:rFonts w:hint="eastAsia" w:asciiTheme="minorEastAsia" w:hAnsiTheme="minorEastAsia" w:cstheme="minorEastAsia"/>
          <w:szCs w:val="21"/>
          <w:lang w:eastAsia="zh-Hans"/>
        </w:rPr>
        <w:t>提供Jenkins插件</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支持与持续集成</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持续交付</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持续部署平台如CI/CD平台集成</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支持与jira</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阐道等内部问题管理平台集成</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将漏洞信息上报到内部平台进行管理与运营</w:t>
      </w:r>
      <w:r>
        <w:rPr>
          <w:rFonts w:asciiTheme="minorEastAsia" w:hAnsiTheme="minorEastAsia" w:cstheme="minorEastAsia"/>
          <w:szCs w:val="21"/>
          <w:lang w:eastAsia="zh-Hans"/>
        </w:rPr>
        <w:t>，也可以通过调用开放的</w:t>
      </w:r>
      <w:r>
        <w:rPr>
          <w:rFonts w:hint="eastAsia" w:asciiTheme="minorEastAsia" w:hAnsiTheme="minorEastAsia" w:cstheme="minorEastAsia"/>
          <w:szCs w:val="21"/>
          <w:lang w:eastAsia="zh-Hans"/>
        </w:rPr>
        <w:t>API</w:t>
      </w:r>
      <w:r>
        <w:rPr>
          <w:rFonts w:asciiTheme="minorEastAsia" w:hAnsiTheme="minorEastAsia" w:cstheme="minorEastAsia"/>
          <w:szCs w:val="21"/>
          <w:lang w:eastAsia="zh-Hans"/>
        </w:rPr>
        <w:t>接口进行第三方集成。</w:t>
      </w:r>
    </w:p>
    <w:p>
      <w:pPr>
        <w:pStyle w:val="30"/>
        <w:bidi w:val="0"/>
        <w:ind w:left="575" w:hanging="575"/>
        <w:rPr>
          <w:rFonts w:hint="default" w:ascii="微软雅黑" w:hAnsi="微软雅黑"/>
          <w:lang w:val="en-US" w:eastAsia="zh-Hans"/>
        </w:rPr>
      </w:pPr>
      <w:bookmarkStart w:id="70" w:name="_Toc1204549075"/>
      <w:bookmarkStart w:id="71" w:name="_Toc192951311_WPSOffice_Level2"/>
      <w:bookmarkStart w:id="72" w:name="_Toc1831170336"/>
      <w:r>
        <w:rPr>
          <w:rFonts w:hint="eastAsia" w:ascii="微软雅黑" w:hAnsi="微软雅黑"/>
          <w:lang w:val="en-US" w:eastAsia="zh-Hans"/>
        </w:rPr>
        <w:t>灵活的检测规则及漏洞运营策略</w:t>
      </w:r>
      <w:bookmarkEnd w:id="70"/>
      <w:bookmarkEnd w:id="71"/>
      <w:bookmarkEnd w:id="72"/>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安全玻璃盒ASTP支持配置灵活的检测策略</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支持添加自定义hook点来增加检测能力</w:t>
      </w:r>
      <w:r>
        <w:rPr>
          <w:rFonts w:asciiTheme="minorEastAsia" w:hAnsiTheme="minorEastAsia" w:cstheme="minorEastAsia"/>
          <w:szCs w:val="21"/>
          <w:lang w:eastAsia="zh-Hans"/>
        </w:rPr>
        <w:t>，支持增加自定义的安全过滤函数</w:t>
      </w:r>
      <w:r>
        <w:rPr>
          <w:rFonts w:hint="eastAsia" w:asciiTheme="minorEastAsia" w:hAnsiTheme="minorEastAsia" w:cstheme="minorEastAsia"/>
          <w:szCs w:val="21"/>
          <w:lang w:eastAsia="zh-Hans"/>
        </w:rPr>
        <w:t>防止误报</w:t>
      </w:r>
      <w:r>
        <w:rPr>
          <w:rFonts w:asciiTheme="minorEastAsia" w:hAnsiTheme="minorEastAsia" w:cstheme="minorEastAsia"/>
          <w:szCs w:val="21"/>
          <w:lang w:eastAsia="zh-Hans"/>
        </w:rPr>
        <w:t>，支持根据URL、输入参数、应用软件包等内容排除污点跟踪漏洞类型检测，</w:t>
      </w:r>
      <w:r>
        <w:rPr>
          <w:rFonts w:hint="eastAsia" w:asciiTheme="minorEastAsia" w:hAnsiTheme="minorEastAsia" w:cstheme="minorEastAsia"/>
          <w:szCs w:val="21"/>
          <w:lang w:eastAsia="zh-Hans"/>
        </w:rPr>
        <w:t>通过以上灵活的规则策略可以防止漏洞误报漏报</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并且覆盖更全面的检测场景</w:t>
      </w:r>
      <w:r>
        <w:rPr>
          <w:rFonts w:asciiTheme="minorEastAsia" w:hAnsiTheme="minorEastAsia" w:cstheme="minorEastAsia"/>
          <w:szCs w:val="21"/>
          <w:lang w:eastAsia="zh-Hans"/>
        </w:rPr>
        <w:t>。</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针对检测出的应用漏洞</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支持漏洞复测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主动验证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漏洞状态运营</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漏洞信息提供漏洞描述</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修复建议</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代码示例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代码详情等</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可生成全面的漏洞检测报告</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支持导出word、pdf、excel格式的报告及漏洞信息</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平台</w:t>
      </w:r>
      <w:r>
        <w:rPr>
          <w:rFonts w:asciiTheme="minorEastAsia" w:hAnsiTheme="minorEastAsia" w:cstheme="minorEastAsia"/>
          <w:szCs w:val="21"/>
          <w:lang w:eastAsia="zh-Hans"/>
        </w:rPr>
        <w:t>可追踪漏洞状态</w:t>
      </w:r>
      <w:r>
        <w:rPr>
          <w:rFonts w:hint="eastAsia" w:asciiTheme="minorEastAsia" w:hAnsiTheme="minorEastAsia" w:cstheme="minorEastAsia"/>
          <w:szCs w:val="21"/>
          <w:lang w:eastAsia="zh-Hans"/>
        </w:rPr>
        <w:t>变更记录</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对变更操作</w:t>
      </w:r>
      <w:r>
        <w:rPr>
          <w:rFonts w:asciiTheme="minorEastAsia" w:hAnsiTheme="minorEastAsia" w:cstheme="minorEastAsia"/>
          <w:szCs w:val="21"/>
          <w:lang w:eastAsia="zh-Hans"/>
        </w:rPr>
        <w:t>进行评论及备注，</w:t>
      </w:r>
      <w:r>
        <w:rPr>
          <w:rFonts w:hint="eastAsia" w:asciiTheme="minorEastAsia" w:hAnsiTheme="minorEastAsia" w:cstheme="minorEastAsia"/>
          <w:szCs w:val="21"/>
          <w:lang w:eastAsia="zh-Hans"/>
        </w:rPr>
        <w:t>帮助企业形成漏洞运营管理的全流程闭环</w:t>
      </w:r>
      <w:r>
        <w:rPr>
          <w:rFonts w:asciiTheme="minorEastAsia" w:hAnsiTheme="minorEastAsia" w:cstheme="minorEastAsia"/>
          <w:szCs w:val="21"/>
          <w:lang w:eastAsia="zh-Hans"/>
        </w:rPr>
        <w:t>。</w:t>
      </w:r>
    </w:p>
    <w:p>
      <w:pPr>
        <w:pStyle w:val="30"/>
        <w:bidi w:val="0"/>
        <w:ind w:left="575" w:hanging="575"/>
        <w:rPr>
          <w:rFonts w:hint="default" w:ascii="微软雅黑" w:hAnsi="微软雅黑"/>
          <w:lang w:val="en-US" w:eastAsia="zh-Hans"/>
        </w:rPr>
      </w:pPr>
      <w:bookmarkStart w:id="73" w:name="_Toc1435086403_WPSOffice_Level2"/>
      <w:bookmarkStart w:id="74" w:name="_Toc527963256"/>
      <w:bookmarkStart w:id="75" w:name="_Toc891691995"/>
      <w:r>
        <w:rPr>
          <w:rFonts w:hint="eastAsia"/>
          <w:lang w:val="en-US" w:eastAsia="zh-Hans"/>
        </w:rPr>
        <w:t>无缝</w:t>
      </w:r>
      <w:r>
        <w:rPr>
          <w:rFonts w:hint="eastAsia" w:ascii="微软雅黑" w:hAnsi="微软雅黑"/>
          <w:lang w:val="en-US" w:eastAsia="zh-Hans"/>
        </w:rPr>
        <w:t>融入DevSecOps流程</w:t>
      </w:r>
      <w:bookmarkEnd w:id="73"/>
      <w:bookmarkEnd w:id="74"/>
      <w:bookmarkEnd w:id="75"/>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云原生加速了应用开发和运维角色的融合</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将安全检测以及安全防护融入到“从开发到运营”的每个环节成为趋势</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形成DevSecOps解决方案要</w:t>
      </w:r>
      <w:r>
        <w:rPr>
          <w:rFonts w:asciiTheme="minorEastAsia" w:hAnsiTheme="minorEastAsia" w:cstheme="minorEastAsia"/>
          <w:szCs w:val="21"/>
          <w:lang w:eastAsia="zh-Hans"/>
        </w:rPr>
        <w:t>在Dev开发阶段和Ops运行时阶段这两个方向上分别做到“安全左移，上线即安全”和“持续监控和响应，自适应安全”，实现全方位安全防御。</w:t>
      </w:r>
    </w:p>
    <w:p>
      <w:pPr>
        <w:spacing w:line="360" w:lineRule="auto"/>
        <w:ind w:firstLine="420" w:firstLineChars="200"/>
        <w:rPr>
          <w:rFonts w:asciiTheme="minorEastAsia" w:hAnsiTheme="minorEastAsia" w:cstheme="minorEastAsia"/>
          <w:szCs w:val="21"/>
          <w:lang w:eastAsia="zh-Hans"/>
        </w:rPr>
      </w:pPr>
      <w:r>
        <w:rPr>
          <w:rFonts w:hint="eastAsia" w:asciiTheme="minorEastAsia" w:hAnsiTheme="minorEastAsia" w:cstheme="minorEastAsia"/>
          <w:szCs w:val="21"/>
          <w:lang w:eastAsia="zh-Hans"/>
        </w:rPr>
        <w:t>安全玻璃盒ASTP在项目研发阶段就开始进行安全测试</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提早感知网络威胁</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在运行时候阻断攻击线</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保护应用系统安全</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协助研发工程师</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测试工程师</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产品经理</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项目经理等非安全人员完成系统安全检测</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整个过程无感知</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自动化</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不会影响业务的正常进行</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将安全无缝集成到敏捷开发中</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做到人人为安全负责</w:t>
      </w:r>
      <w:r>
        <w:rPr>
          <w:rFonts w:asciiTheme="minorEastAsia" w:hAnsiTheme="minorEastAsia" w:cstheme="minorEastAsia"/>
          <w:szCs w:val="21"/>
          <w:lang w:eastAsia="zh-Hans"/>
        </w:rPr>
        <w:t>，</w:t>
      </w:r>
      <w:r>
        <w:rPr>
          <w:rFonts w:hint="eastAsia" w:asciiTheme="minorEastAsia" w:hAnsiTheme="minorEastAsia" w:cstheme="minorEastAsia"/>
          <w:szCs w:val="21"/>
          <w:lang w:eastAsia="zh-Hans"/>
        </w:rPr>
        <w:t>形成开发到运营整个业务生命周期的安全闭环</w:t>
      </w:r>
      <w:r>
        <w:rPr>
          <w:rFonts w:asciiTheme="minorEastAsia" w:hAnsiTheme="minorEastAsia" w:cstheme="minorEastAsia"/>
          <w:szCs w:val="21"/>
          <w:lang w:eastAsia="zh-Hans"/>
        </w:rPr>
        <w:t>。</w:t>
      </w:r>
    </w:p>
    <w:p>
      <w:pPr>
        <w:rPr>
          <w:lang w:eastAsia="zh-Hans"/>
        </w:rPr>
      </w:pPr>
      <w:r>
        <w:rPr>
          <w:rFonts w:hint="eastAsia"/>
          <w:lang w:val="en-US" w:eastAsia="zh-Hans"/>
        </w:rPr>
        <w:br w:type="page"/>
      </w:r>
    </w:p>
    <w:p>
      <w:pPr>
        <w:pStyle w:val="29"/>
        <w:bidi w:val="0"/>
        <w:rPr>
          <w:lang w:eastAsia="zh-Hans"/>
        </w:rPr>
      </w:pPr>
      <w:r>
        <w:rPr>
          <w:rFonts w:hint="eastAsia"/>
          <w:lang w:val="en-US" w:eastAsia="zh-Hans"/>
        </w:rPr>
        <w:t>客户案例</w:t>
      </w:r>
    </w:p>
    <w:p>
      <w:pPr>
        <w:pStyle w:val="30"/>
        <w:bidi w:val="0"/>
        <w:rPr>
          <w:lang w:eastAsia="zh-Hans"/>
        </w:rPr>
      </w:pPr>
      <w:r>
        <w:rPr>
          <w:rFonts w:hint="eastAsia"/>
          <w:lang w:val="en-US" w:eastAsia="zh-Hans"/>
        </w:rPr>
        <w:t>某互联网公司</w:t>
      </w:r>
    </w:p>
    <w:p>
      <w:pPr>
        <w:pStyle w:val="31"/>
        <w:bidi w:val="0"/>
        <w:rPr>
          <w:lang w:eastAsia="zh-Hans"/>
        </w:rPr>
      </w:pPr>
      <w:r>
        <w:rPr>
          <w:rFonts w:hint="eastAsia"/>
          <w:lang w:val="en-US" w:eastAsia="zh-Hans"/>
        </w:rPr>
        <w:t>背景介绍</w:t>
      </w:r>
    </w:p>
    <w:p>
      <w:pPr>
        <w:spacing w:line="360" w:lineRule="auto"/>
        <w:ind w:firstLine="420" w:firstLineChars="200"/>
        <w:rPr>
          <w:rFonts w:hint="eastAsia"/>
          <w:lang w:val="en-US" w:eastAsia="zh-Hans"/>
        </w:rPr>
      </w:pPr>
      <w:r>
        <w:rPr>
          <w:rFonts w:hint="eastAsia" w:asciiTheme="minorEastAsia" w:hAnsiTheme="minorEastAsia" w:cstheme="minorEastAsia"/>
          <w:szCs w:val="21"/>
          <w:lang w:eastAsia="zh-Hans"/>
        </w:rPr>
        <w:t>浙江大华技术股份有限公司，是以视频为核心的智慧物联解决方案提供商和运营服务商，现拥有18000多名员工，研发人员占比超50%，产品覆盖全球180个国家和地区，为城市、企业、家庭数字化转型提供一站式智慧物联服务与解决方案。依托对智慧物联的深入洞察与布局，延展了机器视觉、机器人、视讯协作、智慧无人机、智慧消防、汽车技术、智慧存储、智慧安检、智慧显控、智慧控制等创新业务。</w:t>
      </w:r>
    </w:p>
    <w:p>
      <w:pPr>
        <w:pStyle w:val="31"/>
        <w:bidi w:val="0"/>
        <w:rPr>
          <w:rFonts w:hint="eastAsia"/>
          <w:lang w:val="en-US" w:eastAsia="zh-Hans"/>
        </w:rPr>
      </w:pPr>
      <w:r>
        <w:rPr>
          <w:rFonts w:hint="eastAsia"/>
          <w:lang w:val="en-US" w:eastAsia="zh-Hans"/>
        </w:rPr>
        <w:t>客户现状</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eastAsia="zh-Hans"/>
        </w:rPr>
        <w:t>开发安全意识不高、安全能力弱；</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eastAsia="zh-Hans"/>
        </w:rPr>
        <w:t>现有的研发流程，安全难以推进落地；</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eastAsia="zh-Hans"/>
        </w:rPr>
        <w:t>没有形成安全文化，安全流程不知道如何嵌入；</w:t>
      </w:r>
    </w:p>
    <w:p>
      <w:pPr>
        <w:spacing w:line="360" w:lineRule="auto"/>
        <w:rPr>
          <w:rFonts w:hint="default" w:asciiTheme="minorEastAsia" w:hAnsiTheme="minorEastAsia" w:cstheme="minorEastAsia"/>
          <w:szCs w:val="21"/>
          <w:lang w:eastAsia="zh-Hans"/>
        </w:rPr>
      </w:pPr>
      <w:r>
        <w:rPr>
          <w:rFonts w:hint="eastAsia" w:asciiTheme="minorEastAsia" w:hAnsiTheme="minorEastAsia" w:cstheme="minorEastAsia"/>
          <w:szCs w:val="21"/>
          <w:lang w:eastAsia="zh-Hans"/>
        </w:rPr>
        <w:t>线上业务需求多、业务复杂、迭代快，业务风险高</w:t>
      </w:r>
      <w:r>
        <w:rPr>
          <w:rFonts w:hint="default" w:asciiTheme="minorEastAsia" w:hAnsiTheme="minorEastAsia" w:cstheme="minorEastAsia"/>
          <w:szCs w:val="21"/>
          <w:lang w:eastAsia="zh-Hans"/>
        </w:rPr>
        <w:t>；</w:t>
      </w:r>
    </w:p>
    <w:p>
      <w:pPr>
        <w:spacing w:line="360" w:lineRule="auto"/>
        <w:rPr>
          <w:rFonts w:hint="default" w:asciiTheme="minorEastAsia" w:hAnsiTheme="minorEastAsia" w:cstheme="minorEastAsia"/>
          <w:szCs w:val="21"/>
          <w:lang w:eastAsia="zh-Hans"/>
        </w:rPr>
      </w:pPr>
      <w:r>
        <w:rPr>
          <w:rFonts w:hint="eastAsia" w:asciiTheme="minorEastAsia" w:hAnsiTheme="minorEastAsia" w:cstheme="minorEastAsia"/>
          <w:szCs w:val="21"/>
          <w:lang w:eastAsia="zh-Hans"/>
        </w:rPr>
        <w:t>安全成本高</w:t>
      </w:r>
      <w:r>
        <w:rPr>
          <w:rFonts w:hint="default" w:asciiTheme="minorEastAsia" w:hAnsiTheme="minorEastAsia" w:cstheme="minorEastAsia"/>
          <w:szCs w:val="21"/>
          <w:lang w:eastAsia="zh-Hans"/>
        </w:rPr>
        <w:t>，</w:t>
      </w:r>
      <w:r>
        <w:rPr>
          <w:rFonts w:hint="eastAsia" w:asciiTheme="minorEastAsia" w:hAnsiTheme="minorEastAsia" w:cstheme="minorEastAsia"/>
          <w:szCs w:val="21"/>
          <w:lang w:eastAsia="zh-Hans"/>
        </w:rPr>
        <w:t>无法满足自动化安全测试</w:t>
      </w:r>
      <w:r>
        <w:rPr>
          <w:rFonts w:hint="default" w:asciiTheme="minorEastAsia" w:hAnsiTheme="minorEastAsia" w:cstheme="minorEastAsia"/>
          <w:szCs w:val="21"/>
          <w:lang w:eastAsia="zh-Hans"/>
        </w:rPr>
        <w:t>；</w:t>
      </w:r>
    </w:p>
    <w:p>
      <w:pPr>
        <w:spacing w:line="360" w:lineRule="auto"/>
        <w:rPr>
          <w:lang w:eastAsia="zh-Hans"/>
        </w:rPr>
      </w:pPr>
      <w:r>
        <w:rPr>
          <w:rFonts w:hint="eastAsia" w:asciiTheme="minorEastAsia" w:hAnsiTheme="minorEastAsia" w:cstheme="minorEastAsia"/>
          <w:szCs w:val="21"/>
          <w:lang w:eastAsia="zh-Hans"/>
        </w:rPr>
        <w:t>业务场景较多，现有工具无法覆盖</w:t>
      </w:r>
    </w:p>
    <w:p>
      <w:pPr>
        <w:pStyle w:val="31"/>
        <w:bidi w:val="0"/>
        <w:rPr>
          <w:lang w:eastAsia="zh-Hans"/>
        </w:rPr>
      </w:pPr>
      <w:r>
        <w:rPr>
          <w:rFonts w:hint="eastAsia"/>
          <w:lang w:val="en-US" w:eastAsia="zh-Hans"/>
        </w:rPr>
        <w:t>具体实施</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eastAsia="zh-Hans"/>
        </w:rPr>
        <w:t>从0-1SDL体系搭建</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帮助企业进行安全开发流程的搭建</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并进行全员的</w:t>
      </w:r>
      <w:r>
        <w:rPr>
          <w:rFonts w:hint="eastAsia" w:asciiTheme="minorEastAsia" w:hAnsiTheme="minorEastAsia" w:cstheme="minorEastAsia"/>
          <w:szCs w:val="21"/>
          <w:lang w:eastAsia="zh-Hans"/>
        </w:rPr>
        <w:t>安全</w:t>
      </w:r>
      <w:r>
        <w:rPr>
          <w:rFonts w:hint="eastAsia" w:asciiTheme="minorEastAsia" w:hAnsiTheme="minorEastAsia" w:cstheme="minorEastAsia"/>
          <w:szCs w:val="21"/>
          <w:lang w:val="en-US" w:eastAsia="zh-Hans"/>
        </w:rPr>
        <w:t>意识</w:t>
      </w:r>
      <w:r>
        <w:rPr>
          <w:rFonts w:hint="eastAsia" w:asciiTheme="minorEastAsia" w:hAnsiTheme="minorEastAsia" w:cstheme="minorEastAsia"/>
          <w:szCs w:val="21"/>
          <w:lang w:eastAsia="zh-Hans"/>
        </w:rPr>
        <w:t>培训</w:t>
      </w:r>
      <w:r>
        <w:rPr>
          <w:rFonts w:hint="default" w:asciiTheme="minorEastAsia" w:hAnsiTheme="minorEastAsia" w:cstheme="minorEastAsia"/>
          <w:szCs w:val="21"/>
          <w:lang w:eastAsia="zh-Hans"/>
        </w:rPr>
        <w:t>；</w:t>
      </w:r>
    </w:p>
    <w:p>
      <w:pPr>
        <w:spacing w:line="360" w:lineRule="auto"/>
        <w:rPr>
          <w:rFonts w:hint="default" w:asciiTheme="minorEastAsia" w:hAnsiTheme="minorEastAsia" w:cstheme="minorEastAsia"/>
          <w:szCs w:val="21"/>
          <w:lang w:eastAsia="zh-Hans"/>
        </w:rPr>
      </w:pPr>
      <w:r>
        <w:rPr>
          <w:rFonts w:hint="eastAsia" w:asciiTheme="minorEastAsia" w:hAnsiTheme="minorEastAsia" w:cstheme="minorEastAsia"/>
          <w:szCs w:val="21"/>
          <w:lang w:val="en-US" w:eastAsia="zh-Hans"/>
        </w:rPr>
        <w:t>针对业务需求场景的</w:t>
      </w:r>
      <w:r>
        <w:rPr>
          <w:rFonts w:hint="eastAsia" w:asciiTheme="minorEastAsia" w:hAnsiTheme="minorEastAsia" w:cstheme="minorEastAsia"/>
          <w:szCs w:val="21"/>
          <w:lang w:eastAsia="zh-Hans"/>
        </w:rPr>
        <w:t>安全需求设计</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覆盖多种业务场景</w:t>
      </w:r>
      <w:r>
        <w:rPr>
          <w:rFonts w:hint="default" w:asciiTheme="minorEastAsia" w:hAnsiTheme="minorEastAsia" w:cstheme="minorEastAsia"/>
          <w:szCs w:val="21"/>
          <w:lang w:eastAsia="zh-Hans"/>
        </w:rPr>
        <w:t>；</w:t>
      </w:r>
    </w:p>
    <w:p>
      <w:pPr>
        <w:spacing w:line="360" w:lineRule="auto"/>
        <w:rPr>
          <w:rFonts w:hint="eastAsia" w:asciiTheme="minorEastAsia" w:hAnsiTheme="minorEastAsia" w:cstheme="minorEastAsia"/>
          <w:szCs w:val="21"/>
          <w:lang w:val="en-US" w:eastAsia="zh-Hans"/>
        </w:rPr>
      </w:pPr>
      <w:r>
        <w:rPr>
          <w:rFonts w:hint="eastAsia" w:asciiTheme="minorEastAsia" w:hAnsiTheme="minorEastAsia" w:cstheme="minorEastAsia"/>
          <w:szCs w:val="21"/>
          <w:lang w:val="en-US" w:eastAsia="zh-Hans"/>
        </w:rPr>
        <w:t>测试阶段进行自动化安全测试</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提升安全开发效率</w:t>
      </w:r>
      <w:r>
        <w:rPr>
          <w:rFonts w:hint="default" w:asciiTheme="minorEastAsia" w:hAnsiTheme="minorEastAsia" w:cstheme="minorEastAsia"/>
          <w:szCs w:val="21"/>
          <w:lang w:eastAsia="zh-Hans"/>
        </w:rPr>
        <w:t>；</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val="en-US" w:eastAsia="zh-Hans"/>
        </w:rPr>
        <w:t>制定应用上线前的</w:t>
      </w:r>
      <w:r>
        <w:rPr>
          <w:rFonts w:hint="eastAsia" w:asciiTheme="minorEastAsia" w:hAnsiTheme="minorEastAsia" w:cstheme="minorEastAsia"/>
          <w:szCs w:val="21"/>
          <w:lang w:eastAsia="zh-Hans"/>
        </w:rPr>
        <w:t>安全质量红线</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使应用上线符合安全标准</w:t>
      </w:r>
      <w:r>
        <w:rPr>
          <w:rFonts w:hint="default" w:asciiTheme="minorEastAsia" w:hAnsiTheme="minorEastAsia" w:cstheme="minorEastAsia"/>
          <w:szCs w:val="21"/>
          <w:lang w:eastAsia="zh-Hans"/>
        </w:rPr>
        <w:t>；</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val="en-US" w:eastAsia="zh-Hans"/>
        </w:rPr>
        <w:t>上线后的</w:t>
      </w:r>
      <w:r>
        <w:rPr>
          <w:rFonts w:hint="eastAsia" w:asciiTheme="minorEastAsia" w:hAnsiTheme="minorEastAsia" w:cstheme="minorEastAsia"/>
          <w:szCs w:val="21"/>
          <w:lang w:eastAsia="zh-Hans"/>
        </w:rPr>
        <w:t>安全运营</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并对应用实时进行安全防护</w:t>
      </w:r>
      <w:r>
        <w:rPr>
          <w:rFonts w:hint="default" w:asciiTheme="minorEastAsia" w:hAnsiTheme="minorEastAsia" w:cstheme="minorEastAsia"/>
          <w:szCs w:val="21"/>
          <w:lang w:eastAsia="zh-Hans"/>
        </w:rPr>
        <w:t>；</w:t>
      </w:r>
    </w:p>
    <w:p>
      <w:pPr>
        <w:spacing w:line="360" w:lineRule="auto"/>
        <w:rPr>
          <w:rFonts w:hint="eastAsia" w:asciiTheme="minorEastAsia" w:hAnsiTheme="minorEastAsia" w:cstheme="minorEastAsia"/>
          <w:szCs w:val="21"/>
          <w:lang w:eastAsia="zh-Hans"/>
        </w:rPr>
      </w:pPr>
      <w:r>
        <w:rPr>
          <w:rFonts w:hint="eastAsia" w:asciiTheme="minorEastAsia" w:hAnsiTheme="minorEastAsia" w:cstheme="minorEastAsia"/>
          <w:szCs w:val="21"/>
          <w:lang w:val="en-US" w:eastAsia="zh-Hans"/>
        </w:rPr>
        <w:t>应用</w:t>
      </w:r>
      <w:r>
        <w:rPr>
          <w:rFonts w:hint="eastAsia" w:asciiTheme="minorEastAsia" w:hAnsiTheme="minorEastAsia" w:cstheme="minorEastAsia"/>
          <w:szCs w:val="21"/>
          <w:lang w:eastAsia="zh-Hans"/>
        </w:rPr>
        <w:t>上线前后</w:t>
      </w:r>
      <w:r>
        <w:rPr>
          <w:rFonts w:hint="eastAsia" w:asciiTheme="minorEastAsia" w:hAnsiTheme="minorEastAsia" w:cstheme="minorEastAsia"/>
          <w:szCs w:val="21"/>
          <w:lang w:val="en-US" w:eastAsia="zh-Hans"/>
        </w:rPr>
        <w:t>提供</w:t>
      </w:r>
      <w:r>
        <w:rPr>
          <w:rFonts w:hint="eastAsia" w:asciiTheme="minorEastAsia" w:hAnsiTheme="minorEastAsia" w:cstheme="minorEastAsia"/>
          <w:szCs w:val="21"/>
          <w:lang w:eastAsia="zh-Hans"/>
        </w:rPr>
        <w:t>安全</w:t>
      </w:r>
      <w:r>
        <w:rPr>
          <w:rFonts w:hint="eastAsia" w:asciiTheme="minorEastAsia" w:hAnsiTheme="minorEastAsia" w:cstheme="minorEastAsia"/>
          <w:szCs w:val="21"/>
          <w:lang w:val="en-US" w:eastAsia="zh-Hans"/>
        </w:rPr>
        <w:t>服务</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如安全体系落地咨询</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全员安全意识培训</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漏洞原理培训</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漏洞修复培训等等</w:t>
      </w:r>
      <w:r>
        <w:rPr>
          <w:rFonts w:hint="default" w:asciiTheme="minorEastAsia" w:hAnsiTheme="minorEastAsia" w:cstheme="minorEastAsia"/>
          <w:szCs w:val="21"/>
          <w:lang w:eastAsia="zh-Hans"/>
        </w:rPr>
        <w:t>。</w:t>
      </w:r>
    </w:p>
    <w:p>
      <w:pPr>
        <w:rPr>
          <w:lang w:eastAsia="zh-Hans"/>
        </w:rPr>
      </w:pPr>
    </w:p>
    <w:p>
      <w:pPr>
        <w:pStyle w:val="31"/>
        <w:bidi w:val="0"/>
        <w:rPr>
          <w:lang w:eastAsia="zh-Hans"/>
        </w:rPr>
      </w:pPr>
      <w:r>
        <w:rPr>
          <w:rFonts w:hint="eastAsia"/>
          <w:lang w:val="en-US" w:eastAsia="zh-Hans"/>
        </w:rPr>
        <w:t>方案价值</w:t>
      </w:r>
    </w:p>
    <w:p>
      <w:pPr>
        <w:spacing w:line="360" w:lineRule="auto"/>
        <w:ind w:firstLine="420" w:firstLineChars="200"/>
        <w:rPr>
          <w:rFonts w:hint="default" w:asciiTheme="minorEastAsia" w:hAnsiTheme="minorEastAsia" w:cstheme="minorEastAsia"/>
          <w:szCs w:val="21"/>
          <w:lang w:eastAsia="zh-Hans"/>
        </w:rPr>
      </w:pPr>
      <w:r>
        <w:rPr>
          <w:rFonts w:hint="eastAsia" w:asciiTheme="minorEastAsia" w:hAnsiTheme="minorEastAsia" w:cstheme="minorEastAsia"/>
          <w:szCs w:val="21"/>
          <w:lang w:val="en-US" w:eastAsia="zh-Hans"/>
        </w:rPr>
        <w:t>搭建安全开发体系，形成软件生命周期安全闭环；漏洞误报率低、检出率高，并且整个过程无脏数据产生</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实现安全左移动</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提升安全开发效率</w:t>
      </w:r>
      <w:r>
        <w:rPr>
          <w:rFonts w:hint="default" w:asciiTheme="minorEastAsia" w:hAnsiTheme="minorEastAsia" w:cstheme="minorEastAsia"/>
          <w:szCs w:val="21"/>
          <w:lang w:eastAsia="zh-Hans"/>
        </w:rPr>
        <w:t>，</w:t>
      </w:r>
      <w:r>
        <w:rPr>
          <w:rFonts w:hint="eastAsia" w:asciiTheme="minorEastAsia" w:hAnsiTheme="minorEastAsia" w:cstheme="minorEastAsia"/>
          <w:szCs w:val="21"/>
          <w:lang w:val="en-US" w:eastAsia="zh-Hans"/>
        </w:rPr>
        <w:t>降低安全成本；设置安全质量门禁，保障应用上线达标；提升全员安全开发能力</w:t>
      </w:r>
      <w:r>
        <w:rPr>
          <w:rFonts w:hint="default" w:asciiTheme="minorEastAsia" w:hAnsiTheme="minorEastAsia" w:cstheme="minorEastAsia"/>
          <w:szCs w:val="21"/>
          <w:lang w:eastAsia="zh-Hans"/>
        </w:rPr>
        <w:t>。</w:t>
      </w:r>
    </w:p>
    <w:p>
      <w:pPr>
        <w:pStyle w:val="30"/>
        <w:bidi w:val="0"/>
        <w:rPr>
          <w:lang w:eastAsia="zh-Hans"/>
        </w:rPr>
      </w:pPr>
      <w:r>
        <w:rPr>
          <w:rFonts w:hint="eastAsia"/>
          <w:lang w:val="en-US" w:eastAsia="zh-Hans"/>
        </w:rPr>
        <w:t>客户案例</w:t>
      </w:r>
    </w:p>
    <w:p>
      <w:pPr>
        <w:rPr>
          <w:lang w:eastAsia="zh-Hans"/>
        </w:rPr>
      </w:pPr>
      <w:r>
        <w:drawing>
          <wp:inline distT="0" distB="0" distL="114300" distR="114300">
            <wp:extent cx="5193030" cy="3288030"/>
            <wp:effectExtent l="0" t="0" r="13970" b="1397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9"/>
                    <a:stretch>
                      <a:fillRect/>
                    </a:stretch>
                  </pic:blipFill>
                  <pic:spPr>
                    <a:xfrm>
                      <a:off x="0" y="0"/>
                      <a:ext cx="5193030" cy="3288030"/>
                    </a:xfrm>
                    <a:prstGeom prst="rect">
                      <a:avLst/>
                    </a:prstGeom>
                  </pic:spPr>
                </pic:pic>
              </a:graphicData>
            </a:graphic>
          </wp:inline>
        </w:drawing>
      </w:r>
    </w:p>
    <w:p>
      <w:pPr>
        <w:rPr>
          <w:rFonts w:hint="eastAsia" w:ascii="微软雅黑" w:hAnsi="微软雅黑" w:eastAsia="Heiti SC Medium" w:cs="微软雅黑"/>
          <w:b/>
          <w:kern w:val="0"/>
          <w:sz w:val="32"/>
          <w:szCs w:val="32"/>
          <w:lang w:val="en-US" w:eastAsia="zh-Hans" w:bidi="ar-SA"/>
        </w:rPr>
      </w:pPr>
    </w:p>
    <w:p>
      <w:pPr>
        <w:spacing w:line="360" w:lineRule="auto"/>
        <w:rPr>
          <w:rFonts w:asciiTheme="minorEastAsia" w:hAnsiTheme="minorEastAsia" w:cstheme="minorEastAsia"/>
          <w:szCs w:val="21"/>
          <w:lang w:eastAsia="zh-Hans"/>
        </w:rPr>
      </w:pPr>
    </w:p>
    <w:p>
      <w:pPr>
        <w:widowControl/>
        <w:spacing w:line="360" w:lineRule="auto"/>
        <w:jc w:val="left"/>
        <w:rPr>
          <w:lang w:eastAsia="zh-Hans"/>
        </w:rPr>
      </w:pPr>
    </w:p>
    <w:sectPr>
      <w:footerReference r:id="rId9"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
    <w:altName w:val="苹方-简"/>
    <w:panose1 w:val="00000000000000000000"/>
    <w:charset w:val="00"/>
    <w:family w:val="auto"/>
    <w:pitch w:val="default"/>
    <w:sig w:usb0="00000000" w:usb1="00000000" w:usb2="00000000" w:usb3="00000000" w:csb0="00040001" w:csb1="00000000"/>
  </w:font>
  <w:font w:name="helvetica">
    <w:panose1 w:val="00000000000000000000"/>
    <w:charset w:val="00"/>
    <w:family w:val="auto"/>
    <w:pitch w:val="default"/>
    <w:sig w:usb0="E00002FF" w:usb1="5000785B" w:usb2="00000000" w:usb3="00000000" w:csb0="2000019F" w:csb1="4F010000"/>
  </w:font>
  <w:font w:name="Heiti SC Light">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Songti SC Regular">
    <w:panose1 w:val="02010800040101010101"/>
    <w:charset w:val="86"/>
    <w:family w:val="auto"/>
    <w:pitch w:val="default"/>
    <w:sig w:usb0="00000001" w:usb1="080F0000" w:usb2="00000000" w:usb3="00000000" w:csb0="00040000"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ongti SC Bold">
    <w:panose1 w:val="02010800040101010101"/>
    <w:charset w:val="86"/>
    <w:family w:val="auto"/>
    <w:pitch w:val="default"/>
    <w:sig w:usb0="00000001" w:usb1="080F0000" w:usb2="00000000" w:usb3="00000000" w:csb0="00040000" w:csb1="00000000"/>
  </w:font>
  <w:font w:name="KTJ">
    <w:altName w:val="苹方-简"/>
    <w:panose1 w:val="00000000000000000000"/>
    <w:charset w:val="00"/>
    <w:family w:val="auto"/>
    <w:pitch w:val="default"/>
    <w:sig w:usb0="00000000" w:usb1="00000000" w:usb2="00000000" w:usb3="00000000" w:csb0="00000000" w:csb1="00000000"/>
  </w:font>
  <w:font w:name="DLF-32769-4-55075488">
    <w:altName w:val="苹方-简"/>
    <w:panose1 w:val="00000000000000000000"/>
    <w:charset w:val="00"/>
    <w:family w:val="auto"/>
    <w:pitch w:val="default"/>
    <w:sig w:usb0="00000000" w:usb1="00000000" w:usb2="00000000" w:usb3="00000000" w:csb0="00000000" w:csb1="00000000"/>
  </w:font>
  <w:font w:name="FZSSK--GBK1-0">
    <w:panose1 w:val="02000000000000000000"/>
    <w:charset w:val="86"/>
    <w:family w:val="auto"/>
    <w:pitch w:val="default"/>
    <w:sig w:usb0="A00002BF" w:usb1="38CF7CFA" w:usb2="00082016" w:usb3="00000000" w:csb0="00040001" w:csb1="00000000"/>
  </w:font>
  <w:font w:name="NEU-B3">
    <w:altName w:val="苹方-简"/>
    <w:panose1 w:val="00000000000000000000"/>
    <w:charset w:val="00"/>
    <w:family w:val="auto"/>
    <w:pitch w:val="default"/>
    <w:sig w:usb0="00000000" w:usb1="00000000" w:usb2="00000000" w:usb3="00000000" w:csb0="00000000" w:csb1="00000000"/>
  </w:font>
  <w:font w:name="FZKTK--GBK1-0">
    <w:altName w:val="苹方-简"/>
    <w:panose1 w:val="00000000000000000000"/>
    <w:charset w:val="00"/>
    <w:family w:val="auto"/>
    <w:pitch w:val="default"/>
    <w:sig w:usb0="00000000" w:usb1="00000000" w:usb2="00000000" w:usb3="00000000" w:csb0="00000000" w:csb1="00000000"/>
  </w:font>
  <w:font w:name="NEU-BZ">
    <w:altName w:val="苹方-简"/>
    <w:panose1 w:val="00000000000000000000"/>
    <w:charset w:val="00"/>
    <w:family w:val="auto"/>
    <w:pitch w:val="default"/>
    <w:sig w:usb0="00000000" w:usb1="00000000" w:usb2="00000000" w:usb3="00000000" w:csb0="00000000" w:csb1="00000000"/>
  </w:font>
  <w:font w:name="E-BZ">
    <w:altName w:val="苹方-简"/>
    <w:panose1 w:val="00000000000000000000"/>
    <w:charset w:val="00"/>
    <w:family w:val="auto"/>
    <w:pitch w:val="default"/>
    <w:sig w:usb0="00000000" w:usb1="00000000" w:usb2="00000000" w:usb3="00000000" w:csb0="00000000" w:csb1="00000000"/>
  </w:font>
  <w:font w:name="HTJ0">
    <w:altName w:val="苹方-简"/>
    <w:panose1 w:val="00000000000000000000"/>
    <w:charset w:val="00"/>
    <w:family w:val="auto"/>
    <w:pitch w:val="default"/>
    <w:sig w:usb0="00000000" w:usb1="00000000" w:usb2="0000000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40001" w:csb1="00000000"/>
  </w:font>
  <w:font w:name="汉仪旗黑">
    <w:panose1 w:val="00020600040101010101"/>
    <w:charset w:val="86"/>
    <w:family w:val="auto"/>
    <w:pitch w:val="default"/>
    <w:sig w:usb0="A00002BF" w:usb1="1ACF7CFA" w:usb2="00000016" w:usb3="00000000" w:csb0="0004009F" w:csb1="DFD70000"/>
  </w:font>
  <w:font w:name="Apple Color Emoji">
    <w:panose1 w:val="00000000000000000000"/>
    <w:charset w:val="00"/>
    <w:family w:val="auto"/>
    <w:pitch w:val="default"/>
    <w:sig w:usb0="00000003" w:usb1="18000000" w:usb2="14000000" w:usb3="00000000" w:csb0="00000001" w:csb1="00000000"/>
  </w:font>
  <w:font w:name="Heiti SC Medium">
    <w:panose1 w:val="02000000000000000000"/>
    <w:charset w:val="86"/>
    <w:family w:val="auto"/>
    <w:pitch w:val="default"/>
    <w:sig w:usb0="8000002F" w:usb1="0800004A" w:usb2="00000000" w:usb3="00000000" w:csb0="203E0000" w:csb1="00000000"/>
  </w:font>
  <w:font w:name="华文宋体">
    <w:panose1 w:val="02010600040101010101"/>
    <w:charset w:val="86"/>
    <w:family w:val="auto"/>
    <w:pitch w:val="default"/>
    <w:sig w:usb0="80000287" w:usb1="280F3C52" w:usb2="00000016" w:usb3="00000000" w:csb0="0004001F" w:csb1="00000000"/>
  </w:font>
  <w:font w:name="SSJ0">
    <w:altName w:val="苹方-简"/>
    <w:panose1 w:val="00000000000000000000"/>
    <w:charset w:val="00"/>
    <w:family w:val="auto"/>
    <w:pitch w:val="default"/>
    <w:sig w:usb0="00000000" w:usb1="00000000" w:usb2="00000000" w:usb3="00000000" w:csb0="00000000" w:csb1="00000000"/>
  </w:font>
  <w:font w:name="TimesNewRomanPSMT">
    <w:panose1 w:val="02020503050405090304"/>
    <w:charset w:val="00"/>
    <w:family w:val="auto"/>
    <w:pitch w:val="default"/>
    <w:sig w:usb0="E0000AFF" w:usb1="00007843" w:usb2="00000001" w:usb3="00000000" w:csb0="400001BF" w:csb1="DFF70000"/>
  </w:font>
  <w:font w:name="Heiti SC Regular">
    <w:altName w:val="苹方-简"/>
    <w:panose1 w:val="00000000000000000000"/>
    <w:charset w:val="00"/>
    <w:family w:val="auto"/>
    <w:pitch w:val="default"/>
    <w:sig w:usb0="00000000" w:usb1="00000000" w:usb2="00000000" w:usb3="00000000" w:csb0="00000000" w:csb1="00000000"/>
  </w:font>
  <w:font w:name="FZDBSK--GBK1-0">
    <w:altName w:val="苹方-简"/>
    <w:panose1 w:val="00000000000000000000"/>
    <w:charset w:val="00"/>
    <w:family w:val="auto"/>
    <w:pitch w:val="default"/>
    <w:sig w:usb0="00000000" w:usb1="00000000" w:usb2="00000000" w:usb3="00000000" w:csb0="00000000" w:csb1="00000000"/>
  </w:font>
  <w:font w:name="FZDHTK--GBK1-0">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FZSSK--GBK1-00">
    <w:altName w:val="苹方-简"/>
    <w:panose1 w:val="00000000000000000000"/>
    <w:charset w:val="00"/>
    <w:family w:val="auto"/>
    <w:pitch w:val="default"/>
    <w:sig w:usb0="00000000" w:usb1="00000000" w:usb2="00000000" w:usb3="00000000" w:csb0="00000000" w:csb1="00000000"/>
  </w:font>
  <w:font w:name="SSJ4">
    <w:altName w:val="苹方-简"/>
    <w:panose1 w:val="00000000000000000000"/>
    <w:charset w:val="00"/>
    <w:family w:val="auto"/>
    <w:pitch w:val="default"/>
    <w:sig w:usb0="00000000" w:usb1="00000000" w:usb2="00000000" w:usb3="00000000" w:csb0="00000000" w:csb1="00000000"/>
  </w:font>
  <w:font w:name="FZDBSK--GBK1-00">
    <w:altName w:val="苹方-简"/>
    <w:panose1 w:val="00000000000000000000"/>
    <w:charset w:val="00"/>
    <w:family w:val="auto"/>
    <w:pitch w:val="default"/>
    <w:sig w:usb0="00000000" w:usb1="00000000" w:usb2="00000000" w:usb3="00000000" w:csb0="00000000" w:csb1="00000000"/>
  </w:font>
  <w:font w:name="FZKTK--GBK1-00">
    <w:altName w:val="苹方-简"/>
    <w:panose1 w:val="00000000000000000000"/>
    <w:charset w:val="00"/>
    <w:family w:val="auto"/>
    <w:pitch w:val="default"/>
    <w:sig w:usb0="00000000" w:usb1="00000000" w:usb2="00000000" w:usb3="00000000" w:csb0="00000000" w:csb1="00000000"/>
  </w:font>
  <w:font w:name="FZXBSK--GBK1-00">
    <w:altName w:val="苹方-简"/>
    <w:panose1 w:val="00000000000000000000"/>
    <w:charset w:val="00"/>
    <w:family w:val="auto"/>
    <w:pitch w:val="default"/>
    <w:sig w:usb0="00000000" w:usb1="00000000" w:usb2="00000000" w:usb3="00000000" w:csb0="00000000" w:csb1="00000000"/>
  </w:font>
  <w:font w:name="E-HZ">
    <w:altName w:val="苹方-简"/>
    <w:panose1 w:val="00000000000000000000"/>
    <w:charset w:val="00"/>
    <w:family w:val="auto"/>
    <w:pitch w:val="default"/>
    <w:sig w:usb0="00000000" w:usb1="00000000" w:usb2="00000000" w:usb3="00000000" w:csb0="00000000" w:csb1="00000000"/>
  </w:font>
  <w:font w:name="儷宋 Pro">
    <w:altName w:val="苹方-简"/>
    <w:panose1 w:val="02020300000000000000"/>
    <w:charset w:val="88"/>
    <w:family w:val="auto"/>
    <w:pitch w:val="default"/>
    <w:sig w:usb0="00000000" w:usb1="00000000" w:usb2="00000016" w:usb3="00000000" w:csb0="00100000" w:csb1="00000000"/>
  </w:font>
  <w:font w:name="MingLiU">
    <w:altName w:val="宋体-繁"/>
    <w:panose1 w:val="00000000000000000000"/>
    <w:charset w:val="00"/>
    <w:family w:val="roman"/>
    <w:pitch w:val="default"/>
    <w:sig w:usb0="00000000" w:usb1="00000000" w:usb2="00000000" w:usb3="00000000" w:csb0="00040001" w:csb1="00000000"/>
  </w:font>
  <w:font w:name="宋体-繁">
    <w:panose1 w:val="02010600040101010101"/>
    <w:charset w:val="86"/>
    <w:family w:val="auto"/>
    <w:pitch w:val="default"/>
    <w:sig w:usb0="00000287" w:usb1="080F0000" w:usb2="00000000" w:usb3="00000000" w:csb0="0004009F" w:csb1="DFD70000"/>
  </w:font>
  <w:font w:name="仿宋_GB2312">
    <w:altName w:val="方正仿宋_GBK"/>
    <w:panose1 w:val="02010609030101010101"/>
    <w:charset w:val="00"/>
    <w:family w:val="modern"/>
    <w:pitch w:val="default"/>
    <w:sig w:usb0="00000000" w:usb1="00000000" w:usb2="00000010" w:usb3="00000000" w:csb0="00040000" w:csb1="00000000"/>
  </w:font>
  <w:font w:name="楷体_GB2312">
    <w:altName w:val="汉仪楷体简"/>
    <w:panose1 w:val="02010609030101010101"/>
    <w:charset w:val="00"/>
    <w:family w:val="modern"/>
    <w:pitch w:val="default"/>
    <w:sig w:usb0="00000000" w:usb1="00000000" w:usb2="00000010" w:usb3="00000000" w:csb0="00040000" w:csb1="00000000"/>
  </w:font>
  <w:font w:name="方正楷体简体">
    <w:altName w:val="苹方-简"/>
    <w:panose1 w:val="03000509000000000000"/>
    <w:charset w:val="00"/>
    <w:family w:val="script"/>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Microsoft yahei">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Times Regular">
    <w:panose1 w:val="00000500000000020000"/>
    <w:charset w:val="00"/>
    <w:family w:val="auto"/>
    <w:pitch w:val="default"/>
    <w:sig w:usb0="E00002FF" w:usb1="5000205A" w:usb2="00000000" w:usb3="00000000" w:csb0="2000019F" w:csb1="4F010000"/>
  </w:font>
  <w:font w:name="Tamil Sangam MN Regular">
    <w:panose1 w:val="02000400000000000000"/>
    <w:charset w:val="00"/>
    <w:family w:val="auto"/>
    <w:pitch w:val="default"/>
    <w:sig w:usb0="80100003" w:usb1="00000000" w:usb2="00000000" w:usb3="00000000" w:csb0="00000001" w:csb1="00000000"/>
  </w:font>
  <w:font w:name="Telugu MN Regular">
    <w:panose1 w:val="00000500000000000000"/>
    <w:charset w:val="00"/>
    <w:family w:val="auto"/>
    <w:pitch w:val="default"/>
    <w:sig w:usb0="00200001" w:usb1="00000000" w:usb2="00000000" w:usb3="00000000" w:csb0="00000001" w:csb1="00000000"/>
  </w:font>
  <w:font w:name="Times New Roman Bold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DLF-3-0-1128677432">
    <w:altName w:val="苹方-简"/>
    <w:panose1 w:val="00000000000000000000"/>
    <w:charset w:val="00"/>
    <w:family w:val="auto"/>
    <w:pitch w:val="default"/>
    <w:sig w:usb0="00000000" w:usb1="00000000" w:usb2="00000000" w:usb3="00000000" w:csb0="00000000" w:csb1="00000000"/>
  </w:font>
  <w:font w:name="DLF-32769-4-647064808">
    <w:altName w:val="苹方-简"/>
    <w:panose1 w:val="00000000000000000000"/>
    <w:charset w:val="00"/>
    <w:family w:val="auto"/>
    <w:pitch w:val="default"/>
    <w:sig w:usb0="00000000" w:usb1="00000000" w:usb2="00000000" w:usb3="00000000" w:csb0="00000000" w:csb1="00000000"/>
  </w:font>
  <w:font w:name="DLF-3-0-770116813">
    <w:altName w:val="苹方-简"/>
    <w:panose1 w:val="00000000000000000000"/>
    <w:charset w:val="00"/>
    <w:family w:val="auto"/>
    <w:pitch w:val="default"/>
    <w:sig w:usb0="00000000" w:usb1="00000000" w:usb2="00000000" w:usb3="00000000" w:csb0="00000000" w:csb1="00000000"/>
  </w:font>
  <w:font w:name="NexusSan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Lantinghei SC Extralight">
    <w:altName w:val="冬青黑体简体中文"/>
    <w:panose1 w:val="02000000000000000000"/>
    <w:charset w:val="86"/>
    <w:family w:val="auto"/>
    <w:pitch w:val="default"/>
    <w:sig w:usb0="00000000" w:usb1="00000000" w:usb2="00000000" w:usb3="00000000" w:csb0="00040000" w:csb1="00000000"/>
  </w:font>
  <w:font w:name="Heiti TC Light">
    <w:panose1 w:val="02000000000000000000"/>
    <w:charset w:val="86"/>
    <w:family w:val="auto"/>
    <w:pitch w:val="default"/>
    <w:sig w:usb0="8000002F" w:usb1="0800004A" w:usb2="00000000" w:usb3="00000000" w:csb0="203E0000" w:csb1="00000000"/>
  </w:font>
  <w:font w:name="Wingdings">
    <w:panose1 w:val="05000000000000000000"/>
    <w:charset w:val="02"/>
    <w:family w:val="auto"/>
    <w:pitch w:val="default"/>
    <w:sig w:usb0="00000000" w:usb1="00000000" w:usb2="00000000" w:usb3="00000000" w:csb0="80000000" w:csb1="00000000"/>
  </w:font>
  <w:font w:name="微软雅黑">
    <w:altName w:val="汉仪旗黑"/>
    <w:panose1 w:val="020B0503020204020204"/>
    <w:charset w:val="86"/>
    <w:family w:val="swiss"/>
    <w:pitch w:val="default"/>
    <w:sig w:usb0="00000000" w:usb1="00000000" w:usb2="00000016" w:usb3="00000000" w:csb0="0004001F" w:csb1="00000000"/>
  </w:font>
  <w:font w:name="黑体">
    <w:altName w:val="汉仪中黑KW"/>
    <w:panose1 w:val="02010609060101010101"/>
    <w:charset w:val="86"/>
    <w:family w:val="modern"/>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w:altName w:val="汉仪中等线KW"/>
    <w:panose1 w:val="02010600030101010101"/>
    <w:charset w:val="86"/>
    <w:family w:val="auto"/>
    <w:pitch w:val="default"/>
    <w:sig w:usb0="00000000" w:usb1="00000000" w:usb2="00000016" w:usb3="00000000" w:csb0="0004000F" w:csb1="00000000"/>
  </w:font>
  <w:font w:name="Times New Roman (正文 CS 字体)">
    <w:altName w:val="苹方-简"/>
    <w:panose1 w:val="00000000000000000000"/>
    <w:charset w:val="00"/>
    <w:family w:val="roman"/>
    <w:pitch w:val="default"/>
    <w:sig w:usb0="00000000" w:usb1="00000000" w:usb2="00000009" w:usb3="00000000" w:csb0="000001FF" w:csb1="00000000"/>
  </w:font>
  <w:font w:name="Times New Roman (标题 CS)">
    <w:altName w:val="苹方-简"/>
    <w:panose1 w:val="00000000000000000000"/>
    <w:charset w:val="00"/>
    <w:family w:val="roman"/>
    <w:pitch w:val="default"/>
    <w:sig w:usb0="00000000" w:usb1="00000000" w:usb2="00000009" w:usb3="00000000" w:csb0="000001FF"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黑体">
    <w:altName w:val="汉仪中黑KW"/>
    <w:panose1 w:val="02010609060101010101"/>
    <w:charset w:val="00"/>
    <w:family w:val="modern"/>
    <w:pitch w:val="default"/>
    <w:sig w:usb0="00000000" w:usb1="00000000"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等线">
    <w:altName w:val="汉仪中等线KW"/>
    <w:panose1 w:val="02010600030101010101"/>
    <w:charset w:val="00"/>
    <w:family w:val="auto"/>
    <w:pitch w:val="default"/>
    <w:sig w:usb0="00000000" w:usb1="00000000" w:usb2="00000016" w:usb3="00000000" w:csb0="0004000F" w:csb1="00000000"/>
  </w:font>
  <w:font w:name="微">
    <w:altName w:val="苹方-简"/>
    <w:panose1 w:val="00000000000000000000"/>
    <w:charset w:val="00"/>
    <w:family w:val="auto"/>
    <w:pitch w:val="default"/>
    <w:sig w:usb0="00000000" w:usb1="00000000" w:usb2="00000000" w:usb3="00000000" w:csb0="00000000" w:csb1="00000000"/>
  </w:font>
  <w:font w:name="方正黑体_GB">
    <w:altName w:val="苹方-简"/>
    <w:panose1 w:val="00000000000000000000"/>
    <w:charset w:val="00"/>
    <w:family w:val="auto"/>
    <w:pitch w:val="default"/>
    <w:sig w:usb0="00000000" w:usb1="00000000" w:usb2="00000000" w:usb3="00000000" w:csb0="00000000" w:csb1="00000000"/>
  </w:font>
  <w:font w:name="方正黑体_G">
    <w:altName w:val="苹方-简"/>
    <w:panose1 w:val="00000000000000000000"/>
    <w:charset w:val="00"/>
    <w:family w:val="auto"/>
    <w:pitch w:val="default"/>
    <w:sig w:usb0="00000000" w:usb1="00000000" w:usb2="00000000" w:usb3="00000000" w:csb0="00000000" w:csb1="00000000"/>
  </w:font>
  <w:font w:name="方正黑体_">
    <w:altName w:val="苹方-简"/>
    <w:panose1 w:val="00000000000000000000"/>
    <w:charset w:val="00"/>
    <w:family w:val="auto"/>
    <w:pitch w:val="default"/>
    <w:sig w:usb0="00000000" w:usb1="00000000" w:usb2="00000000" w:usb3="00000000" w:csb0="00000000" w:csb1="00000000"/>
  </w:font>
  <w:font w:name="方正黑体">
    <w:altName w:val="苹方-简"/>
    <w:panose1 w:val="00000000000000000000"/>
    <w:charset w:val="00"/>
    <w:family w:val="auto"/>
    <w:pitch w:val="default"/>
    <w:sig w:usb0="00000000" w:usb1="00000000" w:usb2="00000000" w:usb3="00000000" w:csb0="00000000" w:csb1="00000000"/>
  </w:font>
  <w:font w:name="方正黑">
    <w:altName w:val="苹方-简"/>
    <w:panose1 w:val="00000000000000000000"/>
    <w:charset w:val="00"/>
    <w:family w:val="auto"/>
    <w:pitch w:val="default"/>
    <w:sig w:usb0="00000000" w:usb1="00000000" w:usb2="00000000" w:usb3="00000000" w:csb0="00000000" w:csb1="00000000"/>
  </w:font>
  <w:font w:name="方正">
    <w:altName w:val="苹方-简"/>
    <w:panose1 w:val="00000000000000000000"/>
    <w:charset w:val="00"/>
    <w:family w:val="auto"/>
    <w:pitch w:val="default"/>
    <w:sig w:usb0="00000000" w:usb1="00000000" w:usb2="00000000" w:usb3="00000000" w:csb0="00000000" w:csb1="00000000"/>
  </w:font>
  <w:font w:name="方">
    <w:altName w:val="苹方-简"/>
    <w:panose1 w:val="00000000000000000000"/>
    <w:charset w:val="00"/>
    <w:family w:val="auto"/>
    <w:pitch w:val="default"/>
    <w:sig w:usb0="00000000" w:usb1="00000000" w:usb2="00000000" w:usb3="00000000" w:csb0="00000000" w:csb1="00000000"/>
  </w:font>
  <w:font w:name="微软">
    <w:altName w:val="苹方-简"/>
    <w:panose1 w:val="00000000000000000000"/>
    <w:charset w:val="00"/>
    <w:family w:val="auto"/>
    <w:pitch w:val="default"/>
    <w:sig w:usb0="00000000" w:usb1="00000000" w:usb2="00000000" w:usb3="00000000" w:csb0="00000000" w:csb1="00000000"/>
  </w:font>
  <w:font w:name="FZLTHJW--GB1-0">
    <w:altName w:val="苹方-简"/>
    <w:panose1 w:val="00000000000000000000"/>
    <w:charset w:val="00"/>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Kaiti SC Regular">
    <w:altName w:val="华文宋体"/>
    <w:panose1 w:val="02010600040101010101"/>
    <w:charset w:val="86"/>
    <w:family w:val="auto"/>
    <w:pitch w:val="default"/>
    <w:sig w:usb0="00000000" w:usb1="00000000" w:usb2="00000016" w:usb3="00000000" w:csb0="0004001F" w:csb1="00000000"/>
  </w:font>
  <w:font w:name="Microsoft YaHei UI">
    <w:altName w:val="苹方-简"/>
    <w:panose1 w:val="020B0604020202020204"/>
    <w:charset w:val="86"/>
    <w:family w:val="auto"/>
    <w:pitch w:val="default"/>
    <w:sig w:usb0="00000000" w:usb1="00000000" w:usb2="00000016" w:usb3="00000000" w:csb0="0004001F" w:csb1="00000000"/>
  </w:font>
  <w:font w:name=".Apple Color Emoji UI">
    <w:altName w:val="苹方-简"/>
    <w:panose1 w:val="020B0604020202020204"/>
    <w:charset w:val="00"/>
    <w:family w:val="auto"/>
    <w:pitch w:val="default"/>
    <w:sig w:usb0="00000000" w:usb1="00000000" w:usb2="14000000" w:usb3="00000000" w:csb0="00000001"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Symbol">
    <w:altName w:val="Kingsoft Sign"/>
    <w:panose1 w:val="05050102010706020507"/>
    <w:charset w:val="02"/>
    <w:family w:val="roman"/>
    <w:pitch w:val="default"/>
    <w:sig w:usb0="00000000" w:usb1="00000000" w:usb2="00000000" w:usb3="00000000" w:csb0="80000000" w:csb1="00000000"/>
  </w:font>
  <w:font w:name="华文中宋">
    <w:altName w:val="华文宋体"/>
    <w:panose1 w:val="02010600040101010101"/>
    <w:charset w:val="86"/>
    <w:family w:val="auto"/>
    <w:pitch w:val="default"/>
    <w:sig w:usb0="00000000" w:usb1="00000000" w:usb2="00000010" w:usb3="00000000" w:csb0="0004009F" w:csb1="00000000"/>
  </w:font>
  <w:font w:name="GulimChe">
    <w:altName w:val="Apple SD Gothic Neo"/>
    <w:panose1 w:val="00000000000000000000"/>
    <w:charset w:val="81"/>
    <w:family w:val="modern"/>
    <w:pitch w:val="default"/>
    <w:sig w:usb0="00000000" w:usb1="00000000" w:usb2="00000030" w:usb3="00000000" w:csb0="0008009F" w:csb1="00000000"/>
  </w:font>
  <w:font w:name="Century Gothic">
    <w:altName w:val="苹方-简"/>
    <w:panose1 w:val="020B0502020202020204"/>
    <w:charset w:val="00"/>
    <w:family w:val="swiss"/>
    <w:pitch w:val="default"/>
    <w:sig w:usb0="00000000" w:usb1="00000000" w:usb2="00000000" w:usb3="00000000" w:csb0="0000009F" w:csb1="00000000"/>
  </w:font>
  <w:font w:name="等线 Light">
    <w:altName w:val="汉仪中等线KW"/>
    <w:panose1 w:val="02010600030101010101"/>
    <w:charset w:val="86"/>
    <w:family w:val="auto"/>
    <w:pitch w:val="default"/>
    <w:sig w:usb0="00000000" w:usb1="00000000" w:usb2="00000016" w:usb3="00000000" w:csb0="0004000F" w:csb1="00000000"/>
  </w:font>
  <w:font w:name="Heiti SC Light">
    <w:panose1 w:val="02000000000000000000"/>
    <w:charset w:val="80"/>
    <w:family w:val="auto"/>
    <w:pitch w:val="default"/>
    <w:sig w:usb0="8000002F" w:usb1="0800004A" w:usb2="00000000" w:usb3="00000000" w:csb0="203E0000" w:csb1="00000000"/>
  </w:font>
  <w:font w:name="楷体_GB2312">
    <w:altName w:val="汉仪楷体简"/>
    <w:panose1 w:val="00000000000000000000"/>
    <w:charset w:val="86"/>
    <w:family w:val="modern"/>
    <w:pitch w:val="default"/>
    <w:sig w:usb0="00000000" w:usb1="00000000" w:usb2="00000010"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Verdana">
    <w:panose1 w:val="020B0804030504040204"/>
    <w:charset w:val="00"/>
    <w:family w:val="swiss"/>
    <w:pitch w:val="default"/>
    <w:sig w:usb0="A10006FF" w:usb1="4000205B" w:usb2="00000010" w:usb3="00000000" w:csb0="2000019F" w:csb1="00000000"/>
  </w:font>
  <w:font w:name="Trebuchet MS">
    <w:panose1 w:val="020B0703020202090204"/>
    <w:charset w:val="00"/>
    <w:family w:val="swiss"/>
    <w:pitch w:val="default"/>
    <w:sig w:usb0="00000287" w:usb1="00000000" w:usb2="00000000" w:usb3="00000000" w:csb0="2000009F" w:csb1="00000000"/>
  </w:font>
  <w:font w:name="Arial,Bold">
    <w:altName w:val="苹方-简"/>
    <w:panose1 w:val="00000000000000000000"/>
    <w:charset w:val="00"/>
    <w:family w:val="roman"/>
    <w:pitch w:val="default"/>
    <w:sig w:usb0="00000000" w:usb1="00000000" w:usb2="00000000" w:usb3="00000000" w:csb0="00000001" w:csb1="00000000"/>
  </w:font>
  <w:font w:name="New Century Schlbk">
    <w:altName w:val="Thonburi"/>
    <w:panose1 w:val="00000000000000000000"/>
    <w:charset w:val="4D"/>
    <w:family w:val="auto"/>
    <w:pitch w:val="default"/>
    <w:sig w:usb0="00000000" w:usb1="00000000" w:usb2="00000000" w:usb3="00000000" w:csb0="00000001" w:csb1="00000000"/>
  </w:font>
  <w:font w:name="华文黑体 Light">
    <w:altName w:val="苹方-简"/>
    <w:panose1 w:val="00000000000000000000"/>
    <w:charset w:val="86"/>
    <w:family w:val="auto"/>
    <w:pitch w:val="default"/>
    <w:sig w:usb0="00000000" w:usb1="00000000" w:usb2="00000010" w:usb3="00000000" w:csb0="00040000" w:csb1="00000000"/>
  </w:font>
  <w:font w:name="Futura Bk">
    <w:altName w:val="苹方-简"/>
    <w:panose1 w:val="00000000000000000000"/>
    <w:charset w:val="00"/>
    <w:family w:val="swiss"/>
    <w:pitch w:val="default"/>
    <w:sig w:usb0="00000000" w:usb1="00000000" w:usb2="00000010" w:usb3="00000000" w:csb0="0004009F" w:csb1="00000000"/>
  </w:font>
  <w:font w:name="Futura Book">
    <w:altName w:val="苹方-简"/>
    <w:panose1 w:val="00000000000000000000"/>
    <w:charset w:val="86"/>
    <w:family w:val="swiss"/>
    <w:pitch w:val="default"/>
    <w:sig w:usb0="00000000" w:usb1="00000000" w:usb2="00000010" w:usb3="00000000" w:csb0="00040001" w:csb1="00000000"/>
  </w:font>
  <w:font w:name="H Yb 1gj">
    <w:altName w:val="苹方-简"/>
    <w:panose1 w:val="00000000000000000000"/>
    <w:charset w:val="86"/>
    <w:family w:val="swiss"/>
    <w:pitch w:val="default"/>
    <w:sig w:usb0="00000000" w:usb1="00000000" w:usb2="00000010" w:usb3="00000000" w:csb0="00040000" w:csb1="00000000"/>
  </w:font>
  <w:font w:name="Arial Black">
    <w:panose1 w:val="020B0A04020102020204"/>
    <w:charset w:val="00"/>
    <w:family w:val="swiss"/>
    <w:pitch w:val="default"/>
    <w:sig w:usb0="00000287" w:usb1="00000000" w:usb2="00000000" w:usb3="00000000" w:csb0="2000009F" w:csb1="DFD70000"/>
  </w:font>
  <w:font w:name="微软简行楷">
    <w:altName w:val="苹方-简"/>
    <w:panose1 w:val="00000000000000000000"/>
    <w:charset w:val="86"/>
    <w:family w:val="auto"/>
    <w:pitch w:val="default"/>
    <w:sig w:usb0="00000000" w:usb1="00000000" w:usb2="00000010" w:usb3="00000000" w:csb0="00040000" w:csb1="00000000"/>
  </w:font>
  <w:font w:name="文泉驿正黑">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RomanS">
    <w:altName w:val="苹方-简"/>
    <w:panose1 w:val="00000000000000000000"/>
    <w:charset w:val="00"/>
    <w:family w:val="auto"/>
    <w:pitch w:val="default"/>
    <w:sig w:usb0="00000000" w:usb1="00000000" w:usb2="00000000" w:usb3="00000000" w:csb0="000001FF" w:csb1="00000000"/>
  </w:font>
  <w:font w:name="DFLiHeiBold(P)">
    <w:altName w:val="苹方-简"/>
    <w:panose1 w:val="00000000000000000000"/>
    <w:charset w:val="88"/>
    <w:family w:val="swiss"/>
    <w:pitch w:val="default"/>
    <w:sig w:usb0="00000000" w:usb1="00000000" w:usb2="00000010" w:usb3="00000000" w:csb0="00100000" w:csb1="00000000"/>
  </w:font>
  <w:font w:name="Garamond">
    <w:altName w:val="苹方-简"/>
    <w:panose1 w:val="02020404030301010803"/>
    <w:charset w:val="00"/>
    <w:family w:val="roman"/>
    <w:pitch w:val="default"/>
    <w:sig w:usb0="00000000" w:usb1="00000000" w:usb2="00000000" w:usb3="00000000" w:csb0="0000009F" w:csb1="00000000"/>
  </w:font>
  <w:font w:name="Angsana New">
    <w:altName w:val="Tahoma"/>
    <w:panose1 w:val="02020603050405020304"/>
    <w:charset w:val="DE"/>
    <w:family w:val="roman"/>
    <w:pitch w:val="default"/>
    <w:sig w:usb0="00000000" w:usb1="00000000" w:usb2="00000000" w:usb3="00000000" w:csb0="00010001" w:csb1="00000000"/>
  </w:font>
  <w:font w:name="FrutigerNext LT Regular">
    <w:altName w:val="苹方-简"/>
    <w:panose1 w:val="00000000000000000000"/>
    <w:charset w:val="00"/>
    <w:family w:val="swiss"/>
    <w:pitch w:val="default"/>
    <w:sig w:usb0="00000000" w:usb1="00000000" w:usb2="00000000" w:usb3="00000000" w:csb0="00000111" w:csb1="00000000"/>
  </w:font>
  <w:font w:name="Univers">
    <w:altName w:val="苹方-简"/>
    <w:panose1 w:val="00000000000000000000"/>
    <w:charset w:val="00"/>
    <w:family w:val="swiss"/>
    <w:pitch w:val="default"/>
    <w:sig w:usb0="00000000" w:usb1="00000000" w:usb2="00000000" w:usb3="00000000" w:csb0="0000000F" w:csb1="00000000"/>
  </w:font>
  <w:font w:name="华文细黑">
    <w:altName w:val="黑体-简"/>
    <w:panose1 w:val="02010600040101010101"/>
    <w:charset w:val="86"/>
    <w:family w:val="auto"/>
    <w:pitch w:val="default"/>
    <w:sig w:usb0="00000000" w:usb1="00000000" w:usb2="00000010" w:usb3="00000000" w:csb0="0004009F" w:csb1="00000000"/>
  </w:font>
  <w:font w:name="Nimbus Roman No9 L">
    <w:altName w:val="苹方-简"/>
    <w:panose1 w:val="00000000000000000000"/>
    <w:charset w:val="00"/>
    <w:family w:val="roman"/>
    <w:pitch w:val="default"/>
    <w:sig w:usb0="00000000" w:usb1="00000000" w:usb2="00000000" w:usb3="00000000" w:csb0="00000000" w:csb1="00000000"/>
  </w:font>
  <w:font w:name="方正宋体">
    <w:altName w:val="苹方-简"/>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Book Antiqua">
    <w:altName w:val="苹方-简"/>
    <w:panose1 w:val="02040602050305030304"/>
    <w:charset w:val="00"/>
    <w:family w:val="roman"/>
    <w:pitch w:val="default"/>
    <w:sig w:usb0="00000000" w:usb1="00000000" w:usb2="00000000" w:usb3="00000000" w:csb0="0000009F" w:csb1="00000000"/>
  </w:font>
  <w:font w:name="华文仿宋">
    <w:altName w:val="华文宋体"/>
    <w:panose1 w:val="02010600040101010101"/>
    <w:charset w:val="86"/>
    <w:family w:val="auto"/>
    <w:pitch w:val="default"/>
    <w:sig w:usb0="00000000" w:usb1="00000000" w:usb2="00000000" w:usb3="00000000" w:csb0="0004009F" w:csb1="DFD70000"/>
  </w:font>
  <w:font w:name="MetaBold-Roman">
    <w:altName w:val="苹方-简"/>
    <w:panose1 w:val="00000000000000000000"/>
    <w:charset w:val="86"/>
    <w:family w:val="roman"/>
    <w:pitch w:val="default"/>
    <w:sig w:usb0="00000000" w:usb1="00000000" w:usb2="00000010" w:usb3="00000000" w:csb0="00040000" w:csb1="00000000"/>
  </w:font>
  <w:font w:name="MetaMedium-Roman">
    <w:altName w:val="苹方-简"/>
    <w:panose1 w:val="00000000000000000000"/>
    <w:charset w:val="86"/>
    <w:family w:val="roman"/>
    <w:pitch w:val="default"/>
    <w:sig w:usb0="00000000" w:usb1="00000000" w:usb2="00000010" w:usb3="00000000" w:csb0="00040000" w:csb1="00000000"/>
  </w:font>
  <w:font w:name="MetaNormal-Roman">
    <w:altName w:val="苹方-简"/>
    <w:panose1 w:val="00000000000000000000"/>
    <w:charset w:val="86"/>
    <w:family w:val="roman"/>
    <w:pitch w:val="default"/>
    <w:sig w:usb0="00000000" w:usb1="00000000" w:usb2="00000010" w:usb3="00000000" w:csb0="00040000" w:csb1="00000000"/>
  </w:font>
  <w:font w:name="幼圆">
    <w:altName w:val="华文宋体"/>
    <w:panose1 w:val="02010509060101010101"/>
    <w:charset w:val="86"/>
    <w:family w:val="modern"/>
    <w:pitch w:val="default"/>
    <w:sig w:usb0="00000000" w:usb1="00000000" w:usb2="00000010" w:usb3="00000000" w:csb0="00040000" w:csb1="00000000"/>
  </w:font>
  <w:font w:name="Consolas">
    <w:altName w:val="苹方-简"/>
    <w:panose1 w:val="020B0609020204030204"/>
    <w:charset w:val="00"/>
    <w:family w:val="modern"/>
    <w:pitch w:val="default"/>
    <w:sig w:usb0="00000000" w:usb1="00000000" w:usb2="00000001" w:usb3="00000000" w:csb0="0000019F" w:csb1="00000000"/>
  </w:font>
  <w:font w:name="方正中等线简体">
    <w:altName w:val="苹方-简"/>
    <w:panose1 w:val="00000000000000000000"/>
    <w:charset w:val="86"/>
    <w:family w:val="auto"/>
    <w:pitch w:val="default"/>
    <w:sig w:usb0="00000000" w:usb1="00000000" w:usb2="00000010" w:usb3="00000000" w:csb0="00040000" w:csb1="00000000"/>
  </w:font>
  <w:font w:name="ヒラギノ角ゴ Pro W3">
    <w:panose1 w:val="020B0300000000000000"/>
    <w:charset w:val="80"/>
    <w:family w:val="auto"/>
    <w:pitch w:val="default"/>
    <w:sig w:usb0="E00002FF" w:usb1="7AE7FFFF" w:usb2="00000012" w:usb3="00000000" w:csb0="0002000D" w:csb1="00000000"/>
  </w:font>
  <w:font w:name="新宋体">
    <w:altName w:val="方正书宋_GBK"/>
    <w:panose1 w:val="02010609030101010101"/>
    <w:charset w:val="86"/>
    <w:family w:val="modern"/>
    <w:pitch w:val="default"/>
    <w:sig w:usb0="00000000" w:usb1="00000000" w:usb2="00000016" w:usb3="00000000" w:csb0="00040001" w:csb1="00000000"/>
  </w:font>
  <w:font w:name="方正兰亭黑简体">
    <w:altName w:val="苹方-简"/>
    <w:panose1 w:val="00000000000000000000"/>
    <w:charset w:val="86"/>
    <w:family w:val="auto"/>
    <w:pitch w:val="default"/>
    <w:sig w:usb0="00000000" w:usb1="00000000" w:usb2="00000012" w:usb3="00000000" w:csb0="00040001" w:csb1="00000000"/>
  </w:font>
  <w:font w:name="简宋">
    <w:altName w:val="苹方-简"/>
    <w:panose1 w:val="00000000000000000000"/>
    <w:charset w:val="86"/>
    <w:family w:val="roman"/>
    <w:pitch w:val="default"/>
    <w:sig w:usb0="00000000" w:usb1="00000000" w:usb2="00000016" w:usb3="00000000" w:csb0="0004000D" w:csb1="00000000"/>
  </w:font>
  <w:font w:name="sans-serif">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 w:name="Apple SD Gothic Neo">
    <w:panose1 w:val="02000300000000000000"/>
    <w:charset w:val="81"/>
    <w:family w:val="auto"/>
    <w:pitch w:val="default"/>
    <w:sig w:usb0="00000203" w:usb1="21D12C10" w:usb2="00000010" w:usb3="00000000" w:csb0="00280005" w:csb1="00000000"/>
  </w:font>
  <w:font w:name="等线 Light">
    <w:altName w:val="汉仪中等线KW"/>
    <w:panose1 w:val="00000000000000000000"/>
    <w:charset w:val="00"/>
    <w:family w:val="auto"/>
    <w:pitch w:val="default"/>
    <w:sig w:usb0="00000000" w:usb1="00000000" w:usb2="00000000" w:usb3="00000000" w:csb0="00000000" w:csb1="00000000"/>
  </w:font>
  <w:font w:name="宋">
    <w:altName w:val="苹方-简"/>
    <w:panose1 w:val="00000000000000000000"/>
    <w:charset w:val="00"/>
    <w:family w:val="auto"/>
    <w:pitch w:val="default"/>
    <w:sig w:usb0="00000000" w:usb1="00000000" w:usb2="00000000" w:usb3="00000000" w:csb0="00000000" w:csb1="00000000"/>
  </w:font>
  <w:font w:name="Arial">
    <w:panose1 w:val="020B0604020202090204"/>
    <w:charset w:val="01"/>
    <w:family w:val="swiss"/>
    <w:pitch w:val="default"/>
    <w:sig w:usb0="E0000AFF" w:usb1="00007843" w:usb2="00000001" w:usb3="00000000" w:csb0="400001BF" w:csb1="DFF70000"/>
  </w:font>
  <w:font w:name="Courier New">
    <w:panose1 w:val="02070409020205090404"/>
    <w:charset w:val="01"/>
    <w:family w:val="modern"/>
    <w:pitch w:val="default"/>
    <w:sig w:usb0="E0000AFF" w:usb1="40007843" w:usb2="00000001" w:usb3="00000000" w:csb0="400001BF" w:csb1="DFF7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WAAAAZHJzL1BLAQIUABQAAAAIAIdO4kCzSVju0AAA&#10;AAUBAAAPAAAAAAAAAAEAIAAAADgAAABkcnMvZG93bnJldi54bWxQSwECFAAUAAAACACHTuJAShiU&#10;PBACAAAJBAAADgAAAAAAAAABACAAAAA1AQAAZHJzL2Uyb0RvYy54bWxQSwUGAAAAAAYABgBZAQAA&#10;twU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jc w:val="left"/>
    </w:pPr>
    <w:r>
      <w:rPr>
        <w:color w:val="2E75B6" w:themeColor="accent1" w:themeShade="BF"/>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jc w:val="left"/>
    </w:pPr>
    <w:r>
      <w:drawing>
        <wp:inline distT="0" distB="0" distL="0" distR="0">
          <wp:extent cx="1525905" cy="338455"/>
          <wp:effectExtent l="0" t="0" r="23495"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25905" cy="338455"/>
                  </a:xfrm>
                  <a:prstGeom prst="rect">
                    <a:avLst/>
                  </a:prstGeom>
                  <a:noFill/>
                  <a:ln>
                    <a:noFill/>
                  </a:ln>
                </pic:spPr>
              </pic:pic>
            </a:graphicData>
          </a:graphic>
        </wp:inline>
      </w:drawing>
    </w:r>
    <w:r>
      <w:t xml:space="preserve">           </w:t>
    </w:r>
    <w:r>
      <w:rPr>
        <w:rFonts w:hint="eastAsia" w:ascii="微软雅黑" w:hAnsi="微软雅黑" w:eastAsia="微软雅黑" w:cs="微软雅黑"/>
        <w:color w:val="00A7EA"/>
        <w:szCs w:val="21"/>
      </w:rPr>
      <w:t xml:space="preserve"> </w:t>
    </w:r>
    <w:r>
      <w:rPr>
        <w:rFonts w:hint="eastAsia" w:ascii="微软雅黑" w:hAnsi="微软雅黑" w:eastAsia="微软雅黑" w:cs="微软雅黑"/>
        <w:b/>
        <w:color w:val="2E75B6" w:themeColor="accent1" w:themeShade="BF"/>
        <w:kern w:val="0"/>
        <w:szCs w:val="21"/>
        <w:shd w:val="clear" w:color="auto" w:fill="FFFFFF"/>
        <w:lang w:bidi="ar"/>
      </w:rPr>
      <w:t>不是需要更多的安全软件</w:t>
    </w:r>
    <w:r>
      <w:rPr>
        <w:rFonts w:ascii="微软雅黑" w:hAnsi="微软雅黑" w:eastAsia="微软雅黑" w:cs="微软雅黑"/>
        <w:b/>
        <w:color w:val="2E75B6" w:themeColor="accent1" w:themeShade="BF"/>
        <w:kern w:val="0"/>
        <w:szCs w:val="21"/>
        <w:shd w:val="clear" w:color="auto" w:fill="FFFFFF"/>
        <w:lang w:bidi="ar"/>
      </w:rPr>
      <w:t xml:space="preserve"> </w:t>
    </w:r>
    <w:r>
      <w:rPr>
        <w:rFonts w:hint="eastAsia" w:ascii="微软雅黑" w:hAnsi="微软雅黑" w:eastAsia="微软雅黑" w:cs="微软雅黑"/>
        <w:b/>
        <w:color w:val="2E75B6" w:themeColor="accent1" w:themeShade="BF"/>
        <w:kern w:val="0"/>
        <w:szCs w:val="21"/>
        <w:shd w:val="clear" w:color="auto" w:fill="FFFFFF"/>
        <w:lang w:bidi="ar"/>
      </w:rPr>
      <w:t>而是需要更安全的软件</w:t>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jc w:val="left"/>
      <w:rPr>
        <w:rFonts w:ascii="微软雅黑" w:hAnsi="微软雅黑" w:eastAsia="微软雅黑" w:cs="微软雅黑"/>
        <w:b/>
        <w:color w:val="2E75B6" w:themeColor="accent1" w:themeShade="BF"/>
        <w:kern w:val="0"/>
        <w:szCs w:val="21"/>
        <w:shd w:val="clear" w:color="auto" w:fill="FFFFFF"/>
        <w:lang w:bidi="ar"/>
      </w:rPr>
    </w:pPr>
    <w:r>
      <w:drawing>
        <wp:inline distT="0" distB="0" distL="0" distR="0">
          <wp:extent cx="1516380" cy="336550"/>
          <wp:effectExtent l="0" t="0" r="7620" b="190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6380" cy="336550"/>
                  </a:xfrm>
                  <a:prstGeom prst="rect">
                    <a:avLst/>
                  </a:prstGeom>
                  <a:noFill/>
                  <a:ln>
                    <a:noFill/>
                  </a:ln>
                </pic:spPr>
              </pic:pic>
            </a:graphicData>
          </a:graphic>
        </wp:inline>
      </w:drawing>
    </w:r>
    <w:r>
      <w:t xml:space="preserve">           </w:t>
    </w:r>
    <w:r>
      <w:rPr>
        <w:rFonts w:hint="eastAsia" w:ascii="微软雅黑" w:hAnsi="微软雅黑" w:eastAsia="微软雅黑" w:cs="微软雅黑"/>
        <w:color w:val="00A7EA"/>
        <w:szCs w:val="21"/>
      </w:rPr>
      <w:t xml:space="preserve"> </w:t>
    </w:r>
    <w:r>
      <w:rPr>
        <w:rFonts w:hint="eastAsia" w:ascii="微软雅黑" w:hAnsi="微软雅黑" w:eastAsia="微软雅黑" w:cs="微软雅黑"/>
        <w:b/>
        <w:color w:val="2E75B6" w:themeColor="accent1" w:themeShade="BF"/>
        <w:kern w:val="0"/>
        <w:szCs w:val="21"/>
        <w:shd w:val="clear" w:color="auto" w:fill="FFFFFF"/>
        <w:lang w:bidi="ar"/>
      </w:rPr>
      <w:t>不是需要更多的安全软件</w:t>
    </w:r>
    <w:r>
      <w:rPr>
        <w:rFonts w:ascii="微软雅黑" w:hAnsi="微软雅黑" w:eastAsia="微软雅黑" w:cs="微软雅黑"/>
        <w:b/>
        <w:color w:val="2E75B6" w:themeColor="accent1" w:themeShade="BF"/>
        <w:kern w:val="0"/>
        <w:szCs w:val="21"/>
        <w:shd w:val="clear" w:color="auto" w:fill="FFFFFF"/>
        <w:lang w:bidi="ar"/>
      </w:rPr>
      <w:t xml:space="preserve"> </w:t>
    </w:r>
    <w:r>
      <w:rPr>
        <w:rFonts w:hint="eastAsia" w:ascii="微软雅黑" w:hAnsi="微软雅黑" w:eastAsia="微软雅黑" w:cs="微软雅黑"/>
        <w:b/>
        <w:color w:val="2E75B6" w:themeColor="accent1" w:themeShade="BF"/>
        <w:kern w:val="0"/>
        <w:szCs w:val="21"/>
        <w:shd w:val="clear" w:color="auto" w:fill="FFFFFF"/>
        <w:lang w:bidi="ar"/>
      </w:rPr>
      <w:t>而是需要更安全的软件</w:t>
    </w:r>
  </w:p>
  <w:p>
    <w:pPr>
      <w:widowControl/>
      <w:jc w:val="left"/>
    </w:pPr>
    <w:r>
      <w:rPr>
        <w:color w:val="2E75B6" w:themeColor="accent1" w:themeShade="BF"/>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9B5E0F"/>
    <w:multiLevelType w:val="multilevel"/>
    <w:tmpl w:val="9A9B5E0F"/>
    <w:lvl w:ilvl="0" w:tentative="0">
      <w:start w:val="1"/>
      <w:numFmt w:val="chineseCounting"/>
      <w:pStyle w:val="2"/>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default" w:ascii="宋体" w:hAnsi="宋体" w:eastAsia="Songti SC" w:cs="Songti SC"/>
      </w:rPr>
    </w:lvl>
    <w:lvl w:ilvl="2" w:tentative="0">
      <w:start w:val="1"/>
      <w:numFmt w:val="decimal"/>
      <w:isLgl/>
      <w:lvlText w:val="%1.%2.%3."/>
      <w:lvlJc w:val="left"/>
      <w:pPr>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DFCFC5CD"/>
    <w:multiLevelType w:val="multilevel"/>
    <w:tmpl w:val="DFCFC5CD"/>
    <w:lvl w:ilvl="0" w:tentative="0">
      <w:start w:val="1"/>
      <w:numFmt w:val="chineseCounting"/>
      <w:suff w:val="nothing"/>
      <w:lvlText w:val="第%1章 "/>
      <w:lvlJc w:val="left"/>
      <w:pPr>
        <w:tabs>
          <w:tab w:val="left" w:pos="420"/>
        </w:tabs>
        <w:ind w:left="432" w:hanging="432"/>
      </w:pPr>
      <w:rPr>
        <w:rFonts w:hint="eastAsia" w:ascii="宋体" w:hAnsi="宋体" w:eastAsia="宋体" w:cs="宋体"/>
      </w:rPr>
    </w:lvl>
    <w:lvl w:ilvl="1" w:tentative="0">
      <w:start w:val="1"/>
      <w:numFmt w:val="decimal"/>
      <w:isLgl/>
      <w:lvlText w:val="%1.%2."/>
      <w:lvlJc w:val="left"/>
      <w:pPr>
        <w:tabs>
          <w:tab w:val="left" w:pos="420"/>
        </w:tabs>
        <w:ind w:left="575" w:hanging="575"/>
      </w:pPr>
      <w:rPr>
        <w:rFonts w:hint="eastAsia" w:ascii="宋体" w:hAnsi="宋体" w:eastAsia="宋体" w:cs="宋体"/>
      </w:rPr>
    </w:lvl>
    <w:lvl w:ilvl="2" w:tentative="0">
      <w:start w:val="1"/>
      <w:numFmt w:val="decimal"/>
      <w:isLgl/>
      <w:lvlText w:val="%1.%2.%3."/>
      <w:lvlJc w:val="left"/>
      <w:pPr>
        <w:ind w:left="720" w:hanging="720"/>
      </w:pPr>
      <w:rPr>
        <w:rFonts w:hint="eastAsia" w:ascii="宋体" w:hAnsi="宋体" w:eastAsia="宋体" w:cs="宋体"/>
      </w:rPr>
    </w:lvl>
    <w:lvl w:ilvl="3" w:tentative="0">
      <w:start w:val="1"/>
      <w:numFmt w:val="decimal"/>
      <w:isLgl/>
      <w:lvlText w:val="%1.%2.%3.%4."/>
      <w:lvlJc w:val="left"/>
      <w:pPr>
        <w:tabs>
          <w:tab w:val="left" w:pos="420"/>
        </w:tabs>
        <w:ind w:left="864" w:hanging="864"/>
      </w:pPr>
      <w:rPr>
        <w:rFonts w:hint="eastAsia" w:ascii="宋体" w:hAnsi="宋体" w:eastAsia="宋体" w:cs="宋体"/>
        <w:b/>
      </w:rPr>
    </w:lvl>
    <w:lvl w:ilvl="4" w:tentative="0">
      <w:start w:val="1"/>
      <w:numFmt w:val="decimal"/>
      <w:pStyle w:val="6"/>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2">
    <w:nsid w:val="E47C42EC"/>
    <w:multiLevelType w:val="multilevel"/>
    <w:tmpl w:val="E47C42EC"/>
    <w:lvl w:ilvl="0" w:tentative="0">
      <w:start w:val="1"/>
      <w:numFmt w:val="chineseCounting"/>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ascii="宋体" w:hAnsi="宋体" w:eastAsia="宋体" w:cs="宋体"/>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3">
    <w:nsid w:val="EFF57699"/>
    <w:multiLevelType w:val="multilevel"/>
    <w:tmpl w:val="EFF57699"/>
    <w:lvl w:ilvl="0" w:tentative="0">
      <w:start w:val="1"/>
      <w:numFmt w:val="chineseCounting"/>
      <w:pStyle w:val="29"/>
      <w:suff w:val="nothing"/>
      <w:lvlText w:val="第%1章 "/>
      <w:lvlJc w:val="left"/>
      <w:pPr>
        <w:tabs>
          <w:tab w:val="left" w:pos="420"/>
        </w:tabs>
        <w:ind w:left="432" w:hanging="432"/>
      </w:pPr>
      <w:rPr>
        <w:rFonts w:hint="eastAsia" w:ascii="宋体" w:hAnsi="宋体" w:eastAsia="宋体" w:cs="宋体"/>
      </w:rPr>
    </w:lvl>
    <w:lvl w:ilvl="1" w:tentative="0">
      <w:start w:val="1"/>
      <w:numFmt w:val="decimal"/>
      <w:pStyle w:val="30"/>
      <w:isLgl/>
      <w:lvlText w:val="%1.%2."/>
      <w:lvlJc w:val="left"/>
      <w:pPr>
        <w:tabs>
          <w:tab w:val="left" w:pos="420"/>
        </w:tabs>
        <w:ind w:left="575" w:hanging="575"/>
      </w:pPr>
      <w:rPr>
        <w:rFonts w:hint="eastAsia" w:ascii="宋体" w:hAnsi="宋体" w:eastAsia="宋体" w:cs="宋体"/>
      </w:rPr>
    </w:lvl>
    <w:lvl w:ilvl="2" w:tentative="0">
      <w:start w:val="1"/>
      <w:numFmt w:val="decimal"/>
      <w:pStyle w:val="31"/>
      <w:isLgl/>
      <w:lvlText w:val="%1.%2.%3."/>
      <w:lvlJc w:val="left"/>
      <w:pPr>
        <w:ind w:left="720" w:hanging="720"/>
      </w:pPr>
      <w:rPr>
        <w:rFonts w:hint="eastAsia" w:ascii="宋体" w:hAnsi="宋体" w:eastAsia="宋体" w:cs="宋体"/>
      </w:rPr>
    </w:lvl>
    <w:lvl w:ilvl="3" w:tentative="0">
      <w:start w:val="1"/>
      <w:numFmt w:val="decimal"/>
      <w:pStyle w:val="32"/>
      <w:isLgl/>
      <w:lvlText w:val="%1.%2.%3.%4."/>
      <w:lvlJc w:val="left"/>
      <w:pPr>
        <w:tabs>
          <w:tab w:val="left" w:pos="420"/>
        </w:tabs>
        <w:ind w:left="864" w:hanging="864"/>
      </w:pPr>
      <w:rPr>
        <w:rFonts w:hint="eastAsia" w:ascii="宋体" w:hAnsi="宋体" w:eastAsia="宋体" w:cs="宋体"/>
        <w:b/>
      </w:rPr>
    </w:lvl>
    <w:lvl w:ilvl="4" w:tentative="0">
      <w:start w:val="1"/>
      <w:numFmt w:val="decimal"/>
      <w:pStyle w:val="33"/>
      <w:isLgl/>
      <w:lvlText w:val="%1.%2.%3.%4.%5."/>
      <w:lvlJc w:val="left"/>
      <w:pPr>
        <w:ind w:left="1008" w:hanging="1008"/>
      </w:pPr>
      <w:rPr>
        <w:rFonts w:hint="eastAsia" w:ascii="宋体" w:hAnsi="宋体" w:eastAsia="Heiti SC Medium" w:cs="Heiti SC Medium"/>
        <w:b/>
        <w:bCs/>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4">
    <w:nsid w:val="FBFFC875"/>
    <w:multiLevelType w:val="multilevel"/>
    <w:tmpl w:val="FBFFC875"/>
    <w:lvl w:ilvl="0" w:tentative="0">
      <w:start w:val="1"/>
      <w:numFmt w:val="chineseCounting"/>
      <w:suff w:val="nothing"/>
      <w:lvlText w:val="第%1章 "/>
      <w:lvlJc w:val="left"/>
      <w:pPr>
        <w:tabs>
          <w:tab w:val="left" w:pos="420"/>
        </w:tabs>
        <w:ind w:left="432" w:hanging="432"/>
      </w:pPr>
      <w:rPr>
        <w:rFonts w:hint="eastAsia" w:ascii="宋体" w:hAnsi="宋体" w:eastAsia="Heiti SC Medium" w:cs="Heiti SC Medium"/>
      </w:rPr>
    </w:lvl>
    <w:lvl w:ilvl="1" w:tentative="0">
      <w:start w:val="1"/>
      <w:numFmt w:val="decimal"/>
      <w:isLgl/>
      <w:lvlText w:val="%1.%2."/>
      <w:lvlJc w:val="left"/>
      <w:pPr>
        <w:tabs>
          <w:tab w:val="left" w:pos="420"/>
        </w:tabs>
        <w:ind w:left="575" w:hanging="575"/>
      </w:pPr>
      <w:rPr>
        <w:rFonts w:hint="eastAsia" w:ascii="宋体" w:hAnsi="宋体" w:eastAsia="Songti SC" w:cs="Songti SC"/>
      </w:rPr>
    </w:lvl>
    <w:lvl w:ilvl="2" w:tentative="0">
      <w:start w:val="1"/>
      <w:numFmt w:val="decimal"/>
      <w:isLgl/>
      <w:lvlText w:val="%1.%2.%3."/>
      <w:lvlJc w:val="left"/>
      <w:pPr>
        <w:ind w:left="720" w:hanging="720"/>
      </w:pPr>
      <w:rPr>
        <w:rFonts w:hint="eastAsia" w:ascii="宋体" w:hAnsi="宋体" w:eastAsia="Heiti SC Medium" w:cs="Heiti SC Medium"/>
      </w:rPr>
    </w:lvl>
    <w:lvl w:ilvl="3" w:tentative="0">
      <w:start w:val="1"/>
      <w:numFmt w:val="decimal"/>
      <w:pStyle w:val="5"/>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
    <w:nsid w:val="3FFEB688"/>
    <w:multiLevelType w:val="multilevel"/>
    <w:tmpl w:val="3FFEB688"/>
    <w:lvl w:ilvl="0" w:tentative="0">
      <w:start w:val="1"/>
      <w:numFmt w:val="chineseCounting"/>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F7D4E6"/>
    <w:rsid w:val="00556799"/>
    <w:rsid w:val="007B7924"/>
    <w:rsid w:val="00C2366D"/>
    <w:rsid w:val="00C81927"/>
    <w:rsid w:val="0CF687E2"/>
    <w:rsid w:val="0D7FD2A4"/>
    <w:rsid w:val="0DBE65FE"/>
    <w:rsid w:val="0FED1BB5"/>
    <w:rsid w:val="13BB38C1"/>
    <w:rsid w:val="19E74D49"/>
    <w:rsid w:val="1DBB8ED8"/>
    <w:rsid w:val="1DCDBD2E"/>
    <w:rsid w:val="1E8F3CF9"/>
    <w:rsid w:val="1F7FB131"/>
    <w:rsid w:val="1FB57F20"/>
    <w:rsid w:val="29FD209D"/>
    <w:rsid w:val="29FF029F"/>
    <w:rsid w:val="2D77DEC0"/>
    <w:rsid w:val="2DC2D1F8"/>
    <w:rsid w:val="2DFB7004"/>
    <w:rsid w:val="2E73F509"/>
    <w:rsid w:val="2E8FD56A"/>
    <w:rsid w:val="2EFD8FFD"/>
    <w:rsid w:val="2FFE158A"/>
    <w:rsid w:val="32FF8906"/>
    <w:rsid w:val="33DA5036"/>
    <w:rsid w:val="35FFDE0D"/>
    <w:rsid w:val="3677E60C"/>
    <w:rsid w:val="36FD7270"/>
    <w:rsid w:val="37B2A60B"/>
    <w:rsid w:val="37BD5457"/>
    <w:rsid w:val="37BE6BA9"/>
    <w:rsid w:val="38FDE26C"/>
    <w:rsid w:val="39CFB9EB"/>
    <w:rsid w:val="3AFB8C4D"/>
    <w:rsid w:val="3BAF528F"/>
    <w:rsid w:val="3BFB8DC7"/>
    <w:rsid w:val="3EEF3093"/>
    <w:rsid w:val="3EFF5908"/>
    <w:rsid w:val="3F5D1A89"/>
    <w:rsid w:val="3FB1FC9F"/>
    <w:rsid w:val="3FD72363"/>
    <w:rsid w:val="3FE33A4F"/>
    <w:rsid w:val="3FF4ED25"/>
    <w:rsid w:val="3FFD46D8"/>
    <w:rsid w:val="488B9482"/>
    <w:rsid w:val="4A7B295E"/>
    <w:rsid w:val="4AFF0EFE"/>
    <w:rsid w:val="4BB7DFFF"/>
    <w:rsid w:val="4D9E2FAA"/>
    <w:rsid w:val="50DEC563"/>
    <w:rsid w:val="53CD9C14"/>
    <w:rsid w:val="54F71D27"/>
    <w:rsid w:val="55F99E24"/>
    <w:rsid w:val="58EF1591"/>
    <w:rsid w:val="59FE7905"/>
    <w:rsid w:val="5B774F0D"/>
    <w:rsid w:val="5BED8A18"/>
    <w:rsid w:val="5D1F5F65"/>
    <w:rsid w:val="5DF94DDD"/>
    <w:rsid w:val="5DFE3B84"/>
    <w:rsid w:val="5EBBB3A8"/>
    <w:rsid w:val="5EFB1F9C"/>
    <w:rsid w:val="5F6FE5C9"/>
    <w:rsid w:val="5FBBFA0C"/>
    <w:rsid w:val="5FBFBE5B"/>
    <w:rsid w:val="5FCDD1AA"/>
    <w:rsid w:val="5FD3B7C6"/>
    <w:rsid w:val="5FDB46F4"/>
    <w:rsid w:val="5FDBEA09"/>
    <w:rsid w:val="5FED60DF"/>
    <w:rsid w:val="5FEEADC3"/>
    <w:rsid w:val="6267F403"/>
    <w:rsid w:val="63E44311"/>
    <w:rsid w:val="65EFB677"/>
    <w:rsid w:val="65FD23D0"/>
    <w:rsid w:val="66BE6BEA"/>
    <w:rsid w:val="677E1233"/>
    <w:rsid w:val="67DFC7A6"/>
    <w:rsid w:val="68F3389D"/>
    <w:rsid w:val="69BDECCB"/>
    <w:rsid w:val="6B6FF3A5"/>
    <w:rsid w:val="6B79DC7A"/>
    <w:rsid w:val="6BBBAE4D"/>
    <w:rsid w:val="6BF37B89"/>
    <w:rsid w:val="6C2BDC54"/>
    <w:rsid w:val="6CDE1DEE"/>
    <w:rsid w:val="6CFC661E"/>
    <w:rsid w:val="6DEC172B"/>
    <w:rsid w:val="6DFB7C34"/>
    <w:rsid w:val="6DFF468E"/>
    <w:rsid w:val="6E148D53"/>
    <w:rsid w:val="6F2F8303"/>
    <w:rsid w:val="6F4545A1"/>
    <w:rsid w:val="6F751C41"/>
    <w:rsid w:val="6F7E0095"/>
    <w:rsid w:val="6FB69CC8"/>
    <w:rsid w:val="6FBABC06"/>
    <w:rsid w:val="6FF60991"/>
    <w:rsid w:val="716F3D9E"/>
    <w:rsid w:val="726FD38A"/>
    <w:rsid w:val="72FE9508"/>
    <w:rsid w:val="73E5EBE6"/>
    <w:rsid w:val="73E77902"/>
    <w:rsid w:val="755F61E2"/>
    <w:rsid w:val="76E326FB"/>
    <w:rsid w:val="774F32EB"/>
    <w:rsid w:val="77AF90B7"/>
    <w:rsid w:val="77B780CE"/>
    <w:rsid w:val="77BE4285"/>
    <w:rsid w:val="77D7634C"/>
    <w:rsid w:val="79358476"/>
    <w:rsid w:val="7A2DF20D"/>
    <w:rsid w:val="7A79F5DF"/>
    <w:rsid w:val="7AB7DD10"/>
    <w:rsid w:val="7ADB04E9"/>
    <w:rsid w:val="7ADBB68F"/>
    <w:rsid w:val="7ADF81BF"/>
    <w:rsid w:val="7AE78DEF"/>
    <w:rsid w:val="7B9DB9F0"/>
    <w:rsid w:val="7B9EAF66"/>
    <w:rsid w:val="7BD5BE28"/>
    <w:rsid w:val="7BDF440B"/>
    <w:rsid w:val="7BEFF848"/>
    <w:rsid w:val="7BFEBCF3"/>
    <w:rsid w:val="7BFF608A"/>
    <w:rsid w:val="7C6E8632"/>
    <w:rsid w:val="7CF3762C"/>
    <w:rsid w:val="7D6F4C5C"/>
    <w:rsid w:val="7D775301"/>
    <w:rsid w:val="7D7FD7F1"/>
    <w:rsid w:val="7DBFB368"/>
    <w:rsid w:val="7DDFC74B"/>
    <w:rsid w:val="7DE11872"/>
    <w:rsid w:val="7DEC41C2"/>
    <w:rsid w:val="7DFDA987"/>
    <w:rsid w:val="7DFE687E"/>
    <w:rsid w:val="7E5E0788"/>
    <w:rsid w:val="7E9FC91B"/>
    <w:rsid w:val="7EB6CD15"/>
    <w:rsid w:val="7ECECFFA"/>
    <w:rsid w:val="7EDF6B4C"/>
    <w:rsid w:val="7EDF6F1A"/>
    <w:rsid w:val="7EF4E17B"/>
    <w:rsid w:val="7EF68AE7"/>
    <w:rsid w:val="7EFA6B96"/>
    <w:rsid w:val="7EFD7FDC"/>
    <w:rsid w:val="7F5F6E79"/>
    <w:rsid w:val="7F768304"/>
    <w:rsid w:val="7F7DDD17"/>
    <w:rsid w:val="7F7F9638"/>
    <w:rsid w:val="7F8E6765"/>
    <w:rsid w:val="7F9FC67A"/>
    <w:rsid w:val="7FB71F3C"/>
    <w:rsid w:val="7FB7FB16"/>
    <w:rsid w:val="7FBE7ECB"/>
    <w:rsid w:val="7FBF33B6"/>
    <w:rsid w:val="7FBF3CF3"/>
    <w:rsid w:val="7FCBB3CD"/>
    <w:rsid w:val="7FDBAA10"/>
    <w:rsid w:val="7FDCF34D"/>
    <w:rsid w:val="7FDF8655"/>
    <w:rsid w:val="7FE37CD0"/>
    <w:rsid w:val="7FE5B3BD"/>
    <w:rsid w:val="7FEB9CE7"/>
    <w:rsid w:val="7FEC0366"/>
    <w:rsid w:val="7FEE07D0"/>
    <w:rsid w:val="7FEF2CBA"/>
    <w:rsid w:val="7FF628DF"/>
    <w:rsid w:val="7FF7A026"/>
    <w:rsid w:val="7FFA9505"/>
    <w:rsid w:val="7FFB2B75"/>
    <w:rsid w:val="7FFB5134"/>
    <w:rsid w:val="7FFB8D53"/>
    <w:rsid w:val="7FFF0483"/>
    <w:rsid w:val="7FFF2BA8"/>
    <w:rsid w:val="7FFF5362"/>
    <w:rsid w:val="7FFF7030"/>
    <w:rsid w:val="8BD8F105"/>
    <w:rsid w:val="8EFFD9E6"/>
    <w:rsid w:val="93B32EBD"/>
    <w:rsid w:val="9DFFF32F"/>
    <w:rsid w:val="9EF784B2"/>
    <w:rsid w:val="9F5C2E25"/>
    <w:rsid w:val="9FD4E543"/>
    <w:rsid w:val="A9EF5589"/>
    <w:rsid w:val="AB1CCC34"/>
    <w:rsid w:val="ADAF1242"/>
    <w:rsid w:val="ADF51037"/>
    <w:rsid w:val="ADFAF115"/>
    <w:rsid w:val="AEE5D08C"/>
    <w:rsid w:val="AFFBD8BE"/>
    <w:rsid w:val="B6D73363"/>
    <w:rsid w:val="BAFBEA6D"/>
    <w:rsid w:val="BB1F10C0"/>
    <w:rsid w:val="BB3C45B2"/>
    <w:rsid w:val="BB7FE964"/>
    <w:rsid w:val="BBBCCD78"/>
    <w:rsid w:val="BBF721DE"/>
    <w:rsid w:val="BBFFDE64"/>
    <w:rsid w:val="BD3F985F"/>
    <w:rsid w:val="BDB18D4C"/>
    <w:rsid w:val="BDEBCE99"/>
    <w:rsid w:val="BEB33C7E"/>
    <w:rsid w:val="BEFF7F3D"/>
    <w:rsid w:val="BF0E17EC"/>
    <w:rsid w:val="BF5FEF4D"/>
    <w:rsid w:val="BF69CFAE"/>
    <w:rsid w:val="BF779C51"/>
    <w:rsid w:val="BFAF87DD"/>
    <w:rsid w:val="BFBB95BC"/>
    <w:rsid w:val="BFBD2383"/>
    <w:rsid w:val="BFD2D216"/>
    <w:rsid w:val="BFDF3B24"/>
    <w:rsid w:val="BFEFBD82"/>
    <w:rsid w:val="BFF53F92"/>
    <w:rsid w:val="C99BC4DA"/>
    <w:rsid w:val="C9C3BB39"/>
    <w:rsid w:val="CDE9D63F"/>
    <w:rsid w:val="CE1697FA"/>
    <w:rsid w:val="CEDF80AB"/>
    <w:rsid w:val="CEFD643F"/>
    <w:rsid w:val="CEFE831B"/>
    <w:rsid w:val="CF777B9A"/>
    <w:rsid w:val="CFF51ABD"/>
    <w:rsid w:val="CFFFC9C4"/>
    <w:rsid w:val="D07FA02B"/>
    <w:rsid w:val="D665C47B"/>
    <w:rsid w:val="D7BD2BFC"/>
    <w:rsid w:val="D7FD18CB"/>
    <w:rsid w:val="D999129C"/>
    <w:rsid w:val="DAA3E2A5"/>
    <w:rsid w:val="DADCC4E9"/>
    <w:rsid w:val="DB7D1EFE"/>
    <w:rsid w:val="DCFFB46B"/>
    <w:rsid w:val="DDD78088"/>
    <w:rsid w:val="DE75AED7"/>
    <w:rsid w:val="DEB67307"/>
    <w:rsid w:val="DEFC1038"/>
    <w:rsid w:val="DEFF3BD6"/>
    <w:rsid w:val="DEFF7525"/>
    <w:rsid w:val="DEFF8C5E"/>
    <w:rsid w:val="DF53184D"/>
    <w:rsid w:val="DF5D99F9"/>
    <w:rsid w:val="DF7B7CCA"/>
    <w:rsid w:val="DFBB3DCA"/>
    <w:rsid w:val="DFBBABDA"/>
    <w:rsid w:val="DFCBA8DB"/>
    <w:rsid w:val="DFD78A36"/>
    <w:rsid w:val="DFDDABA0"/>
    <w:rsid w:val="DFEEB31B"/>
    <w:rsid w:val="DFF2B419"/>
    <w:rsid w:val="DFF76444"/>
    <w:rsid w:val="DFF7AC47"/>
    <w:rsid w:val="DFF7F731"/>
    <w:rsid w:val="DFFB58E0"/>
    <w:rsid w:val="E1F7BBF4"/>
    <w:rsid w:val="E1FB9149"/>
    <w:rsid w:val="E2EF4216"/>
    <w:rsid w:val="E37EA38E"/>
    <w:rsid w:val="E7FB9652"/>
    <w:rsid w:val="E9DD3C5C"/>
    <w:rsid w:val="EAFF0DAB"/>
    <w:rsid w:val="EB67D76E"/>
    <w:rsid w:val="EB7DA71B"/>
    <w:rsid w:val="EBEA4D7D"/>
    <w:rsid w:val="ECDB5DA4"/>
    <w:rsid w:val="ECFFFE80"/>
    <w:rsid w:val="ED7F9C06"/>
    <w:rsid w:val="EE9D4475"/>
    <w:rsid w:val="EEF4B8F3"/>
    <w:rsid w:val="EEFF6ECF"/>
    <w:rsid w:val="EF17C524"/>
    <w:rsid w:val="EF5E35E2"/>
    <w:rsid w:val="EFB2415B"/>
    <w:rsid w:val="EFFD96E2"/>
    <w:rsid w:val="EFFF3CCD"/>
    <w:rsid w:val="EFFFEB3F"/>
    <w:rsid w:val="F1DFF9A5"/>
    <w:rsid w:val="F1F7D4E6"/>
    <w:rsid w:val="F2FD4D02"/>
    <w:rsid w:val="F3DB93D6"/>
    <w:rsid w:val="F4FBDBED"/>
    <w:rsid w:val="F5CD6E32"/>
    <w:rsid w:val="F5D64ADD"/>
    <w:rsid w:val="F66E0998"/>
    <w:rsid w:val="F6BFBBD2"/>
    <w:rsid w:val="F6FDBA05"/>
    <w:rsid w:val="F77BE5E4"/>
    <w:rsid w:val="F77DDC3F"/>
    <w:rsid w:val="F77F85CA"/>
    <w:rsid w:val="F7BD24E0"/>
    <w:rsid w:val="F7BEE973"/>
    <w:rsid w:val="F7F5C71F"/>
    <w:rsid w:val="F7F9FAE3"/>
    <w:rsid w:val="F7FDEE1A"/>
    <w:rsid w:val="F8FEA1AE"/>
    <w:rsid w:val="F937F13C"/>
    <w:rsid w:val="F95FB0DE"/>
    <w:rsid w:val="F966EFD2"/>
    <w:rsid w:val="F9EA18D3"/>
    <w:rsid w:val="FA7D126C"/>
    <w:rsid w:val="FADBDA34"/>
    <w:rsid w:val="FAF4451E"/>
    <w:rsid w:val="FAFE0A3B"/>
    <w:rsid w:val="FB99EE63"/>
    <w:rsid w:val="FB9B25F5"/>
    <w:rsid w:val="FBBD234E"/>
    <w:rsid w:val="FBBD420E"/>
    <w:rsid w:val="FBBF2E59"/>
    <w:rsid w:val="FBCF5654"/>
    <w:rsid w:val="FBF15967"/>
    <w:rsid w:val="FBFCB882"/>
    <w:rsid w:val="FBFD8AAE"/>
    <w:rsid w:val="FBFE83E4"/>
    <w:rsid w:val="FD4EFDBD"/>
    <w:rsid w:val="FD6C6CEE"/>
    <w:rsid w:val="FD92B2F0"/>
    <w:rsid w:val="FD9EDF0C"/>
    <w:rsid w:val="FDD3C65F"/>
    <w:rsid w:val="FDD522FC"/>
    <w:rsid w:val="FDDE31ED"/>
    <w:rsid w:val="FDF63D59"/>
    <w:rsid w:val="FE1F0512"/>
    <w:rsid w:val="FE7D4721"/>
    <w:rsid w:val="FEB5EBEC"/>
    <w:rsid w:val="FEEF6743"/>
    <w:rsid w:val="FEF78661"/>
    <w:rsid w:val="FEF7F943"/>
    <w:rsid w:val="FEFBD438"/>
    <w:rsid w:val="FEFDC321"/>
    <w:rsid w:val="FEFEAF74"/>
    <w:rsid w:val="FEFF5494"/>
    <w:rsid w:val="FF3FC7F9"/>
    <w:rsid w:val="FF4FF435"/>
    <w:rsid w:val="FF5C99E6"/>
    <w:rsid w:val="FF6E85FA"/>
    <w:rsid w:val="FF6F82EA"/>
    <w:rsid w:val="FF75F25C"/>
    <w:rsid w:val="FF76BD15"/>
    <w:rsid w:val="FF77327C"/>
    <w:rsid w:val="FFAF4C5E"/>
    <w:rsid w:val="FFBB69D2"/>
    <w:rsid w:val="FFBEABFB"/>
    <w:rsid w:val="FFCC58C0"/>
    <w:rsid w:val="FFCE40EA"/>
    <w:rsid w:val="FFCF0E97"/>
    <w:rsid w:val="FFCFD7D4"/>
    <w:rsid w:val="FFD78052"/>
    <w:rsid w:val="FFF7482D"/>
    <w:rsid w:val="FFFCC91E"/>
    <w:rsid w:val="FFFF1EF1"/>
    <w:rsid w:val="FFFFCE1D"/>
    <w:rsid w:val="FFFFED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576" w:lineRule="auto"/>
      <w:ind w:left="432" w:hanging="432"/>
      <w:outlineLvl w:val="0"/>
    </w:pPr>
    <w:rPr>
      <w:rFonts w:ascii="Calibri" w:hAnsi="Calibri" w:eastAsia="宋体" w:cs="Times New Roman"/>
      <w:b/>
      <w:kern w:val="44"/>
      <w:sz w:val="44"/>
    </w:rPr>
  </w:style>
  <w:style w:type="paragraph" w:styleId="3">
    <w:name w:val="heading 2"/>
    <w:basedOn w:val="1"/>
    <w:next w:val="1"/>
    <w:unhideWhenUsed/>
    <w:qFormat/>
    <w:uiPriority w:val="0"/>
    <w:pPr>
      <w:numPr>
        <w:ilvl w:val="1"/>
        <w:numId w:val="2"/>
      </w:numPr>
      <w:spacing w:beforeAutospacing="1" w:afterAutospacing="1"/>
      <w:ind w:left="575" w:hanging="575"/>
      <w:jc w:val="left"/>
      <w:outlineLvl w:val="1"/>
    </w:pPr>
    <w:rPr>
      <w:rFonts w:hint="eastAsia" w:ascii="宋体" w:hAnsi="宋体" w:eastAsia="微软雅黑" w:cs="Times New Roman"/>
      <w:b/>
      <w:kern w:val="0"/>
      <w:sz w:val="36"/>
      <w:szCs w:val="36"/>
    </w:rPr>
  </w:style>
  <w:style w:type="paragraph" w:styleId="4">
    <w:name w:val="heading 3"/>
    <w:basedOn w:val="1"/>
    <w:next w:val="1"/>
    <w:unhideWhenUsed/>
    <w:qFormat/>
    <w:uiPriority w:val="0"/>
    <w:pPr>
      <w:keepNext/>
      <w:keepLines/>
      <w:numPr>
        <w:ilvl w:val="2"/>
        <w:numId w:val="3"/>
      </w:numPr>
      <w:spacing w:before="260" w:after="260" w:line="413" w:lineRule="auto"/>
      <w:ind w:left="720" w:hanging="720"/>
      <w:outlineLvl w:val="2"/>
    </w:pPr>
    <w:rPr>
      <w:b/>
      <w:sz w:val="30"/>
    </w:rPr>
  </w:style>
  <w:style w:type="paragraph" w:styleId="5">
    <w:name w:val="heading 4"/>
    <w:basedOn w:val="1"/>
    <w:next w:val="1"/>
    <w:unhideWhenUsed/>
    <w:qFormat/>
    <w:uiPriority w:val="0"/>
    <w:pPr>
      <w:keepNext/>
      <w:keepLines/>
      <w:numPr>
        <w:ilvl w:val="3"/>
        <w:numId w:val="4"/>
      </w:numPr>
      <w:spacing w:before="280" w:after="290" w:line="372" w:lineRule="auto"/>
      <w:ind w:left="864" w:hanging="864"/>
      <w:outlineLvl w:val="3"/>
    </w:pPr>
    <w:rPr>
      <w:rFonts w:ascii="DejaVu Sans" w:hAnsi="DejaVu Sans" w:eastAsia="方正黑体_GBK"/>
      <w:b/>
      <w:sz w:val="28"/>
    </w:rPr>
  </w:style>
  <w:style w:type="paragraph" w:styleId="6">
    <w:name w:val="heading 5"/>
    <w:basedOn w:val="1"/>
    <w:next w:val="1"/>
    <w:unhideWhenUsed/>
    <w:qFormat/>
    <w:uiPriority w:val="0"/>
    <w:pPr>
      <w:keepNext/>
      <w:keepLines/>
      <w:numPr>
        <w:ilvl w:val="4"/>
        <w:numId w:val="5"/>
      </w:numPr>
      <w:spacing w:before="280" w:after="29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6"/>
      </w:numPr>
      <w:spacing w:before="240" w:after="64"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6"/>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unhideWhenUsed/>
    <w:qFormat/>
    <w:uiPriority w:val="0"/>
    <w:pPr>
      <w:keepNext/>
      <w:keepLines/>
      <w:numPr>
        <w:ilvl w:val="7"/>
        <w:numId w:val="6"/>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6"/>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5">
    <w:name w:val="Default Paragraph Font"/>
    <w:unhideWhenUsed/>
    <w:qFormat/>
    <w:uiPriority w:val="1"/>
  </w:style>
  <w:style w:type="table" w:default="1" w:styleId="18">
    <w:name w:val="Normal Table"/>
    <w:unhideWhenUsed/>
    <w:qFormat/>
    <w:uiPriority w:val="99"/>
    <w:tblPr>
      <w:tblCellMar>
        <w:top w:w="0" w:type="dxa"/>
        <w:left w:w="108" w:type="dxa"/>
        <w:bottom w:w="0" w:type="dxa"/>
        <w:right w:w="108" w:type="dxa"/>
      </w:tblCellMar>
    </w:tblPr>
  </w:style>
  <w:style w:type="paragraph" w:styleId="11">
    <w:name w:val="Body Text"/>
    <w:basedOn w:val="1"/>
    <w:qFormat/>
    <w:uiPriority w:val="0"/>
    <w:pPr>
      <w:spacing w:after="120"/>
    </w:pPr>
    <w:rPr>
      <w:rFonts w:ascii="Calibri" w:hAnsi="Calibri" w:eastAsia="宋体" w:cs="Times New Roman"/>
      <w:szCs w:val="21"/>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4">
    <w:name w:val="Normal (Web)"/>
    <w:basedOn w:val="1"/>
    <w:qFormat/>
    <w:uiPriority w:val="0"/>
    <w:pPr>
      <w:spacing w:beforeAutospacing="1" w:afterAutospacing="1"/>
      <w:jc w:val="left"/>
    </w:pPr>
    <w:rPr>
      <w:rFonts w:cs="Times New Roman"/>
      <w:kern w:val="0"/>
      <w:sz w:val="24"/>
    </w:rPr>
  </w:style>
  <w:style w:type="character" w:styleId="16">
    <w:name w:val="Emphasis"/>
    <w:basedOn w:val="15"/>
    <w:qFormat/>
    <w:uiPriority w:val="0"/>
    <w:rPr>
      <w:i/>
    </w:rPr>
  </w:style>
  <w:style w:type="character" w:styleId="17">
    <w:name w:val="Hyperlink"/>
    <w:basedOn w:val="15"/>
    <w:qFormat/>
    <w:uiPriority w:val="0"/>
    <w:rPr>
      <w:color w:val="0000FF"/>
      <w:u w:val="single"/>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正文tcsec"/>
    <w:basedOn w:val="1"/>
    <w:qFormat/>
    <w:uiPriority w:val="0"/>
    <w:pPr>
      <w:spacing w:line="360" w:lineRule="auto"/>
      <w:ind w:firstLine="200" w:firstLineChars="200"/>
    </w:pPr>
    <w:rPr>
      <w:rFonts w:hint="eastAsia" w:ascii="微软雅黑" w:hAnsi="等线" w:eastAsia="微软雅黑" w:cs="Times New Roman"/>
      <w:sz w:val="24"/>
    </w:rPr>
  </w:style>
  <w:style w:type="paragraph" w:customStyle="1" w:styleId="21">
    <w:name w:val="标题4"/>
    <w:basedOn w:val="5"/>
    <w:qFormat/>
    <w:uiPriority w:val="0"/>
    <w:rPr>
      <w:rFonts w:eastAsia="微软雅黑"/>
      <w:sz w:val="24"/>
    </w:rPr>
  </w:style>
  <w:style w:type="paragraph" w:customStyle="1" w:styleId="22">
    <w:name w:val="标题5"/>
    <w:basedOn w:val="6"/>
    <w:qFormat/>
    <w:uiPriority w:val="0"/>
    <w:rPr>
      <w:sz w:val="24"/>
    </w:rPr>
  </w:style>
  <w:style w:type="paragraph" w:customStyle="1" w:styleId="23">
    <w:name w:val="正文首行缩进（绿盟科技）"/>
    <w:basedOn w:val="1"/>
    <w:qFormat/>
    <w:uiPriority w:val="0"/>
    <w:pPr>
      <w:spacing w:after="50" w:line="300" w:lineRule="auto"/>
      <w:ind w:firstLine="200" w:firstLineChars="200"/>
    </w:pPr>
    <w:rPr>
      <w:rFonts w:ascii="Arial" w:hAnsi="Arial"/>
      <w:szCs w:val="21"/>
    </w:rPr>
  </w:style>
  <w:style w:type="paragraph" w:customStyle="1" w:styleId="24">
    <w:name w:val="UH正文"/>
    <w:qFormat/>
    <w:uiPriority w:val="0"/>
    <w:pPr>
      <w:spacing w:line="360" w:lineRule="auto"/>
      <w:ind w:firstLine="200" w:firstLineChars="200"/>
    </w:pPr>
    <w:rPr>
      <w:rFonts w:ascii="Arial" w:hAnsi="Arial" w:eastAsia="宋体" w:cs="Times New Roman"/>
      <w:kern w:val="2"/>
      <w:sz w:val="24"/>
      <w:szCs w:val="21"/>
      <w:lang w:val="en-US" w:eastAsia="zh-CN" w:bidi="ar-SA"/>
    </w:rPr>
  </w:style>
  <w:style w:type="paragraph" w:customStyle="1" w:styleId="25">
    <w:name w:val="1.正文"/>
    <w:qFormat/>
    <w:uiPriority w:val="0"/>
    <w:pPr>
      <w:widowControl w:val="0"/>
      <w:spacing w:line="500" w:lineRule="atLeast"/>
      <w:jc w:val="both"/>
    </w:pPr>
    <w:rPr>
      <w:rFonts w:ascii="Times New Roman" w:hAnsi="Times New Roman" w:eastAsia="仿宋_GB2312" w:cs="Times New Roman"/>
      <w:color w:val="000000"/>
      <w:kern w:val="2"/>
      <w:sz w:val="28"/>
      <w:lang w:val="en-US" w:eastAsia="zh-CN" w:bidi="ar-SA"/>
    </w:r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9">
    <w:name w:val="tcsec1"/>
    <w:basedOn w:val="2"/>
    <w:next w:val="1"/>
    <w:qFormat/>
    <w:uiPriority w:val="0"/>
    <w:pPr>
      <w:numPr>
        <w:ilvl w:val="0"/>
        <w:numId w:val="6"/>
      </w:numPr>
      <w:spacing w:line="240" w:lineRule="auto"/>
      <w:ind w:hanging="432"/>
      <w:jc w:val="both"/>
    </w:pPr>
    <w:rPr>
      <w:rFonts w:hint="eastAsia" w:ascii="微软雅黑" w:hAnsi="微软雅黑" w:eastAsia="Heiti SC Medium" w:cs="微软雅黑"/>
      <w:lang w:eastAsia="zh-Hans"/>
    </w:rPr>
  </w:style>
  <w:style w:type="paragraph" w:customStyle="1" w:styleId="30">
    <w:name w:val="tcsec2"/>
    <w:basedOn w:val="3"/>
    <w:next w:val="1"/>
    <w:qFormat/>
    <w:uiPriority w:val="0"/>
    <w:pPr>
      <w:numPr>
        <w:numId w:val="6"/>
      </w:numPr>
      <w:tabs>
        <w:tab w:val="left" w:pos="420"/>
      </w:tabs>
      <w:ind w:hanging="575"/>
    </w:pPr>
    <w:rPr>
      <w:rFonts w:ascii="微软雅黑" w:hAnsi="微软雅黑" w:eastAsia="Heiti SC Medium" w:cs="微软雅黑"/>
      <w:sz w:val="32"/>
      <w:szCs w:val="32"/>
      <w:lang w:eastAsia="zh-Hans"/>
    </w:rPr>
  </w:style>
  <w:style w:type="paragraph" w:customStyle="1" w:styleId="31">
    <w:name w:val="tcsec3"/>
    <w:basedOn w:val="4"/>
    <w:next w:val="1"/>
    <w:qFormat/>
    <w:uiPriority w:val="0"/>
    <w:pPr>
      <w:numPr>
        <w:ilvl w:val="2"/>
        <w:numId w:val="6"/>
      </w:numPr>
      <w:tabs>
        <w:tab w:val="left" w:pos="420"/>
      </w:tabs>
      <w:ind w:left="720" w:hanging="720"/>
    </w:pPr>
    <w:rPr>
      <w:rFonts w:hint="eastAsia" w:ascii="微软雅黑" w:hAnsi="微软雅黑" w:eastAsia="Heiti SC Medium" w:cs="微软雅黑"/>
      <w:lang w:eastAsia="zh-Hans"/>
    </w:rPr>
  </w:style>
  <w:style w:type="paragraph" w:customStyle="1" w:styleId="32">
    <w:name w:val="tcsec4"/>
    <w:basedOn w:val="5"/>
    <w:next w:val="1"/>
    <w:qFormat/>
    <w:uiPriority w:val="0"/>
    <w:pPr>
      <w:numPr>
        <w:ilvl w:val="3"/>
        <w:numId w:val="6"/>
      </w:numPr>
      <w:spacing w:before="0" w:beforeAutospacing="1" w:afterAutospacing="1"/>
      <w:ind w:left="864" w:hanging="864"/>
      <w:jc w:val="left"/>
      <w:outlineLvl w:val="3"/>
    </w:pPr>
    <w:rPr>
      <w:rFonts w:hint="eastAsia" w:ascii="微软雅黑" w:hAnsi="微软雅黑" w:eastAsia="Heiti SC Medium" w:cs="微软雅黑"/>
      <w:kern w:val="0"/>
      <w:sz w:val="32"/>
      <w:szCs w:val="32"/>
      <w:lang w:eastAsia="zh-Hans"/>
    </w:rPr>
  </w:style>
  <w:style w:type="paragraph" w:customStyle="1" w:styleId="33">
    <w:name w:val="tcsec5"/>
    <w:basedOn w:val="6"/>
    <w:next w:val="1"/>
    <w:qFormat/>
    <w:uiPriority w:val="0"/>
    <w:pPr>
      <w:numPr>
        <w:numId w:val="6"/>
      </w:numPr>
      <w:tabs>
        <w:tab w:val="left" w:pos="420"/>
      </w:tabs>
    </w:pPr>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14040</Words>
  <Characters>15162</Characters>
  <Lines>154</Lines>
  <Paragraphs>43</Paragraphs>
  <ScaleCrop>false</ScaleCrop>
  <LinksUpToDate>false</LinksUpToDate>
  <CharactersWithSpaces>15782</CharactersWithSpaces>
  <Application>WPS Office_2.8.1.4731_F1E327BC-269C-435d-A152-05C5408002CA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2022-07-04T18:02:00Z</dcterms:created>
  <dc:creator>chenjie</dc:creator>
  <cp:lastModifiedBy>chenjie</cp:lastModifiedBy>
  <dcterms:modified xsi:type="dcterms:W3CDTF">2023-03-01T18:00:47Z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2052-2.8.1.4731</vt:lpwstr>
  </property>
  <property fmtid="{D5CDD505-2E9C-101B-9397-08002B2CF9AE}" pid="3" name="ICV">
    <vt:lpwstr>9BA8668EF2D161E359E6FE62E6A5F445</vt:lpwstr>
  </property>
</Properties>
</file>