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B7B" w:rsidRPr="00791EB7" w:rsidRDefault="00D57B7B" w:rsidP="00D57B7B">
      <w:pPr>
        <w:jc w:val="center"/>
        <w:rPr>
          <w:rFonts w:ascii="宋体" w:hAnsi="宋体" w:hint="eastAsia"/>
          <w:lang w:eastAsia="zh-CN"/>
        </w:rPr>
      </w:pPr>
      <w:r>
        <w:rPr>
          <w:rFonts w:ascii="Cambria" w:eastAsia="Cambria" w:hAnsi="Cambria" w:cs="Cambria"/>
          <w:color w:val="244061"/>
          <w:sz w:val="36"/>
        </w:rPr>
        <w:t>Penal</w:t>
      </w:r>
      <w:r w:rsidRPr="00ED5E6C">
        <w:rPr>
          <w:rFonts w:ascii="Cambria" w:eastAsia="Cambria" w:hAnsi="Cambria" w:cs="Cambria"/>
          <w:color w:val="244061"/>
          <w:sz w:val="36"/>
        </w:rPr>
        <w:t xml:space="preserve"> Speaker</w:t>
      </w:r>
    </w:p>
    <w:p w:rsidR="00D57B7B" w:rsidRDefault="00D57B7B" w:rsidP="00B73783">
      <w:pPr>
        <w:autoSpaceDE w:val="0"/>
        <w:autoSpaceDN w:val="0"/>
        <w:adjustRightInd w:val="0"/>
        <w:spacing w:line="320" w:lineRule="exact"/>
        <w:jc w:val="both"/>
        <w:rPr>
          <w:rFonts w:ascii="Times New Roman" w:eastAsia="Times New Roman" w:hAnsi="Times New Roman" w:cs="Times New Roman"/>
          <w:b/>
          <w:color w:val="000000"/>
          <w:kern w:val="2"/>
          <w:lang w:eastAsia="zh-CN"/>
        </w:rPr>
      </w:pPr>
    </w:p>
    <w:p w:rsidR="00C94810" w:rsidRPr="00B73783" w:rsidRDefault="00B73783" w:rsidP="00B73783">
      <w:pPr>
        <w:autoSpaceDE w:val="0"/>
        <w:autoSpaceDN w:val="0"/>
        <w:adjustRightInd w:val="0"/>
        <w:spacing w:line="320" w:lineRule="exact"/>
        <w:jc w:val="both"/>
        <w:rPr>
          <w:rFonts w:ascii="Times New Roman" w:eastAsia="Times New Roman" w:hAnsi="Times New Roman" w:cs="Times New Roman"/>
          <w:b/>
          <w:color w:val="000000"/>
          <w:kern w:val="2"/>
          <w:lang w:eastAsia="zh-CN"/>
        </w:rPr>
      </w:pPr>
      <w:r w:rsidRPr="00B73783">
        <w:rPr>
          <w:rFonts w:ascii="Times New Roman" w:eastAsia="Times New Roman" w:hAnsi="Times New Roman" w:cs="Times New Roman"/>
          <w:b/>
          <w:color w:val="000000"/>
          <w:kern w:val="2"/>
          <w:lang w:eastAsia="zh-CN"/>
        </w:rPr>
        <w:t>Ting  C. Wang</w:t>
      </w:r>
    </w:p>
    <w:p w:rsidR="00B73783" w:rsidRPr="00B73783" w:rsidRDefault="00B73783" w:rsidP="00B73783">
      <w:pPr>
        <w:pStyle w:val="ListParagraph"/>
        <w:numPr>
          <w:ilvl w:val="0"/>
          <w:numId w:val="1"/>
        </w:numPr>
        <w:adjustRightInd w:val="0"/>
        <w:snapToGrid w:val="0"/>
        <w:spacing w:after="200" w:line="276" w:lineRule="auto"/>
        <w:jc w:val="both"/>
        <w:rPr>
          <w:rFonts w:ascii="Times New Roman" w:eastAsia="Times New Roman" w:hAnsi="Times New Roman" w:cs="Times New Roman"/>
          <w:lang w:val="en-AU" w:eastAsia="zh-CN"/>
        </w:rPr>
      </w:pPr>
      <w:r w:rsidRPr="00B73783">
        <w:rPr>
          <w:rFonts w:ascii="Times New Roman" w:eastAsia="Times New Roman" w:hAnsi="Times New Roman" w:cs="Times New Roman"/>
          <w:lang w:val="en-AU" w:eastAsia="zh-CN"/>
        </w:rPr>
        <w:t>Writer and Critic</w:t>
      </w:r>
    </w:p>
    <w:p w:rsidR="00B73783" w:rsidRPr="00B73783" w:rsidRDefault="00B73783" w:rsidP="00B73783">
      <w:pPr>
        <w:pStyle w:val="ListParagraph"/>
        <w:widowControl w:val="0"/>
        <w:autoSpaceDE w:val="0"/>
        <w:autoSpaceDN w:val="0"/>
        <w:adjustRightInd w:val="0"/>
        <w:rPr>
          <w:rFonts w:ascii="宋体" w:eastAsia="宋体" w:hAnsi="宋体" w:cs="Arial"/>
          <w:color w:val="1A1A1A"/>
        </w:rPr>
      </w:pPr>
    </w:p>
    <w:p w:rsidR="00B71165" w:rsidRPr="00B73783" w:rsidRDefault="00C94810" w:rsidP="00B73783">
      <w:pPr>
        <w:autoSpaceDE w:val="0"/>
        <w:autoSpaceDN w:val="0"/>
        <w:adjustRightInd w:val="0"/>
        <w:spacing w:line="320" w:lineRule="exact"/>
        <w:jc w:val="both"/>
        <w:rPr>
          <w:rFonts w:ascii="Times New Roman" w:eastAsia="Times New Roman" w:hAnsi="Times New Roman" w:cs="Times New Roman"/>
          <w:color w:val="000000"/>
          <w:kern w:val="2"/>
          <w:lang w:eastAsia="zh-CN"/>
        </w:rPr>
      </w:pPr>
      <w:r w:rsidRPr="00B73783">
        <w:rPr>
          <w:rFonts w:ascii="Times New Roman" w:eastAsia="Times New Roman" w:hAnsi="Times New Roman" w:cs="Times New Roman"/>
          <w:color w:val="000000"/>
          <w:kern w:val="2"/>
          <w:lang w:eastAsia="zh-CN"/>
        </w:rPr>
        <w:t>Ting  C. Wang, a writer. Largely focusing on proses, he also writes poems, novels, play scripts, and criticism. Now living in New York City, Wang once taught in universities both in Republic of China and the United States of America, such as Chinese Culture University and Seton Hall University, and worked for television channels and news media, such as Broadcasting Corporation of China, China Television Corporation, and China Times. Over the past decades, his works are widely praised and awarded in the local and overseas Chinese literature community.</w:t>
      </w:r>
    </w:p>
    <w:sectPr w:rsidR="00B71165" w:rsidRPr="00B73783" w:rsidSect="00D83A5E">
      <w:pgSz w:w="12240" w:h="15840"/>
      <w:pgMar w:top="1440" w:right="1800" w:bottom="1440" w:left="18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宋体">
    <w:altName w:val="Arial Unicode MS"/>
    <w:charset w:val="50"/>
    <w:family w:val="auto"/>
    <w:pitch w:val="variable"/>
    <w:sig w:usb0="00000000"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7B6846"/>
    <w:multiLevelType w:val="hybridMultilevel"/>
    <w:tmpl w:val="0F14B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C94810"/>
    <w:rsid w:val="0067404E"/>
    <w:rsid w:val="008011C5"/>
    <w:rsid w:val="00B71165"/>
    <w:rsid w:val="00B73783"/>
    <w:rsid w:val="00C94810"/>
    <w:rsid w:val="00D57B7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1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78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90</Words>
  <Characters>515</Characters>
  <Application>Microsoft Office Word</Application>
  <DocSecurity>0</DocSecurity>
  <Lines>4</Lines>
  <Paragraphs>1</Paragraphs>
  <ScaleCrop>false</ScaleCrop>
  <Company>the University of Illinois at Chicago</Company>
  <LinksUpToDate>false</LinksUpToDate>
  <CharactersWithSpaces>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Wu</dc:creator>
  <cp:keywords/>
  <dc:description/>
  <cp:lastModifiedBy>FANLUPENG</cp:lastModifiedBy>
  <cp:revision>3</cp:revision>
  <dcterms:created xsi:type="dcterms:W3CDTF">2014-08-25T20:09:00Z</dcterms:created>
  <dcterms:modified xsi:type="dcterms:W3CDTF">2014-09-11T06:36:00Z</dcterms:modified>
</cp:coreProperties>
</file>