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近卫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[近卫职业简介]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【初始生命点】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【初始闪避值】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【初始主选领域】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攻坚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245bdb"/>
          <w:sz w:val="30"/>
        </w:rPr>
        <w:t>【希望特性】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短兵相接：在一个敌人对你进行了一次攻击掷骰后，你可以花费 3 希望点对攻击范围内的该敌人进行一次攻击反应掷骰。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245bdb"/>
          <w:sz w:val="30"/>
        </w:rPr>
        <w:t>【职业特性】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狭路相逢：每次休息一次，标记 1 压力点，在你的一次攻击掷骰中孤立你和其中一个目标。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*孤立：只能成为其他角色攻击掷骰、恐惧动作或反应动作的目标。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〖无畏者〗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【坚阵】</w:t>
      </w:r>
      <w:r>
        <w:rPr>
          <w:rFonts w:eastAsia="等线" w:ascii="Arial" w:cs="Arial" w:hAnsi="Arial"/>
          <w:sz w:val="22"/>
        </w:rPr>
        <w:t>、【迅攻】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武器原型：长剑 近距离/单手/物理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" w:id="4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愈战愈勇：获得一个生命槽。在你被攻击后，你可以进入专注状态。当你处于专注状态时，你的攻击掷骰获得+2加值，本状态持续至你在一次动作掷骰中获得失败结果或当前场景结束时。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武器原型：长剑 近距离/单手/物理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愈战愈勇+：获得一个生命槽。在你被攻击后，你可以进入专注状态。当你处于专注状态时，你的攻击掷骰</w:t>
            </w:r>
            <w:r>
              <w:rPr>
                <w:rFonts w:eastAsia="等线" w:ascii="Arial" w:cs="Arial" w:hAnsi="Arial"/>
                <w:color w:val="d83931"/>
                <w:sz w:val="22"/>
              </w:rPr>
              <w:t>和伤害掷骰均</w:t>
            </w:r>
            <w:r>
              <w:rPr>
                <w:rFonts w:eastAsia="等线" w:ascii="Arial" w:cs="Arial" w:hAnsi="Arial"/>
                <w:sz w:val="22"/>
              </w:rPr>
              <w:t>获得+2加值，本状态持续至你在一次动作掷骰中获得失败结果或当前场景结束时。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武器原型：长剑 近距离/单手/物理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8" w:id="8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职业特性提升</w:t>
            </w:r>
            <w:bookmarkEnd w:id="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狭路相逢-无畏者：每次休息一次，</w:t>
            </w:r>
            <w:r>
              <w:rPr>
                <w:rFonts w:eastAsia="等线" w:ascii="Arial" w:cs="Arial" w:hAnsi="Arial"/>
                <w:color w:val="de7802"/>
                <w:sz w:val="22"/>
              </w:rPr>
              <w:t>你可以</w:t>
            </w:r>
            <w:r>
              <w:rPr>
                <w:rFonts w:eastAsia="等线" w:ascii="Arial" w:cs="Arial" w:hAnsi="Arial"/>
                <w:sz w:val="22"/>
              </w:rPr>
              <w:t>在你的一次攻击掷骰中孤立你和其中一个目标。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" w:id="9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愈战愈勇++：获得一个生命槽。在你被攻击后，你可以进入专注状态。当你处于专注状态时，你的攻击掷骰和伤害掷骰均</w:t>
            </w:r>
            <w:r>
              <w:rPr>
                <w:rFonts w:eastAsia="等线" w:ascii="Arial" w:cs="Arial" w:hAnsi="Arial"/>
                <w:color w:val="d83931"/>
                <w:sz w:val="22"/>
              </w:rPr>
              <w:t>获得+3加值</w:t>
            </w:r>
            <w:r>
              <w:rPr>
                <w:rFonts w:eastAsia="等线" w:ascii="Arial" w:cs="Arial" w:hAnsi="Arial"/>
                <w:sz w:val="22"/>
              </w:rPr>
              <w:t>，本状态持续至你在一次动作掷骰中获得失败结果或当前场景结束时。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1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武器原型：长剑 近距离/单手/物理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1" w:id="11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11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2" w:id="12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1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短兵相接-无畏者：在一个敌人对你进行了一次攻击掷骰后，你可以花费 3 希望点对攻击范围内的该敌人进行一次攻击反应掷骰。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成功时，你获得1希望点。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3" w:id="13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13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4" w:id="14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1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无畏之心：获得一个生命槽。每场游戏限一次，当你将失去意识时，你可以移除所有状态并立即恢复 2 生命点。描述你在此刻如何唤回自我的意志。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〖强攻手〗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【迅攻】</w:t>
      </w:r>
      <w:r>
        <w:rPr>
          <w:rFonts w:eastAsia="等线" w:ascii="Arial" w:cs="Arial" w:hAnsi="Arial"/>
          <w:sz w:val="22"/>
        </w:rPr>
        <w:t>、【坚阵】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6" w:id="16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1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武器原型：链锯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7" w:id="17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1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破阵强攻：你可以标记 1 压力点以同时攻击任意数量的处于你近距离内的敌人，且你可以标记 2 压力点以破坏攻击范围内的一个可摧毁物件（如较薄的砖瓦墙体）。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8" w:id="18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1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武器原型：链锯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9" w:id="19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1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破阵强攻：你可以标记 1 压力点以同时攻击任意数量的处于你近距离内的敌人，且你可以</w:t>
            </w:r>
            <w:r>
              <w:rPr>
                <w:rFonts w:eastAsia="等线" w:ascii="Arial" w:cs="Arial" w:hAnsi="Arial"/>
                <w:color w:val="d83931"/>
                <w:sz w:val="22"/>
              </w:rPr>
              <w:t>标记 1 压力点</w:t>
            </w:r>
            <w:r>
              <w:rPr>
                <w:rFonts w:eastAsia="等线" w:ascii="Arial" w:cs="Arial" w:hAnsi="Arial"/>
                <w:sz w:val="22"/>
              </w:rPr>
              <w:t>以破坏攻击范围内的一个可摧毁物件（如较薄的砖瓦墙体）。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0" w:id="20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2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武器原型：链锯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1" w:id="21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职业特性提升</w:t>
            </w:r>
            <w:bookmarkEnd w:id="2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狭路相逢-</w:t>
            </w:r>
            <w:r>
              <w:rPr>
                <w:rFonts w:eastAsia="等线" w:ascii="Arial" w:cs="Arial" w:hAnsi="Arial"/>
                <w:sz w:val="22"/>
              </w:rPr>
              <w:t>强攻手</w:t>
            </w:r>
            <w:r>
              <w:rPr>
                <w:rFonts w:eastAsia="等线" w:ascii="Arial" w:cs="Arial" w:hAnsi="Arial"/>
                <w:sz w:val="22"/>
              </w:rPr>
              <w:t>：每次休息一次，</w:t>
            </w:r>
            <w:r>
              <w:rPr>
                <w:rFonts w:eastAsia="等线" w:ascii="Arial" w:cs="Arial" w:hAnsi="Arial"/>
                <w:color w:val="de7802"/>
                <w:sz w:val="22"/>
              </w:rPr>
              <w:t>标记 1-6 压力点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color w:val="de7802"/>
                <w:sz w:val="22"/>
              </w:rPr>
              <w:t>在你的一次攻击掷骰中孤立其中等量个目标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2" w:id="22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2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破阵强攻：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你可以同时攻击任意数量的处于你近距离内的敌人</w:t>
            </w:r>
            <w:r>
              <w:rPr>
                <w:rFonts w:eastAsia="等线" w:ascii="Arial" w:cs="Arial" w:hAnsi="Arial"/>
                <w:sz w:val="22"/>
              </w:rPr>
              <w:t>，且你可以标记 1 压力点以破坏攻击范围内的一个可摧毁物件（如较薄的砖瓦墙体）。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3" w:id="23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2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武器原型：链锯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4" w:id="24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24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5" w:id="25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2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短兵相接-强攻手：在一个敌人对你进行了一次攻击掷骰后，你可以花费 3 希望点对</w:t>
            </w:r>
            <w:r>
              <w:rPr>
                <w:rFonts w:eastAsia="等线" w:ascii="Arial" w:cs="Arial" w:hAnsi="Arial"/>
                <w:color w:val="2ea121"/>
                <w:sz w:val="22"/>
              </w:rPr>
              <w:t>攻击范围内的所有敌人</w:t>
            </w:r>
            <w:r>
              <w:rPr>
                <w:rFonts w:eastAsia="等线" w:ascii="Arial" w:cs="Arial" w:hAnsi="Arial"/>
                <w:sz w:val="22"/>
              </w:rPr>
              <w:t>进行一次攻击反应掷骰。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6" w:id="26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26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7" w:id="27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2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摧枯拉朽：每场景限一次，你可以在一次需要掷骰的移动中合并一次攻击反应掷骰，若如此做，此次掷骰使用的属性由你决定，且攻击目标包含你此次移动经过位点的近距离内的所有敌人。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〖武者〗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【迅攻】</w:t>
      </w:r>
      <w:r>
        <w:rPr>
          <w:rFonts w:eastAsia="等线" w:ascii="Arial" w:cs="Arial" w:hAnsi="Arial"/>
          <w:sz w:val="22"/>
        </w:rPr>
        <w:t>、【秘行】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9" w:id="29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2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武器原型：长刀 中距离/双手/物理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0" w:id="30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3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锋芒见红：当敌人或团队结束聚焦时，若你在此次聚焦期间标记不少于 3 生命点，你可以对近距离内的一个敌人进行一次攻击反应掷骰。失败时，锋芒未敌，你被迫标记 2 生命点且本特</w:t>
            </w:r>
            <w:r>
              <w:rPr>
                <w:rFonts w:eastAsia="等线" w:ascii="Arial" w:cs="Arial" w:hAnsi="Arial"/>
                <w:sz w:val="22"/>
              </w:rPr>
              <w:t>性在当前场景内失效。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1" w:id="31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3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武器原型：长刀 中距离/双手/物理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2" w:id="32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3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锋芒见红+：当敌人或团队结束聚焦时，若你在此次聚焦期间</w:t>
            </w:r>
            <w:r>
              <w:rPr>
                <w:rFonts w:eastAsia="等线" w:ascii="Arial" w:cs="Arial" w:hAnsi="Arial"/>
                <w:color w:val="d83931"/>
                <w:sz w:val="22"/>
              </w:rPr>
              <w:t>标记不少于 2 生命点</w:t>
            </w:r>
            <w:r>
              <w:rPr>
                <w:rFonts w:eastAsia="等线" w:ascii="Arial" w:cs="Arial" w:hAnsi="Arial"/>
                <w:sz w:val="22"/>
              </w:rPr>
              <w:t>，你可以对近距离内的一个敌人进行一次攻击反应掷骰。失败时，锋芒未敌，你被迫</w:t>
            </w:r>
            <w:r>
              <w:rPr>
                <w:rFonts w:eastAsia="等线" w:ascii="Arial" w:cs="Arial" w:hAnsi="Arial"/>
                <w:color w:val="d83931"/>
                <w:sz w:val="22"/>
              </w:rPr>
              <w:t>标记 1 生命点</w:t>
            </w:r>
            <w:r>
              <w:rPr>
                <w:rFonts w:eastAsia="等线" w:ascii="Arial" w:cs="Arial" w:hAnsi="Arial"/>
                <w:sz w:val="22"/>
              </w:rPr>
              <w:t>且本特性在当前场景内失效。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3" w:id="33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3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武器原型：长刀 中距离/双手/物理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4" w:id="34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职业特性提升</w:t>
            </w:r>
            <w:bookmarkEnd w:id="3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狭路相逢-</w:t>
            </w:r>
            <w:r>
              <w:rPr>
                <w:rFonts w:eastAsia="等线" w:ascii="Arial" w:cs="Arial" w:hAnsi="Arial"/>
                <w:sz w:val="22"/>
              </w:rPr>
              <w:t>武</w:t>
            </w:r>
            <w:r>
              <w:rPr>
                <w:rFonts w:eastAsia="等线" w:ascii="Arial" w:cs="Arial" w:hAnsi="Arial"/>
                <w:sz w:val="22"/>
              </w:rPr>
              <w:t>者：每次休息一次，标记 1 压力点</w:t>
            </w:r>
            <w:r>
              <w:rPr>
                <w:rFonts w:eastAsia="等线" w:ascii="Arial" w:cs="Arial" w:hAnsi="Arial"/>
                <w:color w:val="de7802"/>
                <w:sz w:val="22"/>
              </w:rPr>
              <w:t>或 1 生命点</w:t>
            </w:r>
            <w:r>
              <w:rPr>
                <w:rFonts w:eastAsia="等线" w:ascii="Arial" w:cs="Arial" w:hAnsi="Arial"/>
                <w:sz w:val="22"/>
              </w:rPr>
              <w:t>，在你的一次攻击掷骰中孤立你和其中一个目标。</w:t>
            </w:r>
            <w:r>
              <w:rPr>
                <w:rFonts w:eastAsia="等线" w:ascii="Arial" w:cs="Arial" w:hAnsi="Arial"/>
                <w:color w:val="de7802"/>
                <w:sz w:val="22"/>
              </w:rPr>
              <w:t>若你因此标记生命点且此次攻击掷骰为反应掷骰，你在此次攻击中获得+2加值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5" w:id="35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3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锋芒见红++：当敌人或团队结束聚焦时，若你在此次聚焦期间</w:t>
            </w:r>
            <w:r>
              <w:rPr>
                <w:rFonts w:eastAsia="等线" w:ascii="Arial" w:cs="Arial" w:hAnsi="Arial"/>
                <w:color w:val="d83931"/>
                <w:sz w:val="22"/>
              </w:rPr>
              <w:t>标记过生命点</w:t>
            </w:r>
            <w:r>
              <w:rPr>
                <w:rFonts w:eastAsia="等线" w:ascii="Arial" w:cs="Arial" w:hAnsi="Arial"/>
                <w:sz w:val="22"/>
              </w:rPr>
              <w:t>，你可以对近距离内的一个敌人进行一次攻击反应掷骰。失败时，锋芒未敌，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本特性在当前场景内失效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6" w:id="36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3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武器原型：长刀 中距离/双手/物理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7" w:id="37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37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8" w:id="38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3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短兵相接-武者：在一个敌人对你进行了一次攻击掷骰后，你可以花费 3 希望点对攻击范围内的该敌人进行一次攻击反应掷骰。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成功时，若你的已标记生命点为 5 或更多，你恢复 1 生命点。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9" w:id="39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39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40" w:id="40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4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背水一战：当你进行攻击反应掷骰时，你可以标记 1 压力点，获得等同于已标记生命点一半的加值（不超过你的当前位阶）。若你在一次没有加值的攻击反应掷骰中取得成功结果，每场景一次，锋芒显露，你恢复已失效的【锋芒见红】特性。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〖斗士〗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【秘行】</w:t>
      </w:r>
      <w:r>
        <w:rPr>
          <w:rFonts w:eastAsia="等线" w:ascii="Arial" w:cs="Arial" w:hAnsi="Arial"/>
          <w:sz w:val="22"/>
        </w:rPr>
        <w:t>、【迅攻】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2" w:id="42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4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武器原型：拳套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3" w:id="43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4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灵敏格斗：闪避值+1。你的物理伤害骰获得等同于你闪避值一半的调整值。每当针对你的一次攻击失败时，你可以标记 2 压力点并进入格斗闪避状态。处于格斗闪避状态时，你的闪避值+2，在你受到一次攻击后或切换场景时清除该状态。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4" w:id="44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4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武器原型：拳套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5" w:id="45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4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灵敏格斗+：闪避值+1。你的物理伤害骰获得等同于你闪避值一半的调整值。每当针对你的一次攻击失败时，你可以标记 2 压力点并进入格斗闪避状态。处于格斗闪避状态时，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你的闪避值+3</w:t>
            </w:r>
            <w:r>
              <w:rPr>
                <w:rFonts w:eastAsia="等线" w:ascii="Arial" w:cs="Arial" w:hAnsi="Arial"/>
                <w:sz w:val="22"/>
              </w:rPr>
              <w:t>，在你受到一次攻击后或切换场景时清除该状态。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6" w:id="46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4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武器原型：拳套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7" w:id="47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职业特性提升</w:t>
            </w:r>
            <w:bookmarkEnd w:id="4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狭路相逢-斗士：每次休息一次，标记 1 压力点，在你的一次攻击掷骰中孤立你和其中一个目标。</w:t>
            </w:r>
            <w:r>
              <w:rPr>
                <w:rFonts w:eastAsia="等线" w:ascii="Arial" w:cs="Arial" w:hAnsi="Arial"/>
                <w:color w:val="de7802"/>
                <w:sz w:val="22"/>
              </w:rPr>
              <w:t>此次攻击取得成功时，相关伤害掷骰的调整值翻倍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8" w:id="48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4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灵敏格斗++：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闪避值+2</w:t>
            </w:r>
            <w:r>
              <w:rPr>
                <w:rFonts w:eastAsia="等线" w:ascii="Arial" w:cs="Arial" w:hAnsi="Arial"/>
                <w:sz w:val="22"/>
              </w:rPr>
              <w:t>。你的物理伤害骰获得等同于你闪避值一半的调整值。每当针对你的一次攻击失败时，你可以</w:t>
            </w:r>
            <w:r>
              <w:rPr>
                <w:rFonts w:eastAsia="等线" w:ascii="Arial" w:cs="Arial" w:hAnsi="Arial"/>
                <w:color w:val="d83931"/>
                <w:sz w:val="22"/>
              </w:rPr>
              <w:t>花费 2 希望点</w:t>
            </w:r>
            <w:r>
              <w:rPr>
                <w:rFonts w:eastAsia="等线" w:ascii="Arial" w:cs="Arial" w:hAnsi="Arial"/>
                <w:sz w:val="22"/>
              </w:rPr>
              <w:t>或标记 2 压力点并进入格斗闪避状态。处于格斗闪避状态时，你的闪避值+3，在你受到一次攻击后或切换场景时清除该状态。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9" w:id="49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4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武器原型：拳套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0" w:id="50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50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1" w:id="51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5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短兵相接-斗士：在一个敌人对你进行了一次攻击掷骰后，你可以花费 3 希望点对攻击范围内的该敌人进行一次攻击反应掷骰。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成功时，你清除 1 压力点。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2" w:id="52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52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3" w:id="53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5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快速热身：每场景一次，你可以标记 3 压力点并进入格斗闪避状态（【灵敏格斗】同名状态）。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2026-07-22T09:52:07Z</dcterms:created>
  <dc:creator>Apache POI</dc:creator>
</cp:coreProperties>
</file>