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FB0F3" w14:textId="4345B944" w:rsidR="00FE2674" w:rsidRPr="00E9602A" w:rsidRDefault="007370CF" w:rsidP="00E9602A">
      <w:pPr>
        <w:pStyle w:val="2"/>
      </w:pPr>
      <w:r w:rsidRPr="00E9602A">
        <w:rPr>
          <w:rFonts w:hint="eastAsia"/>
        </w:rPr>
        <w:t>港口</w:t>
      </w:r>
      <w:r w:rsidR="00C419E0" w:rsidRPr="00E9602A">
        <w:rPr>
          <w:rFonts w:hint="eastAsia"/>
        </w:rPr>
        <w:t>业务</w:t>
      </w:r>
      <w:r w:rsidRPr="00E9602A">
        <w:rPr>
          <w:rFonts w:hint="eastAsia"/>
        </w:rPr>
        <w:t>概览</w:t>
      </w:r>
    </w:p>
    <w:p w14:paraId="64E14409" w14:textId="30FC0169" w:rsidR="00393C48" w:rsidRPr="00393C48" w:rsidRDefault="00393C48" w:rsidP="00393C48">
      <w:pPr>
        <w:rPr>
          <w:rFonts w:hint="eastAsia"/>
        </w:rPr>
      </w:pPr>
      <w:r>
        <w:rPr>
          <w:noProof/>
        </w:rPr>
        <w:drawing>
          <wp:inline distT="0" distB="0" distL="0" distR="0" wp14:anchorId="4ECEE173" wp14:editId="29E95317">
            <wp:extent cx="5274310" cy="25304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9924" w:type="dxa"/>
        <w:tblInd w:w="-431" w:type="dxa"/>
        <w:tblLook w:val="04A0" w:firstRow="1" w:lastRow="0" w:firstColumn="1" w:lastColumn="0" w:noHBand="0" w:noVBand="1"/>
      </w:tblPr>
      <w:tblGrid>
        <w:gridCol w:w="710"/>
        <w:gridCol w:w="992"/>
        <w:gridCol w:w="1418"/>
        <w:gridCol w:w="1134"/>
        <w:gridCol w:w="4110"/>
        <w:gridCol w:w="1560"/>
      </w:tblGrid>
      <w:tr w:rsidR="0053350E" w14:paraId="76019B09" w14:textId="77777777" w:rsidTr="00D23017">
        <w:trPr>
          <w:trHeight w:val="159"/>
        </w:trPr>
        <w:tc>
          <w:tcPr>
            <w:tcW w:w="9924" w:type="dxa"/>
            <w:gridSpan w:val="6"/>
          </w:tcPr>
          <w:p w14:paraId="1A6A2B08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船舶和集装箱进出码头的综合作业系统，</w:t>
            </w:r>
            <w:r w:rsidRPr="00E31AFE">
              <w:rPr>
                <w:rFonts w:hint="eastAsia"/>
                <w:b/>
                <w:bCs/>
                <w:color w:val="000000" w:themeColor="text1"/>
              </w:rPr>
              <w:t>以集装箱装卸堆存</w:t>
            </w:r>
            <w:r w:rsidRPr="00E31AFE">
              <w:rPr>
                <w:rFonts w:hint="eastAsia"/>
                <w:color w:val="000000" w:themeColor="text1"/>
              </w:rPr>
              <w:t>为主要业务的生产活动</w:t>
            </w:r>
          </w:p>
        </w:tc>
      </w:tr>
      <w:tr w:rsidR="0053350E" w14:paraId="4B5072D3" w14:textId="77777777" w:rsidTr="00D23017">
        <w:trPr>
          <w:trHeight w:val="159"/>
        </w:trPr>
        <w:tc>
          <w:tcPr>
            <w:tcW w:w="710" w:type="dxa"/>
          </w:tcPr>
          <w:p w14:paraId="36A58CE6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410" w:type="dxa"/>
            <w:gridSpan w:val="2"/>
          </w:tcPr>
          <w:p w14:paraId="081B2B4D" w14:textId="77777777" w:rsidR="0053350E" w:rsidRPr="00E31AFE" w:rsidRDefault="0053350E" w:rsidP="00D23017">
            <w:pPr>
              <w:jc w:val="center"/>
              <w:rPr>
                <w:b/>
                <w:bCs/>
                <w:color w:val="000000" w:themeColor="text1"/>
              </w:rPr>
            </w:pPr>
            <w:r w:rsidRPr="00E31AFE">
              <w:rPr>
                <w:rFonts w:hint="eastAsia"/>
                <w:b/>
                <w:bCs/>
                <w:color w:val="000000" w:themeColor="text1"/>
              </w:rPr>
              <w:t>资源</w:t>
            </w:r>
          </w:p>
        </w:tc>
        <w:tc>
          <w:tcPr>
            <w:tcW w:w="1134" w:type="dxa"/>
          </w:tcPr>
          <w:p w14:paraId="1558D0FD" w14:textId="77777777" w:rsidR="0053350E" w:rsidRPr="00E31AFE" w:rsidRDefault="0053350E" w:rsidP="00D2301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操作</w:t>
            </w:r>
            <w:r w:rsidRPr="00E31AFE">
              <w:rPr>
                <w:rFonts w:hint="eastAsia"/>
                <w:b/>
                <w:bCs/>
                <w:color w:val="000000" w:themeColor="text1"/>
              </w:rPr>
              <w:t>对象</w:t>
            </w:r>
          </w:p>
        </w:tc>
        <w:tc>
          <w:tcPr>
            <w:tcW w:w="4110" w:type="dxa"/>
          </w:tcPr>
          <w:p w14:paraId="0B562D3D" w14:textId="77777777" w:rsidR="0053350E" w:rsidRPr="00E31AFE" w:rsidRDefault="0053350E" w:rsidP="00D2301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业务内容</w:t>
            </w:r>
          </w:p>
        </w:tc>
        <w:tc>
          <w:tcPr>
            <w:tcW w:w="1560" w:type="dxa"/>
          </w:tcPr>
          <w:p w14:paraId="041240E6" w14:textId="77777777" w:rsidR="0053350E" w:rsidRPr="00E31AFE" w:rsidRDefault="0053350E" w:rsidP="00D2301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业务</w:t>
            </w:r>
            <w:r w:rsidRPr="00E31AFE">
              <w:rPr>
                <w:rFonts w:hint="eastAsia"/>
                <w:b/>
                <w:bCs/>
                <w:color w:val="000000" w:themeColor="text1"/>
              </w:rPr>
              <w:t>名称</w:t>
            </w:r>
          </w:p>
        </w:tc>
      </w:tr>
      <w:tr w:rsidR="0053350E" w14:paraId="593A0C17" w14:textId="77777777" w:rsidTr="00D23017">
        <w:trPr>
          <w:trHeight w:val="159"/>
        </w:trPr>
        <w:tc>
          <w:tcPr>
            <w:tcW w:w="710" w:type="dxa"/>
          </w:tcPr>
          <w:p w14:paraId="6851D620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海岸</w:t>
            </w:r>
          </w:p>
        </w:tc>
        <w:tc>
          <w:tcPr>
            <w:tcW w:w="2410" w:type="dxa"/>
            <w:gridSpan w:val="2"/>
          </w:tcPr>
          <w:p w14:paraId="269082C9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船舶</w:t>
            </w:r>
          </w:p>
        </w:tc>
        <w:tc>
          <w:tcPr>
            <w:tcW w:w="1134" w:type="dxa"/>
          </w:tcPr>
          <w:p w14:paraId="10F627D9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出口</w:t>
            </w:r>
            <w:r w:rsidRPr="00E31AFE">
              <w:rPr>
                <w:rFonts w:hint="eastAsia"/>
                <w:color w:val="000000" w:themeColor="text1"/>
              </w:rPr>
              <w:t>箱</w:t>
            </w:r>
          </w:p>
        </w:tc>
        <w:tc>
          <w:tcPr>
            <w:tcW w:w="4110" w:type="dxa"/>
          </w:tcPr>
          <w:p w14:paraId="4E63669B" w14:textId="77777777" w:rsidR="0053350E" w:rsidRPr="00AE1580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为</w:t>
            </w:r>
            <w:r>
              <w:rPr>
                <w:rFonts w:hint="eastAsia"/>
                <w:color w:val="000000" w:themeColor="text1"/>
              </w:rPr>
              <w:t>即将装船的</w:t>
            </w:r>
            <w:r w:rsidRPr="00E31AFE">
              <w:rPr>
                <w:rFonts w:hint="eastAsia"/>
                <w:color w:val="000000" w:themeColor="text1"/>
              </w:rPr>
              <w:t>出口箱安排</w:t>
            </w:r>
            <w:r>
              <w:rPr>
                <w:rFonts w:hint="eastAsia"/>
                <w:color w:val="000000" w:themeColor="text1"/>
              </w:rPr>
              <w:t>具体</w:t>
            </w:r>
            <w:r w:rsidRPr="00E31AFE">
              <w:rPr>
                <w:rFonts w:hint="eastAsia"/>
                <w:color w:val="000000" w:themeColor="text1"/>
              </w:rPr>
              <w:t>位置</w:t>
            </w:r>
            <w:r w:rsidRPr="00E31AFE">
              <w:rPr>
                <w:color w:val="000000" w:themeColor="text1"/>
              </w:rPr>
              <w:t xml:space="preserve"> </w:t>
            </w:r>
          </w:p>
        </w:tc>
        <w:tc>
          <w:tcPr>
            <w:tcW w:w="1560" w:type="dxa"/>
          </w:tcPr>
          <w:p w14:paraId="566419AE" w14:textId="77777777" w:rsidR="0053350E" w:rsidRPr="0053722F" w:rsidRDefault="0053350E" w:rsidP="00D23017">
            <w:pPr>
              <w:jc w:val="center"/>
              <w:rPr>
                <w:b/>
                <w:bCs/>
                <w:color w:val="000000" w:themeColor="text1"/>
              </w:rPr>
            </w:pPr>
            <w:r w:rsidRPr="0053722F">
              <w:rPr>
                <w:rFonts w:hint="eastAsia"/>
                <w:b/>
                <w:bCs/>
                <w:color w:val="000000" w:themeColor="text1"/>
              </w:rPr>
              <w:t>配载计划</w:t>
            </w:r>
          </w:p>
        </w:tc>
      </w:tr>
      <w:tr w:rsidR="0053350E" w14:paraId="5DC84015" w14:textId="77777777" w:rsidTr="00D23017">
        <w:trPr>
          <w:trHeight w:val="159"/>
        </w:trPr>
        <w:tc>
          <w:tcPr>
            <w:tcW w:w="710" w:type="dxa"/>
            <w:vMerge w:val="restart"/>
          </w:tcPr>
          <w:p w14:paraId="22EEAD11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码头前沿</w:t>
            </w:r>
          </w:p>
        </w:tc>
        <w:tc>
          <w:tcPr>
            <w:tcW w:w="2410" w:type="dxa"/>
            <w:gridSpan w:val="2"/>
          </w:tcPr>
          <w:p w14:paraId="39722F6E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泊位</w:t>
            </w:r>
          </w:p>
        </w:tc>
        <w:tc>
          <w:tcPr>
            <w:tcW w:w="1134" w:type="dxa"/>
          </w:tcPr>
          <w:p w14:paraId="6C926906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进港船舶</w:t>
            </w:r>
          </w:p>
        </w:tc>
        <w:tc>
          <w:tcPr>
            <w:tcW w:w="4110" w:type="dxa"/>
          </w:tcPr>
          <w:p w14:paraId="47D3F1C2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5E1DF0">
              <w:rPr>
                <w:rFonts w:hint="eastAsia"/>
                <w:color w:val="000000" w:themeColor="text1"/>
              </w:rPr>
              <w:t>为计划周期内即到港的船舶确定停泊位置、停泊时间及离港时间</w:t>
            </w:r>
          </w:p>
        </w:tc>
        <w:tc>
          <w:tcPr>
            <w:tcW w:w="1560" w:type="dxa"/>
          </w:tcPr>
          <w:p w14:paraId="28EE6C94" w14:textId="77777777" w:rsidR="0053350E" w:rsidRPr="0053722F" w:rsidRDefault="0053350E" w:rsidP="00D23017">
            <w:pPr>
              <w:jc w:val="center"/>
              <w:rPr>
                <w:b/>
                <w:bCs/>
                <w:color w:val="000000" w:themeColor="text1"/>
              </w:rPr>
            </w:pPr>
            <w:r w:rsidRPr="0053722F">
              <w:rPr>
                <w:rFonts w:hint="eastAsia"/>
                <w:b/>
                <w:bCs/>
                <w:color w:val="000000" w:themeColor="text1"/>
              </w:rPr>
              <w:t>泊位分配</w:t>
            </w:r>
          </w:p>
        </w:tc>
      </w:tr>
      <w:tr w:rsidR="0053350E" w14:paraId="16075697" w14:textId="77777777" w:rsidTr="00D23017">
        <w:trPr>
          <w:trHeight w:val="159"/>
        </w:trPr>
        <w:tc>
          <w:tcPr>
            <w:tcW w:w="710" w:type="dxa"/>
            <w:vMerge/>
          </w:tcPr>
          <w:p w14:paraId="664F490F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410" w:type="dxa"/>
            <w:gridSpan w:val="2"/>
          </w:tcPr>
          <w:p w14:paraId="0AB29FB7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装卸设备（岸桥）</w:t>
            </w:r>
          </w:p>
        </w:tc>
        <w:tc>
          <w:tcPr>
            <w:tcW w:w="1134" w:type="dxa"/>
          </w:tcPr>
          <w:p w14:paraId="01A5EC1A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集装箱</w:t>
            </w:r>
          </w:p>
        </w:tc>
        <w:tc>
          <w:tcPr>
            <w:tcW w:w="4110" w:type="dxa"/>
          </w:tcPr>
          <w:p w14:paraId="555F52E6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3365D8">
              <w:rPr>
                <w:rFonts w:hint="eastAsia"/>
                <w:color w:val="000000" w:themeColor="text1"/>
              </w:rPr>
              <w:t>确定岸桥与集装箱的对应关系和作业序列</w:t>
            </w:r>
          </w:p>
        </w:tc>
        <w:tc>
          <w:tcPr>
            <w:tcW w:w="1560" w:type="dxa"/>
          </w:tcPr>
          <w:p w14:paraId="44FC16E6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岸桥调度分配</w:t>
            </w:r>
          </w:p>
        </w:tc>
      </w:tr>
      <w:tr w:rsidR="0053350E" w14:paraId="264CE7F0" w14:textId="77777777" w:rsidTr="00D23017">
        <w:trPr>
          <w:trHeight w:val="319"/>
        </w:trPr>
        <w:tc>
          <w:tcPr>
            <w:tcW w:w="710" w:type="dxa"/>
            <w:vMerge w:val="restart"/>
          </w:tcPr>
          <w:p w14:paraId="32919AF3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码头堆场</w:t>
            </w:r>
          </w:p>
        </w:tc>
        <w:tc>
          <w:tcPr>
            <w:tcW w:w="2410" w:type="dxa"/>
            <w:gridSpan w:val="2"/>
          </w:tcPr>
          <w:p w14:paraId="16F229AE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水平搬运设备</w:t>
            </w:r>
            <w:r>
              <w:rPr>
                <w:rFonts w:hint="eastAsia"/>
                <w:color w:val="000000" w:themeColor="text1"/>
              </w:rPr>
              <w:t>（集卡）</w:t>
            </w:r>
          </w:p>
        </w:tc>
        <w:tc>
          <w:tcPr>
            <w:tcW w:w="1134" w:type="dxa"/>
          </w:tcPr>
          <w:p w14:paraId="6335C409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集装箱</w:t>
            </w:r>
          </w:p>
        </w:tc>
        <w:tc>
          <w:tcPr>
            <w:tcW w:w="4110" w:type="dxa"/>
          </w:tcPr>
          <w:p w14:paraId="20AE8695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水平运输</w:t>
            </w:r>
          </w:p>
        </w:tc>
        <w:tc>
          <w:tcPr>
            <w:tcW w:w="1560" w:type="dxa"/>
          </w:tcPr>
          <w:p w14:paraId="626DB886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集卡调度</w:t>
            </w:r>
          </w:p>
        </w:tc>
      </w:tr>
      <w:tr w:rsidR="0053350E" w14:paraId="0E3BECAC" w14:textId="77777777" w:rsidTr="00D23017">
        <w:trPr>
          <w:trHeight w:val="325"/>
        </w:trPr>
        <w:tc>
          <w:tcPr>
            <w:tcW w:w="710" w:type="dxa"/>
            <w:vMerge/>
          </w:tcPr>
          <w:p w14:paraId="6F6AB44E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2" w:type="dxa"/>
            <w:vMerge w:val="restart"/>
          </w:tcPr>
          <w:p w14:paraId="6B941788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堆场堆存作业</w:t>
            </w:r>
          </w:p>
        </w:tc>
        <w:tc>
          <w:tcPr>
            <w:tcW w:w="1418" w:type="dxa"/>
          </w:tcPr>
          <w:p w14:paraId="2B57BEB5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装卸设备（</w:t>
            </w:r>
            <w:r>
              <w:rPr>
                <w:rFonts w:hint="eastAsia"/>
                <w:color w:val="000000" w:themeColor="text1"/>
              </w:rPr>
              <w:t>场吊</w:t>
            </w:r>
            <w:r w:rsidRPr="00E31AFE">
              <w:rPr>
                <w:rFonts w:hint="eastAsia"/>
                <w:color w:val="000000" w:themeColor="text1"/>
              </w:rPr>
              <w:t>）</w:t>
            </w:r>
          </w:p>
        </w:tc>
        <w:tc>
          <w:tcPr>
            <w:tcW w:w="1134" w:type="dxa"/>
          </w:tcPr>
          <w:p w14:paraId="603BFACC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集装箱</w:t>
            </w:r>
          </w:p>
        </w:tc>
        <w:tc>
          <w:tcPr>
            <w:tcW w:w="4110" w:type="dxa"/>
          </w:tcPr>
          <w:p w14:paraId="7811442A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7C7087">
              <w:rPr>
                <w:rFonts w:hint="eastAsia"/>
                <w:color w:val="000000" w:themeColor="text1"/>
              </w:rPr>
              <w:t>确定场吊与集装箱间作业关系和作业序列</w:t>
            </w:r>
          </w:p>
        </w:tc>
        <w:tc>
          <w:tcPr>
            <w:tcW w:w="1560" w:type="dxa"/>
          </w:tcPr>
          <w:p w14:paraId="4970FA37" w14:textId="77777777" w:rsidR="0053350E" w:rsidRPr="00C36F51" w:rsidRDefault="0053350E" w:rsidP="00D23017">
            <w:pPr>
              <w:jc w:val="center"/>
              <w:rPr>
                <w:b/>
                <w:bCs/>
                <w:color w:val="000000" w:themeColor="text1"/>
              </w:rPr>
            </w:pPr>
            <w:r w:rsidRPr="00C36F51">
              <w:rPr>
                <w:rFonts w:hint="eastAsia"/>
                <w:b/>
                <w:bCs/>
                <w:color w:val="000000" w:themeColor="text1"/>
              </w:rPr>
              <w:t>场吊调度</w:t>
            </w:r>
          </w:p>
        </w:tc>
      </w:tr>
      <w:tr w:rsidR="0053350E" w14:paraId="481A6E04" w14:textId="77777777" w:rsidTr="00D23017">
        <w:trPr>
          <w:trHeight w:val="165"/>
        </w:trPr>
        <w:tc>
          <w:tcPr>
            <w:tcW w:w="710" w:type="dxa"/>
            <w:vMerge/>
          </w:tcPr>
          <w:p w14:paraId="2BF32A0C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2" w:type="dxa"/>
            <w:vMerge/>
          </w:tcPr>
          <w:p w14:paraId="2AA0E49A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8" w:type="dxa"/>
          </w:tcPr>
          <w:p w14:paraId="796EC467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堆场</w:t>
            </w:r>
          </w:p>
        </w:tc>
        <w:tc>
          <w:tcPr>
            <w:tcW w:w="1134" w:type="dxa"/>
          </w:tcPr>
          <w:p w14:paraId="2971A92B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集装箱</w:t>
            </w:r>
          </w:p>
        </w:tc>
        <w:tc>
          <w:tcPr>
            <w:tcW w:w="4110" w:type="dxa"/>
          </w:tcPr>
          <w:p w14:paraId="087392F1" w14:textId="77777777" w:rsidR="0053350E" w:rsidRDefault="0053350E" w:rsidP="00D23017">
            <w:pPr>
              <w:jc w:val="center"/>
              <w:rPr>
                <w:b/>
                <w:bCs/>
              </w:rPr>
            </w:pPr>
            <w:r w:rsidRPr="00843D39">
              <w:rPr>
                <w:rFonts w:hint="eastAsia"/>
              </w:rPr>
              <w:t>分配相应的</w:t>
            </w:r>
            <w:r w:rsidRPr="00D5221D">
              <w:rPr>
                <w:rFonts w:hint="eastAsia"/>
                <w:b/>
                <w:bCs/>
              </w:rPr>
              <w:t>箱区</w:t>
            </w:r>
            <w:r w:rsidRPr="00C24646">
              <w:rPr>
                <w:rFonts w:hint="eastAsia"/>
              </w:rPr>
              <w:t>与具</w:t>
            </w:r>
            <w:r w:rsidRPr="00843D39">
              <w:rPr>
                <w:rFonts w:hint="eastAsia"/>
              </w:rPr>
              <w:t>体的</w:t>
            </w:r>
            <w:r w:rsidRPr="00D5221D">
              <w:rPr>
                <w:rFonts w:hint="eastAsia"/>
                <w:b/>
                <w:bCs/>
              </w:rPr>
              <w:t>箱位</w:t>
            </w:r>
          </w:p>
          <w:p w14:paraId="54D8E37E" w14:textId="56231F0F" w:rsidR="0053350E" w:rsidRPr="008479EB" w:rsidRDefault="008479EB" w:rsidP="00D23017">
            <w:pPr>
              <w:jc w:val="center"/>
              <w:rPr>
                <w:b/>
                <w:bCs/>
              </w:rPr>
            </w:pPr>
            <w:r w:rsidRPr="0096717D">
              <w:rPr>
                <w:rFonts w:hint="eastAsia"/>
                <w:color w:val="000000" w:themeColor="text1"/>
              </w:rPr>
              <w:t>层次划分：</w:t>
            </w:r>
            <w:r w:rsidRPr="0096717D">
              <w:rPr>
                <w:rFonts w:hint="eastAsia"/>
                <w:color w:val="000000" w:themeColor="text1"/>
              </w:rPr>
              <w:t>堆场_箱区_贝_堆栈(列</w:t>
            </w:r>
            <w:r w:rsidRPr="0096717D">
              <w:rPr>
                <w:color w:val="000000" w:themeColor="text1"/>
              </w:rPr>
              <w:t>)</w:t>
            </w:r>
            <w:r w:rsidR="0096717D">
              <w:rPr>
                <w:rFonts w:hint="eastAsia"/>
                <w:color w:val="000000" w:themeColor="text1"/>
              </w:rPr>
              <w:t>_层</w:t>
            </w:r>
          </w:p>
        </w:tc>
        <w:tc>
          <w:tcPr>
            <w:tcW w:w="1560" w:type="dxa"/>
          </w:tcPr>
          <w:p w14:paraId="1F9C3E9A" w14:textId="7BC79150" w:rsidR="0053350E" w:rsidRPr="00C36F51" w:rsidRDefault="0053350E" w:rsidP="00D23017">
            <w:pPr>
              <w:jc w:val="center"/>
              <w:rPr>
                <w:b/>
                <w:bCs/>
                <w:color w:val="FF0000"/>
              </w:rPr>
            </w:pPr>
            <w:r w:rsidRPr="00C36F51">
              <w:rPr>
                <w:rFonts w:hint="eastAsia"/>
                <w:b/>
                <w:bCs/>
                <w:color w:val="FF0000"/>
              </w:rPr>
              <w:t>箱位指派</w:t>
            </w:r>
          </w:p>
        </w:tc>
      </w:tr>
      <w:tr w:rsidR="0053350E" w14:paraId="02AADAFC" w14:textId="77777777" w:rsidTr="00D23017">
        <w:trPr>
          <w:trHeight w:val="159"/>
        </w:trPr>
        <w:tc>
          <w:tcPr>
            <w:tcW w:w="710" w:type="dxa"/>
          </w:tcPr>
          <w:p w14:paraId="38FB61A6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  <w:r w:rsidRPr="00E31AFE">
              <w:rPr>
                <w:rFonts w:hint="eastAsia"/>
                <w:color w:val="000000" w:themeColor="text1"/>
              </w:rPr>
              <w:t>闸口</w:t>
            </w:r>
          </w:p>
        </w:tc>
        <w:tc>
          <w:tcPr>
            <w:tcW w:w="2410" w:type="dxa"/>
            <w:gridSpan w:val="2"/>
          </w:tcPr>
          <w:p w14:paraId="1EDE011D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</w:tcPr>
          <w:p w14:paraId="45DD66EA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110" w:type="dxa"/>
          </w:tcPr>
          <w:p w14:paraId="59C1ED62" w14:textId="77777777" w:rsidR="0053350E" w:rsidRPr="00407E2A" w:rsidRDefault="0053350E" w:rsidP="00D23017">
            <w:pPr>
              <w:jc w:val="center"/>
            </w:pPr>
            <w:r w:rsidRPr="002A004F">
              <w:rPr>
                <w:rFonts w:hint="eastAsia"/>
                <w:color w:val="000000" w:themeColor="text1"/>
              </w:rPr>
              <w:t>核对和登记信息</w:t>
            </w:r>
            <w:r>
              <w:rPr>
                <w:rFonts w:hint="eastAsia"/>
                <w:color w:val="000000" w:themeColor="text1"/>
              </w:rPr>
              <w:t>，录入</w:t>
            </w:r>
            <w:r w:rsidRPr="00E31AFE">
              <w:rPr>
                <w:rFonts w:hint="eastAsia"/>
              </w:rPr>
              <w:t>港口</w:t>
            </w:r>
            <w:r>
              <w:rPr>
                <w:rFonts w:hint="eastAsia"/>
              </w:rPr>
              <w:t>信息</w:t>
            </w:r>
            <w:r w:rsidRPr="00E31AFE">
              <w:rPr>
                <w:rFonts w:hint="eastAsia"/>
              </w:rPr>
              <w:t>系统</w:t>
            </w:r>
          </w:p>
        </w:tc>
        <w:tc>
          <w:tcPr>
            <w:tcW w:w="1560" w:type="dxa"/>
          </w:tcPr>
          <w:p w14:paraId="7FBCA24A" w14:textId="77777777" w:rsidR="0053350E" w:rsidRPr="00E31AFE" w:rsidRDefault="0053350E" w:rsidP="00D23017">
            <w:pPr>
              <w:jc w:val="center"/>
              <w:rPr>
                <w:color w:val="000000" w:themeColor="text1"/>
              </w:rPr>
            </w:pPr>
          </w:p>
        </w:tc>
      </w:tr>
    </w:tbl>
    <w:p w14:paraId="7DA004D9" w14:textId="77777777" w:rsidR="00013135" w:rsidRPr="0053350E" w:rsidRDefault="00013135" w:rsidP="00FE2674">
      <w:pPr>
        <w:rPr>
          <w:rFonts w:hint="eastAsia"/>
        </w:rPr>
      </w:pPr>
    </w:p>
    <w:p w14:paraId="58A42F61" w14:textId="55180ECE" w:rsidR="00EA1BE0" w:rsidRDefault="00EA1BE0" w:rsidP="00153147">
      <w:pPr>
        <w:ind w:leftChars="300" w:left="630" w:firstLineChars="100" w:firstLine="210"/>
      </w:pPr>
      <w:r w:rsidRPr="00EA1BE0">
        <w:rPr>
          <w:noProof/>
        </w:rPr>
        <w:drawing>
          <wp:inline distT="0" distB="0" distL="0" distR="0" wp14:anchorId="6C98A532" wp14:editId="14A032BA">
            <wp:extent cx="4104255" cy="202758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692" cy="204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0C76" w14:textId="45ED9CD1" w:rsidR="000B7EA9" w:rsidRDefault="00C419E0" w:rsidP="00E9602A">
      <w:pPr>
        <w:pStyle w:val="2"/>
      </w:pPr>
      <w:r>
        <w:rPr>
          <w:rFonts w:hint="eastAsia"/>
        </w:rPr>
        <w:lastRenderedPageBreak/>
        <w:t>集装箱</w:t>
      </w:r>
      <w:r w:rsidR="004E3041">
        <w:rPr>
          <w:rFonts w:hint="eastAsia"/>
        </w:rPr>
        <w:t>类型</w:t>
      </w:r>
      <w:r>
        <w:rPr>
          <w:rFonts w:hint="eastAsia"/>
        </w:rPr>
        <w:t>特点</w:t>
      </w:r>
    </w:p>
    <w:p w14:paraId="47A5C914" w14:textId="03D011E7" w:rsidR="004E3041" w:rsidRPr="00915E68" w:rsidRDefault="004E3041" w:rsidP="003B7C50">
      <w:pPr>
        <w:spacing w:line="360" w:lineRule="auto"/>
        <w:ind w:firstLineChars="200" w:firstLine="482"/>
        <w:rPr>
          <w:rFonts w:ascii="宋体" w:eastAsia="宋体" w:hAnsi="宋体" w:hint="eastAsia"/>
          <w:b/>
          <w:bCs/>
          <w:sz w:val="24"/>
          <w:szCs w:val="24"/>
        </w:rPr>
      </w:pPr>
      <w:r w:rsidRPr="00915E68">
        <w:rPr>
          <w:rFonts w:ascii="宋体" w:eastAsia="宋体" w:hAnsi="宋体" w:hint="eastAsia"/>
          <w:b/>
          <w:bCs/>
          <w:color w:val="000000" w:themeColor="text1"/>
          <w:sz w:val="24"/>
          <w:szCs w:val="24"/>
          <w:u w:val="single"/>
        </w:rPr>
        <w:t>先进场先堆垛存，先到达先装船</w:t>
      </w:r>
      <w:r w:rsidR="003B7C50" w:rsidRPr="00915E68">
        <w:rPr>
          <w:rFonts w:ascii="宋体" w:eastAsia="宋体" w:hAnsi="宋体" w:hint="eastAsia"/>
          <w:b/>
          <w:bCs/>
          <w:color w:val="000000" w:themeColor="text1"/>
          <w:sz w:val="24"/>
          <w:szCs w:val="24"/>
          <w:u w:val="single"/>
        </w:rPr>
        <w:t>。</w:t>
      </w:r>
    </w:p>
    <w:p w14:paraId="1E1FA43B" w14:textId="430EE494" w:rsidR="007370CF" w:rsidRDefault="007370CF" w:rsidP="00117BF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BF577E">
        <w:rPr>
          <w:rFonts w:ascii="宋体" w:eastAsia="宋体" w:hAnsi="宋体" w:hint="eastAsia"/>
          <w:sz w:val="24"/>
          <w:szCs w:val="28"/>
        </w:rPr>
        <w:t>出口箱</w:t>
      </w:r>
      <w:r w:rsidR="001F7BC0">
        <w:rPr>
          <w:rFonts w:ascii="宋体" w:eastAsia="宋体" w:hAnsi="宋体" w:hint="eastAsia"/>
          <w:sz w:val="24"/>
          <w:szCs w:val="28"/>
        </w:rPr>
        <w:t>、</w:t>
      </w:r>
      <w:r w:rsidRPr="00BF577E">
        <w:rPr>
          <w:rFonts w:ascii="宋体" w:eastAsia="宋体" w:hAnsi="宋体" w:hint="eastAsia"/>
          <w:sz w:val="24"/>
          <w:szCs w:val="28"/>
        </w:rPr>
        <w:t>进口箱、中转箱</w:t>
      </w:r>
      <w:r w:rsidR="00E838FE">
        <w:rPr>
          <w:rFonts w:ascii="宋体" w:eastAsia="宋体" w:hAnsi="宋体" w:hint="eastAsia"/>
          <w:sz w:val="24"/>
          <w:szCs w:val="28"/>
        </w:rPr>
        <w:t>一般</w:t>
      </w:r>
      <w:r w:rsidRPr="00AE3EEC">
        <w:rPr>
          <w:rFonts w:ascii="宋体" w:eastAsia="宋体" w:hAnsi="宋体" w:hint="eastAsia"/>
          <w:b/>
          <w:bCs/>
          <w:sz w:val="24"/>
          <w:szCs w:val="28"/>
        </w:rPr>
        <w:t>分开堆放</w:t>
      </w:r>
      <w:r w:rsidRPr="00BF577E">
        <w:rPr>
          <w:rFonts w:ascii="宋体" w:eastAsia="宋体" w:hAnsi="宋体" w:hint="eastAsia"/>
          <w:sz w:val="24"/>
          <w:szCs w:val="28"/>
        </w:rPr>
        <w:t>，</w:t>
      </w:r>
      <w:r w:rsidR="00117BFC" w:rsidRPr="00117BFC">
        <w:rPr>
          <w:rFonts w:ascii="宋体" w:eastAsia="宋体" w:hAnsi="宋体" w:hint="eastAsia"/>
          <w:sz w:val="24"/>
          <w:szCs w:val="28"/>
        </w:rPr>
        <w:t>特殊集装箱堆放在特定位置上</w:t>
      </w:r>
      <w:r w:rsidR="00117BFC">
        <w:rPr>
          <w:rFonts w:ascii="宋体" w:eastAsia="宋体" w:hAnsi="宋体" w:hint="eastAsia"/>
          <w:sz w:val="24"/>
          <w:szCs w:val="28"/>
        </w:rPr>
        <w:t>。</w:t>
      </w:r>
    </w:p>
    <w:p w14:paraId="25EEA678" w14:textId="6044346A" w:rsidR="00E541BF" w:rsidRPr="00FF2171" w:rsidRDefault="00E541BF" w:rsidP="005E382D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8"/>
        </w:rPr>
      </w:pPr>
      <w:r w:rsidRPr="00FF2171">
        <w:rPr>
          <w:rFonts w:ascii="宋体" w:eastAsia="宋体" w:hAnsi="宋体" w:hint="eastAsia"/>
          <w:color w:val="000000" w:themeColor="text1"/>
          <w:sz w:val="24"/>
          <w:szCs w:val="28"/>
        </w:rPr>
        <w:t>同一个贝位内，堆垛放箱和拆垛取箱作业常同时发生。</w:t>
      </w:r>
    </w:p>
    <w:p w14:paraId="18787098" w14:textId="7E9ED6FB" w:rsidR="00D607C2" w:rsidRPr="00E9602A" w:rsidRDefault="000C2B74" w:rsidP="00E9602A">
      <w:pPr>
        <w:pStyle w:val="3"/>
      </w:pPr>
      <w:r w:rsidRPr="00E9602A">
        <w:rPr>
          <w:rFonts w:hint="eastAsia"/>
        </w:rPr>
        <w:t>进口箱</w:t>
      </w:r>
    </w:p>
    <w:p w14:paraId="2EAA57CA" w14:textId="0C50729C" w:rsidR="003B7C50" w:rsidRPr="00915E68" w:rsidRDefault="003B7C50" w:rsidP="003B7C50">
      <w:pPr>
        <w:spacing w:line="360" w:lineRule="auto"/>
        <w:ind w:firstLineChars="200" w:firstLine="482"/>
        <w:rPr>
          <w:rFonts w:ascii="宋体" w:eastAsia="宋体" w:hAnsi="宋体" w:hint="eastAsia"/>
          <w:b/>
          <w:bCs/>
          <w:color w:val="000000" w:themeColor="text1"/>
          <w:sz w:val="24"/>
          <w:szCs w:val="28"/>
          <w:u w:val="single"/>
        </w:rPr>
      </w:pPr>
      <w:r w:rsidRPr="00915E68">
        <w:rPr>
          <w:rFonts w:ascii="宋体" w:eastAsia="宋体" w:hAnsi="宋体" w:hint="eastAsia"/>
          <w:b/>
          <w:bCs/>
          <w:color w:val="000000" w:themeColor="text1"/>
          <w:sz w:val="24"/>
          <w:szCs w:val="28"/>
          <w:u w:val="single"/>
        </w:rPr>
        <w:t>有计划卸船，无计划提箱。</w:t>
      </w:r>
    </w:p>
    <w:p w14:paraId="1B9ABC73" w14:textId="5D426BB9" w:rsidR="000C2B74" w:rsidRPr="00FF2171" w:rsidRDefault="000C2B74" w:rsidP="00BF577E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8"/>
        </w:rPr>
      </w:pPr>
      <w:r w:rsidRPr="00FF2171">
        <w:rPr>
          <w:rFonts w:ascii="宋体" w:eastAsia="宋体" w:hAnsi="宋体" w:hint="eastAsia"/>
          <w:color w:val="000000" w:themeColor="text1"/>
          <w:sz w:val="24"/>
          <w:szCs w:val="28"/>
        </w:rPr>
        <w:t>通常</w:t>
      </w:r>
      <w:r w:rsidRPr="00FF2171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大批量</w:t>
      </w:r>
      <w:r w:rsidRPr="00FF2171">
        <w:rPr>
          <w:rFonts w:ascii="宋体" w:eastAsia="宋体" w:hAnsi="宋体" w:hint="eastAsia"/>
          <w:color w:val="000000" w:themeColor="text1"/>
          <w:sz w:val="24"/>
          <w:szCs w:val="28"/>
        </w:rPr>
        <w:t>从船上卸载</w:t>
      </w:r>
      <w:r w:rsidR="005E382D" w:rsidRPr="00FF2171">
        <w:rPr>
          <w:rFonts w:ascii="宋体" w:eastAsia="宋体" w:hAnsi="宋体" w:hint="eastAsia"/>
          <w:color w:val="000000" w:themeColor="text1"/>
          <w:sz w:val="24"/>
          <w:szCs w:val="28"/>
        </w:rPr>
        <w:t>，一般来自不同船舶的货物分开堆放。</w:t>
      </w:r>
    </w:p>
    <w:p w14:paraId="04EF3A56" w14:textId="3D12758E" w:rsidR="000C2B74" w:rsidRPr="00FC5AE1" w:rsidRDefault="000C2B74" w:rsidP="00FC5AE1">
      <w:pPr>
        <w:pStyle w:val="a4"/>
        <w:spacing w:line="360" w:lineRule="auto"/>
        <w:jc w:val="center"/>
      </w:pPr>
      <w:r>
        <w:rPr>
          <w:noProof/>
        </w:rPr>
        <w:drawing>
          <wp:inline distT="0" distB="0" distL="0" distR="0" wp14:anchorId="482B29C7" wp14:editId="3AEE8286">
            <wp:extent cx="4480560" cy="1726058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172" cy="17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B873" w14:textId="0D0DC563" w:rsidR="000C2B74" w:rsidRDefault="000C2B74" w:rsidP="00E9602A">
      <w:pPr>
        <w:pStyle w:val="3"/>
      </w:pPr>
      <w:r w:rsidRPr="008D08CC">
        <w:rPr>
          <w:rFonts w:hint="eastAsia"/>
        </w:rPr>
        <w:t>中转箱</w:t>
      </w:r>
    </w:p>
    <w:p w14:paraId="645A2B99" w14:textId="4E08DE19" w:rsidR="00C41323" w:rsidRPr="00C41323" w:rsidRDefault="00C41323" w:rsidP="005E7C60">
      <w:pPr>
        <w:ind w:firstLineChars="200" w:firstLine="482"/>
        <w:rPr>
          <w:rFonts w:hint="eastAsia"/>
        </w:rPr>
      </w:pPr>
      <w:r w:rsidRPr="00BF577E">
        <w:rPr>
          <w:rFonts w:ascii="宋体" w:eastAsia="宋体" w:hAnsi="宋体" w:hint="eastAsia"/>
          <w:b/>
          <w:bCs/>
          <w:sz w:val="24"/>
          <w:szCs w:val="28"/>
        </w:rPr>
        <w:t>到达和提取时间</w:t>
      </w:r>
      <w:r w:rsidRPr="00BF577E">
        <w:rPr>
          <w:rFonts w:ascii="宋体" w:eastAsia="宋体" w:hAnsi="宋体" w:hint="eastAsia"/>
          <w:sz w:val="24"/>
          <w:szCs w:val="28"/>
        </w:rPr>
        <w:t>已知</w:t>
      </w:r>
      <w:r w:rsidRPr="00C41323">
        <w:rPr>
          <w:rFonts w:ascii="宋体" w:eastAsia="宋体" w:hAnsi="宋体" w:hint="eastAsia"/>
          <w:color w:val="000000" w:themeColor="text1"/>
          <w:sz w:val="24"/>
          <w:szCs w:val="28"/>
        </w:rPr>
        <w:t>，堆存时间跨度不相同。</w:t>
      </w:r>
    </w:p>
    <w:p w14:paraId="284E0C9F" w14:textId="3348E910" w:rsidR="00D72BEE" w:rsidRPr="00317BAF" w:rsidRDefault="000C2B74" w:rsidP="00317BAF">
      <w:pPr>
        <w:spacing w:line="360" w:lineRule="auto"/>
        <w:ind w:firstLineChars="200" w:firstLine="480"/>
        <w:rPr>
          <w:rFonts w:ascii="宋体" w:eastAsia="宋体" w:hAnsi="宋体" w:hint="eastAsia"/>
          <w:color w:val="000000" w:themeColor="text1"/>
          <w:sz w:val="24"/>
          <w:szCs w:val="28"/>
        </w:rPr>
      </w:pPr>
      <w:r w:rsidRPr="00915E68">
        <w:rPr>
          <w:rFonts w:ascii="宋体" w:eastAsia="宋体" w:hAnsi="宋体" w:hint="eastAsia"/>
          <w:color w:val="000000" w:themeColor="text1"/>
          <w:sz w:val="24"/>
          <w:szCs w:val="28"/>
        </w:rPr>
        <w:t>中转箱卸载</w:t>
      </w:r>
      <w:r w:rsidR="00915E68">
        <w:rPr>
          <w:rFonts w:ascii="宋体" w:eastAsia="宋体" w:hAnsi="宋体" w:hint="eastAsia"/>
          <w:color w:val="000000" w:themeColor="text1"/>
          <w:sz w:val="24"/>
          <w:szCs w:val="28"/>
        </w:rPr>
        <w:t>后</w:t>
      </w:r>
      <w:r w:rsidRPr="00915E68">
        <w:rPr>
          <w:rFonts w:ascii="宋体" w:eastAsia="宋体" w:hAnsi="宋体" w:hint="eastAsia"/>
          <w:color w:val="000000" w:themeColor="text1"/>
          <w:sz w:val="24"/>
          <w:szCs w:val="28"/>
        </w:rPr>
        <w:t>暂时堆存在堆场，然后装载到</w:t>
      </w:r>
      <w:r w:rsidR="0092364E" w:rsidRPr="00915E68">
        <w:rPr>
          <w:rFonts w:ascii="宋体" w:eastAsia="宋体" w:hAnsi="宋体" w:hint="eastAsia"/>
          <w:color w:val="000000" w:themeColor="text1"/>
          <w:sz w:val="24"/>
          <w:szCs w:val="28"/>
        </w:rPr>
        <w:t>其他</w:t>
      </w:r>
      <w:r w:rsidRPr="00915E68">
        <w:rPr>
          <w:rFonts w:ascii="宋体" w:eastAsia="宋体" w:hAnsi="宋体" w:hint="eastAsia"/>
          <w:color w:val="000000" w:themeColor="text1"/>
          <w:sz w:val="24"/>
          <w:szCs w:val="28"/>
        </w:rPr>
        <w:t>船舶，一般按照装载的船舶分别堆放。</w:t>
      </w:r>
    </w:p>
    <w:p w14:paraId="35838695" w14:textId="3CAB450B" w:rsidR="00C37DE2" w:rsidRPr="00C37DE2" w:rsidRDefault="003B3C63" w:rsidP="00E9602A">
      <w:pPr>
        <w:pStyle w:val="3"/>
      </w:pPr>
      <w:r w:rsidRPr="00C37DE2">
        <w:rPr>
          <w:rFonts w:hint="eastAsia"/>
        </w:rPr>
        <w:t>出口箱</w:t>
      </w:r>
    </w:p>
    <w:p w14:paraId="14A6395D" w14:textId="687C38CA" w:rsidR="00F25E02" w:rsidRPr="00FC5AE1" w:rsidRDefault="00F25E02" w:rsidP="00FC5AE1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8"/>
        </w:rPr>
      </w:pPr>
      <w:r w:rsidRPr="00BF577E">
        <w:rPr>
          <w:rFonts w:ascii="宋体" w:eastAsia="宋体" w:hAnsi="宋体" w:hint="eastAsia"/>
          <w:b/>
          <w:bCs/>
          <w:sz w:val="24"/>
          <w:szCs w:val="28"/>
        </w:rPr>
        <w:t>集港模式</w:t>
      </w:r>
      <w:r w:rsidR="00915E68">
        <w:rPr>
          <w:rFonts w:ascii="宋体" w:eastAsia="宋体" w:hAnsi="宋体" w:hint="eastAsia"/>
          <w:b/>
          <w:bCs/>
          <w:sz w:val="24"/>
          <w:szCs w:val="28"/>
        </w:rPr>
        <w:t>类型</w:t>
      </w:r>
      <w:r w:rsidR="00065D92" w:rsidRPr="00BF577E">
        <w:rPr>
          <w:rFonts w:ascii="宋体" w:eastAsia="宋体" w:hAnsi="宋体" w:hint="eastAsia"/>
          <w:sz w:val="24"/>
          <w:szCs w:val="28"/>
        </w:rPr>
        <w:t>：</w:t>
      </w:r>
      <w:r w:rsidRPr="00BF577E">
        <w:rPr>
          <w:rFonts w:ascii="宋体" w:eastAsia="宋体" w:hAnsi="宋体" w:hint="eastAsia"/>
          <w:sz w:val="24"/>
          <w:szCs w:val="28"/>
        </w:rPr>
        <w:t>集中入港策略</w:t>
      </w:r>
      <w:r w:rsidRPr="00A079D9">
        <w:rPr>
          <w:rFonts w:ascii="宋体" w:eastAsia="宋体" w:hAnsi="宋体" w:hint="eastAsia"/>
          <w:sz w:val="24"/>
          <w:szCs w:val="28"/>
        </w:rPr>
        <w:t>、随机入港策略、预约入港</w:t>
      </w:r>
      <w:r w:rsidRPr="00A079D9">
        <w:rPr>
          <w:rFonts w:ascii="宋体" w:eastAsia="宋体" w:hAnsi="宋体" w:hint="eastAsia"/>
          <w:color w:val="000000" w:themeColor="text1"/>
          <w:sz w:val="24"/>
          <w:szCs w:val="28"/>
        </w:rPr>
        <w:t>策略</w:t>
      </w:r>
    </w:p>
    <w:p w14:paraId="3C53560A" w14:textId="3E993CBA" w:rsidR="00C26977" w:rsidRPr="001667EB" w:rsidRDefault="00E73578" w:rsidP="001667EB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8"/>
        </w:rPr>
      </w:pPr>
      <w:r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目前</w:t>
      </w:r>
      <w:r w:rsidR="00915E68">
        <w:rPr>
          <w:rFonts w:ascii="宋体" w:eastAsia="宋体" w:hAnsi="宋体" w:hint="eastAsia"/>
          <w:color w:val="000000" w:themeColor="text1"/>
          <w:sz w:val="24"/>
          <w:szCs w:val="28"/>
        </w:rPr>
        <w:t>梅山港</w:t>
      </w:r>
      <w:r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采用的是</w:t>
      </w:r>
      <w:r w:rsidRPr="001667EB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随机入港策略</w:t>
      </w:r>
      <w:r w:rsidR="003A3942" w:rsidRPr="001667EB">
        <w:rPr>
          <w:rFonts w:ascii="宋体" w:eastAsia="宋体" w:hAnsi="宋体" w:hint="eastAsia"/>
          <w:color w:val="000000" w:themeColor="text1"/>
          <w:sz w:val="24"/>
          <w:szCs w:val="24"/>
        </w:rPr>
        <w:t>（交箱序列不确定性很强）</w:t>
      </w:r>
      <w:r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，每天</w:t>
      </w:r>
      <w:r w:rsidR="0065120C"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有明显的</w:t>
      </w:r>
      <w:r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收箱</w:t>
      </w:r>
      <w:r w:rsidR="0065120C"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高峰期</w:t>
      </w:r>
      <w:r w:rsidR="004C7BAD"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，</w:t>
      </w:r>
      <w:r w:rsidR="004C7BAD" w:rsidRPr="001667EB">
        <w:rPr>
          <w:rFonts w:ascii="宋体" w:eastAsia="宋体" w:hAnsi="宋体"/>
          <w:color w:val="000000" w:themeColor="text1"/>
          <w:sz w:val="24"/>
          <w:szCs w:val="28"/>
        </w:rPr>
        <w:t>一般</w:t>
      </w:r>
      <w:r w:rsidR="003A3942"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在</w:t>
      </w:r>
      <w:r w:rsidR="003A3942" w:rsidRPr="001667EB">
        <w:rPr>
          <w:rFonts w:ascii="宋体" w:eastAsia="宋体" w:hAnsi="宋体" w:hint="eastAsia"/>
          <w:color w:val="000000" w:themeColor="text1"/>
          <w:sz w:val="24"/>
          <w:szCs w:val="24"/>
        </w:rPr>
        <w:t>船舶靠泊计划时间</w:t>
      </w:r>
      <w:r w:rsidR="003A3942" w:rsidRPr="001667EB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前</w:t>
      </w:r>
      <w:r w:rsidR="004C7BAD" w:rsidRPr="001667EB">
        <w:rPr>
          <w:rFonts w:ascii="宋体" w:eastAsia="宋体" w:hAnsi="宋体"/>
          <w:b/>
          <w:bCs/>
          <w:color w:val="000000" w:themeColor="text1"/>
          <w:sz w:val="24"/>
          <w:szCs w:val="28"/>
        </w:rPr>
        <w:t>3天</w:t>
      </w:r>
      <w:r w:rsidR="004C7BAD" w:rsidRPr="001667EB">
        <w:rPr>
          <w:rFonts w:ascii="宋体" w:eastAsia="宋体" w:hAnsi="宋体"/>
          <w:color w:val="000000" w:themeColor="text1"/>
          <w:sz w:val="24"/>
          <w:szCs w:val="28"/>
        </w:rPr>
        <w:t>进行集港</w:t>
      </w:r>
      <w:r w:rsidR="0054208C" w:rsidRPr="001667EB">
        <w:rPr>
          <w:rFonts w:ascii="宋体" w:eastAsia="宋体" w:hAnsi="宋体" w:hint="eastAsia"/>
          <w:color w:val="000000" w:themeColor="text1"/>
          <w:sz w:val="24"/>
          <w:szCs w:val="28"/>
        </w:rPr>
        <w:t>。</w:t>
      </w:r>
    </w:p>
    <w:p w14:paraId="361F3E31" w14:textId="2A18E48D" w:rsidR="00862A7A" w:rsidRPr="00317BAF" w:rsidRDefault="006E2490" w:rsidP="00317BAF">
      <w:pPr>
        <w:spacing w:line="360" w:lineRule="auto"/>
        <w:ind w:firstLineChars="200" w:firstLine="420"/>
        <w:rPr>
          <w:rFonts w:hint="eastAsia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592E5A4" wp14:editId="0846A158">
            <wp:extent cx="4757146" cy="2035534"/>
            <wp:effectExtent l="0" t="0" r="571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612" cy="20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2A2B" w14:textId="58FC7058" w:rsidR="00CE5E2B" w:rsidRDefault="00CE5E2B" w:rsidP="005C7D4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2116F">
        <w:rPr>
          <w:rFonts w:ascii="宋体" w:eastAsia="宋体" w:hAnsi="宋体" w:hint="eastAsia"/>
          <w:color w:val="000000" w:themeColor="text1"/>
          <w:sz w:val="24"/>
          <w:szCs w:val="28"/>
        </w:rPr>
        <w:t>船公司或其代理在</w:t>
      </w:r>
      <w:r w:rsidRPr="0012116F">
        <w:rPr>
          <w:rFonts w:ascii="宋体" w:eastAsia="宋体" w:hAnsi="宋体" w:hint="eastAsia"/>
          <w:color w:val="000000" w:themeColor="text1"/>
          <w:sz w:val="24"/>
          <w:szCs w:val="28"/>
          <w:u w:val="single"/>
        </w:rPr>
        <w:t>出口箱进场的前一天</w:t>
      </w:r>
      <w:r w:rsidRPr="0012116F">
        <w:rPr>
          <w:rFonts w:ascii="宋体" w:eastAsia="宋体" w:hAnsi="宋体"/>
          <w:color w:val="000000" w:themeColor="text1"/>
          <w:sz w:val="24"/>
          <w:szCs w:val="28"/>
        </w:rPr>
        <w:t>,将</w:t>
      </w:r>
      <w:r w:rsidRPr="0012116F">
        <w:rPr>
          <w:rFonts w:ascii="宋体" w:eastAsia="宋体" w:hAnsi="宋体"/>
          <w:b/>
          <w:bCs/>
          <w:color w:val="000000" w:themeColor="text1"/>
          <w:sz w:val="24"/>
          <w:szCs w:val="28"/>
        </w:rPr>
        <w:t>预配船图</w:t>
      </w:r>
      <w:r w:rsidRPr="0012116F">
        <w:rPr>
          <w:rFonts w:ascii="宋体" w:eastAsia="宋体" w:hAnsi="宋体"/>
          <w:color w:val="000000" w:themeColor="text1"/>
          <w:sz w:val="24"/>
          <w:szCs w:val="28"/>
        </w:rPr>
        <w:t>送交码头配载计划。码</w:t>
      </w:r>
      <w:r w:rsidRPr="0012116F">
        <w:rPr>
          <w:rFonts w:ascii="宋体" w:eastAsia="宋体" w:hAnsi="宋体" w:hint="eastAsia"/>
          <w:color w:val="000000" w:themeColor="text1"/>
          <w:sz w:val="24"/>
          <w:szCs w:val="28"/>
        </w:rPr>
        <w:t>头</w:t>
      </w:r>
      <w:r w:rsidRPr="0012116F">
        <w:rPr>
          <w:rFonts w:ascii="宋体" w:eastAsia="宋体" w:hAnsi="宋体" w:hint="eastAsia"/>
          <w:color w:val="000000" w:themeColor="text1"/>
          <w:sz w:val="24"/>
          <w:szCs w:val="28"/>
          <w:u w:val="single"/>
        </w:rPr>
        <w:t>配载员</w:t>
      </w:r>
      <w:r w:rsidRPr="0012116F">
        <w:rPr>
          <w:rFonts w:ascii="宋体" w:eastAsia="宋体" w:hAnsi="宋体" w:hint="eastAsia"/>
          <w:sz w:val="24"/>
          <w:szCs w:val="24"/>
        </w:rPr>
        <w:t>在船舶装货前</w:t>
      </w:r>
      <w:r w:rsidRPr="0012116F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12116F">
        <w:rPr>
          <w:rFonts w:ascii="宋体" w:eastAsia="宋体" w:hAnsi="宋体"/>
          <w:b/>
          <w:bCs/>
          <w:sz w:val="24"/>
          <w:szCs w:val="24"/>
        </w:rPr>
        <w:t>4</w:t>
      </w:r>
      <w:r w:rsidRPr="0012116F">
        <w:rPr>
          <w:rFonts w:ascii="宋体" w:eastAsia="宋体" w:hAnsi="宋体" w:hint="eastAsia"/>
          <w:b/>
          <w:bCs/>
          <w:sz w:val="24"/>
          <w:szCs w:val="24"/>
        </w:rPr>
        <w:t>h</w:t>
      </w:r>
      <w:r w:rsidRPr="0012116F">
        <w:rPr>
          <w:rFonts w:ascii="宋体" w:eastAsia="宋体" w:hAnsi="宋体" w:hint="eastAsia"/>
          <w:sz w:val="24"/>
          <w:szCs w:val="24"/>
        </w:rPr>
        <w:t>内，根据</w:t>
      </w:r>
      <w:r w:rsidRPr="0012116F">
        <w:rPr>
          <w:rFonts w:ascii="宋体" w:eastAsia="宋体" w:hAnsi="宋体" w:hint="eastAsia"/>
          <w:sz w:val="24"/>
          <w:szCs w:val="24"/>
          <w:u w:val="single"/>
        </w:rPr>
        <w:t>船舶代理人</w:t>
      </w:r>
      <w:r w:rsidRPr="0012116F">
        <w:rPr>
          <w:rFonts w:ascii="宋体" w:eastAsia="宋体" w:hAnsi="宋体" w:hint="eastAsia"/>
          <w:sz w:val="24"/>
          <w:szCs w:val="24"/>
        </w:rPr>
        <w:t>提交的载货清单、装货清单，</w:t>
      </w:r>
      <w:r w:rsidRPr="0012116F">
        <w:rPr>
          <w:rFonts w:ascii="宋体" w:eastAsia="宋体" w:hAnsi="宋体" w:hint="eastAsia"/>
          <w:color w:val="000000" w:themeColor="text1"/>
          <w:sz w:val="24"/>
          <w:szCs w:val="28"/>
          <w:u w:val="single"/>
        </w:rPr>
        <w:t>场站收据</w:t>
      </w:r>
      <w:r w:rsidRPr="0012116F">
        <w:rPr>
          <w:rFonts w:ascii="宋体" w:eastAsia="宋体" w:hAnsi="宋体" w:hint="eastAsia"/>
          <w:sz w:val="24"/>
          <w:szCs w:val="24"/>
        </w:rPr>
        <w:t>等清单和船方确定的预配图</w:t>
      </w:r>
      <w:r w:rsidRPr="0012116F">
        <w:rPr>
          <w:rFonts w:ascii="宋体" w:eastAsia="宋体" w:hAnsi="宋体" w:hint="eastAsia"/>
          <w:color w:val="000000" w:themeColor="text1"/>
          <w:sz w:val="24"/>
          <w:szCs w:val="28"/>
        </w:rPr>
        <w:t>配载制作</w:t>
      </w:r>
      <w:r w:rsidRPr="0012116F">
        <w:rPr>
          <w:rFonts w:ascii="宋体" w:eastAsia="宋体" w:hAnsi="宋体" w:hint="eastAsia"/>
          <w:b/>
          <w:bCs/>
          <w:sz w:val="24"/>
          <w:szCs w:val="24"/>
        </w:rPr>
        <w:t>实配图</w:t>
      </w:r>
      <w:r w:rsidRPr="0012116F">
        <w:rPr>
          <w:rFonts w:ascii="宋体" w:eastAsia="宋体" w:hAnsi="宋体" w:hint="eastAsia"/>
          <w:color w:val="000000" w:themeColor="text1"/>
          <w:sz w:val="24"/>
          <w:szCs w:val="28"/>
        </w:rPr>
        <w:t>。配载工作完成后</w:t>
      </w:r>
      <w:r w:rsidRPr="0012116F">
        <w:rPr>
          <w:rFonts w:ascii="宋体" w:eastAsia="宋体" w:hAnsi="宋体"/>
          <w:color w:val="000000" w:themeColor="text1"/>
          <w:sz w:val="24"/>
          <w:szCs w:val="28"/>
        </w:rPr>
        <w:t>,配载员根据</w:t>
      </w:r>
      <w:r w:rsidRPr="0012116F">
        <w:rPr>
          <w:rFonts w:ascii="宋体" w:eastAsia="宋体" w:hAnsi="宋体"/>
          <w:color w:val="000000" w:themeColor="text1"/>
          <w:sz w:val="24"/>
          <w:szCs w:val="28"/>
          <w:u w:val="single"/>
        </w:rPr>
        <w:t>船图和出口箱的场箱位</w:t>
      </w:r>
      <w:r w:rsidRPr="0012116F">
        <w:rPr>
          <w:rFonts w:ascii="宋体" w:eastAsia="宋体" w:hAnsi="宋体"/>
          <w:b/>
          <w:bCs/>
          <w:color w:val="000000" w:themeColor="text1"/>
          <w:sz w:val="24"/>
          <w:szCs w:val="28"/>
        </w:rPr>
        <w:t>编制装船顺序单</w:t>
      </w:r>
      <w:r w:rsidR="00D64C1E" w:rsidRPr="0012116F">
        <w:rPr>
          <w:rFonts w:ascii="宋体" w:eastAsia="宋体" w:hAnsi="宋体" w:hint="eastAsia"/>
          <w:color w:val="000000" w:themeColor="text1"/>
          <w:sz w:val="24"/>
          <w:szCs w:val="28"/>
        </w:rPr>
        <w:t>，</w:t>
      </w:r>
      <w:r w:rsidR="005C7D4C" w:rsidRPr="0012116F">
        <w:rPr>
          <w:rFonts w:ascii="宋体" w:eastAsia="宋体" w:hAnsi="宋体" w:hint="eastAsia"/>
          <w:sz w:val="24"/>
          <w:szCs w:val="24"/>
        </w:rPr>
        <w:t>一般情况下</w:t>
      </w:r>
      <w:r w:rsidR="00B31AC4" w:rsidRPr="0012116F">
        <w:rPr>
          <w:rFonts w:ascii="宋体" w:eastAsia="宋体" w:hAnsi="宋体" w:hint="eastAsia"/>
          <w:sz w:val="24"/>
          <w:szCs w:val="24"/>
        </w:rPr>
        <w:t>至少提前</w:t>
      </w:r>
      <w:r w:rsidR="005C7D4C" w:rsidRPr="0012116F">
        <w:rPr>
          <w:rFonts w:ascii="宋体" w:eastAsia="宋体" w:hAnsi="宋体"/>
          <w:sz w:val="24"/>
          <w:szCs w:val="24"/>
        </w:rPr>
        <w:t xml:space="preserve"> 6 个小时</w:t>
      </w:r>
      <w:r w:rsidR="000733D3">
        <w:rPr>
          <w:rFonts w:ascii="宋体" w:eastAsia="宋体" w:hAnsi="宋体" w:hint="eastAsia"/>
          <w:sz w:val="24"/>
          <w:szCs w:val="24"/>
        </w:rPr>
        <w:t>。</w:t>
      </w:r>
    </w:p>
    <w:p w14:paraId="1F426205" w14:textId="32E4A8B4" w:rsidR="00153946" w:rsidRDefault="00F50D7E" w:rsidP="00153946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034FAE">
        <w:rPr>
          <w:rFonts w:ascii="宋体" w:eastAsia="宋体" w:hAnsi="宋体" w:hint="eastAsia"/>
          <w:color w:val="000000" w:themeColor="text1"/>
          <w:sz w:val="24"/>
          <w:szCs w:val="24"/>
        </w:rPr>
        <w:t>装载船舶的</w:t>
      </w:r>
      <w:r w:rsidRPr="00034FAE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实际到港时间</w:t>
      </w:r>
      <w:r w:rsidRPr="00034FAE">
        <w:rPr>
          <w:rFonts w:ascii="宋体" w:eastAsia="宋体" w:hAnsi="宋体" w:hint="eastAsia"/>
          <w:color w:val="000000" w:themeColor="text1"/>
          <w:sz w:val="24"/>
          <w:szCs w:val="24"/>
        </w:rPr>
        <w:t>（靠泊时间也影响船舶的配载计划）通常未知，实际靠泊时间与计划一般相差不超过2</w:t>
      </w:r>
      <w:r w:rsidRPr="00034FAE">
        <w:rPr>
          <w:rFonts w:ascii="宋体" w:eastAsia="宋体" w:hAnsi="宋体"/>
          <w:color w:val="000000" w:themeColor="text1"/>
          <w:sz w:val="24"/>
          <w:szCs w:val="24"/>
        </w:rPr>
        <w:t>4</w:t>
      </w:r>
      <w:r w:rsidRPr="00034FAE">
        <w:rPr>
          <w:rFonts w:ascii="宋体" w:eastAsia="宋体" w:hAnsi="宋体" w:hint="eastAsia"/>
          <w:color w:val="000000" w:themeColor="text1"/>
          <w:sz w:val="24"/>
          <w:szCs w:val="24"/>
        </w:rPr>
        <w:t>h（梅山港信息）。</w:t>
      </w:r>
      <w:r w:rsidR="00153946" w:rsidRPr="00034FAE">
        <w:rPr>
          <w:rFonts w:ascii="宋体" w:eastAsia="宋体" w:hAnsi="宋体" w:hint="eastAsia"/>
          <w:color w:val="000000" w:themeColor="text1"/>
          <w:sz w:val="24"/>
          <w:szCs w:val="24"/>
        </w:rPr>
        <w:t>因此</w:t>
      </w:r>
      <w:r w:rsidR="00153946" w:rsidRPr="00034FAE">
        <w:rPr>
          <w:rFonts w:ascii="宋体" w:eastAsia="宋体" w:hAnsi="宋体" w:hint="eastAsia"/>
          <w:color w:val="000000" w:themeColor="text1"/>
          <w:sz w:val="24"/>
          <w:szCs w:val="24"/>
        </w:rPr>
        <w:t>实际中无法提前准确知道什么时候要开工装船，哪些集装箱在具体什么时候离场。</w:t>
      </w:r>
    </w:p>
    <w:p w14:paraId="4FA7707A" w14:textId="6F277A29" w:rsidR="006E2490" w:rsidRPr="00AE7B8F" w:rsidRDefault="00176FD0" w:rsidP="00AE7B8F">
      <w:pPr>
        <w:spacing w:line="360" w:lineRule="auto"/>
        <w:ind w:firstLineChars="200" w:firstLine="640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A33287">
        <w:rPr>
          <w:b/>
          <w:bCs/>
          <w:noProof/>
          <w:color w:val="FF0000"/>
          <w:sz w:val="32"/>
          <w:szCs w:val="36"/>
        </w:rPr>
        <w:drawing>
          <wp:inline distT="0" distB="0" distL="0" distR="0" wp14:anchorId="549CE63E" wp14:editId="489622B2">
            <wp:extent cx="4134679" cy="4399357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036" cy="442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856E" w14:textId="62FA47E0" w:rsidR="000524B1" w:rsidRDefault="00C419E0" w:rsidP="00E9602A">
      <w:pPr>
        <w:pStyle w:val="2"/>
      </w:pPr>
      <w:r w:rsidRPr="00C419E0">
        <w:rPr>
          <w:rFonts w:hint="eastAsia"/>
        </w:rPr>
        <w:lastRenderedPageBreak/>
        <w:t>箱</w:t>
      </w:r>
      <w:r>
        <w:rPr>
          <w:rFonts w:hint="eastAsia"/>
        </w:rPr>
        <w:t>位</w:t>
      </w:r>
      <w:r w:rsidRPr="00C419E0">
        <w:rPr>
          <w:rFonts w:hint="eastAsia"/>
        </w:rPr>
        <w:t>派位</w:t>
      </w:r>
    </w:p>
    <w:p w14:paraId="36A4481F" w14:textId="5E5616CC" w:rsidR="00713C24" w:rsidRPr="0000200D" w:rsidRDefault="00713C24" w:rsidP="00317BAF">
      <w:pPr>
        <w:spacing w:line="360" w:lineRule="auto"/>
        <w:ind w:firstLineChars="100" w:firstLine="241"/>
        <w:rPr>
          <w:rFonts w:ascii="宋体" w:eastAsia="宋体" w:hAnsi="宋体"/>
          <w:color w:val="000000" w:themeColor="text1"/>
          <w:sz w:val="24"/>
          <w:szCs w:val="24"/>
        </w:rPr>
      </w:pPr>
      <w:r w:rsidRPr="0009058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影响因素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：</w:t>
      </w:r>
      <w:r w:rsidRPr="00090589">
        <w:rPr>
          <w:rFonts w:ascii="宋体" w:eastAsia="宋体" w:hAnsi="宋体" w:hint="eastAsia"/>
          <w:color w:val="000000" w:themeColor="text1"/>
          <w:sz w:val="24"/>
          <w:szCs w:val="24"/>
        </w:rPr>
        <w:t>船舶泊位，集装箱进场顺序、集装箱离场顺序，集装箱属性（尺寸、航线、船舶、目的港、重量等级等）、集装箱数量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，</w:t>
      </w:r>
      <w:r w:rsidRPr="00090589">
        <w:rPr>
          <w:rFonts w:ascii="宋体" w:eastAsia="宋体" w:hAnsi="宋体" w:hint="eastAsia"/>
          <w:color w:val="000000" w:themeColor="text1"/>
          <w:sz w:val="24"/>
          <w:szCs w:val="24"/>
        </w:rPr>
        <w:t>堆场设备资源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，堆场堆存状态</w:t>
      </w:r>
    </w:p>
    <w:p w14:paraId="47880299" w14:textId="0DABA60B" w:rsidR="00F255AA" w:rsidRDefault="00F255AA" w:rsidP="00E9602A">
      <w:pPr>
        <w:pStyle w:val="3"/>
      </w:pPr>
      <w:r>
        <w:rPr>
          <w:rFonts w:hint="eastAsia"/>
        </w:rPr>
        <w:t>堆存规则</w:t>
      </w:r>
    </w:p>
    <w:p w14:paraId="22C5E856" w14:textId="0EEFF8DD" w:rsidR="008102AC" w:rsidRPr="001C6F67" w:rsidRDefault="004171AE" w:rsidP="008102AC">
      <w:pPr>
        <w:pStyle w:val="a4"/>
        <w:spacing w:line="360" w:lineRule="auto"/>
        <w:ind w:firstLine="482"/>
        <w:rPr>
          <w:rFonts w:ascii="宋体" w:eastAsia="宋体" w:hAnsi="宋体"/>
          <w:sz w:val="24"/>
          <w:szCs w:val="24"/>
        </w:rPr>
      </w:pPr>
      <w:r w:rsidRPr="00646103">
        <w:rPr>
          <w:rFonts w:ascii="宋体" w:eastAsia="宋体" w:hAnsi="宋体" w:hint="eastAsia"/>
          <w:b/>
          <w:bCs/>
          <w:sz w:val="24"/>
          <w:szCs w:val="24"/>
        </w:rPr>
        <w:t>属性优先级</w:t>
      </w:r>
      <w:r>
        <w:rPr>
          <w:rFonts w:ascii="宋体" w:eastAsia="宋体" w:hAnsi="宋体" w:hint="eastAsia"/>
          <w:sz w:val="24"/>
          <w:szCs w:val="24"/>
        </w:rPr>
        <w:t>：</w:t>
      </w:r>
      <w:r w:rsidR="00A637A3" w:rsidRPr="00BF577E">
        <w:rPr>
          <w:rFonts w:ascii="宋体" w:eastAsia="宋体" w:hAnsi="宋体" w:hint="eastAsia"/>
          <w:sz w:val="24"/>
          <w:szCs w:val="24"/>
        </w:rPr>
        <w:t>当尺寸、船舶、目的港</w:t>
      </w:r>
      <w:r w:rsidR="00A637A3" w:rsidRPr="00F65EF4">
        <w:rPr>
          <w:rFonts w:ascii="宋体" w:eastAsia="宋体" w:hAnsi="宋体" w:hint="eastAsia"/>
          <w:sz w:val="24"/>
          <w:szCs w:val="24"/>
        </w:rPr>
        <w:t>和重量属性混合的时候</w:t>
      </w:r>
      <w:r w:rsidR="00A637A3" w:rsidRPr="00BF577E">
        <w:rPr>
          <w:rFonts w:ascii="宋体" w:eastAsia="宋体" w:hAnsi="宋体" w:hint="eastAsia"/>
          <w:sz w:val="24"/>
          <w:szCs w:val="24"/>
        </w:rPr>
        <w:t>，优先选择</w:t>
      </w:r>
      <w:r w:rsidR="00A637A3" w:rsidRPr="00F65EF4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同尺寸</w:t>
      </w:r>
      <w:r w:rsidR="004A4E3A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4A4E3A" w:rsidRPr="004A4E3A">
        <w:rPr>
          <w:rFonts w:ascii="宋体" w:eastAsia="宋体" w:hAnsi="宋体" w:hint="eastAsia"/>
          <w:sz w:val="24"/>
          <w:szCs w:val="24"/>
        </w:rPr>
        <w:t>不同尺寸的集装箱堆放同贝位内</w:t>
      </w:r>
      <w:r w:rsidR="004A4E3A">
        <w:rPr>
          <w:rFonts w:ascii="宋体" w:eastAsia="宋体" w:hAnsi="宋体" w:hint="eastAsia"/>
          <w:sz w:val="24"/>
          <w:szCs w:val="24"/>
        </w:rPr>
        <w:t>极其难以管理</w:t>
      </w:r>
      <w:r w:rsidR="004A4E3A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A637A3" w:rsidRPr="00BF577E">
        <w:rPr>
          <w:rFonts w:ascii="宋体" w:eastAsia="宋体" w:hAnsi="宋体" w:hint="eastAsia"/>
          <w:sz w:val="24"/>
          <w:szCs w:val="24"/>
        </w:rPr>
        <w:t>的集装箱，然后选择</w:t>
      </w:r>
      <w:r w:rsidR="00A637A3" w:rsidRPr="00BF577E">
        <w:rPr>
          <w:rFonts w:ascii="宋体" w:eastAsia="宋体" w:hAnsi="宋体" w:hint="eastAsia"/>
          <w:b/>
          <w:bCs/>
          <w:sz w:val="24"/>
          <w:szCs w:val="24"/>
        </w:rPr>
        <w:t>同船舶</w:t>
      </w:r>
      <w:r w:rsidR="00A637A3" w:rsidRPr="00BF577E">
        <w:rPr>
          <w:rFonts w:ascii="宋体" w:eastAsia="宋体" w:hAnsi="宋体" w:hint="eastAsia"/>
          <w:sz w:val="24"/>
          <w:szCs w:val="24"/>
        </w:rPr>
        <w:t>的集装箱，再然后选择</w:t>
      </w:r>
      <w:r w:rsidR="00A637A3" w:rsidRPr="00BF577E">
        <w:rPr>
          <w:rFonts w:ascii="宋体" w:eastAsia="宋体" w:hAnsi="宋体" w:hint="eastAsia"/>
          <w:b/>
          <w:bCs/>
          <w:sz w:val="24"/>
          <w:szCs w:val="24"/>
        </w:rPr>
        <w:t>同目的港</w:t>
      </w:r>
      <w:r w:rsidR="00A637A3" w:rsidRPr="00BF577E">
        <w:rPr>
          <w:rFonts w:ascii="宋体" w:eastAsia="宋体" w:hAnsi="宋体" w:hint="eastAsia"/>
          <w:sz w:val="24"/>
          <w:szCs w:val="24"/>
        </w:rPr>
        <w:t>（保证连续装船或连续卸载</w:t>
      </w:r>
      <w:r w:rsidR="00F65EF4">
        <w:rPr>
          <w:rFonts w:ascii="宋体" w:eastAsia="宋体" w:hAnsi="宋体" w:hint="eastAsia"/>
          <w:sz w:val="24"/>
          <w:szCs w:val="24"/>
        </w:rPr>
        <w:t>，避免卸船时的翻箱操作</w:t>
      </w:r>
      <w:r w:rsidR="00A637A3" w:rsidRPr="00BF577E">
        <w:rPr>
          <w:rFonts w:ascii="宋体" w:eastAsia="宋体" w:hAnsi="宋体" w:hint="eastAsia"/>
          <w:sz w:val="24"/>
          <w:szCs w:val="24"/>
        </w:rPr>
        <w:t>）的集装箱，最后选择</w:t>
      </w:r>
      <w:r w:rsidR="00A637A3" w:rsidRPr="00BF577E">
        <w:rPr>
          <w:rFonts w:ascii="宋体" w:eastAsia="宋体" w:hAnsi="宋体" w:hint="eastAsia"/>
          <w:b/>
          <w:bCs/>
          <w:sz w:val="24"/>
          <w:szCs w:val="24"/>
        </w:rPr>
        <w:t>同重量级别</w:t>
      </w:r>
      <w:r w:rsidR="00A637A3" w:rsidRPr="00BF577E">
        <w:rPr>
          <w:rFonts w:ascii="宋体" w:eastAsia="宋体" w:hAnsi="宋体" w:hint="eastAsia"/>
          <w:sz w:val="24"/>
          <w:szCs w:val="24"/>
        </w:rPr>
        <w:t>（且尽量堆放在同一排）的集装箱。</w:t>
      </w:r>
      <w:r w:rsidR="008102AC" w:rsidRPr="001C6F67">
        <w:rPr>
          <w:rFonts w:ascii="宋体" w:eastAsia="宋体" w:hAnsi="宋体" w:hint="eastAsia"/>
          <w:sz w:val="24"/>
          <w:szCs w:val="24"/>
        </w:rPr>
        <w:t>同一</w:t>
      </w:r>
      <w:r w:rsidR="008102AC">
        <w:rPr>
          <w:rFonts w:ascii="宋体" w:eastAsia="宋体" w:hAnsi="宋体" w:hint="eastAsia"/>
          <w:sz w:val="24"/>
          <w:szCs w:val="24"/>
        </w:rPr>
        <w:t>属性</w:t>
      </w:r>
      <w:r w:rsidR="008102AC" w:rsidRPr="001C6F67">
        <w:rPr>
          <w:rFonts w:ascii="宋体" w:eastAsia="宋体" w:hAnsi="宋体"/>
          <w:sz w:val="24"/>
          <w:szCs w:val="24"/>
        </w:rPr>
        <w:t>集装箱储存位置可以</w:t>
      </w:r>
      <w:r w:rsidR="008102AC" w:rsidRPr="008102AC">
        <w:rPr>
          <w:rFonts w:ascii="宋体" w:eastAsia="宋体" w:hAnsi="宋体"/>
          <w:b/>
          <w:bCs/>
          <w:sz w:val="24"/>
          <w:szCs w:val="24"/>
        </w:rPr>
        <w:t>互换</w:t>
      </w:r>
      <w:r w:rsidR="008102AC">
        <w:rPr>
          <w:rFonts w:ascii="宋体" w:eastAsia="宋体" w:hAnsi="宋体" w:hint="eastAsia"/>
          <w:sz w:val="24"/>
          <w:szCs w:val="24"/>
        </w:rPr>
        <w:t>。</w:t>
      </w:r>
    </w:p>
    <w:p w14:paraId="04EFB323" w14:textId="1D6EF5E0" w:rsidR="00A637A3" w:rsidRPr="00772BE7" w:rsidRDefault="00772BE7" w:rsidP="00772BE7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下图展示了不同属性的优先级。</w:t>
      </w:r>
    </w:p>
    <w:p w14:paraId="7AB7EA20" w14:textId="3359BAE5" w:rsidR="00A637A3" w:rsidRDefault="00A637A3" w:rsidP="00BF577E">
      <w:pPr>
        <w:spacing w:line="360" w:lineRule="auto"/>
        <w:ind w:left="420"/>
        <w:jc w:val="center"/>
        <w:rPr>
          <w:rFonts w:ascii="宋体" w:eastAsia="宋体" w:hAnsi="宋体"/>
          <w:sz w:val="24"/>
          <w:szCs w:val="24"/>
        </w:rPr>
      </w:pPr>
      <w:r w:rsidRPr="00BF57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863D66" wp14:editId="0EEE48C0">
            <wp:extent cx="3462950" cy="2155901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12" cy="216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A79B" w14:textId="787E4029" w:rsidR="0027650D" w:rsidRDefault="0027650D" w:rsidP="00D72E46">
      <w:pPr>
        <w:pStyle w:val="a4"/>
        <w:spacing w:line="360" w:lineRule="auto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贝内堆存常用</w:t>
      </w:r>
      <w:r w:rsidRPr="00646103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原则：</w:t>
      </w:r>
      <w:r w:rsidRPr="00BF577E">
        <w:rPr>
          <w:rFonts w:ascii="宋体" w:eastAsia="宋体" w:hAnsi="宋体" w:hint="eastAsia"/>
          <w:color w:val="000000" w:themeColor="text1"/>
          <w:sz w:val="24"/>
          <w:szCs w:val="24"/>
        </w:rPr>
        <w:t>贝内不</w:t>
      </w:r>
      <w:r w:rsidRPr="00BF577E">
        <w:rPr>
          <w:rFonts w:ascii="宋体" w:eastAsia="宋体" w:hAnsi="宋体" w:hint="eastAsia"/>
          <w:sz w:val="24"/>
          <w:szCs w:val="24"/>
        </w:rPr>
        <w:t>同船舶按</w:t>
      </w:r>
      <w:r w:rsidRPr="00BF577E">
        <w:rPr>
          <w:rFonts w:ascii="宋体" w:eastAsia="宋体" w:hAnsi="宋体" w:hint="eastAsia"/>
          <w:b/>
          <w:bCs/>
          <w:sz w:val="24"/>
          <w:szCs w:val="24"/>
        </w:rPr>
        <w:t>先作业压后作业</w:t>
      </w:r>
      <w:r w:rsidRPr="00BF577E">
        <w:rPr>
          <w:rFonts w:ascii="宋体" w:eastAsia="宋体" w:hAnsi="宋体" w:hint="eastAsia"/>
          <w:sz w:val="24"/>
          <w:szCs w:val="24"/>
        </w:rPr>
        <w:t>、不同目的港按</w:t>
      </w:r>
      <w:r w:rsidRPr="00BF577E">
        <w:rPr>
          <w:rFonts w:ascii="宋体" w:eastAsia="宋体" w:hAnsi="宋体" w:hint="eastAsia"/>
          <w:b/>
          <w:bCs/>
          <w:sz w:val="24"/>
          <w:szCs w:val="24"/>
        </w:rPr>
        <w:t>远压近</w:t>
      </w:r>
      <w:r w:rsidRPr="00511CA6">
        <w:rPr>
          <w:rFonts w:ascii="宋体" w:eastAsia="宋体" w:hAnsi="宋体" w:hint="eastAsia"/>
          <w:sz w:val="24"/>
          <w:szCs w:val="24"/>
        </w:rPr>
        <w:t>（装船时远港箱放在下层）</w:t>
      </w:r>
      <w:r w:rsidRPr="00BF577E">
        <w:rPr>
          <w:rFonts w:ascii="宋体" w:eastAsia="宋体" w:hAnsi="宋体" w:hint="eastAsia"/>
          <w:sz w:val="24"/>
          <w:szCs w:val="24"/>
        </w:rPr>
        <w:t>、不同重量按</w:t>
      </w:r>
      <w:r w:rsidRPr="0027650D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重压轻</w:t>
      </w:r>
      <w:r w:rsidRPr="00BF577E">
        <w:rPr>
          <w:rFonts w:ascii="宋体" w:eastAsia="宋体" w:hAnsi="宋体" w:hint="eastAsia"/>
          <w:sz w:val="24"/>
          <w:szCs w:val="24"/>
        </w:rPr>
        <w:t>（</w:t>
      </w:r>
      <w:r w:rsidRPr="00BF577E">
        <w:rPr>
          <w:rFonts w:ascii="宋体" w:eastAsia="宋体" w:hAnsi="宋体"/>
          <w:sz w:val="24"/>
          <w:szCs w:val="24"/>
        </w:rPr>
        <w:t>LBH</w:t>
      </w:r>
      <w:r w:rsidRPr="00BF577E">
        <w:rPr>
          <w:rFonts w:ascii="宋体" w:eastAsia="宋体" w:hAnsi="宋体" w:hint="eastAsia"/>
          <w:sz w:val="24"/>
          <w:szCs w:val="24"/>
        </w:rPr>
        <w:t>原则，为了保证装船时船舶的稳定性，重箱要尽量装载在底层以降低船舶重心）堆放。</w:t>
      </w:r>
    </w:p>
    <w:p w14:paraId="1E706819" w14:textId="42C561C5" w:rsidR="00FA2AD8" w:rsidRPr="00FA2AD8" w:rsidRDefault="00FA2AD8" w:rsidP="00D72E46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不同的</w:t>
      </w:r>
      <w:r w:rsidRPr="00FA2AD8">
        <w:rPr>
          <w:rFonts w:ascii="宋体" w:eastAsia="宋体" w:hAnsi="宋体" w:hint="eastAsia"/>
          <w:sz w:val="24"/>
          <w:szCs w:val="24"/>
        </w:rPr>
        <w:t>规则可以用于指导产生新的解</w:t>
      </w:r>
      <w:r>
        <w:rPr>
          <w:rFonts w:ascii="宋体" w:eastAsia="宋体" w:hAnsi="宋体" w:hint="eastAsia"/>
          <w:sz w:val="24"/>
          <w:szCs w:val="24"/>
        </w:rPr>
        <w:t>，</w:t>
      </w:r>
      <w:r w:rsidR="00DB20A5">
        <w:rPr>
          <w:rFonts w:ascii="宋体" w:eastAsia="宋体" w:hAnsi="宋体" w:hint="eastAsia"/>
          <w:sz w:val="24"/>
          <w:szCs w:val="24"/>
        </w:rPr>
        <w:t>也可以</w:t>
      </w:r>
      <w:r w:rsidRPr="00FA2AD8">
        <w:rPr>
          <w:rFonts w:ascii="宋体" w:eastAsia="宋体" w:hAnsi="宋体" w:hint="eastAsia"/>
          <w:sz w:val="24"/>
          <w:szCs w:val="24"/>
        </w:rPr>
        <w:t>作为</w:t>
      </w:r>
      <w:r>
        <w:rPr>
          <w:rFonts w:ascii="宋体" w:eastAsia="宋体" w:hAnsi="宋体" w:hint="eastAsia"/>
          <w:sz w:val="24"/>
          <w:szCs w:val="24"/>
        </w:rPr>
        <w:t>模型</w:t>
      </w:r>
      <w:r w:rsidRPr="00FA2AD8">
        <w:rPr>
          <w:rFonts w:ascii="宋体" w:eastAsia="宋体" w:hAnsi="宋体" w:hint="eastAsia"/>
          <w:sz w:val="24"/>
          <w:szCs w:val="24"/>
        </w:rPr>
        <w:t>约束</w:t>
      </w:r>
      <w:r>
        <w:rPr>
          <w:rFonts w:ascii="宋体" w:eastAsia="宋体" w:hAnsi="宋体" w:hint="eastAsia"/>
          <w:sz w:val="24"/>
          <w:szCs w:val="24"/>
        </w:rPr>
        <w:t>条件</w:t>
      </w:r>
      <w:r w:rsidR="00DB20A5">
        <w:rPr>
          <w:rFonts w:ascii="宋体" w:eastAsia="宋体" w:hAnsi="宋体" w:hint="eastAsia"/>
          <w:sz w:val="24"/>
          <w:szCs w:val="24"/>
        </w:rPr>
        <w:t>或优化目标</w:t>
      </w:r>
    </w:p>
    <w:p w14:paraId="22B9E6C2" w14:textId="7AE76242" w:rsidR="00F25E02" w:rsidRPr="00005869" w:rsidRDefault="00772BE7" w:rsidP="00BF577E">
      <w:pPr>
        <w:spacing w:line="360" w:lineRule="auto"/>
      </w:pPr>
      <w:r w:rsidRPr="001C507F">
        <w:rPr>
          <w:noProof/>
        </w:rPr>
        <w:lastRenderedPageBreak/>
        <w:drawing>
          <wp:inline distT="0" distB="0" distL="0" distR="0" wp14:anchorId="001B1959" wp14:editId="51A5CF94">
            <wp:extent cx="5274310" cy="3954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94A4" w14:textId="7BA72546" w:rsidR="006E2490" w:rsidRDefault="006E2490" w:rsidP="00E9602A">
      <w:pPr>
        <w:pStyle w:val="3"/>
      </w:pPr>
      <w:r w:rsidRPr="00052167">
        <w:rPr>
          <w:rFonts w:hint="eastAsia"/>
        </w:rPr>
        <w:t>翻箱</w:t>
      </w:r>
    </w:p>
    <w:p w14:paraId="564DDCDF" w14:textId="3FE63BB9" w:rsidR="00D72E46" w:rsidRPr="00D72E46" w:rsidRDefault="00D72E46" w:rsidP="00D72E46">
      <w:pPr>
        <w:pStyle w:val="a4"/>
        <w:spacing w:line="360" w:lineRule="auto"/>
        <w:ind w:firstLine="482"/>
        <w:rPr>
          <w:rFonts w:ascii="宋体" w:eastAsia="宋体" w:hAnsi="宋体"/>
          <w:color w:val="ED7D31" w:themeColor="accent2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箱位指派</w:t>
      </w:r>
      <w:r w:rsidRPr="00BF577E">
        <w:rPr>
          <w:rFonts w:ascii="宋体" w:eastAsia="宋体" w:hAnsi="宋体" w:hint="eastAsia"/>
          <w:sz w:val="24"/>
          <w:szCs w:val="24"/>
        </w:rPr>
        <w:t>与</w:t>
      </w:r>
      <w:r w:rsidRPr="00A07E87">
        <w:rPr>
          <w:rFonts w:ascii="宋体" w:eastAsia="宋体" w:hAnsi="宋体" w:hint="eastAsia"/>
          <w:b/>
          <w:bCs/>
          <w:sz w:val="24"/>
          <w:szCs w:val="24"/>
        </w:rPr>
        <w:t>预</w:t>
      </w:r>
      <w:r w:rsidRPr="00BF577E">
        <w:rPr>
          <w:rFonts w:ascii="宋体" w:eastAsia="宋体" w:hAnsi="宋体" w:hint="eastAsia"/>
          <w:b/>
          <w:bCs/>
          <w:sz w:val="24"/>
          <w:szCs w:val="24"/>
        </w:rPr>
        <w:t>翻箱</w:t>
      </w:r>
      <w:r w:rsidRPr="00BF577E">
        <w:rPr>
          <w:rFonts w:ascii="宋体" w:eastAsia="宋体" w:hAnsi="宋体" w:hint="eastAsia"/>
          <w:sz w:val="24"/>
          <w:szCs w:val="24"/>
        </w:rPr>
        <w:t>分别为集装箱进场后堆存与集装箱离场装船前两个阶段的任务，给位时一般不进行翻箱操作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0127491" w14:textId="1F6148E6" w:rsidR="00E436C2" w:rsidRDefault="00A637A3" w:rsidP="00F33B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26F22">
        <w:rPr>
          <w:rFonts w:ascii="宋体" w:eastAsia="宋体" w:hAnsi="宋体"/>
          <w:sz w:val="24"/>
          <w:szCs w:val="24"/>
        </w:rPr>
        <w:t>在</w:t>
      </w:r>
      <w:r w:rsidRPr="00631130">
        <w:rPr>
          <w:rFonts w:ascii="宋体" w:eastAsia="宋体" w:hAnsi="宋体"/>
          <w:sz w:val="24"/>
          <w:szCs w:val="24"/>
        </w:rPr>
        <w:t>出口箱</w:t>
      </w:r>
      <w:r w:rsidRPr="00126F22">
        <w:rPr>
          <w:rFonts w:ascii="宋体" w:eastAsia="宋体" w:hAnsi="宋体"/>
          <w:sz w:val="24"/>
          <w:szCs w:val="24"/>
        </w:rPr>
        <w:t>装船</w:t>
      </w:r>
      <w:r w:rsidR="00005869">
        <w:rPr>
          <w:rFonts w:ascii="宋体" w:eastAsia="宋体" w:hAnsi="宋体" w:hint="eastAsia"/>
          <w:sz w:val="24"/>
          <w:szCs w:val="24"/>
        </w:rPr>
        <w:t>（/</w:t>
      </w:r>
      <w:r w:rsidR="00E436C2">
        <w:rPr>
          <w:rFonts w:ascii="宋体" w:eastAsia="宋体" w:hAnsi="宋体" w:hint="eastAsia"/>
          <w:sz w:val="24"/>
          <w:szCs w:val="24"/>
        </w:rPr>
        <w:t>进口箱客户提箱</w:t>
      </w:r>
      <w:r w:rsidR="00005869">
        <w:rPr>
          <w:rFonts w:ascii="宋体" w:eastAsia="宋体" w:hAnsi="宋体" w:hint="eastAsia"/>
          <w:sz w:val="24"/>
          <w:szCs w:val="24"/>
        </w:rPr>
        <w:t>）</w:t>
      </w:r>
      <w:r w:rsidRPr="00126F22">
        <w:rPr>
          <w:rFonts w:ascii="宋体" w:eastAsia="宋体" w:hAnsi="宋体"/>
          <w:sz w:val="24"/>
          <w:szCs w:val="24"/>
        </w:rPr>
        <w:t>之前根据</w:t>
      </w:r>
      <w:r w:rsidR="00E436C2">
        <w:rPr>
          <w:rFonts w:ascii="宋体" w:eastAsia="宋体" w:hAnsi="宋体" w:hint="eastAsia"/>
          <w:sz w:val="24"/>
          <w:szCs w:val="24"/>
        </w:rPr>
        <w:t>集装</w:t>
      </w:r>
      <w:r w:rsidRPr="00126F22">
        <w:rPr>
          <w:rFonts w:ascii="宋体" w:eastAsia="宋体" w:hAnsi="宋体"/>
          <w:sz w:val="24"/>
          <w:szCs w:val="24"/>
        </w:rPr>
        <w:t>箱的</w:t>
      </w:r>
      <w:r w:rsidRPr="00631130">
        <w:rPr>
          <w:rFonts w:ascii="宋体" w:eastAsia="宋体" w:hAnsi="宋体"/>
          <w:b/>
          <w:bCs/>
          <w:color w:val="000000" w:themeColor="text1"/>
          <w:sz w:val="24"/>
          <w:szCs w:val="24"/>
        </w:rPr>
        <w:t>优先级</w:t>
      </w:r>
      <w:r w:rsidRPr="00631130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顺序</w:t>
      </w:r>
      <w:r w:rsidRPr="00126F22">
        <w:rPr>
          <w:rFonts w:ascii="宋体" w:eastAsia="宋体" w:hAnsi="宋体" w:hint="eastAsia"/>
          <w:sz w:val="24"/>
          <w:szCs w:val="24"/>
        </w:rPr>
        <w:t>（例如作业顺序）或者</w:t>
      </w:r>
      <w:r w:rsidRPr="00126F22">
        <w:rPr>
          <w:rFonts w:ascii="宋体" w:eastAsia="宋体" w:hAnsi="宋体" w:hint="eastAsia"/>
          <w:b/>
          <w:bCs/>
          <w:sz w:val="24"/>
          <w:szCs w:val="24"/>
        </w:rPr>
        <w:t>某种属性（如</w:t>
      </w:r>
      <w:r w:rsidR="00117BFC" w:rsidRPr="00117BFC">
        <w:rPr>
          <w:rFonts w:ascii="宋体" w:eastAsia="宋体" w:hAnsi="宋体" w:hint="eastAsia"/>
          <w:b/>
          <w:bCs/>
          <w:sz w:val="24"/>
          <w:szCs w:val="24"/>
        </w:rPr>
        <w:t>航次</w:t>
      </w:r>
      <w:r w:rsidR="00117BFC"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126F22">
        <w:rPr>
          <w:rFonts w:ascii="宋体" w:eastAsia="宋体" w:hAnsi="宋体" w:hint="eastAsia"/>
          <w:b/>
          <w:bCs/>
          <w:sz w:val="24"/>
          <w:szCs w:val="24"/>
        </w:rPr>
        <w:t>目的港</w:t>
      </w:r>
      <w:r w:rsidR="00614629"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126F22">
        <w:rPr>
          <w:rFonts w:ascii="宋体" w:eastAsia="宋体" w:hAnsi="宋体" w:hint="eastAsia"/>
          <w:b/>
          <w:bCs/>
          <w:sz w:val="24"/>
          <w:szCs w:val="24"/>
        </w:rPr>
        <w:t>重量等级）</w:t>
      </w:r>
      <w:r w:rsidRPr="00126F22">
        <w:rPr>
          <w:rFonts w:ascii="宋体" w:eastAsia="宋体" w:hAnsi="宋体" w:hint="eastAsia"/>
          <w:sz w:val="24"/>
          <w:szCs w:val="24"/>
        </w:rPr>
        <w:t>重新进行</w:t>
      </w:r>
      <w:r w:rsidR="00631130">
        <w:rPr>
          <w:rFonts w:ascii="宋体" w:eastAsia="宋体" w:hAnsi="宋体" w:hint="eastAsia"/>
          <w:sz w:val="24"/>
          <w:szCs w:val="24"/>
        </w:rPr>
        <w:t>位置</w:t>
      </w:r>
      <w:r w:rsidRPr="00126F22">
        <w:rPr>
          <w:rFonts w:ascii="宋体" w:eastAsia="宋体" w:hAnsi="宋体" w:hint="eastAsia"/>
          <w:sz w:val="24"/>
          <w:szCs w:val="24"/>
        </w:rPr>
        <w:t>排列，以保证在装船之前不会再产生额外的翻箱</w:t>
      </w:r>
      <w:r w:rsidR="00073E4B" w:rsidRPr="00126F22">
        <w:rPr>
          <w:rFonts w:ascii="宋体" w:eastAsia="宋体" w:hAnsi="宋体" w:hint="eastAsia"/>
          <w:sz w:val="24"/>
          <w:szCs w:val="24"/>
        </w:rPr>
        <w:t>（</w:t>
      </w:r>
      <w:r w:rsidR="00073E4B" w:rsidRPr="00126F22">
        <w:rPr>
          <w:rFonts w:ascii="宋体" w:eastAsia="宋体" w:hAnsi="宋体"/>
          <w:sz w:val="24"/>
          <w:szCs w:val="24"/>
        </w:rPr>
        <w:t>Container Pre-marshalling Problem，CPMP）</w:t>
      </w:r>
      <w:r w:rsidRPr="00126F22">
        <w:rPr>
          <w:rFonts w:ascii="宋体" w:eastAsia="宋体" w:hAnsi="宋体" w:hint="eastAsia"/>
          <w:sz w:val="24"/>
          <w:szCs w:val="24"/>
        </w:rPr>
        <w:t>。</w:t>
      </w:r>
      <w:r w:rsidR="00E436C2">
        <w:rPr>
          <w:rFonts w:ascii="宋体" w:eastAsia="宋体" w:hAnsi="宋体" w:hint="eastAsia"/>
          <w:sz w:val="24"/>
          <w:szCs w:val="24"/>
        </w:rPr>
        <w:t xml:space="preserve"> </w:t>
      </w:r>
      <w:r w:rsidR="00E436C2">
        <w:rPr>
          <w:rFonts w:ascii="宋体" w:eastAsia="宋体" w:hAnsi="宋体"/>
          <w:sz w:val="24"/>
          <w:szCs w:val="24"/>
        </w:rPr>
        <w:t xml:space="preserve"> </w:t>
      </w:r>
    </w:p>
    <w:p w14:paraId="347ED33D" w14:textId="79B703A1" w:rsidR="00A637A3" w:rsidRDefault="00F33B43" w:rsidP="00F6320C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F33B43">
        <w:rPr>
          <w:rFonts w:ascii="宋体" w:eastAsia="宋体" w:hAnsi="宋体" w:hint="eastAsia"/>
          <w:sz w:val="24"/>
          <w:szCs w:val="24"/>
        </w:rPr>
        <w:t>不论是对于进口箱还是出口箱，堆场内翻箱问题产生的</w:t>
      </w:r>
      <w:r w:rsidRPr="00073E4B">
        <w:rPr>
          <w:rFonts w:ascii="宋体" w:eastAsia="宋体" w:hAnsi="宋体" w:hint="eastAsia"/>
          <w:b/>
          <w:bCs/>
          <w:sz w:val="24"/>
          <w:szCs w:val="24"/>
        </w:rPr>
        <w:t>根本原因</w:t>
      </w:r>
      <w:r w:rsidRPr="00F33B43">
        <w:rPr>
          <w:rFonts w:ascii="宋体" w:eastAsia="宋体" w:hAnsi="宋体" w:hint="eastAsia"/>
          <w:sz w:val="24"/>
          <w:szCs w:val="24"/>
        </w:rPr>
        <w:t>均是集装箱的</w:t>
      </w:r>
      <w:r w:rsidRPr="00F33B43">
        <w:rPr>
          <w:rFonts w:ascii="宋体" w:eastAsia="宋体" w:hAnsi="宋体" w:hint="eastAsia"/>
          <w:b/>
          <w:bCs/>
          <w:sz w:val="24"/>
          <w:szCs w:val="24"/>
        </w:rPr>
        <w:t>堆存顺序与提取顺序</w:t>
      </w:r>
      <w:r w:rsidRPr="00F33B43">
        <w:rPr>
          <w:rFonts w:ascii="宋体" w:eastAsia="宋体" w:hAnsi="宋体" w:hint="eastAsia"/>
          <w:sz w:val="24"/>
          <w:szCs w:val="24"/>
        </w:rPr>
        <w:t>不一致</w:t>
      </w:r>
      <w:r>
        <w:rPr>
          <w:rFonts w:ascii="宋体" w:eastAsia="宋体" w:hAnsi="宋体" w:hint="eastAsia"/>
          <w:sz w:val="24"/>
          <w:szCs w:val="24"/>
        </w:rPr>
        <w:t>。</w:t>
      </w:r>
      <w:r w:rsidR="00C944D7" w:rsidRPr="00126F22">
        <w:rPr>
          <w:rFonts w:ascii="宋体" w:eastAsia="宋体" w:hAnsi="宋体" w:hint="eastAsia"/>
          <w:sz w:val="24"/>
          <w:szCs w:val="24"/>
        </w:rPr>
        <w:t>预</w:t>
      </w:r>
      <w:r w:rsidR="002A6011" w:rsidRPr="00126F22">
        <w:rPr>
          <w:rFonts w:ascii="宋体" w:eastAsia="宋体" w:hAnsi="宋体" w:hint="eastAsia"/>
          <w:sz w:val="24"/>
          <w:szCs w:val="24"/>
        </w:rPr>
        <w:t>翻箱后的理想状态也是</w:t>
      </w:r>
      <w:r w:rsidR="00C944D7" w:rsidRPr="00126F22">
        <w:rPr>
          <w:rFonts w:ascii="宋体" w:eastAsia="宋体" w:hAnsi="宋体" w:hint="eastAsia"/>
          <w:sz w:val="24"/>
          <w:szCs w:val="24"/>
        </w:rPr>
        <w:t>集装箱</w:t>
      </w:r>
      <w:r w:rsidR="002A6011" w:rsidRPr="00126F22">
        <w:rPr>
          <w:rFonts w:ascii="宋体" w:eastAsia="宋体" w:hAnsi="宋体" w:hint="eastAsia"/>
          <w:sz w:val="24"/>
          <w:szCs w:val="24"/>
        </w:rPr>
        <w:t>进场堆存后</w:t>
      </w:r>
      <w:r w:rsidR="002A6011" w:rsidRPr="00073E4B">
        <w:rPr>
          <w:rFonts w:ascii="宋体" w:eastAsia="宋体" w:hAnsi="宋体" w:hint="eastAsia"/>
          <w:b/>
          <w:bCs/>
          <w:sz w:val="24"/>
          <w:szCs w:val="24"/>
        </w:rPr>
        <w:t>单贝</w:t>
      </w:r>
      <w:r w:rsidR="002A6011" w:rsidRPr="00126F22">
        <w:rPr>
          <w:rFonts w:ascii="宋体" w:eastAsia="宋体" w:hAnsi="宋体" w:hint="eastAsia"/>
          <w:sz w:val="24"/>
          <w:szCs w:val="24"/>
        </w:rPr>
        <w:t>内</w:t>
      </w:r>
      <w:r w:rsidR="00F6320C">
        <w:rPr>
          <w:rFonts w:ascii="宋体" w:eastAsia="宋体" w:hAnsi="宋体" w:hint="eastAsia"/>
          <w:sz w:val="24"/>
          <w:szCs w:val="24"/>
        </w:rPr>
        <w:t>（</w:t>
      </w:r>
      <w:r w:rsidR="00F6320C" w:rsidRPr="00126F22">
        <w:rPr>
          <w:rFonts w:ascii="宋体" w:eastAsia="宋体" w:hAnsi="宋体" w:hint="eastAsia"/>
          <w:sz w:val="24"/>
          <w:szCs w:val="24"/>
        </w:rPr>
        <w:t>预翻箱作业只在单个贝位内进行</w:t>
      </w:r>
      <w:r w:rsidR="00F6320C">
        <w:rPr>
          <w:rFonts w:ascii="宋体" w:eastAsia="宋体" w:hAnsi="宋体" w:hint="eastAsia"/>
          <w:sz w:val="24"/>
          <w:szCs w:val="24"/>
        </w:rPr>
        <w:t>）</w:t>
      </w:r>
      <w:r w:rsidR="002A6011" w:rsidRPr="00126F22">
        <w:rPr>
          <w:rFonts w:ascii="宋体" w:eastAsia="宋体" w:hAnsi="宋体" w:hint="eastAsia"/>
          <w:sz w:val="24"/>
          <w:szCs w:val="24"/>
        </w:rPr>
        <w:t>的目标状态</w:t>
      </w:r>
      <w:r w:rsidR="00403E61" w:rsidRPr="00E436C2">
        <w:rPr>
          <w:rFonts w:ascii="宋体" w:eastAsia="宋体" w:hAnsi="宋体" w:hint="eastAsia"/>
          <w:color w:val="000000" w:themeColor="text1"/>
          <w:sz w:val="24"/>
          <w:szCs w:val="24"/>
        </w:rPr>
        <w:t>:</w:t>
      </w:r>
      <w:r w:rsidR="00A637A3" w:rsidRPr="00E436C2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优先级</w:t>
      </w:r>
      <w:r w:rsidR="00A637A3" w:rsidRPr="00E436C2">
        <w:rPr>
          <w:rFonts w:ascii="宋体" w:eastAsia="宋体" w:hAnsi="宋体" w:hint="eastAsia"/>
          <w:color w:val="000000" w:themeColor="text1"/>
          <w:sz w:val="24"/>
          <w:szCs w:val="24"/>
        </w:rPr>
        <w:t>较高的在堆栈上方，优先级较低的在下方。</w:t>
      </w:r>
    </w:p>
    <w:p w14:paraId="0DB22B6E" w14:textId="7EA38509" w:rsidR="00B761F2" w:rsidRPr="00E436C2" w:rsidRDefault="00B761F2" w:rsidP="008102AC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实际堆存需要</w:t>
      </w:r>
      <w:r w:rsidRPr="00FF4977">
        <w:rPr>
          <w:rFonts w:ascii="宋体" w:eastAsia="宋体" w:hAnsi="宋体" w:hint="eastAsia"/>
          <w:b/>
          <w:bCs/>
          <w:sz w:val="24"/>
          <w:szCs w:val="24"/>
        </w:rPr>
        <w:t>预留翻箱空间</w:t>
      </w:r>
      <w:r>
        <w:rPr>
          <w:rFonts w:ascii="宋体" w:eastAsia="宋体" w:hAnsi="宋体" w:hint="eastAsia"/>
          <w:sz w:val="24"/>
          <w:szCs w:val="24"/>
        </w:rPr>
        <w:t>，如</w:t>
      </w:r>
      <w:r w:rsidRPr="009D5E4D">
        <w:rPr>
          <w:rFonts w:ascii="宋体" w:eastAsia="宋体" w:hAnsi="宋体" w:hint="eastAsia"/>
          <w:sz w:val="24"/>
          <w:szCs w:val="24"/>
        </w:rPr>
        <w:t>每个贝可以堆放</w:t>
      </w:r>
      <w:r w:rsidRPr="009D5E4D">
        <w:rPr>
          <w:rFonts w:ascii="宋体" w:eastAsia="宋体" w:hAnsi="宋体"/>
          <w:sz w:val="24"/>
          <w:szCs w:val="24"/>
        </w:rPr>
        <w:t>4层6列，</w:t>
      </w:r>
      <w:r>
        <w:rPr>
          <w:rFonts w:ascii="宋体" w:eastAsia="宋体" w:hAnsi="宋体" w:hint="eastAsia"/>
          <w:sz w:val="24"/>
          <w:szCs w:val="24"/>
        </w:rPr>
        <w:t>则</w:t>
      </w:r>
      <w:r w:rsidRPr="009D5E4D">
        <w:rPr>
          <w:rFonts w:ascii="宋体" w:eastAsia="宋体" w:hAnsi="宋体"/>
          <w:sz w:val="24"/>
          <w:szCs w:val="24"/>
        </w:rPr>
        <w:t>每个贝预留 3个贝位以满足倒箱需要，即每个贝包含21个箱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F447F85" w14:textId="5EA178BB" w:rsidR="0027785F" w:rsidRDefault="00941979" w:rsidP="00E9602A">
      <w:pPr>
        <w:pStyle w:val="3"/>
      </w:pPr>
      <w:r>
        <w:rPr>
          <w:rFonts w:hint="eastAsia"/>
        </w:rPr>
        <w:lastRenderedPageBreak/>
        <w:t>船舶配载</w:t>
      </w:r>
    </w:p>
    <w:p w14:paraId="7BB1FE93" w14:textId="61022A17" w:rsidR="007018AA" w:rsidRPr="00BA111E" w:rsidRDefault="00BA111E" w:rsidP="00BA111E">
      <w:pPr>
        <w:pStyle w:val="a4"/>
        <w:spacing w:line="360" w:lineRule="auto"/>
        <w:ind w:firstLine="482"/>
        <w:rPr>
          <w:rFonts w:ascii="宋体" w:eastAsia="宋体" w:hAnsi="宋体"/>
          <w:sz w:val="24"/>
          <w:szCs w:val="24"/>
        </w:rPr>
      </w:pPr>
      <w:r w:rsidRPr="00BF577E">
        <w:rPr>
          <w:rFonts w:ascii="宋体" w:eastAsia="宋体" w:hAnsi="宋体" w:hint="eastAsia"/>
          <w:b/>
          <w:bCs/>
          <w:sz w:val="24"/>
          <w:szCs w:val="24"/>
        </w:rPr>
        <w:t>配载计划</w:t>
      </w:r>
      <w:r w:rsidRPr="00BF577E">
        <w:rPr>
          <w:rFonts w:ascii="宋体" w:eastAsia="宋体" w:hAnsi="宋体" w:hint="eastAsia"/>
          <w:sz w:val="24"/>
          <w:szCs w:val="24"/>
        </w:rPr>
        <w:t>主要针对出口箱而言，</w:t>
      </w:r>
      <w:r w:rsidR="005422D0" w:rsidRPr="008C3724">
        <w:rPr>
          <w:rFonts w:ascii="宋体" w:eastAsia="宋体" w:hAnsi="宋体" w:hint="eastAsia"/>
          <w:sz w:val="24"/>
          <w:szCs w:val="24"/>
        </w:rPr>
        <w:t>集装箱的</w:t>
      </w:r>
      <w:r w:rsidR="005422D0" w:rsidRPr="008C3724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离场</w:t>
      </w:r>
      <w:r w:rsidR="005422D0" w:rsidRPr="008C3724">
        <w:rPr>
          <w:rFonts w:ascii="宋体" w:eastAsia="宋体" w:hAnsi="宋体" w:hint="eastAsia"/>
          <w:sz w:val="24"/>
          <w:szCs w:val="24"/>
        </w:rPr>
        <w:t>（船舶靠泊装货）顺序受船舶配载计划影响，还与重量、目的港等各种属性相关。</w:t>
      </w:r>
      <w:r w:rsidR="005422D0" w:rsidRPr="00BF577E">
        <w:rPr>
          <w:rFonts w:ascii="宋体" w:eastAsia="宋体" w:hAnsi="宋体" w:hint="eastAsia"/>
          <w:sz w:val="24"/>
          <w:szCs w:val="24"/>
        </w:rPr>
        <w:t>确定其在船舶上的具体位置，</w:t>
      </w:r>
      <w:r w:rsidRPr="00BA111E">
        <w:rPr>
          <w:rFonts w:ascii="宋体" w:eastAsia="宋体" w:hAnsi="宋体"/>
          <w:sz w:val="24"/>
          <w:szCs w:val="24"/>
        </w:rPr>
        <w:t xml:space="preserve"> </w:t>
      </w:r>
    </w:p>
    <w:p w14:paraId="455E0BD2" w14:textId="6AE4D502" w:rsidR="00830056" w:rsidRPr="00FC5AE1" w:rsidRDefault="005422D0" w:rsidP="00FC5AE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A111E">
        <w:rPr>
          <w:rFonts w:ascii="宋体" w:eastAsia="宋体" w:hAnsi="宋体" w:hint="eastAsia"/>
          <w:sz w:val="24"/>
          <w:szCs w:val="24"/>
        </w:rPr>
        <w:t>配载计划</w:t>
      </w:r>
      <w:r w:rsidRPr="00BA111E">
        <w:rPr>
          <w:rFonts w:ascii="宋体" w:eastAsia="宋体" w:hAnsi="宋体"/>
          <w:sz w:val="24"/>
          <w:szCs w:val="24"/>
        </w:rPr>
        <w:t>并不是针对每</w:t>
      </w:r>
      <w:r w:rsidRPr="00E25AC6">
        <w:rPr>
          <w:rFonts w:ascii="宋体" w:eastAsia="宋体" w:hAnsi="宋体"/>
          <w:sz w:val="24"/>
          <w:szCs w:val="24"/>
        </w:rPr>
        <w:t>个集装箱而言</w:t>
      </w:r>
      <w:r w:rsidRPr="00BF577E">
        <w:rPr>
          <w:rFonts w:ascii="宋体" w:eastAsia="宋体" w:hAnsi="宋体"/>
          <w:sz w:val="24"/>
          <w:szCs w:val="24"/>
        </w:rPr>
        <w:t>的，而是根据尺寸、</w:t>
      </w:r>
      <w:r w:rsidRPr="00BF577E">
        <w:rPr>
          <w:rFonts w:ascii="宋体" w:eastAsia="宋体" w:hAnsi="宋体" w:hint="eastAsia"/>
          <w:sz w:val="24"/>
          <w:szCs w:val="24"/>
        </w:rPr>
        <w:t>重量、类型、目的港、装载船舶以及其在堆场中的具体位置进行</w:t>
      </w:r>
      <w:r w:rsidRPr="00BF577E">
        <w:rPr>
          <w:rFonts w:ascii="宋体" w:eastAsia="宋体" w:hAnsi="宋体" w:hint="eastAsia"/>
          <w:b/>
          <w:bCs/>
          <w:sz w:val="24"/>
          <w:szCs w:val="24"/>
        </w:rPr>
        <w:t>归类</w:t>
      </w:r>
      <w:r w:rsidRPr="00BF577E">
        <w:rPr>
          <w:rFonts w:ascii="宋体" w:eastAsia="宋体" w:hAnsi="宋体"/>
          <w:sz w:val="24"/>
          <w:szCs w:val="24"/>
        </w:rPr>
        <w:t>，最终放在不同的舱位中。</w:t>
      </w:r>
    </w:p>
    <w:p w14:paraId="11746BCA" w14:textId="1DA38843" w:rsidR="00FE1F37" w:rsidRPr="00E33972" w:rsidRDefault="00565D95" w:rsidP="00F76EF1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565D9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1362C2" wp14:editId="61F53590">
            <wp:extent cx="4015409" cy="1993594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40" cy="200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3B38" w14:textId="46669CC2" w:rsidR="00797C1C" w:rsidRDefault="00000000" w:rsidP="00E9602A">
      <w:pPr>
        <w:pStyle w:val="2"/>
      </w:pPr>
      <w:r>
        <w:rPr>
          <w:rFonts w:hint="eastAsia"/>
        </w:rPr>
        <w:t>优化目标</w:t>
      </w:r>
      <w:r w:rsidR="000F2471">
        <w:rPr>
          <w:rFonts w:hint="eastAsia"/>
        </w:rPr>
        <w:t>（指标）</w:t>
      </w:r>
    </w:p>
    <w:p w14:paraId="1B27C783" w14:textId="53219AED" w:rsidR="00483813" w:rsidRDefault="001F192B" w:rsidP="00483813">
      <w:pPr>
        <w:pStyle w:val="a4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E66968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单贝</w:t>
      </w:r>
      <w:r w:rsidRPr="008A4419">
        <w:rPr>
          <w:rFonts w:ascii="宋体" w:eastAsia="宋体" w:hAnsi="宋体" w:hint="eastAsia"/>
          <w:color w:val="000000" w:themeColor="text1"/>
          <w:sz w:val="24"/>
          <w:szCs w:val="24"/>
        </w:rPr>
        <w:t>箱位</w:t>
      </w:r>
      <w:r w:rsidRPr="001F192B">
        <w:rPr>
          <w:rFonts w:ascii="宋体" w:eastAsia="宋体" w:hAnsi="宋体" w:hint="eastAsia"/>
          <w:color w:val="000000" w:themeColor="text1"/>
          <w:sz w:val="24"/>
          <w:szCs w:val="24"/>
        </w:rPr>
        <w:t>分配问题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：</w:t>
      </w:r>
      <w:r w:rsidRPr="001F192B">
        <w:rPr>
          <w:rFonts w:ascii="宋体" w:eastAsia="宋体" w:hAnsi="宋体" w:hint="eastAsia"/>
          <w:color w:val="000000" w:themeColor="text1"/>
          <w:sz w:val="24"/>
          <w:szCs w:val="24"/>
        </w:rPr>
        <w:t>降低</w:t>
      </w:r>
      <w:r w:rsidRPr="001F192B">
        <w:rPr>
          <w:rFonts w:ascii="宋体" w:eastAsia="宋体" w:hAnsi="宋体" w:hint="eastAsia"/>
          <w:b/>
          <w:bCs/>
          <w:color w:val="000000" w:themeColor="text1"/>
          <w:sz w:val="24"/>
          <w:szCs w:val="24"/>
          <w:u w:val="single"/>
        </w:rPr>
        <w:t>翻箱率</w:t>
      </w:r>
      <w:r w:rsidR="008C3525" w:rsidRPr="001F192B">
        <w:rPr>
          <w:rFonts w:ascii="宋体" w:eastAsia="宋体" w:hAnsi="宋体"/>
          <w:color w:val="000000" w:themeColor="text1"/>
          <w:sz w:val="24"/>
          <w:szCs w:val="24"/>
        </w:rPr>
        <w:t xml:space="preserve"> </w:t>
      </w:r>
    </w:p>
    <w:p w14:paraId="05C71C70" w14:textId="6308C812" w:rsidR="001E6377" w:rsidRPr="00B7539D" w:rsidRDefault="00000000" w:rsidP="00483813">
      <w:pPr>
        <w:pStyle w:val="a4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483813">
        <w:rPr>
          <w:rFonts w:ascii="宋体" w:eastAsia="宋体" w:hAnsi="宋体" w:hint="eastAsia"/>
          <w:sz w:val="24"/>
          <w:szCs w:val="24"/>
        </w:rPr>
        <w:t>提高</w:t>
      </w:r>
      <w:r w:rsidRPr="00483813">
        <w:rPr>
          <w:rFonts w:ascii="宋体" w:eastAsia="宋体" w:hAnsi="宋体" w:hint="eastAsia"/>
          <w:b/>
          <w:bCs/>
          <w:sz w:val="24"/>
          <w:szCs w:val="24"/>
          <w:u w:val="single"/>
        </w:rPr>
        <w:t>场泊对应</w:t>
      </w:r>
      <w:r w:rsidRPr="00483813">
        <w:rPr>
          <w:rFonts w:ascii="宋体" w:eastAsia="宋体" w:hAnsi="宋体" w:hint="eastAsia"/>
          <w:sz w:val="24"/>
          <w:szCs w:val="24"/>
          <w:u w:val="single"/>
        </w:rPr>
        <w:t>率</w:t>
      </w:r>
      <w:r w:rsidRPr="00483813">
        <w:rPr>
          <w:rFonts w:ascii="宋体" w:eastAsia="宋体" w:hAnsi="宋体" w:hint="eastAsia"/>
          <w:sz w:val="24"/>
          <w:szCs w:val="24"/>
        </w:rPr>
        <w:t>，指派的堆场箱位与船舶泊位</w:t>
      </w:r>
      <w:r w:rsidR="00124308" w:rsidRPr="00483813">
        <w:rPr>
          <w:rFonts w:ascii="宋体" w:eastAsia="宋体" w:hAnsi="宋体" w:hint="eastAsia"/>
          <w:sz w:val="24"/>
          <w:szCs w:val="24"/>
        </w:rPr>
        <w:t>应尽量靠近</w:t>
      </w:r>
      <w:r w:rsidRPr="00483813">
        <w:rPr>
          <w:rFonts w:ascii="宋体" w:eastAsia="宋体" w:hAnsi="宋体" w:hint="eastAsia"/>
          <w:sz w:val="24"/>
          <w:szCs w:val="24"/>
        </w:rPr>
        <w:t>。</w:t>
      </w:r>
    </w:p>
    <w:p w14:paraId="62F053FF" w14:textId="2913C7D7" w:rsidR="00B7539D" w:rsidRPr="00483813" w:rsidRDefault="00992BBA" w:rsidP="00483813">
      <w:pPr>
        <w:pStyle w:val="a4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减小</w:t>
      </w:r>
      <w:r w:rsidR="00B7539D" w:rsidRPr="008A4419">
        <w:rPr>
          <w:rFonts w:ascii="宋体" w:eastAsia="宋体" w:hAnsi="宋体" w:hint="eastAsia"/>
          <w:b/>
          <w:bCs/>
          <w:sz w:val="24"/>
          <w:szCs w:val="24"/>
        </w:rPr>
        <w:t>设备</w:t>
      </w:r>
      <w:r w:rsidR="00B7539D">
        <w:rPr>
          <w:rFonts w:ascii="宋体" w:eastAsia="宋体" w:hAnsi="宋体" w:hint="eastAsia"/>
          <w:sz w:val="24"/>
          <w:szCs w:val="24"/>
        </w:rPr>
        <w:t>移动距离：龙门吊</w:t>
      </w:r>
      <w:r w:rsidR="005D6C9F">
        <w:rPr>
          <w:rFonts w:ascii="宋体" w:eastAsia="宋体" w:hAnsi="宋体" w:hint="eastAsia"/>
          <w:sz w:val="24"/>
          <w:szCs w:val="24"/>
        </w:rPr>
        <w:t>移动距离</w:t>
      </w:r>
      <w:r w:rsidR="00B7539D">
        <w:rPr>
          <w:rFonts w:ascii="宋体" w:eastAsia="宋体" w:hAnsi="宋体" w:hint="eastAsia"/>
          <w:sz w:val="24"/>
          <w:szCs w:val="24"/>
        </w:rPr>
        <w:t>、集卡</w:t>
      </w:r>
      <w:r w:rsidR="005D6C9F">
        <w:rPr>
          <w:rFonts w:ascii="宋体" w:eastAsia="宋体" w:hAnsi="宋体" w:hint="eastAsia"/>
          <w:sz w:val="24"/>
          <w:szCs w:val="24"/>
        </w:rPr>
        <w:t>运输距离</w:t>
      </w:r>
    </w:p>
    <w:p w14:paraId="2366001B" w14:textId="7C592861" w:rsidR="00797C1C" w:rsidRPr="00992BBA" w:rsidRDefault="00000000">
      <w:pPr>
        <w:pStyle w:val="a4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92BBA">
        <w:rPr>
          <w:rFonts w:ascii="宋体" w:eastAsia="宋体" w:hAnsi="宋体" w:hint="eastAsia"/>
          <w:sz w:val="24"/>
          <w:szCs w:val="24"/>
        </w:rPr>
        <w:t>减少</w:t>
      </w:r>
      <w:r w:rsidR="00616003" w:rsidRPr="00992BBA">
        <w:rPr>
          <w:rFonts w:ascii="宋体" w:eastAsia="宋体" w:hAnsi="宋体" w:hint="eastAsia"/>
          <w:sz w:val="24"/>
          <w:szCs w:val="24"/>
        </w:rPr>
        <w:t>作业</w:t>
      </w:r>
      <w:r w:rsidRPr="00992BBA">
        <w:rPr>
          <w:rFonts w:ascii="宋体" w:eastAsia="宋体" w:hAnsi="宋体" w:hint="eastAsia"/>
          <w:b/>
          <w:bCs/>
          <w:sz w:val="24"/>
          <w:szCs w:val="24"/>
        </w:rPr>
        <w:t>冲突</w:t>
      </w:r>
      <w:r w:rsidRPr="00992BBA">
        <w:rPr>
          <w:rFonts w:ascii="宋体" w:eastAsia="宋体" w:hAnsi="宋体" w:hint="eastAsia"/>
          <w:sz w:val="24"/>
          <w:szCs w:val="24"/>
        </w:rPr>
        <w:t>率</w:t>
      </w:r>
      <w:r w:rsidR="00616003" w:rsidRPr="00992BBA">
        <w:rPr>
          <w:rFonts w:ascii="宋体" w:eastAsia="宋体" w:hAnsi="宋体" w:hint="eastAsia"/>
          <w:sz w:val="24"/>
          <w:szCs w:val="24"/>
        </w:rPr>
        <w:t>_</w:t>
      </w:r>
      <w:r w:rsidR="00236A8B" w:rsidRPr="00992BBA">
        <w:rPr>
          <w:rFonts w:ascii="宋体" w:eastAsia="宋体" w:hAnsi="宋体" w:hint="eastAsia"/>
          <w:sz w:val="24"/>
          <w:szCs w:val="24"/>
        </w:rPr>
        <w:t>组合优化的范围比较大、集成了设备调度、路径规划等问题，难以度量和单纯通过</w:t>
      </w:r>
      <w:r w:rsidR="009802FE" w:rsidRPr="00992BBA">
        <w:rPr>
          <w:rFonts w:ascii="宋体" w:eastAsia="宋体" w:hAnsi="宋体" w:hint="eastAsia"/>
          <w:sz w:val="24"/>
          <w:szCs w:val="24"/>
        </w:rPr>
        <w:t>合理</w:t>
      </w:r>
      <w:r w:rsidR="00236A8B" w:rsidRPr="00992BBA">
        <w:rPr>
          <w:rFonts w:ascii="宋体" w:eastAsia="宋体" w:hAnsi="宋体" w:hint="eastAsia"/>
          <w:sz w:val="24"/>
          <w:szCs w:val="24"/>
        </w:rPr>
        <w:t>给位进行优化</w:t>
      </w:r>
      <w:r w:rsidR="009802FE" w:rsidRPr="00992BBA">
        <w:rPr>
          <w:rFonts w:ascii="宋体" w:eastAsia="宋体" w:hAnsi="宋体" w:hint="eastAsia"/>
          <w:sz w:val="24"/>
          <w:szCs w:val="24"/>
        </w:rPr>
        <w:t>。</w:t>
      </w:r>
    </w:p>
    <w:p w14:paraId="036F0C46" w14:textId="63FA585B" w:rsidR="00AD158D" w:rsidRPr="00001062" w:rsidRDefault="00AD158D">
      <w:pPr>
        <w:pStyle w:val="a4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8A4419">
        <w:rPr>
          <w:rFonts w:ascii="宋体" w:eastAsia="宋体" w:hAnsi="宋体" w:hint="eastAsia"/>
          <w:sz w:val="24"/>
          <w:szCs w:val="24"/>
        </w:rPr>
        <w:t>协调</w:t>
      </w:r>
      <w:r w:rsidRPr="00001062">
        <w:rPr>
          <w:rFonts w:ascii="宋体" w:eastAsia="宋体" w:hAnsi="宋体" w:hint="eastAsia"/>
          <w:b/>
          <w:bCs/>
          <w:sz w:val="24"/>
          <w:szCs w:val="24"/>
        </w:rPr>
        <w:t>集中度</w:t>
      </w:r>
    </w:p>
    <w:p w14:paraId="279BDF6D" w14:textId="0DC4AE18" w:rsidR="00051018" w:rsidRDefault="00000000" w:rsidP="00051018">
      <w:pPr>
        <w:pStyle w:val="a4"/>
        <w:numPr>
          <w:ilvl w:val="2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419">
        <w:rPr>
          <w:rFonts w:ascii="宋体" w:eastAsia="宋体" w:hAnsi="宋体" w:hint="eastAsia"/>
          <w:sz w:val="24"/>
          <w:szCs w:val="24"/>
        </w:rPr>
        <w:t>同船</w:t>
      </w:r>
      <w:r>
        <w:rPr>
          <w:rFonts w:ascii="宋体" w:eastAsia="宋体" w:hAnsi="宋体" w:hint="eastAsia"/>
          <w:sz w:val="24"/>
          <w:szCs w:val="24"/>
        </w:rPr>
        <w:t>集装箱</w:t>
      </w:r>
      <w:r>
        <w:rPr>
          <w:rFonts w:ascii="宋体" w:eastAsia="宋体" w:hAnsi="宋体" w:hint="eastAsia"/>
          <w:b/>
          <w:bCs/>
          <w:sz w:val="24"/>
          <w:szCs w:val="24"/>
        </w:rPr>
        <w:t>均衡分散</w:t>
      </w:r>
      <w:r>
        <w:rPr>
          <w:rFonts w:ascii="宋体" w:eastAsia="宋体" w:hAnsi="宋体" w:hint="eastAsia"/>
          <w:sz w:val="24"/>
          <w:szCs w:val="24"/>
        </w:rPr>
        <w:t>在不同</w:t>
      </w:r>
      <w:r w:rsidRPr="008A4419">
        <w:rPr>
          <w:rFonts w:ascii="宋体" w:eastAsia="宋体" w:hAnsi="宋体" w:hint="eastAsia"/>
          <w:b/>
          <w:bCs/>
          <w:sz w:val="24"/>
          <w:szCs w:val="24"/>
        </w:rPr>
        <w:t>箱区</w:t>
      </w:r>
      <w:r>
        <w:rPr>
          <w:rFonts w:ascii="宋体" w:eastAsia="宋体" w:hAnsi="宋体" w:hint="eastAsia"/>
          <w:sz w:val="24"/>
          <w:szCs w:val="24"/>
        </w:rPr>
        <w:t>，</w:t>
      </w:r>
      <w:r w:rsidR="000F2471">
        <w:rPr>
          <w:rFonts w:ascii="宋体" w:eastAsia="宋体" w:hAnsi="宋体" w:hint="eastAsia"/>
          <w:sz w:val="24"/>
          <w:szCs w:val="24"/>
        </w:rPr>
        <w:t>平衡不同箱区的作业量，</w:t>
      </w:r>
      <w:r>
        <w:rPr>
          <w:rFonts w:ascii="宋体" w:eastAsia="宋体" w:hAnsi="宋体" w:hint="eastAsia"/>
          <w:sz w:val="24"/>
          <w:szCs w:val="24"/>
        </w:rPr>
        <w:t>多线程作业提高设备利用率（</w:t>
      </w:r>
      <w:r w:rsidR="00B85BB6">
        <w:rPr>
          <w:rFonts w:ascii="宋体" w:eastAsia="宋体" w:hAnsi="宋体" w:hint="eastAsia"/>
          <w:sz w:val="24"/>
          <w:szCs w:val="24"/>
        </w:rPr>
        <w:t>如</w:t>
      </w:r>
      <w:r>
        <w:rPr>
          <w:rFonts w:ascii="宋体" w:eastAsia="宋体" w:hAnsi="宋体" w:hint="eastAsia"/>
          <w:sz w:val="24"/>
          <w:szCs w:val="24"/>
        </w:rPr>
        <w:t>梅山港</w:t>
      </w:r>
      <w:r w:rsidRPr="001E6377">
        <w:rPr>
          <w:rFonts w:ascii="宋体" w:eastAsia="宋体" w:hAnsi="宋体" w:hint="eastAsia"/>
          <w:sz w:val="24"/>
          <w:szCs w:val="24"/>
        </w:rPr>
        <w:t>装卸设备较为充足），减轻拥堵，节省拆垛时间。</w:t>
      </w:r>
    </w:p>
    <w:p w14:paraId="7194CD0D" w14:textId="7937BA21" w:rsidR="00001062" w:rsidRDefault="00000000" w:rsidP="00001062">
      <w:pPr>
        <w:pStyle w:val="a4"/>
        <w:numPr>
          <w:ilvl w:val="2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E6377">
        <w:rPr>
          <w:rFonts w:ascii="宋体" w:eastAsia="宋体" w:hAnsi="宋体" w:hint="eastAsia"/>
          <w:b/>
          <w:bCs/>
          <w:sz w:val="24"/>
          <w:szCs w:val="24"/>
        </w:rPr>
        <w:t>同一箱区内，同类</w:t>
      </w:r>
      <w:r w:rsidRPr="001E6377">
        <w:rPr>
          <w:rFonts w:ascii="宋体" w:eastAsia="宋体" w:hAnsi="宋体" w:hint="eastAsia"/>
          <w:sz w:val="24"/>
          <w:szCs w:val="24"/>
        </w:rPr>
        <w:t>集装箱</w:t>
      </w:r>
      <w:r>
        <w:rPr>
          <w:rFonts w:ascii="宋体" w:eastAsia="宋体" w:hAnsi="宋体" w:hint="eastAsia"/>
          <w:b/>
          <w:bCs/>
          <w:sz w:val="24"/>
          <w:szCs w:val="24"/>
        </w:rPr>
        <w:t>集中</w:t>
      </w:r>
      <w:r>
        <w:rPr>
          <w:rFonts w:ascii="宋体" w:eastAsia="宋体" w:hAnsi="宋体" w:hint="eastAsia"/>
          <w:sz w:val="24"/>
          <w:szCs w:val="24"/>
        </w:rPr>
        <w:t>在</w:t>
      </w:r>
      <w:r w:rsidRPr="000A5EC6">
        <w:rPr>
          <w:rFonts w:ascii="宋体" w:eastAsia="宋体" w:hAnsi="宋体" w:hint="eastAsia"/>
          <w:b/>
          <w:bCs/>
          <w:sz w:val="24"/>
          <w:szCs w:val="24"/>
        </w:rPr>
        <w:t>同贝</w:t>
      </w:r>
      <w:r>
        <w:rPr>
          <w:rFonts w:ascii="宋体" w:eastAsia="宋体" w:hAnsi="宋体" w:hint="eastAsia"/>
          <w:sz w:val="24"/>
          <w:szCs w:val="24"/>
        </w:rPr>
        <w:t>，特征包括</w:t>
      </w:r>
      <w:r w:rsidR="00592F72">
        <w:rPr>
          <w:rFonts w:ascii="宋体" w:eastAsia="宋体" w:hAnsi="宋体" w:hint="eastAsia"/>
          <w:sz w:val="24"/>
          <w:szCs w:val="24"/>
        </w:rPr>
        <w:t>航线、</w:t>
      </w:r>
      <w:r>
        <w:rPr>
          <w:rFonts w:ascii="宋体" w:eastAsia="宋体" w:hAnsi="宋体" w:hint="eastAsia"/>
          <w:sz w:val="24"/>
          <w:szCs w:val="24"/>
        </w:rPr>
        <w:t>所属船舶、箱型</w:t>
      </w:r>
      <w:r w:rsidR="00592F72">
        <w:rPr>
          <w:rFonts w:ascii="宋体" w:eastAsia="宋体" w:hAnsi="宋体" w:hint="eastAsia"/>
          <w:sz w:val="24"/>
          <w:szCs w:val="24"/>
        </w:rPr>
        <w:t>尺寸</w:t>
      </w:r>
      <w:r>
        <w:rPr>
          <w:rFonts w:ascii="宋体" w:eastAsia="宋体" w:hAnsi="宋体" w:hint="eastAsia"/>
          <w:sz w:val="24"/>
          <w:szCs w:val="24"/>
        </w:rPr>
        <w:t>、重量等级、目标港等</w:t>
      </w:r>
    </w:p>
    <w:p w14:paraId="63C9FFAC" w14:textId="05492394" w:rsidR="002170B9" w:rsidRPr="00E80293" w:rsidRDefault="00000000" w:rsidP="002170B9">
      <w:pPr>
        <w:pStyle w:val="a4"/>
        <w:numPr>
          <w:ilvl w:val="2"/>
          <w:numId w:val="19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001062">
        <w:rPr>
          <w:rFonts w:ascii="宋体" w:eastAsia="宋体" w:hAnsi="宋体" w:hint="eastAsia"/>
          <w:sz w:val="24"/>
          <w:szCs w:val="24"/>
        </w:rPr>
        <w:t>龙门吊定点发箱，</w:t>
      </w:r>
      <w:r w:rsidR="0011140F" w:rsidRPr="000A5EC6">
        <w:rPr>
          <w:rFonts w:ascii="宋体" w:eastAsia="宋体" w:hAnsi="宋体" w:hint="eastAsia"/>
          <w:b/>
          <w:bCs/>
          <w:sz w:val="24"/>
          <w:szCs w:val="24"/>
        </w:rPr>
        <w:t>同类</w:t>
      </w:r>
      <w:r w:rsidR="000A5EC6">
        <w:rPr>
          <w:rFonts w:ascii="宋体" w:eastAsia="宋体" w:hAnsi="宋体" w:hint="eastAsia"/>
          <w:b/>
          <w:bCs/>
          <w:sz w:val="24"/>
          <w:szCs w:val="24"/>
        </w:rPr>
        <w:t>集中</w:t>
      </w:r>
      <w:r w:rsidR="000A5EC6">
        <w:rPr>
          <w:rFonts w:ascii="宋体" w:eastAsia="宋体" w:hAnsi="宋体" w:hint="eastAsia"/>
          <w:sz w:val="24"/>
          <w:szCs w:val="24"/>
        </w:rPr>
        <w:t>在</w:t>
      </w:r>
      <w:r w:rsidR="0011140F" w:rsidRPr="000A5EC6">
        <w:rPr>
          <w:rFonts w:ascii="宋体" w:eastAsia="宋体" w:hAnsi="宋体" w:hint="eastAsia"/>
          <w:b/>
          <w:bCs/>
          <w:sz w:val="24"/>
          <w:szCs w:val="24"/>
        </w:rPr>
        <w:t>同</w:t>
      </w:r>
      <w:r w:rsidR="0011140F" w:rsidRPr="001667EB">
        <w:rPr>
          <w:rFonts w:ascii="宋体" w:eastAsia="宋体" w:hAnsi="宋体" w:hint="eastAsia"/>
          <w:b/>
          <w:bCs/>
          <w:sz w:val="24"/>
          <w:szCs w:val="24"/>
        </w:rPr>
        <w:t>列</w:t>
      </w:r>
      <w:r w:rsidR="0011140F" w:rsidRPr="00001062">
        <w:rPr>
          <w:rFonts w:ascii="宋体" w:eastAsia="宋体" w:hAnsi="宋体" w:hint="eastAsia"/>
          <w:sz w:val="24"/>
          <w:szCs w:val="24"/>
        </w:rPr>
        <w:t>（</w:t>
      </w:r>
      <w:r w:rsidR="0011140F" w:rsidRPr="00E22573">
        <w:rPr>
          <w:rFonts w:ascii="宋体" w:eastAsia="宋体" w:hAnsi="宋体" w:hint="eastAsia"/>
          <w:sz w:val="24"/>
          <w:szCs w:val="24"/>
        </w:rPr>
        <w:t>龙门吊架在贝位两侧，无需移动</w:t>
      </w:r>
      <w:r w:rsidR="0011140F">
        <w:rPr>
          <w:rFonts w:ascii="宋体" w:eastAsia="宋体" w:hAnsi="宋体" w:hint="eastAsia"/>
          <w:sz w:val="24"/>
          <w:szCs w:val="24"/>
        </w:rPr>
        <w:t>吊车</w:t>
      </w:r>
      <w:r w:rsidR="0011140F" w:rsidRPr="00E22573">
        <w:rPr>
          <w:rFonts w:ascii="宋体" w:eastAsia="宋体" w:hAnsi="宋体" w:hint="eastAsia"/>
          <w:sz w:val="24"/>
          <w:szCs w:val="24"/>
        </w:rPr>
        <w:t>位置即可操作同一列的集装箱</w:t>
      </w:r>
      <w:r w:rsidR="0011140F" w:rsidRPr="00001062">
        <w:rPr>
          <w:rFonts w:ascii="宋体" w:eastAsia="宋体" w:hAnsi="宋体" w:hint="eastAsia"/>
          <w:sz w:val="24"/>
          <w:szCs w:val="24"/>
        </w:rPr>
        <w:t>）</w:t>
      </w:r>
      <w:r w:rsidR="0011140F" w:rsidRPr="00E22573">
        <w:rPr>
          <w:rFonts w:ascii="宋体" w:eastAsia="宋体" w:hAnsi="宋体" w:hint="eastAsia"/>
          <w:sz w:val="24"/>
          <w:szCs w:val="24"/>
        </w:rPr>
        <w:t>，</w:t>
      </w:r>
      <w:r w:rsidRPr="00001062">
        <w:rPr>
          <w:rFonts w:ascii="宋体" w:eastAsia="宋体" w:hAnsi="宋体" w:hint="eastAsia"/>
          <w:sz w:val="24"/>
          <w:szCs w:val="24"/>
        </w:rPr>
        <w:t>使发箱时龙门吊可连续作业，减小移动距离。</w:t>
      </w:r>
    </w:p>
    <w:p w14:paraId="21EED23C" w14:textId="27715E70" w:rsidR="002F55CA" w:rsidRDefault="00E9602A" w:rsidP="00E80293">
      <w:pPr>
        <w:pStyle w:val="2"/>
      </w:pPr>
      <w:r>
        <w:rPr>
          <w:rFonts w:hint="eastAsia"/>
        </w:rPr>
        <w:lastRenderedPageBreak/>
        <w:t>相关</w:t>
      </w:r>
      <w:r w:rsidR="00F66A50">
        <w:rPr>
          <w:rFonts w:hint="eastAsia"/>
        </w:rPr>
        <w:t>论文</w:t>
      </w:r>
    </w:p>
    <w:p w14:paraId="258DC969" w14:textId="77777777" w:rsidR="000D68E9" w:rsidRDefault="000D68E9" w:rsidP="000D68E9">
      <w:r w:rsidRPr="005F7726">
        <w:rPr>
          <w:noProof/>
        </w:rPr>
        <w:drawing>
          <wp:inline distT="0" distB="0" distL="0" distR="0" wp14:anchorId="4EAD7DCB" wp14:editId="70BFBADF">
            <wp:extent cx="5274310" cy="12052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BC8A" w14:textId="59EE2DEC" w:rsidR="000D68E9" w:rsidRPr="00222908" w:rsidRDefault="000D68E9" w:rsidP="00743726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222908">
        <w:rPr>
          <w:rFonts w:ascii="宋体" w:eastAsia="宋体" w:hAnsi="宋体" w:hint="eastAsia"/>
          <w:sz w:val="24"/>
          <w:szCs w:val="28"/>
        </w:rPr>
        <w:t>集装箱码头通常实行</w:t>
      </w:r>
      <w:r w:rsidRPr="00222908">
        <w:rPr>
          <w:rFonts w:ascii="宋体" w:eastAsia="宋体" w:hAnsi="宋体" w:hint="eastAsia"/>
          <w:b/>
          <w:bCs/>
          <w:sz w:val="24"/>
          <w:szCs w:val="28"/>
        </w:rPr>
        <w:t>轮班制</w:t>
      </w:r>
      <w:r w:rsidRPr="00222908">
        <w:rPr>
          <w:rFonts w:ascii="宋体" w:eastAsia="宋体" w:hAnsi="宋体" w:hint="eastAsia"/>
          <w:sz w:val="24"/>
          <w:szCs w:val="28"/>
        </w:rPr>
        <w:t>，将一个</w:t>
      </w:r>
      <w:r w:rsidRPr="00222908">
        <w:rPr>
          <w:rFonts w:ascii="宋体" w:eastAsia="宋体" w:hAnsi="宋体" w:hint="eastAsia"/>
          <w:b/>
          <w:bCs/>
          <w:sz w:val="24"/>
          <w:szCs w:val="28"/>
        </w:rPr>
        <w:t>计划周期</w:t>
      </w:r>
      <w:r w:rsidRPr="00222908">
        <w:rPr>
          <w:rFonts w:ascii="宋体" w:eastAsia="宋体" w:hAnsi="宋体" w:hint="eastAsia"/>
          <w:sz w:val="24"/>
          <w:szCs w:val="28"/>
        </w:rPr>
        <w:t>分成不同的</w:t>
      </w:r>
      <w:r w:rsidRPr="00222908">
        <w:rPr>
          <w:rFonts w:ascii="宋体" w:eastAsia="宋体" w:hAnsi="宋体"/>
          <w:b/>
          <w:bCs/>
          <w:sz w:val="24"/>
          <w:szCs w:val="28"/>
        </w:rPr>
        <w:t>时段</w:t>
      </w:r>
      <w:r w:rsidRPr="00222908">
        <w:rPr>
          <w:rFonts w:ascii="宋体" w:eastAsia="宋体" w:hAnsi="宋体"/>
          <w:sz w:val="24"/>
          <w:szCs w:val="28"/>
        </w:rPr>
        <w:t>，每个时段内不同船舶不同属性的出口箱陆续到达。</w:t>
      </w:r>
    </w:p>
    <w:p w14:paraId="71C59405" w14:textId="748AE812" w:rsidR="005F17D1" w:rsidRDefault="005F17D1" w:rsidP="006B7E7B">
      <w:pPr>
        <w:pStyle w:val="3"/>
      </w:pPr>
      <w:r w:rsidRPr="00D362AA">
        <w:t>A reward-based algorithm for the stacking of outbound containers</w:t>
      </w:r>
    </w:p>
    <w:p w14:paraId="0FF5DFEC" w14:textId="669C0B11" w:rsidR="001F0289" w:rsidRPr="00222908" w:rsidRDefault="001F0289" w:rsidP="001F0289">
      <w:pPr>
        <w:rPr>
          <w:rFonts w:hint="eastAsia"/>
          <w:sz w:val="22"/>
          <w:szCs w:val="24"/>
        </w:rPr>
      </w:pPr>
      <w:r w:rsidRPr="00222908">
        <w:rPr>
          <w:rFonts w:hint="eastAsia"/>
          <w:sz w:val="22"/>
          <w:szCs w:val="24"/>
        </w:rPr>
        <w:t>打分制，人为设定参数</w:t>
      </w:r>
    </w:p>
    <w:tbl>
      <w:tblPr>
        <w:tblStyle w:val="a5"/>
        <w:tblW w:w="8642" w:type="dxa"/>
        <w:tblLook w:val="04A0" w:firstRow="1" w:lastRow="0" w:firstColumn="1" w:lastColumn="0" w:noHBand="0" w:noVBand="1"/>
      </w:tblPr>
      <w:tblGrid>
        <w:gridCol w:w="1120"/>
        <w:gridCol w:w="2844"/>
        <w:gridCol w:w="1985"/>
        <w:gridCol w:w="2693"/>
      </w:tblGrid>
      <w:tr w:rsidR="005F17D1" w14:paraId="3B119D98" w14:textId="77777777" w:rsidTr="00290653">
        <w:tc>
          <w:tcPr>
            <w:tcW w:w="1120" w:type="dxa"/>
          </w:tcPr>
          <w:p w14:paraId="43CC6CCB" w14:textId="77777777" w:rsidR="005F17D1" w:rsidRDefault="005F17D1" w:rsidP="002906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优化范围</w:t>
            </w:r>
          </w:p>
        </w:tc>
        <w:tc>
          <w:tcPr>
            <w:tcW w:w="2844" w:type="dxa"/>
          </w:tcPr>
          <w:p w14:paraId="14766DA8" w14:textId="77777777" w:rsidR="005F17D1" w:rsidRDefault="005F17D1" w:rsidP="002906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优化目标</w:t>
            </w:r>
          </w:p>
        </w:tc>
        <w:tc>
          <w:tcPr>
            <w:tcW w:w="1985" w:type="dxa"/>
          </w:tcPr>
          <w:p w14:paraId="1E598B91" w14:textId="77777777" w:rsidR="005F17D1" w:rsidRDefault="005F17D1" w:rsidP="002906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已知信息</w:t>
            </w:r>
          </w:p>
        </w:tc>
        <w:tc>
          <w:tcPr>
            <w:tcW w:w="2693" w:type="dxa"/>
          </w:tcPr>
          <w:p w14:paraId="6C4C02BA" w14:textId="77777777" w:rsidR="005F17D1" w:rsidRDefault="005F17D1" w:rsidP="002906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前提假设</w:t>
            </w:r>
          </w:p>
        </w:tc>
      </w:tr>
      <w:tr w:rsidR="005F17D1" w14:paraId="1D824E77" w14:textId="77777777" w:rsidTr="00290653">
        <w:trPr>
          <w:trHeight w:val="474"/>
        </w:trPr>
        <w:tc>
          <w:tcPr>
            <w:tcW w:w="1120" w:type="dxa"/>
            <w:vMerge w:val="restart"/>
          </w:tcPr>
          <w:p w14:paraId="2DD7AC28" w14:textId="77777777" w:rsidR="005F17D1" w:rsidRDefault="005F17D1" w:rsidP="00290653">
            <w:r w:rsidRPr="007507B9">
              <w:rPr>
                <w:rFonts w:hint="eastAsia"/>
              </w:rPr>
              <w:t>出口箱集港</w:t>
            </w:r>
            <w:r>
              <w:rPr>
                <w:rFonts w:hint="eastAsia"/>
              </w:rPr>
              <w:t>时的</w:t>
            </w:r>
            <w:r w:rsidRPr="007507B9">
              <w:rPr>
                <w:rFonts w:hint="eastAsia"/>
              </w:rPr>
              <w:t>箱位分配</w:t>
            </w:r>
          </w:p>
          <w:p w14:paraId="45F44F80" w14:textId="77777777" w:rsidR="005F17D1" w:rsidRDefault="005F17D1" w:rsidP="00290653"/>
          <w:p w14:paraId="489ABA97" w14:textId="680DCD53" w:rsidR="005F17D1" w:rsidRPr="002B195B" w:rsidRDefault="005F17D1" w:rsidP="00290653"/>
        </w:tc>
        <w:tc>
          <w:tcPr>
            <w:tcW w:w="2844" w:type="dxa"/>
          </w:tcPr>
          <w:p w14:paraId="72F50B91" w14:textId="77777777" w:rsidR="005F17D1" w:rsidRPr="00024F9C" w:rsidRDefault="005F17D1" w:rsidP="00290653">
            <w:r>
              <w:rPr>
                <w:rFonts w:hint="eastAsia"/>
              </w:rPr>
              <w:t>减小候选箱位与最近</w:t>
            </w:r>
            <w:r w:rsidRPr="00AA2C9C">
              <w:rPr>
                <w:rFonts w:hint="eastAsia"/>
              </w:rPr>
              <w:t>R</w:t>
            </w:r>
            <w:r w:rsidRPr="00AA2C9C">
              <w:t>TG</w:t>
            </w:r>
            <w:r>
              <w:rPr>
                <w:rFonts w:hint="eastAsia"/>
              </w:rPr>
              <w:t>间的距离</w:t>
            </w:r>
          </w:p>
        </w:tc>
        <w:tc>
          <w:tcPr>
            <w:tcW w:w="1985" w:type="dxa"/>
            <w:vMerge w:val="restart"/>
          </w:tcPr>
          <w:p w14:paraId="3DC9BC47" w14:textId="10B9AFB7" w:rsidR="005F17D1" w:rsidRDefault="005F17D1" w:rsidP="00290653">
            <w:r>
              <w:rPr>
                <w:rFonts w:hint="eastAsia"/>
              </w:rPr>
              <w:t>当前每台</w:t>
            </w:r>
            <w:r w:rsidRPr="001B39BD">
              <w:rPr>
                <w:rFonts w:hint="eastAsia"/>
                <w:b/>
                <w:bCs/>
              </w:rPr>
              <w:t>龙门吊</w:t>
            </w:r>
            <w:r w:rsidR="002C6390">
              <w:rPr>
                <w:rFonts w:hint="eastAsia"/>
              </w:rPr>
              <w:t>的</w:t>
            </w:r>
            <w:r>
              <w:rPr>
                <w:rFonts w:hint="eastAsia"/>
              </w:rPr>
              <w:t>位置</w:t>
            </w:r>
            <w:r w:rsidR="002C6390">
              <w:rPr>
                <w:rFonts w:hint="eastAsia"/>
              </w:rPr>
              <w:t>与作业量</w:t>
            </w:r>
            <w:r>
              <w:rPr>
                <w:rFonts w:hint="eastAsia"/>
              </w:rPr>
              <w:t>、</w:t>
            </w:r>
          </w:p>
          <w:p w14:paraId="7F48BA58" w14:textId="77777777" w:rsidR="005F17D1" w:rsidRPr="00024F9C" w:rsidRDefault="005F17D1" w:rsidP="00290653">
            <w:r w:rsidRPr="001B39BD">
              <w:rPr>
                <w:b/>
                <w:bCs/>
              </w:rPr>
              <w:t>堆场</w:t>
            </w:r>
            <w:r w:rsidRPr="00024F9C">
              <w:rPr>
                <w:rFonts w:hint="eastAsia"/>
              </w:rPr>
              <w:t>数据与堆存</w:t>
            </w:r>
            <w:r w:rsidRPr="00024F9C">
              <w:t>状态</w:t>
            </w:r>
          </w:p>
          <w:p w14:paraId="2421B7E8" w14:textId="77777777" w:rsidR="005F17D1" w:rsidRPr="00024F9C" w:rsidRDefault="005F17D1" w:rsidP="00290653">
            <w:r w:rsidRPr="001B39BD">
              <w:rPr>
                <w:rFonts w:hint="eastAsia"/>
                <w:b/>
                <w:bCs/>
              </w:rPr>
              <w:t>出口箱</w:t>
            </w:r>
            <w:r w:rsidRPr="00024F9C">
              <w:rPr>
                <w:rFonts w:hint="eastAsia"/>
              </w:rPr>
              <w:t>属性</w:t>
            </w:r>
          </w:p>
        </w:tc>
        <w:tc>
          <w:tcPr>
            <w:tcW w:w="2693" w:type="dxa"/>
            <w:vMerge w:val="restart"/>
          </w:tcPr>
          <w:p w14:paraId="3C991586" w14:textId="77777777" w:rsidR="005F17D1" w:rsidRDefault="005F17D1" w:rsidP="00290653">
            <w:r w:rsidRPr="00422AE4">
              <w:rPr>
                <w:rFonts w:hint="eastAsia"/>
              </w:rPr>
              <w:t>一个R</w:t>
            </w:r>
            <w:r w:rsidRPr="00422AE4">
              <w:t>TG</w:t>
            </w:r>
            <w:r w:rsidRPr="00422AE4">
              <w:rPr>
                <w:rFonts w:hint="eastAsia"/>
              </w:rPr>
              <w:t>只服务于一个箱区，一个箱区可以使用多个R</w:t>
            </w:r>
            <w:r w:rsidRPr="00422AE4">
              <w:t>TG</w:t>
            </w:r>
            <w:r>
              <w:rPr>
                <w:rFonts w:hint="eastAsia"/>
              </w:rPr>
              <w:t>；</w:t>
            </w:r>
          </w:p>
          <w:p w14:paraId="57DB9224" w14:textId="77777777" w:rsidR="005F17D1" w:rsidRPr="00BB290A" w:rsidRDefault="005F17D1" w:rsidP="00290653">
            <w:pPr>
              <w:rPr>
                <w:i/>
                <w:iCs/>
                <w:color w:val="FF0000"/>
              </w:rPr>
            </w:pPr>
            <w:r w:rsidRPr="00214A28">
              <w:rPr>
                <w:rFonts w:hint="eastAsia"/>
              </w:rPr>
              <w:t>R</w:t>
            </w:r>
            <w:r w:rsidRPr="00214A28">
              <w:t>TG</w:t>
            </w:r>
            <w:r w:rsidRPr="00214A28">
              <w:rPr>
                <w:rFonts w:hint="eastAsia"/>
              </w:rPr>
              <w:t>操作不同重量等级集装箱所需时间不同</w:t>
            </w:r>
          </w:p>
        </w:tc>
      </w:tr>
      <w:tr w:rsidR="005F17D1" w14:paraId="04CF61A5" w14:textId="77777777" w:rsidTr="00290653">
        <w:trPr>
          <w:trHeight w:val="247"/>
        </w:trPr>
        <w:tc>
          <w:tcPr>
            <w:tcW w:w="1120" w:type="dxa"/>
            <w:vMerge/>
          </w:tcPr>
          <w:p w14:paraId="2B08E779" w14:textId="77777777" w:rsidR="005F17D1" w:rsidRPr="002B195B" w:rsidRDefault="005F17D1" w:rsidP="00290653"/>
        </w:tc>
        <w:tc>
          <w:tcPr>
            <w:tcW w:w="2844" w:type="dxa"/>
          </w:tcPr>
          <w:p w14:paraId="0FA4E84C" w14:textId="77777777" w:rsidR="005F17D1" w:rsidRDefault="005F17D1" w:rsidP="00290653">
            <w:r>
              <w:rPr>
                <w:rFonts w:hint="eastAsia"/>
              </w:rPr>
              <w:t>平衡</w:t>
            </w:r>
            <w:r w:rsidRPr="00AA2C9C">
              <w:rPr>
                <w:rFonts w:hint="eastAsia"/>
              </w:rPr>
              <w:t>R</w:t>
            </w:r>
            <w:r w:rsidRPr="00AA2C9C">
              <w:t>TG</w:t>
            </w:r>
            <w:r>
              <w:rPr>
                <w:rFonts w:hint="eastAsia"/>
              </w:rPr>
              <w:t>工作量</w:t>
            </w:r>
          </w:p>
        </w:tc>
        <w:tc>
          <w:tcPr>
            <w:tcW w:w="1985" w:type="dxa"/>
            <w:vMerge/>
          </w:tcPr>
          <w:p w14:paraId="44706F32" w14:textId="77777777" w:rsidR="005F17D1" w:rsidRDefault="005F17D1" w:rsidP="00290653"/>
        </w:tc>
        <w:tc>
          <w:tcPr>
            <w:tcW w:w="2693" w:type="dxa"/>
            <w:vMerge/>
          </w:tcPr>
          <w:p w14:paraId="2866A4DC" w14:textId="77777777" w:rsidR="005F17D1" w:rsidRDefault="005F17D1" w:rsidP="00290653">
            <w:pPr>
              <w:rPr>
                <w:i/>
                <w:iCs/>
                <w:color w:val="FF0000"/>
              </w:rPr>
            </w:pPr>
          </w:p>
        </w:tc>
      </w:tr>
      <w:tr w:rsidR="005F17D1" w14:paraId="3FA9FEAE" w14:textId="77777777" w:rsidTr="00290653">
        <w:trPr>
          <w:trHeight w:val="634"/>
        </w:trPr>
        <w:tc>
          <w:tcPr>
            <w:tcW w:w="1120" w:type="dxa"/>
            <w:vMerge/>
          </w:tcPr>
          <w:p w14:paraId="22E1A2A0" w14:textId="77777777" w:rsidR="005F17D1" w:rsidRPr="002B195B" w:rsidRDefault="005F17D1" w:rsidP="00290653"/>
        </w:tc>
        <w:tc>
          <w:tcPr>
            <w:tcW w:w="2844" w:type="dxa"/>
          </w:tcPr>
          <w:p w14:paraId="4528A9FE" w14:textId="5C27BCB3" w:rsidR="005F17D1" w:rsidRDefault="005F17D1" w:rsidP="00290653">
            <w:r>
              <w:rPr>
                <w:rFonts w:hint="eastAsia"/>
              </w:rPr>
              <w:t>集中堆存（</w:t>
            </w:r>
            <w:r w:rsidR="00A605A4">
              <w:rPr>
                <w:rFonts w:hint="eastAsia"/>
              </w:rPr>
              <w:t>不考虑属性，只</w:t>
            </w:r>
            <w:r w:rsidR="002A504F">
              <w:rPr>
                <w:rFonts w:hint="eastAsia"/>
              </w:rPr>
              <w:t>考虑</w:t>
            </w:r>
            <w:r>
              <w:rPr>
                <w:rFonts w:hint="eastAsia"/>
              </w:rPr>
              <w:t>附近堆放的集装箱数量</w:t>
            </w:r>
            <w:r>
              <w:t>）</w:t>
            </w:r>
          </w:p>
        </w:tc>
        <w:tc>
          <w:tcPr>
            <w:tcW w:w="1985" w:type="dxa"/>
            <w:vMerge/>
          </w:tcPr>
          <w:p w14:paraId="440E5542" w14:textId="77777777" w:rsidR="005F17D1" w:rsidRDefault="005F17D1" w:rsidP="00290653"/>
        </w:tc>
        <w:tc>
          <w:tcPr>
            <w:tcW w:w="2693" w:type="dxa"/>
            <w:vMerge/>
          </w:tcPr>
          <w:p w14:paraId="74E99299" w14:textId="77777777" w:rsidR="005F17D1" w:rsidRDefault="005F17D1" w:rsidP="00290653">
            <w:pPr>
              <w:rPr>
                <w:i/>
                <w:iCs/>
                <w:color w:val="FF0000"/>
              </w:rPr>
            </w:pPr>
          </w:p>
        </w:tc>
      </w:tr>
      <w:tr w:rsidR="005F17D1" w14:paraId="7B39ACA0" w14:textId="77777777" w:rsidTr="00290653">
        <w:trPr>
          <w:trHeight w:val="416"/>
        </w:trPr>
        <w:tc>
          <w:tcPr>
            <w:tcW w:w="1120" w:type="dxa"/>
            <w:vMerge/>
          </w:tcPr>
          <w:p w14:paraId="779C1FDE" w14:textId="77777777" w:rsidR="005F17D1" w:rsidRPr="002B195B" w:rsidRDefault="005F17D1" w:rsidP="00290653"/>
        </w:tc>
        <w:tc>
          <w:tcPr>
            <w:tcW w:w="2844" w:type="dxa"/>
          </w:tcPr>
          <w:p w14:paraId="54FDBCAB" w14:textId="16BAF65A" w:rsidR="005F17D1" w:rsidRDefault="005F17D1" w:rsidP="00290653">
            <w:r>
              <w:rPr>
                <w:rFonts w:hint="eastAsia"/>
              </w:rPr>
              <w:t>降低堆栈高度</w:t>
            </w:r>
          </w:p>
          <w:p w14:paraId="3B7F6C81" w14:textId="1D729EDC" w:rsidR="00A605A4" w:rsidRDefault="002A504F" w:rsidP="00290653">
            <w:r>
              <w:rPr>
                <w:rFonts w:hint="eastAsia"/>
              </w:rPr>
              <w:t>（逼近</w:t>
            </w:r>
            <w:r w:rsidRPr="00A605A4">
              <w:rPr>
                <w:rFonts w:hint="eastAsia"/>
              </w:rPr>
              <w:t>最矮堆栈原则</w:t>
            </w:r>
            <w:r>
              <w:rPr>
                <w:rFonts w:hint="eastAsia"/>
              </w:rPr>
              <w:t>）</w:t>
            </w:r>
            <w:r>
              <w:t xml:space="preserve"> </w:t>
            </w:r>
          </w:p>
        </w:tc>
        <w:tc>
          <w:tcPr>
            <w:tcW w:w="1985" w:type="dxa"/>
            <w:vMerge/>
          </w:tcPr>
          <w:p w14:paraId="22725739" w14:textId="77777777" w:rsidR="005F17D1" w:rsidRDefault="005F17D1" w:rsidP="00290653"/>
        </w:tc>
        <w:tc>
          <w:tcPr>
            <w:tcW w:w="2693" w:type="dxa"/>
            <w:vMerge/>
          </w:tcPr>
          <w:p w14:paraId="1788EEB1" w14:textId="77777777" w:rsidR="005F17D1" w:rsidRDefault="005F17D1" w:rsidP="00290653">
            <w:pPr>
              <w:rPr>
                <w:i/>
                <w:iCs/>
                <w:color w:val="FF0000"/>
              </w:rPr>
            </w:pPr>
          </w:p>
        </w:tc>
      </w:tr>
    </w:tbl>
    <w:p w14:paraId="7CA93EAE" w14:textId="6CAA7069" w:rsidR="00ED72D2" w:rsidRDefault="00ED72D2" w:rsidP="00DC4A5A">
      <w:pPr>
        <w:pStyle w:val="3"/>
      </w:pPr>
      <w:r w:rsidRPr="00DC4A5A">
        <w:rPr>
          <w:rFonts w:hint="eastAsia"/>
        </w:rPr>
        <w:t>集装箱堆场出口箱箱位分配优化模型及算法</w:t>
      </w:r>
    </w:p>
    <w:p w14:paraId="61A74EAC" w14:textId="08BABC71" w:rsidR="001F0289" w:rsidRPr="001F0289" w:rsidRDefault="001F0289" w:rsidP="001F0289">
      <w:pPr>
        <w:rPr>
          <w:rFonts w:hint="eastAsia"/>
        </w:rPr>
      </w:pPr>
      <w:r>
        <w:rPr>
          <w:rFonts w:hint="eastAsia"/>
        </w:rPr>
        <w:t>多目标优化</w:t>
      </w:r>
      <w:r w:rsidRPr="00024F9C">
        <w:rPr>
          <w:rFonts w:hint="eastAsia"/>
          <w:b/>
          <w:bCs/>
        </w:rPr>
        <w:t>模型</w:t>
      </w:r>
      <w:r>
        <w:rPr>
          <w:rFonts w:hint="eastAsia"/>
        </w:rPr>
        <w:t>——</w:t>
      </w:r>
      <w:r w:rsidRPr="001A0193">
        <w:t>启发式</w:t>
      </w:r>
      <w:r w:rsidRPr="001A0193">
        <w:rPr>
          <w:b/>
          <w:bCs/>
        </w:rPr>
        <w:t>算法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418"/>
        <w:gridCol w:w="2551"/>
        <w:gridCol w:w="1922"/>
      </w:tblGrid>
      <w:tr w:rsidR="00DC05C6" w14:paraId="787E5FCB" w14:textId="77777777" w:rsidTr="009361A3">
        <w:tc>
          <w:tcPr>
            <w:tcW w:w="1129" w:type="dxa"/>
          </w:tcPr>
          <w:p w14:paraId="03D69812" w14:textId="77777777" w:rsidR="00DC05C6" w:rsidRDefault="00DC05C6" w:rsidP="002906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优化范围</w:t>
            </w:r>
          </w:p>
        </w:tc>
        <w:tc>
          <w:tcPr>
            <w:tcW w:w="1276" w:type="dxa"/>
          </w:tcPr>
          <w:p w14:paraId="5A948B95" w14:textId="77777777" w:rsidR="00DC05C6" w:rsidRDefault="00DC05C6" w:rsidP="00290653">
            <w:pPr>
              <w:rPr>
                <w:b/>
                <w:bCs/>
              </w:rPr>
            </w:pPr>
            <w:r w:rsidRPr="00441BD3">
              <w:rPr>
                <w:rFonts w:hint="eastAsia"/>
                <w:b/>
                <w:bCs/>
              </w:rPr>
              <w:t>优化目标</w:t>
            </w:r>
          </w:p>
        </w:tc>
        <w:tc>
          <w:tcPr>
            <w:tcW w:w="1418" w:type="dxa"/>
          </w:tcPr>
          <w:p w14:paraId="0FBBB0F1" w14:textId="77777777" w:rsidR="00DC05C6" w:rsidRDefault="00DC05C6" w:rsidP="002906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影响因素</w:t>
            </w:r>
          </w:p>
        </w:tc>
        <w:tc>
          <w:tcPr>
            <w:tcW w:w="2551" w:type="dxa"/>
          </w:tcPr>
          <w:p w14:paraId="0DDB76A9" w14:textId="1881BD69" w:rsidR="00DC05C6" w:rsidRDefault="00DC05C6" w:rsidP="00290653">
            <w:pPr>
              <w:ind w:firstLineChars="200" w:firstLine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已知信息 </w:t>
            </w:r>
            <w:r>
              <w:rPr>
                <w:b/>
                <w:bCs/>
              </w:rPr>
              <w:t xml:space="preserve">           </w:t>
            </w:r>
          </w:p>
        </w:tc>
        <w:tc>
          <w:tcPr>
            <w:tcW w:w="1922" w:type="dxa"/>
          </w:tcPr>
          <w:p w14:paraId="2E7FD0EA" w14:textId="444C1792" w:rsidR="00DC05C6" w:rsidRDefault="009361A3" w:rsidP="00290653">
            <w:pPr>
              <w:ind w:firstLineChars="200" w:firstLine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前提假设</w:t>
            </w:r>
          </w:p>
        </w:tc>
      </w:tr>
      <w:tr w:rsidR="00ED72D2" w14:paraId="6104A1DF" w14:textId="77777777" w:rsidTr="009361A3">
        <w:trPr>
          <w:trHeight w:val="607"/>
        </w:trPr>
        <w:tc>
          <w:tcPr>
            <w:tcW w:w="1129" w:type="dxa"/>
          </w:tcPr>
          <w:p w14:paraId="232DF731" w14:textId="77777777" w:rsidR="00ED72D2" w:rsidRPr="00024F9C" w:rsidRDefault="00ED72D2" w:rsidP="00290653">
            <w:r w:rsidRPr="007507B9">
              <w:rPr>
                <w:rFonts w:hint="eastAsia"/>
              </w:rPr>
              <w:t>出口箱</w:t>
            </w:r>
            <w:r w:rsidRPr="00024F9C">
              <w:rPr>
                <w:rFonts w:hint="eastAsia"/>
              </w:rPr>
              <w:t>贝位分配</w:t>
            </w:r>
          </w:p>
        </w:tc>
        <w:tc>
          <w:tcPr>
            <w:tcW w:w="1276" w:type="dxa"/>
          </w:tcPr>
          <w:p w14:paraId="3570E3CD" w14:textId="77777777" w:rsidR="00ED72D2" w:rsidRPr="00024F9C" w:rsidRDefault="00ED72D2" w:rsidP="00290653">
            <w:r>
              <w:rPr>
                <w:rFonts w:hint="eastAsia"/>
              </w:rPr>
              <w:t>场（贝）泊对应</w:t>
            </w:r>
          </w:p>
        </w:tc>
        <w:tc>
          <w:tcPr>
            <w:tcW w:w="1418" w:type="dxa"/>
          </w:tcPr>
          <w:p w14:paraId="46DFF083" w14:textId="77777777" w:rsidR="00ED72D2" w:rsidRPr="00024F9C" w:rsidRDefault="00ED72D2" w:rsidP="00290653"/>
        </w:tc>
        <w:tc>
          <w:tcPr>
            <w:tcW w:w="2551" w:type="dxa"/>
          </w:tcPr>
          <w:p w14:paraId="181A9E8B" w14:textId="77777777" w:rsidR="00ED72D2" w:rsidRPr="007B65F3" w:rsidRDefault="00ED72D2" w:rsidP="00290653">
            <w:pPr>
              <w:rPr>
                <w:color w:val="000000" w:themeColor="text1"/>
              </w:rPr>
            </w:pPr>
            <w:r w:rsidRPr="001B39BD">
              <w:rPr>
                <w:rFonts w:hint="eastAsia"/>
                <w:b/>
                <w:bCs/>
                <w:color w:val="000000" w:themeColor="text1"/>
              </w:rPr>
              <w:t>船舶</w:t>
            </w:r>
            <w:r w:rsidRPr="00AB05AF">
              <w:rPr>
                <w:rFonts w:hint="eastAsia"/>
                <w:color w:val="000000" w:themeColor="text1"/>
              </w:rPr>
              <w:t>泊位</w:t>
            </w:r>
          </w:p>
        </w:tc>
        <w:tc>
          <w:tcPr>
            <w:tcW w:w="1922" w:type="dxa"/>
          </w:tcPr>
          <w:p w14:paraId="504102E0" w14:textId="77777777" w:rsidR="00ED72D2" w:rsidRPr="002007C6" w:rsidRDefault="00ED72D2" w:rsidP="00290653"/>
          <w:p w14:paraId="6918370B" w14:textId="77777777" w:rsidR="00ED72D2" w:rsidRPr="00024F9C" w:rsidRDefault="00ED72D2" w:rsidP="00290653"/>
        </w:tc>
      </w:tr>
      <w:tr w:rsidR="00ED72D2" w14:paraId="6151D129" w14:textId="77777777" w:rsidTr="009361A3">
        <w:trPr>
          <w:trHeight w:val="994"/>
        </w:trPr>
        <w:tc>
          <w:tcPr>
            <w:tcW w:w="1129" w:type="dxa"/>
            <w:vMerge w:val="restart"/>
          </w:tcPr>
          <w:p w14:paraId="09C2D20A" w14:textId="77777777" w:rsidR="00ED72D2" w:rsidRDefault="00ED72D2" w:rsidP="00290653">
            <w:r w:rsidRPr="007507B9">
              <w:rPr>
                <w:rFonts w:hint="eastAsia"/>
              </w:rPr>
              <w:t>出口箱</w:t>
            </w:r>
            <w:r w:rsidRPr="00024F9C">
              <w:rPr>
                <w:rFonts w:hint="eastAsia"/>
              </w:rPr>
              <w:t>贝内派位</w:t>
            </w:r>
          </w:p>
          <w:p w14:paraId="12007DF0" w14:textId="77777777" w:rsidR="00ED72D2" w:rsidRDefault="00ED72D2" w:rsidP="00290653"/>
          <w:p w14:paraId="757F00A7" w14:textId="3AFBE5C4" w:rsidR="00ED72D2" w:rsidRPr="001A0193" w:rsidRDefault="00ED72D2" w:rsidP="00290653"/>
        </w:tc>
        <w:tc>
          <w:tcPr>
            <w:tcW w:w="1276" w:type="dxa"/>
          </w:tcPr>
          <w:p w14:paraId="2448FF61" w14:textId="77777777" w:rsidR="00ED72D2" w:rsidRPr="00024F9C" w:rsidRDefault="00ED72D2" w:rsidP="00290653">
            <w:r w:rsidRPr="00024F9C">
              <w:rPr>
                <w:rFonts w:hint="eastAsia"/>
              </w:rPr>
              <w:t>均衡</w:t>
            </w:r>
            <w:r>
              <w:rPr>
                <w:rFonts w:hint="eastAsia"/>
              </w:rPr>
              <w:t>不同</w:t>
            </w:r>
            <w:r w:rsidRPr="0055567E">
              <w:rPr>
                <w:rFonts w:hint="eastAsia"/>
                <w:b/>
                <w:bCs/>
              </w:rPr>
              <w:t>堆栈</w:t>
            </w:r>
            <w:r>
              <w:rPr>
                <w:rFonts w:hint="eastAsia"/>
              </w:rPr>
              <w:t>高度</w:t>
            </w:r>
          </w:p>
        </w:tc>
        <w:tc>
          <w:tcPr>
            <w:tcW w:w="1418" w:type="dxa"/>
            <w:vMerge w:val="restart"/>
          </w:tcPr>
          <w:p w14:paraId="1F79F7B2" w14:textId="77777777" w:rsidR="00ED72D2" w:rsidRPr="00ED72D2" w:rsidRDefault="00ED72D2" w:rsidP="00290653">
            <w:r w:rsidRPr="00ED72D2">
              <w:rPr>
                <w:rFonts w:hint="eastAsia"/>
              </w:rPr>
              <w:t>出口箱数量、</w:t>
            </w:r>
          </w:p>
          <w:p w14:paraId="252017C5" w14:textId="77777777" w:rsidR="00ED72D2" w:rsidRPr="00024F9C" w:rsidRDefault="00ED72D2" w:rsidP="00290653">
            <w:r w:rsidRPr="00024F9C">
              <w:rPr>
                <w:rFonts w:hint="eastAsia"/>
              </w:rPr>
              <w:t>提箱时间、</w:t>
            </w:r>
          </w:p>
          <w:p w14:paraId="5B3CAB91" w14:textId="77777777" w:rsidR="00ED72D2" w:rsidRDefault="00ED72D2" w:rsidP="00290653">
            <w:r w:rsidRPr="00024F9C">
              <w:rPr>
                <w:rFonts w:hint="eastAsia"/>
              </w:rPr>
              <w:t>出口箱属性</w:t>
            </w:r>
          </w:p>
          <w:p w14:paraId="418ED30F" w14:textId="77777777" w:rsidR="00ED72D2" w:rsidRPr="00024F9C" w:rsidRDefault="00ED72D2" w:rsidP="00290653">
            <w:r w:rsidRPr="00024F9C">
              <w:rPr>
                <w:rFonts w:hint="eastAsia"/>
              </w:rPr>
              <w:t>（</w:t>
            </w:r>
            <w:r>
              <w:rPr>
                <w:rFonts w:hint="eastAsia"/>
              </w:rPr>
              <w:t>算法只考虑了</w:t>
            </w:r>
            <w:r w:rsidRPr="00024F9C">
              <w:rPr>
                <w:rFonts w:hint="eastAsia"/>
              </w:rPr>
              <w:t>重量）</w:t>
            </w:r>
          </w:p>
          <w:p w14:paraId="1F43CA2E" w14:textId="77777777" w:rsidR="00ED72D2" w:rsidRPr="00ED72D2" w:rsidRDefault="00ED72D2" w:rsidP="00290653">
            <w:pPr>
              <w:rPr>
                <w:i/>
                <w:iCs/>
              </w:rPr>
            </w:pPr>
          </w:p>
        </w:tc>
        <w:tc>
          <w:tcPr>
            <w:tcW w:w="2551" w:type="dxa"/>
            <w:vMerge w:val="restart"/>
          </w:tcPr>
          <w:p w14:paraId="06B0177D" w14:textId="77777777" w:rsidR="00ED72D2" w:rsidRDefault="00ED72D2" w:rsidP="00290653">
            <w:r w:rsidRPr="001B39BD">
              <w:rPr>
                <w:rFonts w:hint="eastAsia"/>
                <w:b/>
                <w:bCs/>
              </w:rPr>
              <w:t>出口箱</w:t>
            </w:r>
            <w:r w:rsidRPr="002007C6">
              <w:rPr>
                <w:rFonts w:hint="eastAsia"/>
              </w:rPr>
              <w:t>属性</w:t>
            </w:r>
            <w:r w:rsidRPr="0017766E">
              <w:rPr>
                <w:rFonts w:hint="eastAsia"/>
              </w:rPr>
              <w:t>（重量）</w:t>
            </w:r>
          </w:p>
          <w:p w14:paraId="2C81C28B" w14:textId="77777777" w:rsidR="00ED72D2" w:rsidRDefault="00ED72D2" w:rsidP="00290653">
            <w:r w:rsidRPr="001B39BD">
              <w:rPr>
                <w:b/>
                <w:bCs/>
              </w:rPr>
              <w:t>堆场</w:t>
            </w:r>
            <w:r w:rsidRPr="002007C6">
              <w:rPr>
                <w:rFonts w:hint="eastAsia"/>
              </w:rPr>
              <w:t>数据与堆存</w:t>
            </w:r>
            <w:r w:rsidRPr="002007C6">
              <w:t>状态</w:t>
            </w:r>
          </w:p>
          <w:p w14:paraId="091127D0" w14:textId="77777777" w:rsidR="00ED72D2" w:rsidRPr="002007C6" w:rsidRDefault="00ED72D2" w:rsidP="00290653"/>
        </w:tc>
        <w:tc>
          <w:tcPr>
            <w:tcW w:w="1922" w:type="dxa"/>
            <w:vMerge w:val="restart"/>
          </w:tcPr>
          <w:p w14:paraId="72311DD1" w14:textId="6D8F79AD" w:rsidR="00ED72D2" w:rsidRPr="00024F9C" w:rsidRDefault="00ED72D2" w:rsidP="00290653">
            <w:r>
              <w:rPr>
                <w:rFonts w:hint="eastAsia"/>
              </w:rPr>
              <w:t>尺寸相同</w:t>
            </w:r>
          </w:p>
        </w:tc>
      </w:tr>
      <w:tr w:rsidR="00ED72D2" w14:paraId="4EBE62FD" w14:textId="77777777" w:rsidTr="009361A3">
        <w:trPr>
          <w:trHeight w:val="993"/>
        </w:trPr>
        <w:tc>
          <w:tcPr>
            <w:tcW w:w="1129" w:type="dxa"/>
            <w:vMerge/>
          </w:tcPr>
          <w:p w14:paraId="1AD20403" w14:textId="77777777" w:rsidR="00ED72D2" w:rsidRPr="007507B9" w:rsidRDefault="00ED72D2" w:rsidP="00290653"/>
        </w:tc>
        <w:tc>
          <w:tcPr>
            <w:tcW w:w="1276" w:type="dxa"/>
          </w:tcPr>
          <w:p w14:paraId="05F0B312" w14:textId="77777777" w:rsidR="00ED72D2" w:rsidRDefault="00ED72D2" w:rsidP="00290653">
            <w:r w:rsidRPr="00024F9C">
              <w:rPr>
                <w:rFonts w:hint="eastAsia"/>
              </w:rPr>
              <w:t>减少翻箱</w:t>
            </w:r>
          </w:p>
          <w:p w14:paraId="7E12740E" w14:textId="77777777" w:rsidR="00ED72D2" w:rsidRDefault="00ED72D2" w:rsidP="00290653">
            <w:r w:rsidRPr="0017766E">
              <w:rPr>
                <w:rFonts w:hint="eastAsia"/>
              </w:rPr>
              <w:t>（重量）</w:t>
            </w:r>
          </w:p>
          <w:p w14:paraId="24FB37F8" w14:textId="77777777" w:rsidR="00ED72D2" w:rsidRPr="00024F9C" w:rsidRDefault="00ED72D2" w:rsidP="00290653"/>
        </w:tc>
        <w:tc>
          <w:tcPr>
            <w:tcW w:w="1418" w:type="dxa"/>
            <w:vMerge/>
          </w:tcPr>
          <w:p w14:paraId="549EFABC" w14:textId="77777777" w:rsidR="00ED72D2" w:rsidRPr="0017766E" w:rsidRDefault="00ED72D2" w:rsidP="00290653">
            <w:pPr>
              <w:rPr>
                <w:i/>
                <w:iCs/>
              </w:rPr>
            </w:pPr>
          </w:p>
        </w:tc>
        <w:tc>
          <w:tcPr>
            <w:tcW w:w="2551" w:type="dxa"/>
            <w:vMerge/>
          </w:tcPr>
          <w:p w14:paraId="7205EFBC" w14:textId="77777777" w:rsidR="00ED72D2" w:rsidRPr="002007C6" w:rsidRDefault="00ED72D2" w:rsidP="00290653"/>
        </w:tc>
        <w:tc>
          <w:tcPr>
            <w:tcW w:w="1922" w:type="dxa"/>
            <w:vMerge/>
          </w:tcPr>
          <w:p w14:paraId="68CAFFA6" w14:textId="77777777" w:rsidR="00ED72D2" w:rsidRDefault="00ED72D2" w:rsidP="00290653"/>
        </w:tc>
      </w:tr>
    </w:tbl>
    <w:p w14:paraId="49C1FF7C" w14:textId="56FA2D5F" w:rsidR="00301F7E" w:rsidRPr="00301F7E" w:rsidRDefault="00253A6B" w:rsidP="006B7E7B">
      <w:pPr>
        <w:pStyle w:val="3"/>
      </w:pPr>
      <w:r w:rsidRPr="00253A6B">
        <w:lastRenderedPageBreak/>
        <w:t>The storage location assignment problem for outbound containers in a maritime terminal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418"/>
        <w:gridCol w:w="1701"/>
        <w:gridCol w:w="2772"/>
      </w:tblGrid>
      <w:tr w:rsidR="00161F8F" w14:paraId="079C4168" w14:textId="0A6A0B0C" w:rsidTr="00C23675">
        <w:tc>
          <w:tcPr>
            <w:tcW w:w="1129" w:type="dxa"/>
          </w:tcPr>
          <w:p w14:paraId="78928DCA" w14:textId="5E984A11" w:rsidR="00161F8F" w:rsidRDefault="00161F8F" w:rsidP="00CD5E7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优化范围</w:t>
            </w:r>
          </w:p>
        </w:tc>
        <w:tc>
          <w:tcPr>
            <w:tcW w:w="1276" w:type="dxa"/>
          </w:tcPr>
          <w:p w14:paraId="295687CE" w14:textId="7D303882" w:rsidR="00161F8F" w:rsidRDefault="00161F8F" w:rsidP="00CD5E74">
            <w:pPr>
              <w:rPr>
                <w:b/>
                <w:bCs/>
              </w:rPr>
            </w:pPr>
            <w:r w:rsidRPr="00441BD3">
              <w:rPr>
                <w:rFonts w:hint="eastAsia"/>
                <w:b/>
                <w:bCs/>
              </w:rPr>
              <w:t>优化目标</w:t>
            </w:r>
          </w:p>
        </w:tc>
        <w:tc>
          <w:tcPr>
            <w:tcW w:w="1418" w:type="dxa"/>
          </w:tcPr>
          <w:p w14:paraId="77A4A267" w14:textId="1A2646D5" w:rsidR="00161F8F" w:rsidRDefault="00161F8F" w:rsidP="00CD5E7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影响因素</w:t>
            </w:r>
          </w:p>
        </w:tc>
        <w:tc>
          <w:tcPr>
            <w:tcW w:w="4473" w:type="dxa"/>
            <w:gridSpan w:val="2"/>
          </w:tcPr>
          <w:p w14:paraId="21367CB4" w14:textId="517991AD" w:rsidR="00161F8F" w:rsidRDefault="00161F8F" w:rsidP="00161F8F">
            <w:pPr>
              <w:ind w:firstLineChars="200" w:firstLine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已知信息 </w:t>
            </w:r>
            <w:r>
              <w:rPr>
                <w:b/>
                <w:bCs/>
              </w:rPr>
              <w:t xml:space="preserve">           </w:t>
            </w:r>
            <w:r>
              <w:rPr>
                <w:rFonts w:hint="eastAsia"/>
                <w:b/>
                <w:bCs/>
              </w:rPr>
              <w:t>前提假设</w:t>
            </w:r>
          </w:p>
        </w:tc>
      </w:tr>
      <w:tr w:rsidR="009D5E4D" w14:paraId="7052748D" w14:textId="03B7F80B" w:rsidTr="002E39C1">
        <w:trPr>
          <w:trHeight w:val="219"/>
        </w:trPr>
        <w:tc>
          <w:tcPr>
            <w:tcW w:w="1129" w:type="dxa"/>
            <w:vMerge w:val="restart"/>
          </w:tcPr>
          <w:p w14:paraId="6CCE8C15" w14:textId="6FFC42F6" w:rsidR="009D5E4D" w:rsidRPr="00024F9C" w:rsidRDefault="009715AB" w:rsidP="00CD5E74">
            <w:r w:rsidRPr="007507B9">
              <w:rPr>
                <w:rFonts w:hint="eastAsia"/>
              </w:rPr>
              <w:t>出口箱</w:t>
            </w:r>
            <w:r w:rsidR="009D5E4D" w:rsidRPr="00024F9C">
              <w:rPr>
                <w:rFonts w:hint="eastAsia"/>
              </w:rPr>
              <w:t>贝位分配</w:t>
            </w:r>
          </w:p>
          <w:p w14:paraId="1AAC73CD" w14:textId="77777777" w:rsidR="00024F9C" w:rsidRDefault="00024F9C" w:rsidP="00CD5E74"/>
          <w:p w14:paraId="7A8EA8A0" w14:textId="74570605" w:rsidR="009D5E4D" w:rsidRPr="00024F9C" w:rsidRDefault="009D5E4D" w:rsidP="00CD5E74">
            <w:r w:rsidRPr="00024F9C">
              <w:rPr>
                <w:rFonts w:hint="eastAsia"/>
              </w:rPr>
              <w:t>混合整数规划</w:t>
            </w:r>
            <w:r w:rsidRPr="00024F9C">
              <w:rPr>
                <w:rFonts w:hint="eastAsia"/>
                <w:b/>
                <w:bCs/>
              </w:rPr>
              <w:t>模型</w:t>
            </w:r>
          </w:p>
        </w:tc>
        <w:tc>
          <w:tcPr>
            <w:tcW w:w="1276" w:type="dxa"/>
          </w:tcPr>
          <w:p w14:paraId="4DE805D9" w14:textId="753F9848" w:rsidR="009D5E4D" w:rsidRPr="00024F9C" w:rsidRDefault="009D5E4D" w:rsidP="00CD5E74">
            <w:r w:rsidRPr="00024F9C">
              <w:rPr>
                <w:rFonts w:hint="eastAsia"/>
              </w:rPr>
              <w:t>场泊对应度</w:t>
            </w:r>
          </w:p>
        </w:tc>
        <w:tc>
          <w:tcPr>
            <w:tcW w:w="1418" w:type="dxa"/>
          </w:tcPr>
          <w:p w14:paraId="59353C42" w14:textId="77777777" w:rsidR="009D5E4D" w:rsidRPr="00024F9C" w:rsidRDefault="009D5E4D" w:rsidP="00CD5E74"/>
        </w:tc>
        <w:tc>
          <w:tcPr>
            <w:tcW w:w="1701" w:type="dxa"/>
            <w:vMerge w:val="restart"/>
          </w:tcPr>
          <w:p w14:paraId="6A55956D" w14:textId="42F81201" w:rsidR="009D5E4D" w:rsidRPr="00024F9C" w:rsidRDefault="009D5E4D" w:rsidP="00CD5E74">
            <w:r w:rsidRPr="00024F9C">
              <w:rPr>
                <w:rFonts w:hint="eastAsia"/>
                <w:color w:val="ED7D31" w:themeColor="accent2"/>
              </w:rPr>
              <w:t>计划周期</w:t>
            </w:r>
            <w:r w:rsidRPr="00024F9C">
              <w:rPr>
                <w:color w:val="ED7D31" w:themeColor="accent2"/>
              </w:rPr>
              <w:t>内各时段</w:t>
            </w:r>
            <w:r w:rsidR="002C6390">
              <w:rPr>
                <w:rFonts w:hint="eastAsia"/>
                <w:color w:val="ED7D31" w:themeColor="accent2"/>
              </w:rPr>
              <w:t>到达</w:t>
            </w:r>
            <w:r w:rsidRPr="00024F9C">
              <w:rPr>
                <w:rFonts w:hint="eastAsia"/>
                <w:color w:val="ED7D31" w:themeColor="accent2"/>
              </w:rPr>
              <w:t>的</w:t>
            </w:r>
            <w:r w:rsidRPr="00024F9C">
              <w:rPr>
                <w:color w:val="ED7D31" w:themeColor="accent2"/>
              </w:rPr>
              <w:t>出口箱数量及属性</w:t>
            </w:r>
            <w:r w:rsidRPr="00024F9C">
              <w:rPr>
                <w:rFonts w:hint="eastAsia"/>
              </w:rPr>
              <w:t>、</w:t>
            </w:r>
            <w:r w:rsidR="00024F9C" w:rsidRPr="001B39BD">
              <w:rPr>
                <w:rFonts w:hint="eastAsia"/>
                <w:b/>
                <w:bCs/>
              </w:rPr>
              <w:t>船舶</w:t>
            </w:r>
            <w:r w:rsidRPr="00024F9C">
              <w:rPr>
                <w:rFonts w:hint="eastAsia"/>
              </w:rPr>
              <w:t>泊位与</w:t>
            </w:r>
            <w:r w:rsidRPr="00024F9C">
              <w:t>离港时间</w:t>
            </w:r>
            <w:r w:rsidRPr="00024F9C">
              <w:rPr>
                <w:rFonts w:hint="eastAsia"/>
              </w:rPr>
              <w:t>、</w:t>
            </w:r>
            <w:r w:rsidRPr="001B39BD">
              <w:rPr>
                <w:b/>
                <w:bCs/>
              </w:rPr>
              <w:t>堆场</w:t>
            </w:r>
            <w:r w:rsidRPr="00024F9C">
              <w:rPr>
                <w:rFonts w:hint="eastAsia"/>
              </w:rPr>
              <w:t>数据与堆存</w:t>
            </w:r>
            <w:r w:rsidRPr="00024F9C">
              <w:t>状态</w:t>
            </w:r>
          </w:p>
        </w:tc>
        <w:tc>
          <w:tcPr>
            <w:tcW w:w="2772" w:type="dxa"/>
            <w:vMerge w:val="restart"/>
          </w:tcPr>
          <w:p w14:paraId="14FCC28B" w14:textId="77777777" w:rsidR="002E39C1" w:rsidRPr="00024F9C" w:rsidRDefault="009D5E4D" w:rsidP="00CD5E74">
            <w:r w:rsidRPr="00024F9C">
              <w:rPr>
                <w:rFonts w:hint="eastAsia"/>
              </w:rPr>
              <w:t>不同P</w:t>
            </w:r>
            <w:r w:rsidRPr="00024F9C">
              <w:t>OD</w:t>
            </w:r>
            <w:r w:rsidRPr="00024F9C">
              <w:rPr>
                <w:rFonts w:hint="eastAsia"/>
              </w:rPr>
              <w:t>不贝内混</w:t>
            </w:r>
            <w:r w:rsidRPr="00024F9C">
              <w:t>堆</w:t>
            </w:r>
            <w:r w:rsidRPr="00024F9C">
              <w:rPr>
                <w:rFonts w:hint="eastAsia"/>
              </w:rPr>
              <w:t>；</w:t>
            </w:r>
          </w:p>
          <w:p w14:paraId="44F8B50B" w14:textId="77777777" w:rsidR="002E39C1" w:rsidRPr="00024F9C" w:rsidRDefault="009D5E4D" w:rsidP="00CD5E74">
            <w:pPr>
              <w:rPr>
                <w:color w:val="ED7D31" w:themeColor="accent2"/>
              </w:rPr>
            </w:pPr>
            <w:r w:rsidRPr="00024F9C">
              <w:rPr>
                <w:rFonts w:hint="eastAsia"/>
                <w:color w:val="ED7D31" w:themeColor="accent2"/>
              </w:rPr>
              <w:t>已知每个时段到达箱数；</w:t>
            </w:r>
          </w:p>
          <w:p w14:paraId="43B36B54" w14:textId="3FC007D1" w:rsidR="009D5E4D" w:rsidRPr="00024F9C" w:rsidRDefault="002E39C1" w:rsidP="00CD5E74">
            <w:r w:rsidRPr="00024F9C">
              <w:rPr>
                <w:rFonts w:hint="eastAsia"/>
              </w:rPr>
              <w:t>场泊距离以贝为单位计算；</w:t>
            </w:r>
            <w:r w:rsidRPr="00024F9C">
              <w:rPr>
                <w:rFonts w:hint="eastAsia"/>
                <w:color w:val="FF0000"/>
              </w:rPr>
              <w:t>当前计划时段结束后，贝内空间才可以</w:t>
            </w:r>
            <w:r w:rsidRPr="00024F9C">
              <w:rPr>
                <w:color w:val="FF0000"/>
              </w:rPr>
              <w:t>分配给其他船舶的出口箱</w:t>
            </w:r>
          </w:p>
        </w:tc>
      </w:tr>
      <w:tr w:rsidR="009D5E4D" w14:paraId="394CA599" w14:textId="55294B3C" w:rsidTr="002E39C1">
        <w:trPr>
          <w:trHeight w:val="1315"/>
        </w:trPr>
        <w:tc>
          <w:tcPr>
            <w:tcW w:w="1129" w:type="dxa"/>
            <w:vMerge/>
          </w:tcPr>
          <w:p w14:paraId="264E2C07" w14:textId="77777777" w:rsidR="009D5E4D" w:rsidRPr="00024F9C" w:rsidRDefault="009D5E4D" w:rsidP="00CD5E74"/>
        </w:tc>
        <w:tc>
          <w:tcPr>
            <w:tcW w:w="1276" w:type="dxa"/>
          </w:tcPr>
          <w:p w14:paraId="7FDAE6FA" w14:textId="77777777" w:rsidR="009D5E4D" w:rsidRPr="00024F9C" w:rsidRDefault="009D5E4D" w:rsidP="00CD5E74">
            <w:r w:rsidRPr="00024F9C">
              <w:rPr>
                <w:rFonts w:hint="eastAsia"/>
              </w:rPr>
              <w:t>均衡箱区</w:t>
            </w:r>
          </w:p>
          <w:p w14:paraId="1FFBC41D" w14:textId="0640D292" w:rsidR="009D5E4D" w:rsidRPr="00024F9C" w:rsidRDefault="009D5E4D" w:rsidP="00CD5E74">
            <w:r w:rsidRPr="00024F9C">
              <w:rPr>
                <w:rFonts w:hint="eastAsia"/>
              </w:rPr>
              <w:t>作业量</w:t>
            </w:r>
          </w:p>
        </w:tc>
        <w:tc>
          <w:tcPr>
            <w:tcW w:w="1418" w:type="dxa"/>
          </w:tcPr>
          <w:p w14:paraId="4D1F6147" w14:textId="1E954B57" w:rsidR="009D5E4D" w:rsidRPr="00024F9C" w:rsidRDefault="009D5E4D" w:rsidP="00CD5E74">
            <w:r w:rsidRPr="00024F9C">
              <w:rPr>
                <w:rFonts w:hint="eastAsia"/>
              </w:rPr>
              <w:t>出口箱数量、</w:t>
            </w:r>
          </w:p>
          <w:p w14:paraId="189F4F86" w14:textId="4DB7A208" w:rsidR="009D5E4D" w:rsidRPr="00024F9C" w:rsidRDefault="009D5E4D" w:rsidP="00CD5E74">
            <w:r w:rsidRPr="00024F9C">
              <w:rPr>
                <w:rFonts w:hint="eastAsia"/>
              </w:rPr>
              <w:t>属性（P</w:t>
            </w:r>
            <w:r w:rsidRPr="00024F9C">
              <w:t>OD</w:t>
            </w:r>
            <w:r w:rsidRPr="00024F9C">
              <w:rPr>
                <w:rFonts w:hint="eastAsia"/>
              </w:rPr>
              <w:t>）</w:t>
            </w:r>
          </w:p>
        </w:tc>
        <w:tc>
          <w:tcPr>
            <w:tcW w:w="1701" w:type="dxa"/>
            <w:vMerge/>
          </w:tcPr>
          <w:p w14:paraId="32BA89FE" w14:textId="77777777" w:rsidR="009D5E4D" w:rsidRPr="00024F9C" w:rsidRDefault="009D5E4D" w:rsidP="00CD5E74"/>
        </w:tc>
        <w:tc>
          <w:tcPr>
            <w:tcW w:w="2772" w:type="dxa"/>
            <w:vMerge/>
          </w:tcPr>
          <w:p w14:paraId="2C380ED8" w14:textId="77777777" w:rsidR="009D5E4D" w:rsidRPr="00024F9C" w:rsidRDefault="009D5E4D" w:rsidP="00CD5E74"/>
        </w:tc>
      </w:tr>
      <w:tr w:rsidR="00214A28" w14:paraId="31F10DAE" w14:textId="7D9E4A55" w:rsidTr="002E39C1">
        <w:trPr>
          <w:trHeight w:val="932"/>
        </w:trPr>
        <w:tc>
          <w:tcPr>
            <w:tcW w:w="1129" w:type="dxa"/>
          </w:tcPr>
          <w:p w14:paraId="7DAD28D9" w14:textId="3BA1DB51" w:rsidR="00024F9C" w:rsidRDefault="009715AB" w:rsidP="00CD5E74">
            <w:r w:rsidRPr="007507B9">
              <w:rPr>
                <w:rFonts w:hint="eastAsia"/>
              </w:rPr>
              <w:t>出口箱</w:t>
            </w:r>
            <w:r w:rsidR="00B97E77" w:rsidRPr="00024F9C">
              <w:rPr>
                <w:rFonts w:hint="eastAsia"/>
              </w:rPr>
              <w:t>贝内</w:t>
            </w:r>
            <w:r w:rsidR="004E0BE4" w:rsidRPr="00024F9C">
              <w:rPr>
                <w:rFonts w:hint="eastAsia"/>
              </w:rPr>
              <w:t>派位</w:t>
            </w:r>
          </w:p>
          <w:p w14:paraId="7050D43D" w14:textId="77777777" w:rsidR="002B195B" w:rsidRDefault="002B195B" w:rsidP="00CD5E74"/>
          <w:p w14:paraId="4C79ADA2" w14:textId="4FBCB432" w:rsidR="009827EB" w:rsidRPr="001A0193" w:rsidRDefault="001A0193" w:rsidP="00CD5E74">
            <w:r w:rsidRPr="001A0193">
              <w:rPr>
                <w:rFonts w:hint="eastAsia"/>
              </w:rPr>
              <w:t>基于混合堆</w:t>
            </w:r>
            <w:r w:rsidRPr="001A0193">
              <w:t>放的启发式</w:t>
            </w:r>
            <w:r w:rsidRPr="001A0193">
              <w:rPr>
                <w:b/>
                <w:bCs/>
              </w:rPr>
              <w:t>算法</w:t>
            </w:r>
          </w:p>
        </w:tc>
        <w:tc>
          <w:tcPr>
            <w:tcW w:w="1276" w:type="dxa"/>
          </w:tcPr>
          <w:p w14:paraId="7306EB87" w14:textId="6FE19224" w:rsidR="00B97E77" w:rsidRPr="00024F9C" w:rsidRDefault="00B97E77" w:rsidP="00CD5E74">
            <w:r w:rsidRPr="00024F9C">
              <w:rPr>
                <w:rFonts w:hint="eastAsia"/>
              </w:rPr>
              <w:t>减少翻箱</w:t>
            </w:r>
            <w:r w:rsidR="00214A28">
              <w:rPr>
                <w:rFonts w:hint="eastAsia"/>
              </w:rPr>
              <w:t>（通过逼近合适的重量分布）</w:t>
            </w:r>
          </w:p>
        </w:tc>
        <w:tc>
          <w:tcPr>
            <w:tcW w:w="1418" w:type="dxa"/>
          </w:tcPr>
          <w:p w14:paraId="44948BF2" w14:textId="77777777" w:rsidR="00B035E6" w:rsidRPr="00024F9C" w:rsidRDefault="00B035E6" w:rsidP="00CD5E74">
            <w:r w:rsidRPr="00024F9C">
              <w:rPr>
                <w:rFonts w:hint="eastAsia"/>
              </w:rPr>
              <w:t>提箱时间、</w:t>
            </w:r>
          </w:p>
          <w:p w14:paraId="1C9838E2" w14:textId="77777777" w:rsidR="0017766E" w:rsidRDefault="00B97E77" w:rsidP="00CD5E74">
            <w:r w:rsidRPr="00024F9C">
              <w:rPr>
                <w:rFonts w:hint="eastAsia"/>
              </w:rPr>
              <w:t>出口箱属性</w:t>
            </w:r>
          </w:p>
          <w:p w14:paraId="03DF6861" w14:textId="77777777" w:rsidR="0017766E" w:rsidRDefault="0017766E" w:rsidP="00CD5E74"/>
          <w:p w14:paraId="1B226E1F" w14:textId="75DCDDB6" w:rsidR="004E0BE4" w:rsidRPr="00024F9C" w:rsidRDefault="00B035E6" w:rsidP="00CD5E74">
            <w:r w:rsidRPr="00024F9C">
              <w:rPr>
                <w:rFonts w:hint="eastAsia"/>
              </w:rPr>
              <w:t>（</w:t>
            </w:r>
            <w:r w:rsidR="0017766E">
              <w:rPr>
                <w:rFonts w:hint="eastAsia"/>
              </w:rPr>
              <w:t>算法只考虑了</w:t>
            </w:r>
            <w:r w:rsidRPr="00024F9C">
              <w:rPr>
                <w:rFonts w:hint="eastAsia"/>
              </w:rPr>
              <w:t>重量）</w:t>
            </w:r>
          </w:p>
          <w:p w14:paraId="6B86856A" w14:textId="0FC0CA03" w:rsidR="00B97E77" w:rsidRPr="00024F9C" w:rsidRDefault="00B97E77" w:rsidP="00CD5E74"/>
        </w:tc>
        <w:tc>
          <w:tcPr>
            <w:tcW w:w="1701" w:type="dxa"/>
          </w:tcPr>
          <w:p w14:paraId="22B91897" w14:textId="501FC358" w:rsidR="00B97E77" w:rsidRPr="00024F9C" w:rsidRDefault="0053270A" w:rsidP="00CD5E74">
            <w:r w:rsidRPr="001B39BD">
              <w:rPr>
                <w:rFonts w:hint="eastAsia"/>
                <w:b/>
                <w:bCs/>
              </w:rPr>
              <w:t>出口箱</w:t>
            </w:r>
            <w:r w:rsidRPr="00024F9C">
              <w:rPr>
                <w:rFonts w:hint="eastAsia"/>
              </w:rPr>
              <w:t>属性</w:t>
            </w:r>
          </w:p>
        </w:tc>
        <w:tc>
          <w:tcPr>
            <w:tcW w:w="2772" w:type="dxa"/>
          </w:tcPr>
          <w:p w14:paraId="3C96A53A" w14:textId="481580C5" w:rsidR="00B97E77" w:rsidRPr="00024F9C" w:rsidRDefault="00837500" w:rsidP="00CD5E74">
            <w:r>
              <w:rPr>
                <w:rFonts w:hint="eastAsia"/>
              </w:rPr>
              <w:t>/</w:t>
            </w:r>
          </w:p>
        </w:tc>
      </w:tr>
    </w:tbl>
    <w:p w14:paraId="1277F8DD" w14:textId="24B57739" w:rsidR="009942B5" w:rsidRDefault="009942B5" w:rsidP="00CD5E74">
      <w:pPr>
        <w:rPr>
          <w:b/>
          <w:bCs/>
        </w:rPr>
      </w:pPr>
    </w:p>
    <w:p w14:paraId="0997716E" w14:textId="30688EB3" w:rsidR="00E07F11" w:rsidRDefault="00E07F11" w:rsidP="00C701EE">
      <w:pPr>
        <w:ind w:firstLineChars="200" w:firstLine="420"/>
        <w:jc w:val="center"/>
      </w:pPr>
      <w:r w:rsidRPr="00E07F11">
        <w:rPr>
          <w:noProof/>
        </w:rPr>
        <w:drawing>
          <wp:inline distT="0" distB="0" distL="0" distR="0" wp14:anchorId="5163282F" wp14:editId="1D0440B6">
            <wp:extent cx="3906020" cy="2984302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23" cy="299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5080" w14:textId="6C3E7D4A" w:rsidR="006B7E7B" w:rsidRDefault="001A0193" w:rsidP="006B7E7B">
      <w:pPr>
        <w:ind w:firstLineChars="200" w:firstLine="420"/>
      </w:pPr>
      <w:r>
        <w:rPr>
          <w:rFonts w:hint="eastAsia"/>
        </w:rPr>
        <w:t>问题：重量概率分布不同的情况下，理想（翻箱数最少）的重量分布</w:t>
      </w:r>
      <w:r w:rsidR="007443D6">
        <w:rPr>
          <w:rFonts w:hint="eastAsia"/>
        </w:rPr>
        <w:t>是</w:t>
      </w:r>
      <w:r>
        <w:rPr>
          <w:rFonts w:hint="eastAsia"/>
        </w:rPr>
        <w:t>不一样</w:t>
      </w:r>
      <w:r w:rsidR="007443D6">
        <w:rPr>
          <w:rFonts w:hint="eastAsia"/>
        </w:rPr>
        <w:t>的</w:t>
      </w:r>
    </w:p>
    <w:p w14:paraId="34597140" w14:textId="77777777" w:rsidR="00DA19FB" w:rsidRDefault="00DA19FB" w:rsidP="006B7E7B">
      <w:pPr>
        <w:ind w:firstLineChars="200" w:firstLine="420"/>
        <w:rPr>
          <w:rFonts w:hint="eastAsia"/>
        </w:rPr>
      </w:pPr>
    </w:p>
    <w:p w14:paraId="0C7F8BA8" w14:textId="7CC662CD" w:rsidR="006E4BEB" w:rsidRDefault="006E4BEB" w:rsidP="006B7E7B">
      <w:pPr>
        <w:pStyle w:val="3"/>
      </w:pPr>
      <w:r w:rsidRPr="00EE2704">
        <w:t>GMM-based online optimization for container stacking in port container terminals</w:t>
      </w:r>
    </w:p>
    <w:p w14:paraId="45DBF26B" w14:textId="291C383C" w:rsidR="00DE2E7F" w:rsidRPr="001F781B" w:rsidRDefault="00DE2E7F" w:rsidP="006E4BEB">
      <w:pPr>
        <w:rPr>
          <w:rFonts w:ascii="宋体" w:eastAsia="宋体" w:hAnsi="宋体" w:cs="Segoe UI"/>
          <w:color w:val="101214"/>
          <w:sz w:val="24"/>
          <w:szCs w:val="24"/>
          <w:shd w:val="clear" w:color="auto" w:fill="FFFFFF"/>
        </w:rPr>
      </w:pPr>
      <w:r w:rsidRPr="001F781B">
        <w:rPr>
          <w:rFonts w:ascii="宋体" w:eastAsia="宋体" w:hAnsi="宋体" w:cs="Segoe UI" w:hint="eastAsia"/>
          <w:b/>
          <w:bCs/>
          <w:color w:val="101214"/>
          <w:sz w:val="24"/>
          <w:szCs w:val="24"/>
          <w:shd w:val="clear" w:color="auto" w:fill="FFFFFF"/>
        </w:rPr>
        <w:t>目标</w:t>
      </w:r>
      <w:r w:rsidR="001F781B">
        <w:rPr>
          <w:rFonts w:ascii="宋体" w:eastAsia="宋体" w:hAnsi="宋体" w:cs="Segoe UI" w:hint="eastAsia"/>
          <w:b/>
          <w:bCs/>
          <w:color w:val="101214"/>
          <w:sz w:val="24"/>
          <w:szCs w:val="24"/>
          <w:shd w:val="clear" w:color="auto" w:fill="FFFFFF"/>
        </w:rPr>
        <w:t>-</w:t>
      </w:r>
      <w:r w:rsidRPr="001F781B">
        <w:rPr>
          <w:rFonts w:ascii="宋体" w:eastAsia="宋体" w:hAnsi="宋体" w:cs="Segoe UI" w:hint="eastAsia"/>
          <w:color w:val="101214"/>
          <w:sz w:val="24"/>
          <w:szCs w:val="24"/>
          <w:shd w:val="clear" w:color="auto" w:fill="FFFFFF"/>
        </w:rPr>
        <w:t>减少翻箱</w:t>
      </w:r>
    </w:p>
    <w:p w14:paraId="4DA2ABD0" w14:textId="67B6499B" w:rsidR="00151863" w:rsidRPr="00DA538D" w:rsidRDefault="00151863" w:rsidP="00DA538D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93D01">
        <w:rPr>
          <w:rFonts w:ascii="宋体" w:eastAsia="宋体" w:hAnsi="宋体" w:hint="eastAsia"/>
          <w:b/>
          <w:bCs/>
          <w:sz w:val="24"/>
          <w:szCs w:val="24"/>
        </w:rPr>
        <w:lastRenderedPageBreak/>
        <w:t>假设</w:t>
      </w:r>
      <w:r w:rsidR="001F781B">
        <w:rPr>
          <w:rFonts w:ascii="宋体" w:eastAsia="宋体" w:hAnsi="宋体" w:hint="eastAsia"/>
          <w:b/>
          <w:bCs/>
          <w:sz w:val="24"/>
          <w:szCs w:val="24"/>
        </w:rPr>
        <w:t>-</w:t>
      </w:r>
      <w:r w:rsidRPr="00D93D01">
        <w:rPr>
          <w:rFonts w:ascii="宋体" w:eastAsia="宋体" w:hAnsi="宋体" w:cs="Segoe UI"/>
          <w:color w:val="101214"/>
          <w:sz w:val="24"/>
          <w:szCs w:val="24"/>
          <w:shd w:val="clear" w:color="auto" w:fill="FFFFFF"/>
        </w:rPr>
        <w:t>每个集装箱组</w:t>
      </w:r>
      <w:r w:rsidRPr="00D93D01">
        <w:rPr>
          <w:rFonts w:ascii="宋体" w:eastAsia="宋体" w:hAnsi="宋体" w:cs="Segoe UI" w:hint="eastAsia"/>
          <w:color w:val="101214"/>
          <w:sz w:val="24"/>
          <w:szCs w:val="24"/>
          <w:shd w:val="clear" w:color="auto" w:fill="FFFFFF"/>
        </w:rPr>
        <w:t>（船舶、卸货港等属性相同的集装箱）</w:t>
      </w:r>
      <w:r w:rsidRPr="00D93D01">
        <w:rPr>
          <w:rFonts w:ascii="宋体" w:eastAsia="宋体" w:hAnsi="宋体" w:cs="Segoe UI"/>
          <w:color w:val="101214"/>
          <w:sz w:val="24"/>
          <w:szCs w:val="24"/>
          <w:shd w:val="clear" w:color="auto" w:fill="FFFFFF"/>
        </w:rPr>
        <w:t>的集装箱重量在每个航次中有相似的分布</w:t>
      </w:r>
    </w:p>
    <w:p w14:paraId="2CCAB4D8" w14:textId="77777777" w:rsidR="00B17644" w:rsidRDefault="005A304E" w:rsidP="005A304E">
      <w:pPr>
        <w:rPr>
          <w:rFonts w:ascii="宋体" w:eastAsia="宋体" w:hAnsi="宋体"/>
          <w:b/>
          <w:bCs/>
          <w:sz w:val="24"/>
          <w:szCs w:val="24"/>
        </w:rPr>
      </w:pPr>
      <w:r w:rsidRPr="005A304E">
        <w:rPr>
          <w:rFonts w:ascii="宋体" w:eastAsia="宋体" w:hAnsi="宋体" w:hint="eastAsia"/>
          <w:b/>
          <w:bCs/>
          <w:sz w:val="24"/>
          <w:szCs w:val="24"/>
        </w:rPr>
        <w:t>方法：</w:t>
      </w:r>
    </w:p>
    <w:p w14:paraId="38CC89DD" w14:textId="609477CC" w:rsidR="006E4BEB" w:rsidRDefault="006E4BEB" w:rsidP="00DA19FB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93D01">
        <w:rPr>
          <w:rFonts w:ascii="宋体" w:eastAsia="宋体" w:hAnsi="宋体"/>
          <w:sz w:val="24"/>
          <w:szCs w:val="24"/>
        </w:rPr>
        <w:t>采用</w:t>
      </w:r>
      <w:r w:rsidRPr="00D93D01">
        <w:rPr>
          <w:rFonts w:ascii="宋体" w:eastAsia="宋体" w:hAnsi="宋体"/>
          <w:b/>
          <w:bCs/>
          <w:sz w:val="24"/>
          <w:szCs w:val="24"/>
        </w:rPr>
        <w:t>在线优化方法</w:t>
      </w:r>
      <w:r w:rsidRPr="00D93D01">
        <w:rPr>
          <w:rFonts w:ascii="宋体" w:eastAsia="宋体" w:hAnsi="宋体"/>
          <w:sz w:val="24"/>
          <w:szCs w:val="24"/>
        </w:rPr>
        <w:t>，在输入</w:t>
      </w:r>
      <w:r w:rsidRPr="00D93D01">
        <w:rPr>
          <w:rFonts w:ascii="宋体" w:eastAsia="宋体" w:hAnsi="宋体"/>
          <w:b/>
          <w:bCs/>
          <w:sz w:val="24"/>
          <w:szCs w:val="24"/>
        </w:rPr>
        <w:t>信息不完全</w:t>
      </w:r>
      <w:r w:rsidRPr="00D93D01">
        <w:rPr>
          <w:rFonts w:ascii="宋体" w:eastAsia="宋体" w:hAnsi="宋体"/>
          <w:sz w:val="24"/>
          <w:szCs w:val="24"/>
        </w:rPr>
        <w:t>的情况下，根据</w:t>
      </w:r>
      <w:r w:rsidRPr="00D93D01">
        <w:rPr>
          <w:rFonts w:ascii="宋体" w:eastAsia="宋体" w:hAnsi="宋体"/>
          <w:sz w:val="24"/>
          <w:szCs w:val="24"/>
          <w:u w:val="single"/>
        </w:rPr>
        <w:t>逐条输入</w:t>
      </w:r>
      <w:r w:rsidRPr="00D93D01">
        <w:rPr>
          <w:rFonts w:ascii="宋体" w:eastAsia="宋体" w:hAnsi="宋体" w:hint="eastAsia"/>
          <w:sz w:val="24"/>
          <w:szCs w:val="24"/>
          <w:u w:val="single"/>
        </w:rPr>
        <w:t>（信息逐步可的）</w:t>
      </w:r>
      <w:r w:rsidRPr="00D93D01">
        <w:rPr>
          <w:rFonts w:ascii="宋体" w:eastAsia="宋体" w:hAnsi="宋体"/>
          <w:sz w:val="24"/>
          <w:szCs w:val="24"/>
        </w:rPr>
        <w:t>顺序进行决策。</w:t>
      </w:r>
      <w:r w:rsidR="005A304E" w:rsidRPr="005A304E">
        <w:rPr>
          <w:rFonts w:ascii="宋体" w:eastAsia="宋体" w:hAnsi="宋体" w:hint="eastAsia"/>
          <w:sz w:val="24"/>
          <w:szCs w:val="24"/>
        </w:rPr>
        <w:t>基于</w:t>
      </w:r>
      <w:r w:rsidR="005A304E" w:rsidRPr="005A304E">
        <w:rPr>
          <w:rFonts w:ascii="宋体" w:eastAsia="宋体" w:hAnsi="宋体"/>
          <w:sz w:val="24"/>
          <w:szCs w:val="24"/>
        </w:rPr>
        <w:t>gmm的在线优化可以根据历史数据定义重量类别，并通过动态响应问题数据来更新每个舱位的GMM参数，预测新的输入数据(重量等级)将归入哪个重量类别。</w:t>
      </w:r>
    </w:p>
    <w:p w14:paraId="3AC4C944" w14:textId="77777777" w:rsidR="00DA19FB" w:rsidRPr="00DA19FB" w:rsidRDefault="00DA19FB" w:rsidP="00DA19FB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005E242D" w14:textId="371E90FF" w:rsidR="005A304E" w:rsidRDefault="005A304E" w:rsidP="005A304E">
      <w:pPr>
        <w:rPr>
          <w:rFonts w:ascii="宋体" w:eastAsia="宋体" w:hAnsi="宋体"/>
          <w:sz w:val="24"/>
          <w:szCs w:val="24"/>
        </w:rPr>
      </w:pPr>
      <w:r w:rsidRPr="001C5C2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ABCA82F" wp14:editId="328D0D5C">
            <wp:extent cx="4809490" cy="12439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5FF4" w14:textId="77777777" w:rsidR="00DA19FB" w:rsidRPr="005A304E" w:rsidRDefault="00DA19FB" w:rsidP="005A304E">
      <w:pPr>
        <w:rPr>
          <w:rFonts w:ascii="宋体" w:eastAsia="宋体" w:hAnsi="宋体" w:hint="eastAsia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E4BEB" w14:paraId="3BFAAFA9" w14:textId="77777777" w:rsidTr="00290653">
        <w:tc>
          <w:tcPr>
            <w:tcW w:w="2765" w:type="dxa"/>
          </w:tcPr>
          <w:p w14:paraId="19D1BE07" w14:textId="77777777" w:rsidR="006E4BEB" w:rsidRDefault="006E4BEB" w:rsidP="00290653">
            <w:r>
              <w:rPr>
                <w:rFonts w:hint="eastAsia"/>
              </w:rPr>
              <w:t>常规假设/做法</w:t>
            </w:r>
          </w:p>
        </w:tc>
        <w:tc>
          <w:tcPr>
            <w:tcW w:w="2765" w:type="dxa"/>
          </w:tcPr>
          <w:p w14:paraId="1E73C4BF" w14:textId="417954BD" w:rsidR="006E4BEB" w:rsidRDefault="00D32AE3" w:rsidP="00290653">
            <w:pPr>
              <w:rPr>
                <w:rFonts w:hint="eastAsia"/>
              </w:rPr>
            </w:pPr>
            <w:r>
              <w:rPr>
                <w:rFonts w:hint="eastAsia"/>
              </w:rPr>
              <w:t>问题</w:t>
            </w:r>
          </w:p>
        </w:tc>
        <w:tc>
          <w:tcPr>
            <w:tcW w:w="2766" w:type="dxa"/>
          </w:tcPr>
          <w:p w14:paraId="5A4FA1AF" w14:textId="1E0B12D2" w:rsidR="006E4BEB" w:rsidRDefault="00942309" w:rsidP="00290653">
            <w:pPr>
              <w:rPr>
                <w:rFonts w:hint="eastAsia"/>
              </w:rPr>
            </w:pPr>
            <w:r>
              <w:rPr>
                <w:rFonts w:hint="eastAsia"/>
              </w:rPr>
              <w:t>改进方法</w:t>
            </w:r>
          </w:p>
        </w:tc>
      </w:tr>
      <w:tr w:rsidR="006E4BEB" w14:paraId="67007B1F" w14:textId="77777777" w:rsidTr="00290653">
        <w:tc>
          <w:tcPr>
            <w:tcW w:w="2765" w:type="dxa"/>
          </w:tcPr>
          <w:p w14:paraId="1B31AE41" w14:textId="77777777" w:rsidR="006E4BEB" w:rsidRDefault="006E4BEB" w:rsidP="00290653"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船上没有装载集装箱，因此将先装载重集装箱</w:t>
            </w:r>
          </w:p>
        </w:tc>
        <w:tc>
          <w:tcPr>
            <w:tcW w:w="2765" w:type="dxa"/>
          </w:tcPr>
          <w:p w14:paraId="5BF6AE81" w14:textId="77777777" w:rsidR="006E4BEB" w:rsidRDefault="006E4BEB" w:rsidP="00290653">
            <w:pP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船上已经装载了集装箱</w:t>
            </w:r>
          </w:p>
          <w:p w14:paraId="2191823A" w14:textId="77777777" w:rsidR="006E4BEB" w:rsidRPr="00D54206" w:rsidRDefault="006E4BEB" w:rsidP="00290653">
            <w:pP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一些</w:t>
            </w:r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轻型集装箱</w:t>
            </w:r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也可以先装</w:t>
            </w:r>
          </w:p>
        </w:tc>
        <w:tc>
          <w:tcPr>
            <w:tcW w:w="2766" w:type="dxa"/>
          </w:tcPr>
          <w:p w14:paraId="663DAC1B" w14:textId="77777777" w:rsidR="006E4BEB" w:rsidRDefault="006E4BEB" w:rsidP="00290653"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此时</w:t>
            </w:r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可根据</w:t>
            </w:r>
            <w:r w:rsidRPr="009B678D">
              <w:rPr>
                <w:rFonts w:ascii="Segoe UI" w:hAnsi="Segoe UI" w:cs="Segoe UI"/>
                <w:b/>
                <w:bCs/>
                <w:color w:val="2A2B2E"/>
                <w:szCs w:val="21"/>
                <w:shd w:val="clear" w:color="auto" w:fill="FFFFFF"/>
              </w:rPr>
              <w:t>配载图</w:t>
            </w:r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（</w:t>
            </w:r>
            <w:r w:rsidRPr="00C001BD"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the stowage plan</w:t>
            </w:r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）</w:t>
            </w:r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的情况选择所需重量的集装箱。</w:t>
            </w:r>
          </w:p>
        </w:tc>
      </w:tr>
      <w:tr w:rsidR="006E4BEB" w14:paraId="0500A5FA" w14:textId="77777777" w:rsidTr="00290653">
        <w:tc>
          <w:tcPr>
            <w:tcW w:w="2765" w:type="dxa"/>
          </w:tcPr>
          <w:p w14:paraId="4AA558C8" w14:textId="57F728D8" w:rsidR="006E4BEB" w:rsidRPr="00B17644" w:rsidRDefault="006E4BEB" w:rsidP="00290653">
            <w:pP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垂直堆放策略对多个</w:t>
            </w:r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bay</w:t>
            </w:r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采用相同的堆叠标准，而不考虑实际生成的数据</w:t>
            </w:r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，</w:t>
            </w:r>
            <w:r w:rsidRPr="009B678D"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没有描述</w:t>
            </w:r>
            <w:r w:rsidRPr="009B678D">
              <w:rPr>
                <w:rFonts w:ascii="Segoe UI" w:hAnsi="Segoe UI" w:cs="Segoe UI"/>
                <w:b/>
                <w:bCs/>
                <w:color w:val="2A2B2E"/>
                <w:szCs w:val="21"/>
                <w:shd w:val="clear" w:color="auto" w:fill="FFFFFF"/>
              </w:rPr>
              <w:t>问题数据的不确定性</w:t>
            </w:r>
            <w:r w:rsidRPr="009B678D"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，从而创建了一个与实际数据无关的策略。</w:t>
            </w:r>
          </w:p>
        </w:tc>
        <w:tc>
          <w:tcPr>
            <w:tcW w:w="2765" w:type="dxa"/>
          </w:tcPr>
          <w:p w14:paraId="444BDAAE" w14:textId="77777777" w:rsidR="006E4BEB" w:rsidRDefault="006E4BEB" w:rsidP="00290653"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集装箱是根据进港时情况随机分配到</w:t>
            </w:r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贝</w:t>
            </w:r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的，所以每个</w:t>
            </w:r>
            <w:r>
              <w:rPr>
                <w:rFonts w:ascii="Segoe UI" w:hAnsi="Segoe UI" w:cs="Segoe UI" w:hint="eastAsia"/>
                <w:color w:val="2A2B2E"/>
                <w:szCs w:val="21"/>
                <w:shd w:val="clear" w:color="auto" w:fill="FFFFFF"/>
              </w:rPr>
              <w:t>贝</w:t>
            </w:r>
            <w:r>
              <w:rPr>
                <w:rFonts w:ascii="Segoe UI" w:hAnsi="Segoe UI" w:cs="Segoe UI"/>
                <w:color w:val="2A2B2E"/>
                <w:szCs w:val="21"/>
                <w:shd w:val="clear" w:color="auto" w:fill="FFFFFF"/>
              </w:rPr>
              <w:t>中每个重量级别的集装箱所占比例不能相同。</w:t>
            </w:r>
          </w:p>
        </w:tc>
        <w:tc>
          <w:tcPr>
            <w:tcW w:w="2766" w:type="dxa"/>
          </w:tcPr>
          <w:p w14:paraId="2D111FE0" w14:textId="2A2EA24F" w:rsidR="006E4BEB" w:rsidRDefault="00942309" w:rsidP="00290653">
            <w:r w:rsidRPr="00942309">
              <w:rPr>
                <w:rFonts w:hint="eastAsia"/>
              </w:rPr>
              <w:t>用</w:t>
            </w:r>
            <w:r w:rsidRPr="00942309">
              <w:t>GMM聚类方法得到重量等级，为每个堆栈设置一个或多个首选重量等级，并应用基于GMM的堆垛规则确定集装箱堆垛位置。</w:t>
            </w:r>
          </w:p>
        </w:tc>
      </w:tr>
    </w:tbl>
    <w:p w14:paraId="3D5905F9" w14:textId="4B084EA4" w:rsidR="006E4BEB" w:rsidRDefault="006E4BEB" w:rsidP="00001CB8">
      <w:pPr>
        <w:spacing w:line="360" w:lineRule="auto"/>
        <w:ind w:firstLine="200"/>
        <w:jc w:val="center"/>
        <w:rPr>
          <w:rFonts w:ascii="宋体" w:eastAsia="宋体" w:hAnsi="宋体"/>
          <w:sz w:val="24"/>
          <w:szCs w:val="28"/>
          <w:shd w:val="clear" w:color="auto" w:fill="FFFFFF"/>
        </w:rPr>
      </w:pPr>
      <w:r w:rsidRPr="00A84130">
        <w:rPr>
          <w:rFonts w:ascii="宋体" w:eastAsia="宋体" w:hAnsi="宋体"/>
          <w:noProof/>
          <w:sz w:val="24"/>
          <w:szCs w:val="28"/>
          <w:shd w:val="clear" w:color="auto" w:fill="FFFFFF"/>
        </w:rPr>
        <w:drawing>
          <wp:inline distT="0" distB="0" distL="0" distR="0" wp14:anchorId="13DBB70D" wp14:editId="7924B917">
            <wp:extent cx="3363401" cy="2281409"/>
            <wp:effectExtent l="0" t="0" r="889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68" cy="228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BA6E" w14:textId="77777777" w:rsidR="00001CB8" w:rsidRPr="00001CB8" w:rsidRDefault="00001CB8" w:rsidP="00001CB8">
      <w:pPr>
        <w:spacing w:line="360" w:lineRule="auto"/>
        <w:ind w:firstLine="200"/>
        <w:jc w:val="center"/>
        <w:rPr>
          <w:rFonts w:ascii="宋体" w:eastAsia="宋体" w:hAnsi="宋体" w:hint="eastAsia"/>
          <w:sz w:val="24"/>
          <w:szCs w:val="28"/>
          <w:shd w:val="clear" w:color="auto" w:fill="FFFFFF"/>
        </w:rPr>
      </w:pPr>
    </w:p>
    <w:p w14:paraId="49EC13F9" w14:textId="1BF90C5C" w:rsidR="00A26A4E" w:rsidRDefault="00B40D4D" w:rsidP="000B12C0">
      <w:pPr>
        <w:pStyle w:val="3"/>
      </w:pPr>
      <w:r w:rsidRPr="00E333BC">
        <w:lastRenderedPageBreak/>
        <w:t>集装箱港口出口箱单贝箱位分配模型与算法研究</w:t>
      </w:r>
    </w:p>
    <w:p w14:paraId="3C5BF1C6" w14:textId="2E57164B" w:rsidR="00001CB8" w:rsidRPr="00001CB8" w:rsidRDefault="00001CB8" w:rsidP="00001CB8">
      <w:pPr>
        <w:rPr>
          <w:rFonts w:hint="eastAsia"/>
        </w:rPr>
      </w:pPr>
      <w:r w:rsidRPr="004803AA">
        <w:rPr>
          <w:rFonts w:hint="eastAsia"/>
        </w:rPr>
        <w:t>基于堆垛规则的</w:t>
      </w:r>
      <w:r w:rsidRPr="001A0193">
        <w:t>启发式</w:t>
      </w:r>
      <w:r w:rsidRPr="001A0193">
        <w:rPr>
          <w:b/>
          <w:bCs/>
        </w:rPr>
        <w:t>算法</w:t>
      </w:r>
    </w:p>
    <w:tbl>
      <w:tblPr>
        <w:tblStyle w:val="a5"/>
        <w:tblW w:w="971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1266"/>
        <w:gridCol w:w="1995"/>
        <w:gridCol w:w="2126"/>
        <w:gridCol w:w="3056"/>
      </w:tblGrid>
      <w:tr w:rsidR="005B1F8E" w14:paraId="6C5910C2" w14:textId="77777777" w:rsidTr="0046481A">
        <w:trPr>
          <w:trHeight w:val="348"/>
        </w:trPr>
        <w:tc>
          <w:tcPr>
            <w:tcW w:w="1276" w:type="dxa"/>
          </w:tcPr>
          <w:p w14:paraId="5E492557" w14:textId="747F0B55" w:rsidR="00001CB8" w:rsidRPr="00001CB8" w:rsidRDefault="00001CB8" w:rsidP="00EE47B7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优化范围</w:t>
            </w:r>
          </w:p>
        </w:tc>
        <w:tc>
          <w:tcPr>
            <w:tcW w:w="1266" w:type="dxa"/>
          </w:tcPr>
          <w:p w14:paraId="372A6BAC" w14:textId="48E29EC9" w:rsidR="00001CB8" w:rsidRDefault="00001CB8" w:rsidP="00290653">
            <w:pPr>
              <w:rPr>
                <w:rFonts w:hint="eastAsia"/>
                <w:b/>
                <w:bCs/>
              </w:rPr>
            </w:pPr>
            <w:r w:rsidRPr="00441BD3">
              <w:rPr>
                <w:rFonts w:hint="eastAsia"/>
                <w:b/>
                <w:bCs/>
              </w:rPr>
              <w:t>优化目标</w:t>
            </w:r>
          </w:p>
        </w:tc>
        <w:tc>
          <w:tcPr>
            <w:tcW w:w="1995" w:type="dxa"/>
          </w:tcPr>
          <w:p w14:paraId="717182FE" w14:textId="1162B2F5" w:rsidR="00001CB8" w:rsidRDefault="00001CB8" w:rsidP="005B1F8E">
            <w:pPr>
              <w:ind w:firstLineChars="300" w:firstLine="63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前提假设</w:t>
            </w:r>
          </w:p>
        </w:tc>
        <w:tc>
          <w:tcPr>
            <w:tcW w:w="2126" w:type="dxa"/>
          </w:tcPr>
          <w:p w14:paraId="6DE1DA53" w14:textId="3898507F" w:rsidR="00001CB8" w:rsidRDefault="00001CB8" w:rsidP="00C90D5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模型</w:t>
            </w:r>
            <w:r>
              <w:rPr>
                <w:b/>
                <w:bCs/>
              </w:rPr>
              <w:t xml:space="preserve">      </w:t>
            </w:r>
          </w:p>
        </w:tc>
        <w:tc>
          <w:tcPr>
            <w:tcW w:w="3056" w:type="dxa"/>
          </w:tcPr>
          <w:p w14:paraId="2ABB3E7D" w14:textId="2A55DB2F" w:rsidR="00001CB8" w:rsidRDefault="00001CB8" w:rsidP="00290653">
            <w:pPr>
              <w:ind w:firstLineChars="200" w:firstLine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已知信息</w:t>
            </w:r>
          </w:p>
        </w:tc>
      </w:tr>
      <w:tr w:rsidR="005B1F8E" w14:paraId="06DBD723" w14:textId="77777777" w:rsidTr="0046481A">
        <w:trPr>
          <w:trHeight w:val="1422"/>
        </w:trPr>
        <w:tc>
          <w:tcPr>
            <w:tcW w:w="1276" w:type="dxa"/>
            <w:vMerge w:val="restart"/>
          </w:tcPr>
          <w:p w14:paraId="393EA734" w14:textId="42D974B0" w:rsidR="00136A55" w:rsidRPr="00024F9C" w:rsidRDefault="00136A55" w:rsidP="00EE47B7">
            <w:r w:rsidRPr="007507B9">
              <w:rPr>
                <w:rFonts w:hint="eastAsia"/>
              </w:rPr>
              <w:t>出口箱</w:t>
            </w:r>
            <w:r w:rsidRPr="00024F9C">
              <w:rPr>
                <w:rFonts w:hint="eastAsia"/>
              </w:rPr>
              <w:t>贝内派位</w:t>
            </w:r>
          </w:p>
        </w:tc>
        <w:tc>
          <w:tcPr>
            <w:tcW w:w="1266" w:type="dxa"/>
            <w:vMerge w:val="restart"/>
            <w:tcBorders>
              <w:bottom w:val="single" w:sz="4" w:space="0" w:color="auto"/>
            </w:tcBorders>
          </w:tcPr>
          <w:p w14:paraId="33A15A38" w14:textId="15E6EA1D" w:rsidR="00136A55" w:rsidRPr="004E7435" w:rsidRDefault="00136A55" w:rsidP="00B6475A">
            <w:pPr>
              <w:rPr>
                <w:color w:val="ED7D31" w:themeColor="accent2"/>
              </w:rPr>
            </w:pPr>
            <w:r w:rsidRPr="00024F9C">
              <w:rPr>
                <w:rFonts w:hint="eastAsia"/>
              </w:rPr>
              <w:t>减少翻箱</w:t>
            </w:r>
          </w:p>
        </w:tc>
        <w:tc>
          <w:tcPr>
            <w:tcW w:w="1995" w:type="dxa"/>
            <w:vMerge w:val="restart"/>
            <w:tcBorders>
              <w:bottom w:val="single" w:sz="4" w:space="0" w:color="auto"/>
            </w:tcBorders>
          </w:tcPr>
          <w:p w14:paraId="4B057207" w14:textId="77777777" w:rsidR="00136A55" w:rsidRDefault="00136A55" w:rsidP="00B6475A">
            <w:r w:rsidRPr="00FF4977">
              <w:rPr>
                <w:rFonts w:hint="eastAsia"/>
              </w:rPr>
              <w:t>出口箱重量级别是</w:t>
            </w:r>
            <w:r w:rsidRPr="00301408">
              <w:rPr>
                <w:rFonts w:hint="eastAsia"/>
                <w:b/>
                <w:bCs/>
              </w:rPr>
              <w:t>随机</w:t>
            </w:r>
            <w:r w:rsidRPr="00FF4977">
              <w:rPr>
                <w:rFonts w:hint="eastAsia"/>
              </w:rPr>
              <w:t>的</w:t>
            </w:r>
          </w:p>
          <w:p w14:paraId="2AF46583" w14:textId="77777777" w:rsidR="00136A55" w:rsidRDefault="00136A55" w:rsidP="00B6475A">
            <w:r w:rsidRPr="00734767">
              <w:rPr>
                <w:rFonts w:hint="eastAsia"/>
              </w:rPr>
              <w:t>贝位的</w:t>
            </w:r>
            <w:r w:rsidRPr="004E6877">
              <w:rPr>
                <w:rFonts w:hint="eastAsia"/>
                <w:b/>
                <w:bCs/>
              </w:rPr>
              <w:t>初始状态</w:t>
            </w:r>
            <w:r w:rsidRPr="00734767">
              <w:rPr>
                <w:rFonts w:hint="eastAsia"/>
              </w:rPr>
              <w:t>为空</w:t>
            </w:r>
          </w:p>
          <w:p w14:paraId="7CE72CCD" w14:textId="77777777" w:rsidR="00136A55" w:rsidRDefault="00136A55" w:rsidP="00B6475A">
            <w:r w:rsidRPr="00F07B71">
              <w:rPr>
                <w:rFonts w:hint="eastAsia"/>
              </w:rPr>
              <w:t>有足够</w:t>
            </w:r>
            <w:r>
              <w:rPr>
                <w:rFonts w:hint="eastAsia"/>
              </w:rPr>
              <w:t>设备</w:t>
            </w:r>
            <w:r w:rsidRPr="00F07B71">
              <w:rPr>
                <w:rFonts w:hint="eastAsia"/>
              </w:rPr>
              <w:t>资源</w:t>
            </w:r>
            <w:r>
              <w:rPr>
                <w:rFonts w:hint="eastAsia"/>
              </w:rPr>
              <w:t>处理集装箱</w:t>
            </w:r>
          </w:p>
          <w:p w14:paraId="0695B6C6" w14:textId="77777777" w:rsidR="00136A55" w:rsidRDefault="00136A55" w:rsidP="00B6475A">
            <w:r w:rsidRPr="00301408">
              <w:rPr>
                <w:rFonts w:hint="eastAsia"/>
                <w:b/>
                <w:bCs/>
              </w:rPr>
              <w:t>尺寸</w:t>
            </w:r>
            <w:r>
              <w:rPr>
                <w:rFonts w:hint="eastAsia"/>
              </w:rPr>
              <w:t>属性相同</w:t>
            </w:r>
          </w:p>
          <w:p w14:paraId="500EF880" w14:textId="14E943FB" w:rsidR="00136A55" w:rsidRPr="00782A35" w:rsidRDefault="00136A55" w:rsidP="00B6475A"/>
        </w:tc>
        <w:tc>
          <w:tcPr>
            <w:tcW w:w="2126" w:type="dxa"/>
            <w:tcBorders>
              <w:bottom w:val="single" w:sz="4" w:space="0" w:color="auto"/>
            </w:tcBorders>
          </w:tcPr>
          <w:p w14:paraId="5857A2B6" w14:textId="77777777" w:rsidR="00136A55" w:rsidRDefault="00136A55" w:rsidP="00B6475A">
            <w:r w:rsidRPr="00B638E5">
              <w:rPr>
                <w:rFonts w:hint="eastAsia"/>
              </w:rPr>
              <w:t>混合</w:t>
            </w:r>
            <w:r w:rsidRPr="00C35E2B">
              <w:rPr>
                <w:rFonts w:hint="eastAsia"/>
                <w:b/>
                <w:bCs/>
              </w:rPr>
              <w:t>整数规划</w:t>
            </w:r>
            <w:r w:rsidRPr="00B638E5">
              <w:rPr>
                <w:rFonts w:hint="eastAsia"/>
              </w:rPr>
              <w:t>模型</w:t>
            </w:r>
          </w:p>
          <w:p w14:paraId="69601E64" w14:textId="0781C370" w:rsidR="00136A55" w:rsidRPr="00024F9C" w:rsidRDefault="00136A55" w:rsidP="00B6475A">
            <w:r>
              <w:rPr>
                <w:rFonts w:hint="eastAsia"/>
              </w:rPr>
              <w:t>(只考虑了一种属性-重量）</w:t>
            </w:r>
          </w:p>
        </w:tc>
        <w:tc>
          <w:tcPr>
            <w:tcW w:w="3056" w:type="dxa"/>
            <w:tcBorders>
              <w:bottom w:val="single" w:sz="4" w:space="0" w:color="auto"/>
            </w:tcBorders>
          </w:tcPr>
          <w:p w14:paraId="01E44CAF" w14:textId="77777777" w:rsidR="00136A55" w:rsidRPr="00D52E90" w:rsidRDefault="00136A55" w:rsidP="00D52E90">
            <w:r w:rsidRPr="00D52E90">
              <w:rPr>
                <w:rFonts w:hint="eastAsia"/>
                <w:b/>
                <w:bCs/>
              </w:rPr>
              <w:t>堆场</w:t>
            </w:r>
            <w:r w:rsidRPr="00D52E90">
              <w:rPr>
                <w:rFonts w:hint="eastAsia"/>
              </w:rPr>
              <w:t>数据与堆存状态</w:t>
            </w:r>
          </w:p>
          <w:p w14:paraId="669D7039" w14:textId="77777777" w:rsidR="00136A55" w:rsidRPr="00D52E90" w:rsidRDefault="00136A55" w:rsidP="004E7435">
            <w:r w:rsidRPr="00D52E90">
              <w:rPr>
                <w:rFonts w:hint="eastAsia"/>
              </w:rPr>
              <w:t>不同计划期内的出口箱集港</w:t>
            </w:r>
            <w:r w:rsidRPr="00D52E90">
              <w:rPr>
                <w:rFonts w:hint="eastAsia"/>
                <w:b/>
                <w:bCs/>
              </w:rPr>
              <w:t>数量</w:t>
            </w:r>
          </w:p>
          <w:p w14:paraId="6446B007" w14:textId="5036EF93" w:rsidR="00136A55" w:rsidRPr="004E7435" w:rsidRDefault="00136A55" w:rsidP="004E7435">
            <w:pPr>
              <w:rPr>
                <w:rFonts w:hint="eastAsia"/>
              </w:rPr>
            </w:pPr>
            <w:r w:rsidRPr="00D52E90">
              <w:rPr>
                <w:rFonts w:hint="eastAsia"/>
              </w:rPr>
              <w:t>即将装载到每艘船舶的出口箱</w:t>
            </w:r>
            <w:r w:rsidRPr="000A3630">
              <w:rPr>
                <w:rFonts w:hint="eastAsia"/>
                <w:b/>
                <w:bCs/>
                <w:color w:val="000000" w:themeColor="text1"/>
              </w:rPr>
              <w:t>进场顺序和属</w:t>
            </w:r>
            <w:r w:rsidRPr="00B71248">
              <w:rPr>
                <w:rFonts w:hint="eastAsia"/>
                <w:b/>
                <w:bCs/>
                <w:color w:val="000000" w:themeColor="text1"/>
              </w:rPr>
              <w:t>性</w:t>
            </w:r>
          </w:p>
        </w:tc>
      </w:tr>
      <w:tr w:rsidR="005B1F8E" w14:paraId="73562298" w14:textId="77777777" w:rsidTr="0046481A">
        <w:trPr>
          <w:trHeight w:val="932"/>
        </w:trPr>
        <w:tc>
          <w:tcPr>
            <w:tcW w:w="1276" w:type="dxa"/>
            <w:vMerge/>
          </w:tcPr>
          <w:p w14:paraId="4D8FA2B0" w14:textId="5F946223" w:rsidR="00136A55" w:rsidRPr="001A0193" w:rsidRDefault="00136A55" w:rsidP="00EE47B7"/>
        </w:tc>
        <w:tc>
          <w:tcPr>
            <w:tcW w:w="1266" w:type="dxa"/>
            <w:vMerge/>
          </w:tcPr>
          <w:p w14:paraId="1A611308" w14:textId="1049E864" w:rsidR="00136A55" w:rsidRPr="00024F9C" w:rsidRDefault="00136A55" w:rsidP="00EE47B7"/>
        </w:tc>
        <w:tc>
          <w:tcPr>
            <w:tcW w:w="1995" w:type="dxa"/>
            <w:vMerge/>
          </w:tcPr>
          <w:p w14:paraId="3804CB2C" w14:textId="77777777" w:rsidR="00136A55" w:rsidRPr="00024F9C" w:rsidRDefault="00136A55" w:rsidP="00EE47B7"/>
        </w:tc>
        <w:tc>
          <w:tcPr>
            <w:tcW w:w="2126" w:type="dxa"/>
          </w:tcPr>
          <w:p w14:paraId="3928F7C4" w14:textId="77777777" w:rsidR="00136A55" w:rsidRDefault="00136A55" w:rsidP="00EE47B7">
            <w:r w:rsidRPr="006C38A2">
              <w:rPr>
                <w:rFonts w:hint="eastAsia"/>
              </w:rPr>
              <w:t>二阶段</w:t>
            </w:r>
            <w:r w:rsidRPr="00C35E2B">
              <w:rPr>
                <w:rFonts w:hint="eastAsia"/>
                <w:b/>
                <w:bCs/>
              </w:rPr>
              <w:t>随机规划</w:t>
            </w:r>
            <w:r w:rsidRPr="006C38A2">
              <w:rPr>
                <w:rFonts w:hint="eastAsia"/>
              </w:rPr>
              <w:t>模型</w:t>
            </w:r>
          </w:p>
          <w:p w14:paraId="2AF32523" w14:textId="51D94A73" w:rsidR="00136A55" w:rsidRPr="00024F9C" w:rsidRDefault="00136A55" w:rsidP="008B6AF1">
            <w:r>
              <w:rPr>
                <w:rFonts w:hint="eastAsia"/>
              </w:rPr>
              <w:t>（</w:t>
            </w:r>
            <w:r w:rsidRPr="00F43E66">
              <w:rPr>
                <w:rFonts w:hint="eastAsia"/>
              </w:rPr>
              <w:t>假设每个</w:t>
            </w:r>
            <w:r>
              <w:rPr>
                <w:rFonts w:hint="eastAsia"/>
              </w:rPr>
              <w:t>不确定</w:t>
            </w:r>
            <w:r w:rsidRPr="00F43E66">
              <w:rPr>
                <w:rFonts w:hint="eastAsia"/>
              </w:rPr>
              <w:t>情景发生的概率一样</w:t>
            </w:r>
            <w:r>
              <w:rPr>
                <w:rFonts w:hint="eastAsia"/>
              </w:rPr>
              <w:t>）</w:t>
            </w:r>
          </w:p>
        </w:tc>
        <w:tc>
          <w:tcPr>
            <w:tcW w:w="3056" w:type="dxa"/>
          </w:tcPr>
          <w:p w14:paraId="712A67B9" w14:textId="7DCF8E9D" w:rsidR="00136A55" w:rsidRDefault="00136A55" w:rsidP="00EE47B7">
            <w:pPr>
              <w:rPr>
                <w:b/>
                <w:bCs/>
              </w:rPr>
            </w:pPr>
            <w:r>
              <w:rPr>
                <w:rFonts w:hint="eastAsia"/>
              </w:rPr>
              <w:t>部分先进场堆垛的集装箱</w:t>
            </w:r>
            <w:r w:rsidRPr="001C27E2">
              <w:rPr>
                <w:rFonts w:hint="eastAsia"/>
                <w:b/>
                <w:bCs/>
              </w:rPr>
              <w:t>船舶顺序</w:t>
            </w:r>
          </w:p>
          <w:p w14:paraId="4CE47480" w14:textId="7E353B83" w:rsidR="00136A55" w:rsidRPr="00B6475A" w:rsidRDefault="00136A55" w:rsidP="00301408"/>
        </w:tc>
      </w:tr>
    </w:tbl>
    <w:p w14:paraId="240DC59F" w14:textId="5B6002E5" w:rsidR="00301408" w:rsidRPr="00F43E66" w:rsidRDefault="00301408" w:rsidP="00301408">
      <w:pPr>
        <w:ind w:firstLineChars="100" w:firstLine="210"/>
      </w:pPr>
      <w:r w:rsidRPr="00F43E66">
        <w:rPr>
          <w:rFonts w:hint="eastAsia"/>
        </w:rPr>
        <w:t>另一部分船舶的到达顺序是根据历史数据预测</w:t>
      </w:r>
    </w:p>
    <w:p w14:paraId="6F8B4BBA" w14:textId="52AED94F" w:rsidR="00C35E2B" w:rsidRPr="0046481A" w:rsidRDefault="00C35E2B" w:rsidP="00C35E2B">
      <w:pPr>
        <w:rPr>
          <w:rFonts w:hint="eastAsia"/>
        </w:rPr>
      </w:pPr>
    </w:p>
    <w:sectPr w:rsidR="00C35E2B" w:rsidRPr="004648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58223" w14:textId="77777777" w:rsidR="007F713A" w:rsidRDefault="007F713A" w:rsidP="00C666C9">
      <w:r>
        <w:separator/>
      </w:r>
    </w:p>
  </w:endnote>
  <w:endnote w:type="continuationSeparator" w:id="0">
    <w:p w14:paraId="28C8C304" w14:textId="77777777" w:rsidR="007F713A" w:rsidRDefault="007F713A" w:rsidP="00C66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728B7" w14:textId="77777777" w:rsidR="007F713A" w:rsidRDefault="007F713A" w:rsidP="00C666C9">
      <w:r>
        <w:separator/>
      </w:r>
    </w:p>
  </w:footnote>
  <w:footnote w:type="continuationSeparator" w:id="0">
    <w:p w14:paraId="7930F99F" w14:textId="77777777" w:rsidR="007F713A" w:rsidRDefault="007F713A" w:rsidP="00C66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2E9"/>
    <w:multiLevelType w:val="hybridMultilevel"/>
    <w:tmpl w:val="A12A422C"/>
    <w:lvl w:ilvl="0" w:tplc="A306CF4E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01916"/>
    <w:multiLevelType w:val="hybridMultilevel"/>
    <w:tmpl w:val="0E7E4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F114C"/>
    <w:multiLevelType w:val="hybridMultilevel"/>
    <w:tmpl w:val="9BB280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857604"/>
    <w:multiLevelType w:val="hybridMultilevel"/>
    <w:tmpl w:val="A50097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E3F1B2F"/>
    <w:multiLevelType w:val="hybridMultilevel"/>
    <w:tmpl w:val="389C2D56"/>
    <w:lvl w:ilvl="0" w:tplc="03C8766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170220"/>
    <w:multiLevelType w:val="multilevel"/>
    <w:tmpl w:val="2217022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8016573"/>
    <w:multiLevelType w:val="multilevel"/>
    <w:tmpl w:val="28016573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945045B"/>
    <w:multiLevelType w:val="hybridMultilevel"/>
    <w:tmpl w:val="A0B4B650"/>
    <w:lvl w:ilvl="0" w:tplc="B5DAFB4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8AF491D"/>
    <w:multiLevelType w:val="singleLevel"/>
    <w:tmpl w:val="7FBBC5E0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3A143FD1"/>
    <w:multiLevelType w:val="multilevel"/>
    <w:tmpl w:val="3A143FD1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32F2B40"/>
    <w:multiLevelType w:val="hybridMultilevel"/>
    <w:tmpl w:val="DFF09E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0A6610"/>
    <w:multiLevelType w:val="hybridMultilevel"/>
    <w:tmpl w:val="B1E65D5A"/>
    <w:lvl w:ilvl="0" w:tplc="D938E660">
      <w:start w:val="1"/>
      <w:numFmt w:val="japaneseCounting"/>
      <w:lvlText w:val="第%1，"/>
      <w:lvlJc w:val="left"/>
      <w:pPr>
        <w:ind w:left="13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2" w:hanging="420"/>
      </w:pPr>
    </w:lvl>
    <w:lvl w:ilvl="2" w:tplc="0409001B" w:tentative="1">
      <w:start w:val="1"/>
      <w:numFmt w:val="lowerRoman"/>
      <w:lvlText w:val="%3."/>
      <w:lvlJc w:val="right"/>
      <w:pPr>
        <w:ind w:left="1902" w:hanging="420"/>
      </w:pPr>
    </w:lvl>
    <w:lvl w:ilvl="3" w:tplc="0409000F" w:tentative="1">
      <w:start w:val="1"/>
      <w:numFmt w:val="decimal"/>
      <w:lvlText w:val="%4."/>
      <w:lvlJc w:val="left"/>
      <w:pPr>
        <w:ind w:left="2322" w:hanging="420"/>
      </w:pPr>
    </w:lvl>
    <w:lvl w:ilvl="4" w:tplc="04090019" w:tentative="1">
      <w:start w:val="1"/>
      <w:numFmt w:val="lowerLetter"/>
      <w:lvlText w:val="%5)"/>
      <w:lvlJc w:val="left"/>
      <w:pPr>
        <w:ind w:left="2742" w:hanging="420"/>
      </w:pPr>
    </w:lvl>
    <w:lvl w:ilvl="5" w:tplc="0409001B" w:tentative="1">
      <w:start w:val="1"/>
      <w:numFmt w:val="lowerRoman"/>
      <w:lvlText w:val="%6."/>
      <w:lvlJc w:val="right"/>
      <w:pPr>
        <w:ind w:left="3162" w:hanging="420"/>
      </w:pPr>
    </w:lvl>
    <w:lvl w:ilvl="6" w:tplc="0409000F" w:tentative="1">
      <w:start w:val="1"/>
      <w:numFmt w:val="decimal"/>
      <w:lvlText w:val="%7."/>
      <w:lvlJc w:val="left"/>
      <w:pPr>
        <w:ind w:left="3582" w:hanging="420"/>
      </w:pPr>
    </w:lvl>
    <w:lvl w:ilvl="7" w:tplc="04090019" w:tentative="1">
      <w:start w:val="1"/>
      <w:numFmt w:val="lowerLetter"/>
      <w:lvlText w:val="%8)"/>
      <w:lvlJc w:val="left"/>
      <w:pPr>
        <w:ind w:left="4002" w:hanging="420"/>
      </w:pPr>
    </w:lvl>
    <w:lvl w:ilvl="8" w:tplc="0409001B" w:tentative="1">
      <w:start w:val="1"/>
      <w:numFmt w:val="lowerRoman"/>
      <w:lvlText w:val="%9."/>
      <w:lvlJc w:val="right"/>
      <w:pPr>
        <w:ind w:left="4422" w:hanging="420"/>
      </w:pPr>
    </w:lvl>
  </w:abstractNum>
  <w:abstractNum w:abstractNumId="12" w15:restartNumberingAfterBreak="0">
    <w:nsid w:val="48BF0C40"/>
    <w:multiLevelType w:val="hybridMultilevel"/>
    <w:tmpl w:val="315E37E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8CE2A3B"/>
    <w:multiLevelType w:val="multilevel"/>
    <w:tmpl w:val="58CE2A3B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61D370E"/>
    <w:multiLevelType w:val="hybridMultilevel"/>
    <w:tmpl w:val="F1EEE0AC"/>
    <w:lvl w:ilvl="0" w:tplc="48FA33B4">
      <w:start w:val="1"/>
      <w:numFmt w:val="decimal"/>
      <w:lvlText w:val="（%1）"/>
      <w:lvlJc w:val="left"/>
      <w:pPr>
        <w:ind w:left="720" w:hanging="72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A85EA5"/>
    <w:multiLevelType w:val="hybridMultilevel"/>
    <w:tmpl w:val="FEBE436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04A20E7"/>
    <w:multiLevelType w:val="hybridMultilevel"/>
    <w:tmpl w:val="0A76A9A2"/>
    <w:lvl w:ilvl="0" w:tplc="03C8766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045926"/>
    <w:multiLevelType w:val="multilevel"/>
    <w:tmpl w:val="7904592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987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FBBC5E0"/>
    <w:multiLevelType w:val="singleLevel"/>
    <w:tmpl w:val="7FBBC5E0"/>
    <w:lvl w:ilvl="0">
      <w:start w:val="1"/>
      <w:numFmt w:val="decimal"/>
      <w:suff w:val="space"/>
      <w:lvlText w:val="%1."/>
      <w:lvlJc w:val="left"/>
    </w:lvl>
  </w:abstractNum>
  <w:num w:numId="1" w16cid:durableId="1159921881">
    <w:abstractNumId w:val="9"/>
  </w:num>
  <w:num w:numId="2" w16cid:durableId="256014727">
    <w:abstractNumId w:val="17"/>
  </w:num>
  <w:num w:numId="3" w16cid:durableId="247010323">
    <w:abstractNumId w:val="6"/>
  </w:num>
  <w:num w:numId="4" w16cid:durableId="1848448140">
    <w:abstractNumId w:val="18"/>
  </w:num>
  <w:num w:numId="5" w16cid:durableId="346910763">
    <w:abstractNumId w:val="5"/>
  </w:num>
  <w:num w:numId="6" w16cid:durableId="731201606">
    <w:abstractNumId w:val="13"/>
  </w:num>
  <w:num w:numId="7" w16cid:durableId="1739355354">
    <w:abstractNumId w:val="7"/>
  </w:num>
  <w:num w:numId="8" w16cid:durableId="499807435">
    <w:abstractNumId w:val="14"/>
  </w:num>
  <w:num w:numId="9" w16cid:durableId="1502575934">
    <w:abstractNumId w:val="0"/>
  </w:num>
  <w:num w:numId="10" w16cid:durableId="99302120">
    <w:abstractNumId w:val="11"/>
  </w:num>
  <w:num w:numId="11" w16cid:durableId="881135815">
    <w:abstractNumId w:val="10"/>
  </w:num>
  <w:num w:numId="12" w16cid:durableId="1944728590">
    <w:abstractNumId w:val="12"/>
  </w:num>
  <w:num w:numId="13" w16cid:durableId="1356612688">
    <w:abstractNumId w:val="15"/>
  </w:num>
  <w:num w:numId="14" w16cid:durableId="953554694">
    <w:abstractNumId w:val="2"/>
  </w:num>
  <w:num w:numId="15" w16cid:durableId="756638729">
    <w:abstractNumId w:val="3"/>
  </w:num>
  <w:num w:numId="16" w16cid:durableId="436952944">
    <w:abstractNumId w:val="1"/>
  </w:num>
  <w:num w:numId="17" w16cid:durableId="365448272">
    <w:abstractNumId w:val="8"/>
  </w:num>
  <w:num w:numId="18" w16cid:durableId="690766384">
    <w:abstractNumId w:val="16"/>
  </w:num>
  <w:num w:numId="19" w16cid:durableId="14861667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73F"/>
    <w:rsid w:val="CFCE985C"/>
    <w:rsid w:val="F9DF5E67"/>
    <w:rsid w:val="00001062"/>
    <w:rsid w:val="000014D6"/>
    <w:rsid w:val="00001CB8"/>
    <w:rsid w:val="0000200D"/>
    <w:rsid w:val="0000442B"/>
    <w:rsid w:val="00004B55"/>
    <w:rsid w:val="0000570F"/>
    <w:rsid w:val="00005869"/>
    <w:rsid w:val="00010874"/>
    <w:rsid w:val="00013135"/>
    <w:rsid w:val="000153E9"/>
    <w:rsid w:val="0002007C"/>
    <w:rsid w:val="0002132E"/>
    <w:rsid w:val="00024459"/>
    <w:rsid w:val="00024F9C"/>
    <w:rsid w:val="00025B10"/>
    <w:rsid w:val="00030105"/>
    <w:rsid w:val="000306F3"/>
    <w:rsid w:val="00031231"/>
    <w:rsid w:val="00034FAE"/>
    <w:rsid w:val="0003624D"/>
    <w:rsid w:val="00036519"/>
    <w:rsid w:val="0004032C"/>
    <w:rsid w:val="0004045A"/>
    <w:rsid w:val="000414BF"/>
    <w:rsid w:val="00045222"/>
    <w:rsid w:val="000453F4"/>
    <w:rsid w:val="00046FCD"/>
    <w:rsid w:val="00050EAB"/>
    <w:rsid w:val="00051018"/>
    <w:rsid w:val="00052167"/>
    <w:rsid w:val="000524B1"/>
    <w:rsid w:val="00053BE6"/>
    <w:rsid w:val="000609E9"/>
    <w:rsid w:val="00063444"/>
    <w:rsid w:val="00065D92"/>
    <w:rsid w:val="000728ED"/>
    <w:rsid w:val="000733D3"/>
    <w:rsid w:val="00073E4B"/>
    <w:rsid w:val="000773EA"/>
    <w:rsid w:val="00077E08"/>
    <w:rsid w:val="00080230"/>
    <w:rsid w:val="000824E2"/>
    <w:rsid w:val="000830C1"/>
    <w:rsid w:val="00085DE0"/>
    <w:rsid w:val="00090589"/>
    <w:rsid w:val="0009098C"/>
    <w:rsid w:val="00090D33"/>
    <w:rsid w:val="00090E39"/>
    <w:rsid w:val="00092A4E"/>
    <w:rsid w:val="00097228"/>
    <w:rsid w:val="000A0676"/>
    <w:rsid w:val="000A3630"/>
    <w:rsid w:val="000A5E26"/>
    <w:rsid w:val="000A5EC6"/>
    <w:rsid w:val="000A6247"/>
    <w:rsid w:val="000A70C4"/>
    <w:rsid w:val="000A7B37"/>
    <w:rsid w:val="000B12C0"/>
    <w:rsid w:val="000B1E9C"/>
    <w:rsid w:val="000B26E1"/>
    <w:rsid w:val="000B7DC3"/>
    <w:rsid w:val="000B7EA9"/>
    <w:rsid w:val="000C2B74"/>
    <w:rsid w:val="000C4AC0"/>
    <w:rsid w:val="000C536F"/>
    <w:rsid w:val="000C7790"/>
    <w:rsid w:val="000D0DF1"/>
    <w:rsid w:val="000D3DAD"/>
    <w:rsid w:val="000D5920"/>
    <w:rsid w:val="000D68E9"/>
    <w:rsid w:val="000D7177"/>
    <w:rsid w:val="000E045E"/>
    <w:rsid w:val="000E0668"/>
    <w:rsid w:val="000E33FD"/>
    <w:rsid w:val="000E41D3"/>
    <w:rsid w:val="000E673A"/>
    <w:rsid w:val="000E68C1"/>
    <w:rsid w:val="000E6B9A"/>
    <w:rsid w:val="000E76D9"/>
    <w:rsid w:val="000F1361"/>
    <w:rsid w:val="000F2471"/>
    <w:rsid w:val="000F6C20"/>
    <w:rsid w:val="000F7DF9"/>
    <w:rsid w:val="000F7F95"/>
    <w:rsid w:val="00100B90"/>
    <w:rsid w:val="001068D7"/>
    <w:rsid w:val="00107863"/>
    <w:rsid w:val="00107D43"/>
    <w:rsid w:val="00110112"/>
    <w:rsid w:val="0011140F"/>
    <w:rsid w:val="001127B6"/>
    <w:rsid w:val="00113736"/>
    <w:rsid w:val="00114FE1"/>
    <w:rsid w:val="00115F9B"/>
    <w:rsid w:val="00115FC6"/>
    <w:rsid w:val="001162D1"/>
    <w:rsid w:val="00117BFC"/>
    <w:rsid w:val="00120C65"/>
    <w:rsid w:val="0012116F"/>
    <w:rsid w:val="00121BE2"/>
    <w:rsid w:val="00122913"/>
    <w:rsid w:val="00124308"/>
    <w:rsid w:val="00126482"/>
    <w:rsid w:val="00126F22"/>
    <w:rsid w:val="001278E9"/>
    <w:rsid w:val="00130647"/>
    <w:rsid w:val="0013172B"/>
    <w:rsid w:val="00134785"/>
    <w:rsid w:val="0013539B"/>
    <w:rsid w:val="0013656F"/>
    <w:rsid w:val="0013657A"/>
    <w:rsid w:val="00136A55"/>
    <w:rsid w:val="00140ECA"/>
    <w:rsid w:val="00150E70"/>
    <w:rsid w:val="00151863"/>
    <w:rsid w:val="00153147"/>
    <w:rsid w:val="00153946"/>
    <w:rsid w:val="001558B1"/>
    <w:rsid w:val="00161F8F"/>
    <w:rsid w:val="001667EB"/>
    <w:rsid w:val="00166E9E"/>
    <w:rsid w:val="001723F3"/>
    <w:rsid w:val="00173C95"/>
    <w:rsid w:val="00176BCE"/>
    <w:rsid w:val="00176FD0"/>
    <w:rsid w:val="0017766E"/>
    <w:rsid w:val="001808F3"/>
    <w:rsid w:val="00180C11"/>
    <w:rsid w:val="0018164E"/>
    <w:rsid w:val="0018362E"/>
    <w:rsid w:val="00184338"/>
    <w:rsid w:val="00187574"/>
    <w:rsid w:val="00190824"/>
    <w:rsid w:val="0019220E"/>
    <w:rsid w:val="00195976"/>
    <w:rsid w:val="001A0193"/>
    <w:rsid w:val="001A1300"/>
    <w:rsid w:val="001A4BEE"/>
    <w:rsid w:val="001A7A8A"/>
    <w:rsid w:val="001B298D"/>
    <w:rsid w:val="001B39BD"/>
    <w:rsid w:val="001B3D95"/>
    <w:rsid w:val="001B6766"/>
    <w:rsid w:val="001B6C5B"/>
    <w:rsid w:val="001B7D23"/>
    <w:rsid w:val="001C1A61"/>
    <w:rsid w:val="001C27E2"/>
    <w:rsid w:val="001C31E1"/>
    <w:rsid w:val="001C507F"/>
    <w:rsid w:val="001C5C24"/>
    <w:rsid w:val="001C6588"/>
    <w:rsid w:val="001C6F67"/>
    <w:rsid w:val="001D0AD5"/>
    <w:rsid w:val="001D3D1B"/>
    <w:rsid w:val="001E0FB1"/>
    <w:rsid w:val="001E12A6"/>
    <w:rsid w:val="001E2563"/>
    <w:rsid w:val="001E4112"/>
    <w:rsid w:val="001E6377"/>
    <w:rsid w:val="001F0289"/>
    <w:rsid w:val="001F192B"/>
    <w:rsid w:val="001F2132"/>
    <w:rsid w:val="001F3731"/>
    <w:rsid w:val="001F570B"/>
    <w:rsid w:val="001F781B"/>
    <w:rsid w:val="001F7BC0"/>
    <w:rsid w:val="002007C6"/>
    <w:rsid w:val="002016BF"/>
    <w:rsid w:val="00206A11"/>
    <w:rsid w:val="00214A28"/>
    <w:rsid w:val="002170B9"/>
    <w:rsid w:val="0022001D"/>
    <w:rsid w:val="00221CAA"/>
    <w:rsid w:val="00222908"/>
    <w:rsid w:val="0022503F"/>
    <w:rsid w:val="0022555A"/>
    <w:rsid w:val="00230CD8"/>
    <w:rsid w:val="00231016"/>
    <w:rsid w:val="00236A8B"/>
    <w:rsid w:val="002371FF"/>
    <w:rsid w:val="00241834"/>
    <w:rsid w:val="00245136"/>
    <w:rsid w:val="00245162"/>
    <w:rsid w:val="00245340"/>
    <w:rsid w:val="00251000"/>
    <w:rsid w:val="00252FBD"/>
    <w:rsid w:val="00253A6B"/>
    <w:rsid w:val="0025795D"/>
    <w:rsid w:val="002612EE"/>
    <w:rsid w:val="00261BEB"/>
    <w:rsid w:val="00261F41"/>
    <w:rsid w:val="0026227E"/>
    <w:rsid w:val="002660A4"/>
    <w:rsid w:val="00266DBF"/>
    <w:rsid w:val="00266E9B"/>
    <w:rsid w:val="002674EC"/>
    <w:rsid w:val="00270082"/>
    <w:rsid w:val="002710AF"/>
    <w:rsid w:val="00274641"/>
    <w:rsid w:val="0027650D"/>
    <w:rsid w:val="0027785F"/>
    <w:rsid w:val="00285502"/>
    <w:rsid w:val="0028750F"/>
    <w:rsid w:val="0028789F"/>
    <w:rsid w:val="0029068F"/>
    <w:rsid w:val="00291E77"/>
    <w:rsid w:val="00292743"/>
    <w:rsid w:val="002A004F"/>
    <w:rsid w:val="002A00CC"/>
    <w:rsid w:val="002A2654"/>
    <w:rsid w:val="002A504F"/>
    <w:rsid w:val="002A5122"/>
    <w:rsid w:val="002A6011"/>
    <w:rsid w:val="002B195B"/>
    <w:rsid w:val="002B292A"/>
    <w:rsid w:val="002B2A60"/>
    <w:rsid w:val="002B3750"/>
    <w:rsid w:val="002B4EEC"/>
    <w:rsid w:val="002B583B"/>
    <w:rsid w:val="002C1BB6"/>
    <w:rsid w:val="002C2BEF"/>
    <w:rsid w:val="002C50F0"/>
    <w:rsid w:val="002C6390"/>
    <w:rsid w:val="002C657F"/>
    <w:rsid w:val="002C6A84"/>
    <w:rsid w:val="002C7A5C"/>
    <w:rsid w:val="002D3569"/>
    <w:rsid w:val="002E0154"/>
    <w:rsid w:val="002E39C1"/>
    <w:rsid w:val="002E5C72"/>
    <w:rsid w:val="002F132E"/>
    <w:rsid w:val="002F55CA"/>
    <w:rsid w:val="00301408"/>
    <w:rsid w:val="00301F7E"/>
    <w:rsid w:val="00302DCB"/>
    <w:rsid w:val="00302F74"/>
    <w:rsid w:val="00302FC9"/>
    <w:rsid w:val="00315001"/>
    <w:rsid w:val="00315DCE"/>
    <w:rsid w:val="00315E01"/>
    <w:rsid w:val="00316814"/>
    <w:rsid w:val="00317BAF"/>
    <w:rsid w:val="0032264F"/>
    <w:rsid w:val="003240B8"/>
    <w:rsid w:val="00325F46"/>
    <w:rsid w:val="00326FF3"/>
    <w:rsid w:val="0033024E"/>
    <w:rsid w:val="00331C8C"/>
    <w:rsid w:val="0033490D"/>
    <w:rsid w:val="003365D8"/>
    <w:rsid w:val="00336E17"/>
    <w:rsid w:val="003460AF"/>
    <w:rsid w:val="00346635"/>
    <w:rsid w:val="00346FD2"/>
    <w:rsid w:val="00347E56"/>
    <w:rsid w:val="00355AB6"/>
    <w:rsid w:val="00355B1F"/>
    <w:rsid w:val="00356965"/>
    <w:rsid w:val="003628EE"/>
    <w:rsid w:val="00371EBB"/>
    <w:rsid w:val="00374BF4"/>
    <w:rsid w:val="0038003F"/>
    <w:rsid w:val="00385573"/>
    <w:rsid w:val="00386562"/>
    <w:rsid w:val="00387ACC"/>
    <w:rsid w:val="00390692"/>
    <w:rsid w:val="00390C58"/>
    <w:rsid w:val="00393221"/>
    <w:rsid w:val="0039379A"/>
    <w:rsid w:val="00393C05"/>
    <w:rsid w:val="00393C48"/>
    <w:rsid w:val="003A0958"/>
    <w:rsid w:val="003A3915"/>
    <w:rsid w:val="003A3942"/>
    <w:rsid w:val="003A7CE6"/>
    <w:rsid w:val="003B06B3"/>
    <w:rsid w:val="003B2AB6"/>
    <w:rsid w:val="003B3C63"/>
    <w:rsid w:val="003B7C50"/>
    <w:rsid w:val="003C21B7"/>
    <w:rsid w:val="003D2A00"/>
    <w:rsid w:val="003D38E6"/>
    <w:rsid w:val="003D7B7F"/>
    <w:rsid w:val="003E1BC7"/>
    <w:rsid w:val="003E54D0"/>
    <w:rsid w:val="003E728B"/>
    <w:rsid w:val="003F0330"/>
    <w:rsid w:val="003F13D2"/>
    <w:rsid w:val="003F1F5E"/>
    <w:rsid w:val="003F5A3E"/>
    <w:rsid w:val="003F610C"/>
    <w:rsid w:val="003F726B"/>
    <w:rsid w:val="00401CA8"/>
    <w:rsid w:val="00402CD4"/>
    <w:rsid w:val="00403E61"/>
    <w:rsid w:val="00404A50"/>
    <w:rsid w:val="00407E2A"/>
    <w:rsid w:val="0041193D"/>
    <w:rsid w:val="00412BD0"/>
    <w:rsid w:val="00413FC1"/>
    <w:rsid w:val="0041426B"/>
    <w:rsid w:val="0041548A"/>
    <w:rsid w:val="004171AE"/>
    <w:rsid w:val="00417BEC"/>
    <w:rsid w:val="00420C1A"/>
    <w:rsid w:val="004227EC"/>
    <w:rsid w:val="00422AE4"/>
    <w:rsid w:val="0042327F"/>
    <w:rsid w:val="004307A0"/>
    <w:rsid w:val="0043474F"/>
    <w:rsid w:val="0043788E"/>
    <w:rsid w:val="00437926"/>
    <w:rsid w:val="00441BD3"/>
    <w:rsid w:val="004422D5"/>
    <w:rsid w:val="00453C8D"/>
    <w:rsid w:val="0045401B"/>
    <w:rsid w:val="004560BB"/>
    <w:rsid w:val="00456FAD"/>
    <w:rsid w:val="0046481A"/>
    <w:rsid w:val="004650C6"/>
    <w:rsid w:val="0047283C"/>
    <w:rsid w:val="00472861"/>
    <w:rsid w:val="004803AA"/>
    <w:rsid w:val="004821AA"/>
    <w:rsid w:val="00483813"/>
    <w:rsid w:val="00485912"/>
    <w:rsid w:val="00491A87"/>
    <w:rsid w:val="00494059"/>
    <w:rsid w:val="004955E5"/>
    <w:rsid w:val="004A0ADD"/>
    <w:rsid w:val="004A1CD4"/>
    <w:rsid w:val="004A3727"/>
    <w:rsid w:val="004A4E3A"/>
    <w:rsid w:val="004A55B3"/>
    <w:rsid w:val="004B3A05"/>
    <w:rsid w:val="004B668F"/>
    <w:rsid w:val="004B7002"/>
    <w:rsid w:val="004B796B"/>
    <w:rsid w:val="004C1B3B"/>
    <w:rsid w:val="004C67A0"/>
    <w:rsid w:val="004C72DD"/>
    <w:rsid w:val="004C7BAD"/>
    <w:rsid w:val="004D026E"/>
    <w:rsid w:val="004D71CD"/>
    <w:rsid w:val="004D7A0A"/>
    <w:rsid w:val="004E0BE4"/>
    <w:rsid w:val="004E0FA1"/>
    <w:rsid w:val="004E3041"/>
    <w:rsid w:val="004E430C"/>
    <w:rsid w:val="004E54BA"/>
    <w:rsid w:val="004E6877"/>
    <w:rsid w:val="004E7435"/>
    <w:rsid w:val="004F18D7"/>
    <w:rsid w:val="004F1EC3"/>
    <w:rsid w:val="004F2639"/>
    <w:rsid w:val="004F3142"/>
    <w:rsid w:val="004F4998"/>
    <w:rsid w:val="004F625C"/>
    <w:rsid w:val="004F698C"/>
    <w:rsid w:val="004F6A4A"/>
    <w:rsid w:val="004F7235"/>
    <w:rsid w:val="004F76CD"/>
    <w:rsid w:val="00504628"/>
    <w:rsid w:val="00510983"/>
    <w:rsid w:val="00511CA6"/>
    <w:rsid w:val="0051237B"/>
    <w:rsid w:val="00513C94"/>
    <w:rsid w:val="00514CB4"/>
    <w:rsid w:val="0051672A"/>
    <w:rsid w:val="005178FB"/>
    <w:rsid w:val="005222E5"/>
    <w:rsid w:val="005245AE"/>
    <w:rsid w:val="0053159F"/>
    <w:rsid w:val="0053270A"/>
    <w:rsid w:val="005331F5"/>
    <w:rsid w:val="0053350E"/>
    <w:rsid w:val="00534A3F"/>
    <w:rsid w:val="005351C4"/>
    <w:rsid w:val="00535A8D"/>
    <w:rsid w:val="00535F97"/>
    <w:rsid w:val="0053722F"/>
    <w:rsid w:val="00537E4B"/>
    <w:rsid w:val="005404D2"/>
    <w:rsid w:val="00540C1F"/>
    <w:rsid w:val="0054208C"/>
    <w:rsid w:val="005422D0"/>
    <w:rsid w:val="0054231B"/>
    <w:rsid w:val="00543A80"/>
    <w:rsid w:val="00547AD1"/>
    <w:rsid w:val="00547C79"/>
    <w:rsid w:val="00547D1D"/>
    <w:rsid w:val="0055114A"/>
    <w:rsid w:val="00552177"/>
    <w:rsid w:val="0055567E"/>
    <w:rsid w:val="005562D9"/>
    <w:rsid w:val="00563C3A"/>
    <w:rsid w:val="00565D95"/>
    <w:rsid w:val="00572C93"/>
    <w:rsid w:val="005825B6"/>
    <w:rsid w:val="005859AB"/>
    <w:rsid w:val="00587509"/>
    <w:rsid w:val="005875C3"/>
    <w:rsid w:val="00592F72"/>
    <w:rsid w:val="0059310B"/>
    <w:rsid w:val="00594AE6"/>
    <w:rsid w:val="005954BD"/>
    <w:rsid w:val="00596ED9"/>
    <w:rsid w:val="005A047A"/>
    <w:rsid w:val="005A1032"/>
    <w:rsid w:val="005A19D9"/>
    <w:rsid w:val="005A222E"/>
    <w:rsid w:val="005A261B"/>
    <w:rsid w:val="005A304E"/>
    <w:rsid w:val="005A3F0A"/>
    <w:rsid w:val="005A4770"/>
    <w:rsid w:val="005A6505"/>
    <w:rsid w:val="005A6CB8"/>
    <w:rsid w:val="005B0491"/>
    <w:rsid w:val="005B0705"/>
    <w:rsid w:val="005B1778"/>
    <w:rsid w:val="005B1F8E"/>
    <w:rsid w:val="005B2660"/>
    <w:rsid w:val="005B3EBA"/>
    <w:rsid w:val="005B6886"/>
    <w:rsid w:val="005C2B4B"/>
    <w:rsid w:val="005C2F7C"/>
    <w:rsid w:val="005C7D4C"/>
    <w:rsid w:val="005D586B"/>
    <w:rsid w:val="005D620D"/>
    <w:rsid w:val="005D6C9F"/>
    <w:rsid w:val="005E0EE3"/>
    <w:rsid w:val="005E1DF0"/>
    <w:rsid w:val="005E2C11"/>
    <w:rsid w:val="005E32E9"/>
    <w:rsid w:val="005E3485"/>
    <w:rsid w:val="005E36A0"/>
    <w:rsid w:val="005E382D"/>
    <w:rsid w:val="005E7C60"/>
    <w:rsid w:val="005F17D1"/>
    <w:rsid w:val="005F1DF4"/>
    <w:rsid w:val="005F568C"/>
    <w:rsid w:val="005F7726"/>
    <w:rsid w:val="006073D1"/>
    <w:rsid w:val="00612F6F"/>
    <w:rsid w:val="006145ED"/>
    <w:rsid w:val="00614629"/>
    <w:rsid w:val="00614779"/>
    <w:rsid w:val="00616003"/>
    <w:rsid w:val="00617F74"/>
    <w:rsid w:val="00620E01"/>
    <w:rsid w:val="00631130"/>
    <w:rsid w:val="00632708"/>
    <w:rsid w:val="006337A0"/>
    <w:rsid w:val="006358AD"/>
    <w:rsid w:val="0063598B"/>
    <w:rsid w:val="006372AD"/>
    <w:rsid w:val="00640535"/>
    <w:rsid w:val="00641EFA"/>
    <w:rsid w:val="00645591"/>
    <w:rsid w:val="00646103"/>
    <w:rsid w:val="00646BAD"/>
    <w:rsid w:val="006477D6"/>
    <w:rsid w:val="006510B7"/>
    <w:rsid w:val="0065120C"/>
    <w:rsid w:val="00653759"/>
    <w:rsid w:val="00660264"/>
    <w:rsid w:val="00660779"/>
    <w:rsid w:val="00660B28"/>
    <w:rsid w:val="0066782C"/>
    <w:rsid w:val="006678C2"/>
    <w:rsid w:val="00674BA6"/>
    <w:rsid w:val="006758A6"/>
    <w:rsid w:val="00680D75"/>
    <w:rsid w:val="00682D6C"/>
    <w:rsid w:val="006845BB"/>
    <w:rsid w:val="00687C16"/>
    <w:rsid w:val="006909F7"/>
    <w:rsid w:val="00691383"/>
    <w:rsid w:val="0069316F"/>
    <w:rsid w:val="006932CA"/>
    <w:rsid w:val="00693FD0"/>
    <w:rsid w:val="00695F1C"/>
    <w:rsid w:val="0069767F"/>
    <w:rsid w:val="006A3675"/>
    <w:rsid w:val="006A3BF4"/>
    <w:rsid w:val="006B03C7"/>
    <w:rsid w:val="006B13C3"/>
    <w:rsid w:val="006B1B70"/>
    <w:rsid w:val="006B7E7B"/>
    <w:rsid w:val="006C0633"/>
    <w:rsid w:val="006C0E4B"/>
    <w:rsid w:val="006C1F9E"/>
    <w:rsid w:val="006C3600"/>
    <w:rsid w:val="006C38A2"/>
    <w:rsid w:val="006C4A81"/>
    <w:rsid w:val="006D0D31"/>
    <w:rsid w:val="006D316C"/>
    <w:rsid w:val="006D36E8"/>
    <w:rsid w:val="006D42B6"/>
    <w:rsid w:val="006D6B04"/>
    <w:rsid w:val="006E05C1"/>
    <w:rsid w:val="006E0AFB"/>
    <w:rsid w:val="006E2490"/>
    <w:rsid w:val="006E2BC3"/>
    <w:rsid w:val="006E4BEB"/>
    <w:rsid w:val="006E70AA"/>
    <w:rsid w:val="006F057A"/>
    <w:rsid w:val="006F1574"/>
    <w:rsid w:val="006F1B8B"/>
    <w:rsid w:val="006F4DBC"/>
    <w:rsid w:val="006F516F"/>
    <w:rsid w:val="006F5221"/>
    <w:rsid w:val="006F7EB3"/>
    <w:rsid w:val="00700252"/>
    <w:rsid w:val="007018AA"/>
    <w:rsid w:val="00710E70"/>
    <w:rsid w:val="00711B2B"/>
    <w:rsid w:val="00713C24"/>
    <w:rsid w:val="00715AF1"/>
    <w:rsid w:val="0071672C"/>
    <w:rsid w:val="0072146C"/>
    <w:rsid w:val="00725235"/>
    <w:rsid w:val="00734767"/>
    <w:rsid w:val="00735FFD"/>
    <w:rsid w:val="007370CF"/>
    <w:rsid w:val="00743726"/>
    <w:rsid w:val="007443D6"/>
    <w:rsid w:val="007461D3"/>
    <w:rsid w:val="007507B9"/>
    <w:rsid w:val="00752A17"/>
    <w:rsid w:val="00753B64"/>
    <w:rsid w:val="00757C4C"/>
    <w:rsid w:val="0076012F"/>
    <w:rsid w:val="007634F8"/>
    <w:rsid w:val="00764266"/>
    <w:rsid w:val="00766509"/>
    <w:rsid w:val="00766853"/>
    <w:rsid w:val="00766BEC"/>
    <w:rsid w:val="00766CAC"/>
    <w:rsid w:val="00772BE7"/>
    <w:rsid w:val="00782481"/>
    <w:rsid w:val="00782A35"/>
    <w:rsid w:val="00785E8B"/>
    <w:rsid w:val="007877C3"/>
    <w:rsid w:val="00792136"/>
    <w:rsid w:val="007972AF"/>
    <w:rsid w:val="0079799E"/>
    <w:rsid w:val="00797C1C"/>
    <w:rsid w:val="007A02A0"/>
    <w:rsid w:val="007A5184"/>
    <w:rsid w:val="007B174F"/>
    <w:rsid w:val="007B5DBE"/>
    <w:rsid w:val="007B5EAA"/>
    <w:rsid w:val="007B6577"/>
    <w:rsid w:val="007B65F3"/>
    <w:rsid w:val="007C2351"/>
    <w:rsid w:val="007C7087"/>
    <w:rsid w:val="007D0404"/>
    <w:rsid w:val="007D1D1F"/>
    <w:rsid w:val="007D335C"/>
    <w:rsid w:val="007D49D9"/>
    <w:rsid w:val="007D72B6"/>
    <w:rsid w:val="007D76F0"/>
    <w:rsid w:val="007E5E5C"/>
    <w:rsid w:val="007F2F00"/>
    <w:rsid w:val="007F2FED"/>
    <w:rsid w:val="007F31D6"/>
    <w:rsid w:val="007F4346"/>
    <w:rsid w:val="007F5F49"/>
    <w:rsid w:val="007F664C"/>
    <w:rsid w:val="007F713A"/>
    <w:rsid w:val="00802107"/>
    <w:rsid w:val="00805A12"/>
    <w:rsid w:val="008102AC"/>
    <w:rsid w:val="00815300"/>
    <w:rsid w:val="0081635D"/>
    <w:rsid w:val="0081794C"/>
    <w:rsid w:val="00820E5F"/>
    <w:rsid w:val="00820EE1"/>
    <w:rsid w:val="00824701"/>
    <w:rsid w:val="008267A1"/>
    <w:rsid w:val="00830056"/>
    <w:rsid w:val="0083134E"/>
    <w:rsid w:val="00831FC7"/>
    <w:rsid w:val="008323A1"/>
    <w:rsid w:val="00837500"/>
    <w:rsid w:val="00840EE2"/>
    <w:rsid w:val="00843476"/>
    <w:rsid w:val="00843D39"/>
    <w:rsid w:val="00844D3B"/>
    <w:rsid w:val="00845098"/>
    <w:rsid w:val="0084568B"/>
    <w:rsid w:val="008479EB"/>
    <w:rsid w:val="0085001C"/>
    <w:rsid w:val="00850E99"/>
    <w:rsid w:val="00851C1A"/>
    <w:rsid w:val="008554A8"/>
    <w:rsid w:val="00860444"/>
    <w:rsid w:val="0086174F"/>
    <w:rsid w:val="0086222F"/>
    <w:rsid w:val="00862A7A"/>
    <w:rsid w:val="00863031"/>
    <w:rsid w:val="00865E99"/>
    <w:rsid w:val="00866BE4"/>
    <w:rsid w:val="00872027"/>
    <w:rsid w:val="008721DA"/>
    <w:rsid w:val="008730B9"/>
    <w:rsid w:val="0088143F"/>
    <w:rsid w:val="008833DB"/>
    <w:rsid w:val="008917C6"/>
    <w:rsid w:val="008925D0"/>
    <w:rsid w:val="00892823"/>
    <w:rsid w:val="00892E71"/>
    <w:rsid w:val="00894020"/>
    <w:rsid w:val="00894536"/>
    <w:rsid w:val="0089796A"/>
    <w:rsid w:val="008A08E7"/>
    <w:rsid w:val="008A4419"/>
    <w:rsid w:val="008A7AB1"/>
    <w:rsid w:val="008B1C9C"/>
    <w:rsid w:val="008B255E"/>
    <w:rsid w:val="008B27AA"/>
    <w:rsid w:val="008B312E"/>
    <w:rsid w:val="008B3615"/>
    <w:rsid w:val="008B59A6"/>
    <w:rsid w:val="008B6AF1"/>
    <w:rsid w:val="008B732D"/>
    <w:rsid w:val="008B7C11"/>
    <w:rsid w:val="008C223A"/>
    <w:rsid w:val="008C3525"/>
    <w:rsid w:val="008C3724"/>
    <w:rsid w:val="008C4DD6"/>
    <w:rsid w:val="008D08CC"/>
    <w:rsid w:val="008E1215"/>
    <w:rsid w:val="008E3EFD"/>
    <w:rsid w:val="008F2039"/>
    <w:rsid w:val="008F601E"/>
    <w:rsid w:val="008F7CAA"/>
    <w:rsid w:val="00900C54"/>
    <w:rsid w:val="00904675"/>
    <w:rsid w:val="00905B67"/>
    <w:rsid w:val="009104D0"/>
    <w:rsid w:val="00915160"/>
    <w:rsid w:val="009153F2"/>
    <w:rsid w:val="00915E68"/>
    <w:rsid w:val="009207A6"/>
    <w:rsid w:val="00922DDF"/>
    <w:rsid w:val="0092364E"/>
    <w:rsid w:val="00924E27"/>
    <w:rsid w:val="00925A97"/>
    <w:rsid w:val="00925B2B"/>
    <w:rsid w:val="00926BA1"/>
    <w:rsid w:val="00930906"/>
    <w:rsid w:val="009361A3"/>
    <w:rsid w:val="00936995"/>
    <w:rsid w:val="0093745C"/>
    <w:rsid w:val="009376E8"/>
    <w:rsid w:val="00941979"/>
    <w:rsid w:val="00942170"/>
    <w:rsid w:val="00942309"/>
    <w:rsid w:val="00944473"/>
    <w:rsid w:val="00944486"/>
    <w:rsid w:val="009449A5"/>
    <w:rsid w:val="009454DA"/>
    <w:rsid w:val="009456BB"/>
    <w:rsid w:val="00945E5A"/>
    <w:rsid w:val="00951235"/>
    <w:rsid w:val="009538F9"/>
    <w:rsid w:val="009545C1"/>
    <w:rsid w:val="009549C7"/>
    <w:rsid w:val="00961F62"/>
    <w:rsid w:val="009661EF"/>
    <w:rsid w:val="0096717D"/>
    <w:rsid w:val="00970042"/>
    <w:rsid w:val="009713D1"/>
    <w:rsid w:val="009715AB"/>
    <w:rsid w:val="00972F41"/>
    <w:rsid w:val="00973930"/>
    <w:rsid w:val="00975AB5"/>
    <w:rsid w:val="00975F01"/>
    <w:rsid w:val="00976755"/>
    <w:rsid w:val="009802FE"/>
    <w:rsid w:val="009827EB"/>
    <w:rsid w:val="00992990"/>
    <w:rsid w:val="009929C8"/>
    <w:rsid w:val="00992BBA"/>
    <w:rsid w:val="009942B5"/>
    <w:rsid w:val="009A2059"/>
    <w:rsid w:val="009A40DF"/>
    <w:rsid w:val="009A5D99"/>
    <w:rsid w:val="009A6DA6"/>
    <w:rsid w:val="009A7E72"/>
    <w:rsid w:val="009B068D"/>
    <w:rsid w:val="009B0E1E"/>
    <w:rsid w:val="009B1A0E"/>
    <w:rsid w:val="009B4D71"/>
    <w:rsid w:val="009B678D"/>
    <w:rsid w:val="009B7783"/>
    <w:rsid w:val="009D379E"/>
    <w:rsid w:val="009D5B3F"/>
    <w:rsid w:val="009D5E4D"/>
    <w:rsid w:val="009D7FDA"/>
    <w:rsid w:val="009E1A9D"/>
    <w:rsid w:val="009E3C3D"/>
    <w:rsid w:val="009E6AD2"/>
    <w:rsid w:val="009F5F20"/>
    <w:rsid w:val="00A0034C"/>
    <w:rsid w:val="00A018CA"/>
    <w:rsid w:val="00A03530"/>
    <w:rsid w:val="00A079D9"/>
    <w:rsid w:val="00A07E87"/>
    <w:rsid w:val="00A12DAC"/>
    <w:rsid w:val="00A1311D"/>
    <w:rsid w:val="00A15E98"/>
    <w:rsid w:val="00A26A4E"/>
    <w:rsid w:val="00A27B9D"/>
    <w:rsid w:val="00A32653"/>
    <w:rsid w:val="00A33287"/>
    <w:rsid w:val="00A33C34"/>
    <w:rsid w:val="00A35916"/>
    <w:rsid w:val="00A3651D"/>
    <w:rsid w:val="00A42ABD"/>
    <w:rsid w:val="00A42E02"/>
    <w:rsid w:val="00A438E3"/>
    <w:rsid w:val="00A439D7"/>
    <w:rsid w:val="00A4400A"/>
    <w:rsid w:val="00A4695C"/>
    <w:rsid w:val="00A47356"/>
    <w:rsid w:val="00A52E41"/>
    <w:rsid w:val="00A534C7"/>
    <w:rsid w:val="00A55BF3"/>
    <w:rsid w:val="00A603E4"/>
    <w:rsid w:val="00A605A4"/>
    <w:rsid w:val="00A61056"/>
    <w:rsid w:val="00A637A3"/>
    <w:rsid w:val="00A74838"/>
    <w:rsid w:val="00A74A50"/>
    <w:rsid w:val="00A75E2B"/>
    <w:rsid w:val="00A808C1"/>
    <w:rsid w:val="00A84130"/>
    <w:rsid w:val="00A84D83"/>
    <w:rsid w:val="00A85843"/>
    <w:rsid w:val="00A86B32"/>
    <w:rsid w:val="00A87F7A"/>
    <w:rsid w:val="00A90077"/>
    <w:rsid w:val="00A91241"/>
    <w:rsid w:val="00A96488"/>
    <w:rsid w:val="00A9788C"/>
    <w:rsid w:val="00AA2C9C"/>
    <w:rsid w:val="00AB05AF"/>
    <w:rsid w:val="00AB33D1"/>
    <w:rsid w:val="00AB5364"/>
    <w:rsid w:val="00AB5D93"/>
    <w:rsid w:val="00AB73AD"/>
    <w:rsid w:val="00AC0975"/>
    <w:rsid w:val="00AC2442"/>
    <w:rsid w:val="00AC37EE"/>
    <w:rsid w:val="00AC528B"/>
    <w:rsid w:val="00AC7306"/>
    <w:rsid w:val="00AD01E3"/>
    <w:rsid w:val="00AD158D"/>
    <w:rsid w:val="00AD6B3B"/>
    <w:rsid w:val="00AE1580"/>
    <w:rsid w:val="00AE1D96"/>
    <w:rsid w:val="00AE2469"/>
    <w:rsid w:val="00AE3EEC"/>
    <w:rsid w:val="00AE58EA"/>
    <w:rsid w:val="00AE59A7"/>
    <w:rsid w:val="00AE7B8F"/>
    <w:rsid w:val="00AF486E"/>
    <w:rsid w:val="00B01D2F"/>
    <w:rsid w:val="00B0212C"/>
    <w:rsid w:val="00B035E6"/>
    <w:rsid w:val="00B04439"/>
    <w:rsid w:val="00B06054"/>
    <w:rsid w:val="00B1551E"/>
    <w:rsid w:val="00B17412"/>
    <w:rsid w:val="00B17644"/>
    <w:rsid w:val="00B21224"/>
    <w:rsid w:val="00B31AC4"/>
    <w:rsid w:val="00B33E66"/>
    <w:rsid w:val="00B3585A"/>
    <w:rsid w:val="00B3778C"/>
    <w:rsid w:val="00B40D4D"/>
    <w:rsid w:val="00B425C4"/>
    <w:rsid w:val="00B426D8"/>
    <w:rsid w:val="00B42AEF"/>
    <w:rsid w:val="00B441CC"/>
    <w:rsid w:val="00B45E42"/>
    <w:rsid w:val="00B45FB7"/>
    <w:rsid w:val="00B474DC"/>
    <w:rsid w:val="00B54F8D"/>
    <w:rsid w:val="00B566A9"/>
    <w:rsid w:val="00B61216"/>
    <w:rsid w:val="00B638E5"/>
    <w:rsid w:val="00B63FF3"/>
    <w:rsid w:val="00B6475A"/>
    <w:rsid w:val="00B64B10"/>
    <w:rsid w:val="00B71248"/>
    <w:rsid w:val="00B7539D"/>
    <w:rsid w:val="00B761F2"/>
    <w:rsid w:val="00B76F83"/>
    <w:rsid w:val="00B803AF"/>
    <w:rsid w:val="00B8483B"/>
    <w:rsid w:val="00B85BB6"/>
    <w:rsid w:val="00B85FD2"/>
    <w:rsid w:val="00B90139"/>
    <w:rsid w:val="00B91DFA"/>
    <w:rsid w:val="00B9321F"/>
    <w:rsid w:val="00B95F52"/>
    <w:rsid w:val="00B967A1"/>
    <w:rsid w:val="00B97E77"/>
    <w:rsid w:val="00BA111E"/>
    <w:rsid w:val="00BA185F"/>
    <w:rsid w:val="00BA1930"/>
    <w:rsid w:val="00BA20FD"/>
    <w:rsid w:val="00BA56E8"/>
    <w:rsid w:val="00BB225E"/>
    <w:rsid w:val="00BB290A"/>
    <w:rsid w:val="00BB37C5"/>
    <w:rsid w:val="00BB4C38"/>
    <w:rsid w:val="00BC2A72"/>
    <w:rsid w:val="00BC7E12"/>
    <w:rsid w:val="00BD379E"/>
    <w:rsid w:val="00BD508B"/>
    <w:rsid w:val="00BD561B"/>
    <w:rsid w:val="00BE01BB"/>
    <w:rsid w:val="00BE7D3D"/>
    <w:rsid w:val="00BF18DA"/>
    <w:rsid w:val="00BF3416"/>
    <w:rsid w:val="00BF577E"/>
    <w:rsid w:val="00BF6BE7"/>
    <w:rsid w:val="00C001BD"/>
    <w:rsid w:val="00C00306"/>
    <w:rsid w:val="00C012C3"/>
    <w:rsid w:val="00C10A1F"/>
    <w:rsid w:val="00C13BD3"/>
    <w:rsid w:val="00C13E7E"/>
    <w:rsid w:val="00C1494D"/>
    <w:rsid w:val="00C20216"/>
    <w:rsid w:val="00C227D9"/>
    <w:rsid w:val="00C24646"/>
    <w:rsid w:val="00C26977"/>
    <w:rsid w:val="00C30C29"/>
    <w:rsid w:val="00C3389B"/>
    <w:rsid w:val="00C35362"/>
    <w:rsid w:val="00C35E2B"/>
    <w:rsid w:val="00C36F51"/>
    <w:rsid w:val="00C37DE2"/>
    <w:rsid w:val="00C408A1"/>
    <w:rsid w:val="00C40BE8"/>
    <w:rsid w:val="00C41323"/>
    <w:rsid w:val="00C419E0"/>
    <w:rsid w:val="00C43A56"/>
    <w:rsid w:val="00C45921"/>
    <w:rsid w:val="00C4652C"/>
    <w:rsid w:val="00C52047"/>
    <w:rsid w:val="00C63055"/>
    <w:rsid w:val="00C63207"/>
    <w:rsid w:val="00C65777"/>
    <w:rsid w:val="00C666C9"/>
    <w:rsid w:val="00C701EE"/>
    <w:rsid w:val="00C710F9"/>
    <w:rsid w:val="00C729D9"/>
    <w:rsid w:val="00C75601"/>
    <w:rsid w:val="00C76E73"/>
    <w:rsid w:val="00C84604"/>
    <w:rsid w:val="00C8669E"/>
    <w:rsid w:val="00C86ADE"/>
    <w:rsid w:val="00C8761E"/>
    <w:rsid w:val="00C87B45"/>
    <w:rsid w:val="00C87D82"/>
    <w:rsid w:val="00C90D5A"/>
    <w:rsid w:val="00C944D7"/>
    <w:rsid w:val="00C97471"/>
    <w:rsid w:val="00CA1D11"/>
    <w:rsid w:val="00CA223D"/>
    <w:rsid w:val="00CA2C80"/>
    <w:rsid w:val="00CA5E3C"/>
    <w:rsid w:val="00CA5FC5"/>
    <w:rsid w:val="00CB03A8"/>
    <w:rsid w:val="00CB07C3"/>
    <w:rsid w:val="00CB13C2"/>
    <w:rsid w:val="00CB221C"/>
    <w:rsid w:val="00CB2961"/>
    <w:rsid w:val="00CB2B62"/>
    <w:rsid w:val="00CB5751"/>
    <w:rsid w:val="00CB6766"/>
    <w:rsid w:val="00CB7620"/>
    <w:rsid w:val="00CC33F7"/>
    <w:rsid w:val="00CC3F90"/>
    <w:rsid w:val="00CC4282"/>
    <w:rsid w:val="00CC75FD"/>
    <w:rsid w:val="00CC7EFA"/>
    <w:rsid w:val="00CD13C7"/>
    <w:rsid w:val="00CD14B0"/>
    <w:rsid w:val="00CD2D48"/>
    <w:rsid w:val="00CD2F26"/>
    <w:rsid w:val="00CD5E74"/>
    <w:rsid w:val="00CD69FE"/>
    <w:rsid w:val="00CE099D"/>
    <w:rsid w:val="00CE39E7"/>
    <w:rsid w:val="00CE5E2B"/>
    <w:rsid w:val="00CF02E4"/>
    <w:rsid w:val="00CF08B1"/>
    <w:rsid w:val="00CF2739"/>
    <w:rsid w:val="00CF3346"/>
    <w:rsid w:val="00D017A8"/>
    <w:rsid w:val="00D04BA0"/>
    <w:rsid w:val="00D10011"/>
    <w:rsid w:val="00D121C1"/>
    <w:rsid w:val="00D1543D"/>
    <w:rsid w:val="00D1714B"/>
    <w:rsid w:val="00D219D0"/>
    <w:rsid w:val="00D21A6F"/>
    <w:rsid w:val="00D21B0C"/>
    <w:rsid w:val="00D22566"/>
    <w:rsid w:val="00D2488C"/>
    <w:rsid w:val="00D277B2"/>
    <w:rsid w:val="00D32AE3"/>
    <w:rsid w:val="00D336CD"/>
    <w:rsid w:val="00D33FD8"/>
    <w:rsid w:val="00D360EA"/>
    <w:rsid w:val="00D362AA"/>
    <w:rsid w:val="00D41095"/>
    <w:rsid w:val="00D42809"/>
    <w:rsid w:val="00D47343"/>
    <w:rsid w:val="00D50F4A"/>
    <w:rsid w:val="00D5221D"/>
    <w:rsid w:val="00D52E90"/>
    <w:rsid w:val="00D54206"/>
    <w:rsid w:val="00D560C3"/>
    <w:rsid w:val="00D56CA1"/>
    <w:rsid w:val="00D57335"/>
    <w:rsid w:val="00D576CB"/>
    <w:rsid w:val="00D607C2"/>
    <w:rsid w:val="00D6096D"/>
    <w:rsid w:val="00D62A6B"/>
    <w:rsid w:val="00D62A94"/>
    <w:rsid w:val="00D63E5A"/>
    <w:rsid w:val="00D64568"/>
    <w:rsid w:val="00D64C1E"/>
    <w:rsid w:val="00D72BEE"/>
    <w:rsid w:val="00D72E46"/>
    <w:rsid w:val="00D80266"/>
    <w:rsid w:val="00D84802"/>
    <w:rsid w:val="00D86D77"/>
    <w:rsid w:val="00D924F4"/>
    <w:rsid w:val="00D92B35"/>
    <w:rsid w:val="00D92B81"/>
    <w:rsid w:val="00D93D01"/>
    <w:rsid w:val="00DA19FB"/>
    <w:rsid w:val="00DA37B4"/>
    <w:rsid w:val="00DA538D"/>
    <w:rsid w:val="00DA7EAA"/>
    <w:rsid w:val="00DB2025"/>
    <w:rsid w:val="00DB20A5"/>
    <w:rsid w:val="00DB2B2F"/>
    <w:rsid w:val="00DC05C6"/>
    <w:rsid w:val="00DC118C"/>
    <w:rsid w:val="00DC4A5A"/>
    <w:rsid w:val="00DC78CC"/>
    <w:rsid w:val="00DD1118"/>
    <w:rsid w:val="00DD279E"/>
    <w:rsid w:val="00DD773F"/>
    <w:rsid w:val="00DD7B9C"/>
    <w:rsid w:val="00DE0017"/>
    <w:rsid w:val="00DE0608"/>
    <w:rsid w:val="00DE2014"/>
    <w:rsid w:val="00DE2E7F"/>
    <w:rsid w:val="00DE3A4F"/>
    <w:rsid w:val="00DE4B57"/>
    <w:rsid w:val="00DE7C22"/>
    <w:rsid w:val="00DF1C5F"/>
    <w:rsid w:val="00DF3AD9"/>
    <w:rsid w:val="00DF467E"/>
    <w:rsid w:val="00DF5C49"/>
    <w:rsid w:val="00E03F94"/>
    <w:rsid w:val="00E0642D"/>
    <w:rsid w:val="00E07F11"/>
    <w:rsid w:val="00E15995"/>
    <w:rsid w:val="00E1647E"/>
    <w:rsid w:val="00E1678C"/>
    <w:rsid w:val="00E22573"/>
    <w:rsid w:val="00E234AD"/>
    <w:rsid w:val="00E25AC6"/>
    <w:rsid w:val="00E26C9E"/>
    <w:rsid w:val="00E31AFE"/>
    <w:rsid w:val="00E333BC"/>
    <w:rsid w:val="00E33972"/>
    <w:rsid w:val="00E34AB3"/>
    <w:rsid w:val="00E37FBF"/>
    <w:rsid w:val="00E4285D"/>
    <w:rsid w:val="00E436C2"/>
    <w:rsid w:val="00E43E1B"/>
    <w:rsid w:val="00E458D1"/>
    <w:rsid w:val="00E461BF"/>
    <w:rsid w:val="00E472C1"/>
    <w:rsid w:val="00E4784C"/>
    <w:rsid w:val="00E479BE"/>
    <w:rsid w:val="00E50B13"/>
    <w:rsid w:val="00E541BF"/>
    <w:rsid w:val="00E560B1"/>
    <w:rsid w:val="00E57E71"/>
    <w:rsid w:val="00E63CA5"/>
    <w:rsid w:val="00E63E55"/>
    <w:rsid w:val="00E64A6A"/>
    <w:rsid w:val="00E66968"/>
    <w:rsid w:val="00E66A91"/>
    <w:rsid w:val="00E72277"/>
    <w:rsid w:val="00E73578"/>
    <w:rsid w:val="00E76F08"/>
    <w:rsid w:val="00E80293"/>
    <w:rsid w:val="00E8230B"/>
    <w:rsid w:val="00E8273F"/>
    <w:rsid w:val="00E838FE"/>
    <w:rsid w:val="00E84A07"/>
    <w:rsid w:val="00E8567A"/>
    <w:rsid w:val="00E91983"/>
    <w:rsid w:val="00E940B6"/>
    <w:rsid w:val="00E95DF8"/>
    <w:rsid w:val="00E9602A"/>
    <w:rsid w:val="00E96782"/>
    <w:rsid w:val="00EA1BE0"/>
    <w:rsid w:val="00EA55B6"/>
    <w:rsid w:val="00EA5F97"/>
    <w:rsid w:val="00EA6940"/>
    <w:rsid w:val="00EA7BB7"/>
    <w:rsid w:val="00EB1899"/>
    <w:rsid w:val="00EB1F02"/>
    <w:rsid w:val="00EB38DB"/>
    <w:rsid w:val="00EB5A92"/>
    <w:rsid w:val="00EB5BCC"/>
    <w:rsid w:val="00EC1A0D"/>
    <w:rsid w:val="00EC4028"/>
    <w:rsid w:val="00ED7120"/>
    <w:rsid w:val="00ED72D2"/>
    <w:rsid w:val="00EE0A93"/>
    <w:rsid w:val="00EE1645"/>
    <w:rsid w:val="00EE2704"/>
    <w:rsid w:val="00EE2B6B"/>
    <w:rsid w:val="00EE2D45"/>
    <w:rsid w:val="00EE47B7"/>
    <w:rsid w:val="00EE64C9"/>
    <w:rsid w:val="00EF583D"/>
    <w:rsid w:val="00EF7864"/>
    <w:rsid w:val="00F0165A"/>
    <w:rsid w:val="00F01B6D"/>
    <w:rsid w:val="00F027F1"/>
    <w:rsid w:val="00F04624"/>
    <w:rsid w:val="00F066E4"/>
    <w:rsid w:val="00F06861"/>
    <w:rsid w:val="00F07B71"/>
    <w:rsid w:val="00F10AE7"/>
    <w:rsid w:val="00F10C5C"/>
    <w:rsid w:val="00F12BEF"/>
    <w:rsid w:val="00F12C35"/>
    <w:rsid w:val="00F14299"/>
    <w:rsid w:val="00F158E3"/>
    <w:rsid w:val="00F21337"/>
    <w:rsid w:val="00F2390F"/>
    <w:rsid w:val="00F255AA"/>
    <w:rsid w:val="00F25E02"/>
    <w:rsid w:val="00F317E7"/>
    <w:rsid w:val="00F33B43"/>
    <w:rsid w:val="00F33EF7"/>
    <w:rsid w:val="00F40758"/>
    <w:rsid w:val="00F4320D"/>
    <w:rsid w:val="00F43E66"/>
    <w:rsid w:val="00F457FB"/>
    <w:rsid w:val="00F46E32"/>
    <w:rsid w:val="00F50584"/>
    <w:rsid w:val="00F50A27"/>
    <w:rsid w:val="00F50D7E"/>
    <w:rsid w:val="00F51178"/>
    <w:rsid w:val="00F5147D"/>
    <w:rsid w:val="00F5381C"/>
    <w:rsid w:val="00F54D75"/>
    <w:rsid w:val="00F54D98"/>
    <w:rsid w:val="00F55B33"/>
    <w:rsid w:val="00F55DBC"/>
    <w:rsid w:val="00F561AF"/>
    <w:rsid w:val="00F57392"/>
    <w:rsid w:val="00F61D58"/>
    <w:rsid w:val="00F62FA9"/>
    <w:rsid w:val="00F6320C"/>
    <w:rsid w:val="00F63AAB"/>
    <w:rsid w:val="00F65EF4"/>
    <w:rsid w:val="00F66A50"/>
    <w:rsid w:val="00F72AEF"/>
    <w:rsid w:val="00F760E8"/>
    <w:rsid w:val="00F76EF1"/>
    <w:rsid w:val="00F8611B"/>
    <w:rsid w:val="00F91FE7"/>
    <w:rsid w:val="00F94679"/>
    <w:rsid w:val="00F94C0B"/>
    <w:rsid w:val="00FA02F1"/>
    <w:rsid w:val="00FA1E32"/>
    <w:rsid w:val="00FA2AD8"/>
    <w:rsid w:val="00FA3820"/>
    <w:rsid w:val="00FA3A1A"/>
    <w:rsid w:val="00FA4BCC"/>
    <w:rsid w:val="00FA550D"/>
    <w:rsid w:val="00FA6341"/>
    <w:rsid w:val="00FA79CB"/>
    <w:rsid w:val="00FB1846"/>
    <w:rsid w:val="00FB1AD7"/>
    <w:rsid w:val="00FB403C"/>
    <w:rsid w:val="00FB4D3D"/>
    <w:rsid w:val="00FB70F5"/>
    <w:rsid w:val="00FC5AE1"/>
    <w:rsid w:val="00FD280D"/>
    <w:rsid w:val="00FD6712"/>
    <w:rsid w:val="00FD7B7A"/>
    <w:rsid w:val="00FE0DF3"/>
    <w:rsid w:val="00FE1099"/>
    <w:rsid w:val="00FE15DF"/>
    <w:rsid w:val="00FE19E3"/>
    <w:rsid w:val="00FE1A12"/>
    <w:rsid w:val="00FE1F37"/>
    <w:rsid w:val="00FE2674"/>
    <w:rsid w:val="00FE55D5"/>
    <w:rsid w:val="00FE7029"/>
    <w:rsid w:val="00FF081C"/>
    <w:rsid w:val="00FF2171"/>
    <w:rsid w:val="00FF320C"/>
    <w:rsid w:val="00FF4977"/>
    <w:rsid w:val="00FF4A08"/>
    <w:rsid w:val="00FF525A"/>
    <w:rsid w:val="00FF57D8"/>
    <w:rsid w:val="00FF59CB"/>
    <w:rsid w:val="00FF5F2B"/>
    <w:rsid w:val="00FF6D41"/>
    <w:rsid w:val="3B6F76C0"/>
    <w:rsid w:val="75F99A26"/>
    <w:rsid w:val="777BD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2867C0"/>
  <w15:docId w15:val="{5D049A30-A71D-47FF-B9B3-EC09CBB97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E63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63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E6377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C0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1672A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Pr>
      <w:sz w:val="2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sid w:val="001E6377"/>
    <w:rPr>
      <w:rFonts w:asciiTheme="majorHAnsi" w:eastAsiaTheme="majorEastAsia" w:hAnsiTheme="majorHAnsi" w:cstheme="majorBidi"/>
      <w:b/>
      <w:bCs/>
      <w:kern w:val="2"/>
      <w:sz w:val="36"/>
      <w:szCs w:val="32"/>
    </w:rPr>
  </w:style>
  <w:style w:type="character" w:customStyle="1" w:styleId="10">
    <w:name w:val="标题 1 字符"/>
    <w:basedOn w:val="a0"/>
    <w:link w:val="1"/>
    <w:uiPriority w:val="9"/>
    <w:rsid w:val="001E6377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1E6377"/>
    <w:rPr>
      <w:rFonts w:asciiTheme="minorHAnsi" w:eastAsiaTheme="minorEastAsia" w:hAnsiTheme="minorHAnsi" w:cstheme="minorBidi"/>
      <w:bCs/>
      <w:kern w:val="2"/>
      <w:sz w:val="32"/>
      <w:szCs w:val="32"/>
    </w:rPr>
  </w:style>
  <w:style w:type="table" w:styleId="a5">
    <w:name w:val="Table Grid"/>
    <w:basedOn w:val="a1"/>
    <w:uiPriority w:val="39"/>
    <w:rsid w:val="00892E7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AC097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1672A"/>
    <w:rPr>
      <w:rFonts w:asciiTheme="minorHAnsi" w:eastAsiaTheme="minorEastAsia" w:hAnsiTheme="minorHAnsi" w:cstheme="minorBidi"/>
      <w:bCs/>
      <w:kern w:val="2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666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666C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666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666C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E0642D"/>
    <w:pPr>
      <w:snapToGrid w:val="0"/>
      <w:jc w:val="left"/>
    </w:pPr>
  </w:style>
  <w:style w:type="character" w:customStyle="1" w:styleId="ab">
    <w:name w:val="尾注文本 字符"/>
    <w:basedOn w:val="a0"/>
    <w:link w:val="aa"/>
    <w:uiPriority w:val="99"/>
    <w:semiHidden/>
    <w:rsid w:val="00E0642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c">
    <w:name w:val="endnote reference"/>
    <w:basedOn w:val="a0"/>
    <w:uiPriority w:val="99"/>
    <w:semiHidden/>
    <w:unhideWhenUsed/>
    <w:rsid w:val="00E0642D"/>
    <w:rPr>
      <w:vertAlign w:val="superscript"/>
    </w:rPr>
  </w:style>
  <w:style w:type="paragraph" w:customStyle="1" w:styleId="11">
    <w:name w:val="标题1"/>
    <w:basedOn w:val="a"/>
    <w:rsid w:val="00E57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Emphasis"/>
    <w:basedOn w:val="a0"/>
    <w:uiPriority w:val="20"/>
    <w:qFormat/>
    <w:rsid w:val="00E57E71"/>
    <w:rPr>
      <w:i/>
      <w:iCs/>
    </w:rPr>
  </w:style>
  <w:style w:type="paragraph" w:customStyle="1" w:styleId="target">
    <w:name w:val="target"/>
    <w:basedOn w:val="a"/>
    <w:rsid w:val="00E57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4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2544</TotalTime>
  <Pages>10</Pages>
  <Words>565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wyf</dc:creator>
  <cp:lastModifiedBy>wyf</cp:lastModifiedBy>
  <cp:revision>1392</cp:revision>
  <dcterms:created xsi:type="dcterms:W3CDTF">2022-09-23T19:12:00Z</dcterms:created>
  <dcterms:modified xsi:type="dcterms:W3CDTF">2022-10-21T08:11:00Z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DE3B43E7494183D98BB52E63047339F2</vt:lpwstr>
  </property>
</Properties>
</file>