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6FAE" w14:textId="77777777" w:rsidR="005F3D97" w:rsidRDefault="005F3D97"/>
    <w:p w14:paraId="6B015D92" w14:textId="77777777" w:rsidR="005F3D97" w:rsidRDefault="005F3D97"/>
    <w:p w14:paraId="2E6F9171" w14:textId="77777777" w:rsidR="005F3D97" w:rsidRDefault="000A7490">
      <w:pPr>
        <w:jc w:val="center"/>
      </w:pPr>
      <w:r>
        <w:rPr>
          <w:rFonts w:eastAsia="方正小标宋简体"/>
          <w:sz w:val="44"/>
        </w:rPr>
        <w:t>第八届中国研究生人工智能创新大赛</w:t>
      </w:r>
    </w:p>
    <w:p w14:paraId="092B6901" w14:textId="77777777" w:rsidR="005F3D97" w:rsidRDefault="005F3D97"/>
    <w:p w14:paraId="616813BE" w14:textId="77777777" w:rsidR="005F3D97" w:rsidRDefault="005F3D97"/>
    <w:p w14:paraId="70CA4BB1" w14:textId="77777777" w:rsidR="005F3D97" w:rsidRDefault="005F3D97"/>
    <w:p w14:paraId="1BC6C62E" w14:textId="77777777" w:rsidR="005F3D97" w:rsidRDefault="005F3D97"/>
    <w:p w14:paraId="33AD965F" w14:textId="77777777" w:rsidR="005F3D97" w:rsidRDefault="005F3D97"/>
    <w:p w14:paraId="256E952D" w14:textId="77777777" w:rsidR="005F3D97" w:rsidRDefault="005F3D97"/>
    <w:p w14:paraId="1E5DB0F2" w14:textId="77777777" w:rsidR="005F3D97" w:rsidRDefault="000A7490">
      <w:pPr>
        <w:jc w:val="center"/>
      </w:pPr>
      <w:r>
        <w:rPr>
          <w:sz w:val="36"/>
        </w:rPr>
        <w:t>持续自学习</w:t>
      </w:r>
      <w:r>
        <w:rPr>
          <w:sz w:val="36"/>
        </w:rPr>
        <w:t>AOI</w:t>
      </w:r>
      <w:r>
        <w:rPr>
          <w:sz w:val="36"/>
        </w:rPr>
        <w:t>主干融合传统</w:t>
      </w:r>
      <w:r>
        <w:rPr>
          <w:sz w:val="36"/>
        </w:rPr>
        <w:t>CV</w:t>
      </w:r>
      <w:r>
        <w:rPr>
          <w:sz w:val="36"/>
        </w:rPr>
        <w:t>双引擎的</w:t>
      </w:r>
      <w:r>
        <w:rPr>
          <w:sz w:val="36"/>
        </w:rPr>
        <w:t>PCB</w:t>
      </w:r>
      <w:r>
        <w:rPr>
          <w:sz w:val="36"/>
        </w:rPr>
        <w:t>智能质检平台</w:t>
      </w:r>
    </w:p>
    <w:p w14:paraId="0B5A0657" w14:textId="77777777" w:rsidR="005F3D97" w:rsidRDefault="005F3D97"/>
    <w:p w14:paraId="17B1E397" w14:textId="77777777" w:rsidR="005F3D97" w:rsidRDefault="000A7490">
      <w:pPr>
        <w:jc w:val="center"/>
      </w:pPr>
      <w:r>
        <w:rPr>
          <w:sz w:val="36"/>
        </w:rPr>
        <w:t>项目文档</w:t>
      </w:r>
    </w:p>
    <w:p w14:paraId="1E74E33C" w14:textId="77777777" w:rsidR="005F3D97" w:rsidRDefault="005F3D97"/>
    <w:p w14:paraId="053E444D" w14:textId="77777777" w:rsidR="005F3D97" w:rsidRDefault="000A7490">
      <w:pPr>
        <w:jc w:val="center"/>
      </w:pPr>
      <w:r>
        <w:rPr>
          <w:b/>
          <w:sz w:val="24"/>
        </w:rPr>
        <w:t>V2.3</w:t>
      </w:r>
    </w:p>
    <w:p w14:paraId="40CEE6BC" w14:textId="77777777" w:rsidR="005F3D97" w:rsidRDefault="005F3D97"/>
    <w:p w14:paraId="5C768CF1" w14:textId="77777777" w:rsidR="005F3D97" w:rsidRDefault="000A7490">
      <w:pPr>
        <w:jc w:val="center"/>
      </w:pPr>
      <w:r>
        <w:rPr>
          <w:sz w:val="24"/>
        </w:rPr>
        <w:t>2026.09.01</w:t>
      </w:r>
    </w:p>
    <w:p w14:paraId="4B09E0CD" w14:textId="77777777" w:rsidR="005F3D97" w:rsidRDefault="005F3D97"/>
    <w:p w14:paraId="5501FDDA" w14:textId="77777777" w:rsidR="005F3D97" w:rsidRDefault="000A7490">
      <w:pPr>
        <w:jc w:val="center"/>
      </w:pPr>
      <w:r>
        <w:rPr>
          <w:b/>
          <w:sz w:val="24"/>
        </w:rPr>
        <w:t>AI</w:t>
      </w:r>
      <w:r>
        <w:rPr>
          <w:b/>
          <w:sz w:val="24"/>
        </w:rPr>
        <w:t>火眼工坊</w:t>
      </w:r>
    </w:p>
    <w:p w14:paraId="487464D1" w14:textId="77777777" w:rsidR="005F3D97" w:rsidRDefault="005F3D97"/>
    <w:p w14:paraId="344C90D9" w14:textId="77777777" w:rsidR="005F3D97" w:rsidRDefault="000A7490">
      <w:pPr>
        <w:jc w:val="center"/>
      </w:pPr>
      <w:r>
        <w:rPr>
          <w:b/>
          <w:sz w:val="24"/>
        </w:rPr>
        <w:t>开放赛题</w:t>
      </w:r>
    </w:p>
    <w:p w14:paraId="785DB663" w14:textId="77777777" w:rsidR="005F3D97" w:rsidRDefault="000A7490">
      <w:r>
        <w:br w:type="page"/>
      </w:r>
    </w:p>
    <w:p w14:paraId="3E2AE0D6" w14:textId="77777777" w:rsidR="005F3D97" w:rsidRDefault="000A7490">
      <w:pPr>
        <w:jc w:val="center"/>
      </w:pPr>
      <w:r>
        <w:rPr>
          <w:b/>
          <w:sz w:val="32"/>
        </w:rPr>
        <w:lastRenderedPageBreak/>
        <w:t>目录</w:t>
      </w:r>
    </w:p>
    <w:p w14:paraId="67E44464" w14:textId="441E08A2" w:rsidR="00DB4EE6" w:rsidRDefault="000A7490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173496" w:history="1">
        <w:r w:rsidR="00DB4EE6" w:rsidRPr="004F70DB">
          <w:rPr>
            <w:rStyle w:val="aff9"/>
            <w:noProof/>
          </w:rPr>
          <w:t xml:space="preserve">1 </w:t>
        </w:r>
        <w:r w:rsidR="00DB4EE6" w:rsidRPr="004F70DB">
          <w:rPr>
            <w:rStyle w:val="aff9"/>
            <w:noProof/>
          </w:rPr>
          <w:t>项目概况</w:t>
        </w:r>
        <w:r w:rsidR="00DB4EE6">
          <w:rPr>
            <w:rFonts w:hint="eastAsia"/>
            <w:noProof/>
            <w:webHidden/>
          </w:rPr>
          <w:tab/>
        </w:r>
        <w:r w:rsidR="00DB4EE6">
          <w:rPr>
            <w:rFonts w:hint="eastAsia"/>
            <w:noProof/>
            <w:webHidden/>
          </w:rPr>
          <w:fldChar w:fldCharType="begin"/>
        </w:r>
        <w:r w:rsidR="00DB4EE6">
          <w:rPr>
            <w:rFonts w:hint="eastAsia"/>
            <w:noProof/>
            <w:webHidden/>
          </w:rPr>
          <w:instrText xml:space="preserve"> </w:instrText>
        </w:r>
        <w:r w:rsidR="00DB4EE6">
          <w:rPr>
            <w:noProof/>
            <w:webHidden/>
          </w:rPr>
          <w:instrText>PAGEREF _Toc239173496 \h</w:instrText>
        </w:r>
        <w:r w:rsidR="00DB4EE6">
          <w:rPr>
            <w:rFonts w:hint="eastAsia"/>
            <w:noProof/>
            <w:webHidden/>
          </w:rPr>
          <w:instrText xml:space="preserve"> </w:instrText>
        </w:r>
        <w:r w:rsidR="00DB4EE6">
          <w:rPr>
            <w:rFonts w:hint="eastAsia"/>
            <w:noProof/>
            <w:webHidden/>
          </w:rPr>
        </w:r>
        <w:r w:rsidR="00DB4EE6">
          <w:rPr>
            <w:rFonts w:hint="eastAsia"/>
            <w:noProof/>
            <w:webHidden/>
          </w:rPr>
          <w:fldChar w:fldCharType="separate"/>
        </w:r>
        <w:r w:rsidR="00DB4EE6">
          <w:rPr>
            <w:noProof/>
            <w:webHidden/>
          </w:rPr>
          <w:t>4</w:t>
        </w:r>
        <w:r w:rsidR="00DB4EE6">
          <w:rPr>
            <w:rFonts w:hint="eastAsia"/>
            <w:noProof/>
            <w:webHidden/>
          </w:rPr>
          <w:fldChar w:fldCharType="end"/>
        </w:r>
      </w:hyperlink>
    </w:p>
    <w:p w14:paraId="3B208F90" w14:textId="19702505" w:rsidR="00DB4EE6" w:rsidRDefault="00DB4EE6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497" w:history="1">
        <w:r w:rsidRPr="004F70DB">
          <w:rPr>
            <w:rStyle w:val="aff9"/>
            <w:noProof/>
          </w:rPr>
          <w:t xml:space="preserve">1.1 </w:t>
        </w:r>
        <w:r w:rsidRPr="004F70DB">
          <w:rPr>
            <w:rStyle w:val="aff9"/>
            <w:noProof/>
          </w:rPr>
          <w:t>背景和基础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305BFB" w14:textId="4E707726" w:rsidR="00DB4EE6" w:rsidRDefault="00DB4EE6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498" w:history="1">
        <w:r w:rsidRPr="004F70DB">
          <w:rPr>
            <w:rStyle w:val="aff9"/>
            <w:noProof/>
          </w:rPr>
          <w:t xml:space="preserve">1.2 </w:t>
        </w:r>
        <w:r w:rsidRPr="004F70DB">
          <w:rPr>
            <w:rStyle w:val="aff9"/>
            <w:noProof/>
          </w:rPr>
          <w:t>场景和价值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458FC4" w14:textId="19E8AB64" w:rsidR="00DB4EE6" w:rsidRDefault="00DB4EE6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499" w:history="1">
        <w:r w:rsidRPr="004F70DB">
          <w:rPr>
            <w:rStyle w:val="aff9"/>
            <w:noProof/>
          </w:rPr>
          <w:t xml:space="preserve">1.3 </w:t>
        </w:r>
        <w:r w:rsidRPr="004F70DB">
          <w:rPr>
            <w:rStyle w:val="aff9"/>
            <w:noProof/>
          </w:rPr>
          <w:t>所需支持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A9151D" w14:textId="441E7B21" w:rsidR="00DB4EE6" w:rsidRDefault="00DB4EE6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00" w:history="1">
        <w:r w:rsidRPr="004F70DB">
          <w:rPr>
            <w:rStyle w:val="aff9"/>
            <w:noProof/>
          </w:rPr>
          <w:t xml:space="preserve">2 </w:t>
        </w:r>
        <w:r w:rsidRPr="004F70DB">
          <w:rPr>
            <w:rStyle w:val="aff9"/>
            <w:noProof/>
          </w:rPr>
          <w:t>项目规划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BDB3E" w14:textId="53D6C777" w:rsidR="00DB4EE6" w:rsidRDefault="00DB4EE6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01" w:history="1">
        <w:r w:rsidRPr="004F70DB">
          <w:rPr>
            <w:rStyle w:val="aff9"/>
            <w:noProof/>
          </w:rPr>
          <w:t xml:space="preserve">2.1 </w:t>
        </w:r>
        <w:r w:rsidRPr="004F70DB">
          <w:rPr>
            <w:rStyle w:val="aff9"/>
            <w:noProof/>
          </w:rPr>
          <w:t>整体目标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36ADF8" w14:textId="63ECB17B" w:rsidR="00DB4EE6" w:rsidRDefault="00DB4EE6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02" w:history="1">
        <w:r w:rsidRPr="004F70DB">
          <w:rPr>
            <w:rStyle w:val="aff9"/>
            <w:noProof/>
          </w:rPr>
          <w:t xml:space="preserve">2.2 </w:t>
        </w:r>
        <w:r w:rsidRPr="004F70DB">
          <w:rPr>
            <w:rStyle w:val="aff9"/>
            <w:noProof/>
          </w:rPr>
          <w:t>技术调研与创新点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BCD1C6" w14:textId="5F7AE747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03" w:history="1">
        <w:r w:rsidRPr="004F70DB">
          <w:rPr>
            <w:rStyle w:val="aff9"/>
            <w:noProof/>
          </w:rPr>
          <w:t xml:space="preserve">2.2.1 </w:t>
        </w:r>
        <w:r w:rsidRPr="004F70DB">
          <w:rPr>
            <w:rStyle w:val="aff9"/>
            <w:noProof/>
          </w:rPr>
          <w:t>技术调研（与已有工作对比分析）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C841C4" w14:textId="7E458980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04" w:history="1">
        <w:r w:rsidRPr="004F70DB">
          <w:rPr>
            <w:rStyle w:val="aff9"/>
            <w:noProof/>
          </w:rPr>
          <w:t xml:space="preserve">2.2.2 </w:t>
        </w:r>
        <w:r w:rsidRPr="004F70DB">
          <w:rPr>
            <w:rStyle w:val="aff9"/>
            <w:noProof/>
          </w:rPr>
          <w:t>同协议复测对比（</w:t>
        </w:r>
        <w:r w:rsidRPr="004F70DB">
          <w:rPr>
            <w:rStyle w:val="aff9"/>
            <w:noProof/>
          </w:rPr>
          <w:t xml:space="preserve">100+30 </w:t>
        </w:r>
        <w:r w:rsidRPr="004F70DB">
          <w:rPr>
            <w:rStyle w:val="aff9"/>
            <w:noProof/>
          </w:rPr>
          <w:t>少样本协议，实测数字）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8FD5D1" w14:textId="6DA69AEE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05" w:history="1">
        <w:r w:rsidRPr="004F70DB">
          <w:rPr>
            <w:rStyle w:val="aff9"/>
            <w:noProof/>
          </w:rPr>
          <w:t xml:space="preserve">2.2.3 </w:t>
        </w:r>
        <w:r w:rsidRPr="004F70DB">
          <w:rPr>
            <w:rStyle w:val="aff9"/>
            <w:noProof/>
          </w:rPr>
          <w:t>选型依据（结合工业</w:t>
        </w:r>
        <w:r w:rsidRPr="004F70DB">
          <w:rPr>
            <w:rStyle w:val="aff9"/>
            <w:noProof/>
          </w:rPr>
          <w:t xml:space="preserve"> AOI </w:t>
        </w:r>
        <w:r w:rsidRPr="004F70DB">
          <w:rPr>
            <w:rStyle w:val="aff9"/>
            <w:noProof/>
          </w:rPr>
          <w:t>落地的价值权重）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0A960F" w14:textId="2F8BBA5F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06" w:history="1">
        <w:r w:rsidRPr="004F70DB">
          <w:rPr>
            <w:rStyle w:val="aff9"/>
            <w:noProof/>
          </w:rPr>
          <w:t xml:space="preserve">2.2.4 </w:t>
        </w:r>
        <w:r w:rsidRPr="004F70DB">
          <w:rPr>
            <w:rStyle w:val="aff9"/>
            <w:noProof/>
          </w:rPr>
          <w:t>技术创新点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2B7CEB" w14:textId="37E9A829" w:rsidR="00DB4EE6" w:rsidRDefault="00DB4EE6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07" w:history="1">
        <w:r w:rsidRPr="004F70DB">
          <w:rPr>
            <w:rStyle w:val="aff9"/>
            <w:noProof/>
          </w:rPr>
          <w:t xml:space="preserve">3 </w:t>
        </w:r>
        <w:r w:rsidRPr="004F70DB">
          <w:rPr>
            <w:rStyle w:val="aff9"/>
            <w:noProof/>
          </w:rPr>
          <w:t>实施方案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63F114" w14:textId="7E7D374A" w:rsidR="00DB4EE6" w:rsidRDefault="00DB4EE6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08" w:history="1">
        <w:r w:rsidRPr="004F70DB">
          <w:rPr>
            <w:rStyle w:val="aff9"/>
            <w:noProof/>
          </w:rPr>
          <w:t xml:space="preserve">3.1 </w:t>
        </w:r>
        <w:r w:rsidRPr="004F70DB">
          <w:rPr>
            <w:rStyle w:val="aff9"/>
            <w:noProof/>
          </w:rPr>
          <w:t>技术可行性分析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245E77" w14:textId="5100497F" w:rsidR="00DB4EE6" w:rsidRDefault="00DB4EE6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09" w:history="1">
        <w:r w:rsidRPr="004F70DB">
          <w:rPr>
            <w:rStyle w:val="aff9"/>
            <w:noProof/>
          </w:rPr>
          <w:t xml:space="preserve">3.2 </w:t>
        </w:r>
        <w:r w:rsidRPr="004F70DB">
          <w:rPr>
            <w:rStyle w:val="aff9"/>
            <w:noProof/>
          </w:rPr>
          <w:t>技术细节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48B8AB" w14:textId="75D8872C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10" w:history="1">
        <w:r w:rsidRPr="004F70DB">
          <w:rPr>
            <w:rStyle w:val="aff9"/>
            <w:noProof/>
          </w:rPr>
          <w:t xml:space="preserve">3.2.1 </w:t>
        </w:r>
        <w:r w:rsidRPr="004F70DB">
          <w:rPr>
            <w:rStyle w:val="aff9"/>
            <w:noProof/>
          </w:rPr>
          <w:t>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E1763A" w14:textId="748C2453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11" w:history="1">
        <w:r w:rsidRPr="004F70DB">
          <w:rPr>
            <w:rStyle w:val="aff9"/>
            <w:noProof/>
          </w:rPr>
          <w:t xml:space="preserve">3.2.2 </w:t>
        </w:r>
        <w:r w:rsidRPr="004F70DB">
          <w:rPr>
            <w:rStyle w:val="aff9"/>
            <w:noProof/>
          </w:rPr>
          <w:t>少样本冷启动（</w:t>
        </w:r>
        <w:r w:rsidRPr="004F70DB">
          <w:rPr>
            <w:rStyle w:val="aff9"/>
            <w:noProof/>
          </w:rPr>
          <w:t>L0/L1a</w:t>
        </w:r>
        <w:r w:rsidRPr="004F70DB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815D85" w14:textId="0B8F2BAC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12" w:history="1">
        <w:r w:rsidRPr="004F70DB">
          <w:rPr>
            <w:rStyle w:val="aff9"/>
            <w:noProof/>
          </w:rPr>
          <w:t xml:space="preserve">3.2.3 </w:t>
        </w:r>
        <w:r w:rsidRPr="004F70DB">
          <w:rPr>
            <w:rStyle w:val="aff9"/>
            <w:noProof/>
          </w:rPr>
          <w:t>评分槽位（核心判别机制）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ED97F9" w14:textId="0AB6769E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13" w:history="1">
        <w:r w:rsidRPr="004F70DB">
          <w:rPr>
            <w:rStyle w:val="aff9"/>
            <w:noProof/>
          </w:rPr>
          <w:t xml:space="preserve">3.2.4 </w:t>
        </w:r>
        <w:r w:rsidRPr="004F70DB">
          <w:rPr>
            <w:rStyle w:val="aff9"/>
            <w:noProof/>
          </w:rPr>
          <w:t>在线持续学习（</w:t>
        </w:r>
        <w:r w:rsidRPr="004F70DB">
          <w:rPr>
            <w:rStyle w:val="aff9"/>
            <w:noProof/>
          </w:rPr>
          <w:t>SSOCL</w:t>
        </w:r>
        <w:r w:rsidRPr="004F70DB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EC1170" w14:textId="0802B229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14" w:history="1">
        <w:r w:rsidRPr="004F70DB">
          <w:rPr>
            <w:rStyle w:val="aff9"/>
            <w:noProof/>
          </w:rPr>
          <w:t xml:space="preserve">3.2.5 </w:t>
        </w:r>
        <w:r w:rsidRPr="004F70DB">
          <w:rPr>
            <w:rStyle w:val="aff9"/>
            <w:noProof/>
          </w:rPr>
          <w:t>分层可解释输出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65B154" w14:textId="5265E9DD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15" w:history="1">
        <w:r w:rsidRPr="004F70DB">
          <w:rPr>
            <w:rStyle w:val="aff9"/>
            <w:noProof/>
          </w:rPr>
          <w:t xml:space="preserve">3.2.6 </w:t>
        </w:r>
        <w:r w:rsidRPr="004F70DB">
          <w:rPr>
            <w:rStyle w:val="aff9"/>
            <w:noProof/>
          </w:rPr>
          <w:t>速度实测与部署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50D3D7" w14:textId="15D3ECD3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16" w:history="1">
        <w:r w:rsidRPr="004F70DB">
          <w:rPr>
            <w:rStyle w:val="aff9"/>
            <w:noProof/>
          </w:rPr>
          <w:t xml:space="preserve">3.2.7 </w:t>
        </w:r>
        <w:r w:rsidRPr="004F70DB">
          <w:rPr>
            <w:rStyle w:val="aff9"/>
            <w:noProof/>
          </w:rPr>
          <w:t>公开数据集结果（无泄漏口径全量）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DB828C" w14:textId="39F8052C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17" w:history="1">
        <w:r w:rsidRPr="004F70DB">
          <w:rPr>
            <w:rStyle w:val="aff9"/>
            <w:noProof/>
          </w:rPr>
          <w:t xml:space="preserve">3.2.8 </w:t>
        </w:r>
        <w:r w:rsidRPr="004F70DB">
          <w:rPr>
            <w:rStyle w:val="aff9"/>
            <w:noProof/>
          </w:rPr>
          <w:t>五类缺陷覆盖与类型归因实测（赛题功能覆盖的可核验答卷）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2C0B79" w14:textId="2BDA4812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18" w:history="1">
        <w:r w:rsidRPr="004F70DB">
          <w:rPr>
            <w:rStyle w:val="aff9"/>
            <w:noProof/>
          </w:rPr>
          <w:t xml:space="preserve">3.2.9 </w:t>
        </w:r>
        <w:r w:rsidRPr="004F70DB">
          <w:rPr>
            <w:rStyle w:val="aff9"/>
            <w:noProof/>
          </w:rPr>
          <w:t>鲁棒性实测（扰动敏感性，</w:t>
        </w:r>
        <w:r w:rsidRPr="004F70DB">
          <w:rPr>
            <w:rStyle w:val="aff9"/>
            <w:noProof/>
          </w:rPr>
          <w:t>2026-08-24</w:t>
        </w:r>
        <w:r w:rsidRPr="004F70DB">
          <w:rPr>
            <w:rStyle w:val="aff9"/>
            <w:noProof/>
          </w:rPr>
          <w:t>，</w:t>
        </w:r>
        <w:r w:rsidRPr="004F70DB">
          <w:rPr>
            <w:rStyle w:val="aff9"/>
            <w:rFonts w:ascii="Consolas" w:hAnsi="Consolas"/>
            <w:noProof/>
          </w:rPr>
          <w:t>exp_robustness.py</w:t>
        </w:r>
        <w:r w:rsidRPr="004F70DB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C12044" w14:textId="0A535317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19" w:history="1">
        <w:r w:rsidRPr="004F70DB">
          <w:rPr>
            <w:rStyle w:val="aff9"/>
            <w:noProof/>
          </w:rPr>
          <w:t xml:space="preserve">3.2.10 </w:t>
        </w:r>
        <w:r w:rsidRPr="004F70DB">
          <w:rPr>
            <w:rStyle w:val="aff9"/>
            <w:noProof/>
          </w:rPr>
          <w:t>系统形态（主干</w:t>
        </w:r>
        <w:r w:rsidRPr="004F70DB">
          <w:rPr>
            <w:rStyle w:val="aff9"/>
            <w:noProof/>
          </w:rPr>
          <w:t xml:space="preserve"> AOI_Core</w:t>
        </w:r>
        <w:r w:rsidRPr="004F70DB">
          <w:rPr>
            <w:rStyle w:val="aff9"/>
            <w:noProof/>
          </w:rPr>
          <w:t>，</w:t>
        </w:r>
        <w:r w:rsidRPr="004F70DB">
          <w:rPr>
            <w:rStyle w:val="aff9"/>
            <w:noProof/>
          </w:rPr>
          <w:t xml:space="preserve">M10-M16 </w:t>
        </w:r>
        <w:r w:rsidRPr="004F70DB">
          <w:rPr>
            <w:rStyle w:val="aff9"/>
            <w:noProof/>
          </w:rPr>
          <w:t>产线化建设）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FF7532" w14:textId="60CB699A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20" w:history="1">
        <w:r w:rsidRPr="004F70DB">
          <w:rPr>
            <w:rStyle w:val="aff9"/>
            <w:noProof/>
          </w:rPr>
          <w:t xml:space="preserve">3.2.11 </w:t>
        </w:r>
        <w:r w:rsidRPr="004F70DB">
          <w:rPr>
            <w:rStyle w:val="aff9"/>
            <w:noProof/>
          </w:rPr>
          <w:t>数据生命周期管理（历史数据清理与留存）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3FC440" w14:textId="53DF09CE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21" w:history="1">
        <w:r w:rsidRPr="004F70DB">
          <w:rPr>
            <w:rStyle w:val="aff9"/>
            <w:noProof/>
          </w:rPr>
          <w:t xml:space="preserve">3.2.12 </w:t>
        </w:r>
        <w:r w:rsidRPr="004F70DB">
          <w:rPr>
            <w:rStyle w:val="aff9"/>
            <w:noProof/>
          </w:rPr>
          <w:t>数据集适配模块（非标准数据集自动识别</w:t>
        </w:r>
        <w:r w:rsidRPr="004F70DB">
          <w:rPr>
            <w:rStyle w:val="aff9"/>
            <w:noProof/>
          </w:rPr>
          <w:t xml:space="preserve"> + </w:t>
        </w:r>
        <w:r w:rsidRPr="004F70DB">
          <w:rPr>
            <w:rStyle w:val="aff9"/>
            <w:noProof/>
          </w:rPr>
          <w:t>用户确认，</w:t>
        </w:r>
        <w:r w:rsidRPr="004F70DB">
          <w:rPr>
            <w:rStyle w:val="aff9"/>
            <w:noProof/>
          </w:rPr>
          <w:t>2026-08-31</w:t>
        </w:r>
        <w:r w:rsidRPr="004F70DB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5890DB" w14:textId="344F0E2C" w:rsidR="00DB4EE6" w:rsidRDefault="00DB4EE6">
      <w:pPr>
        <w:pStyle w:val="TOC3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22" w:history="1">
        <w:r w:rsidRPr="004F70DB">
          <w:rPr>
            <w:rStyle w:val="aff9"/>
            <w:noProof/>
          </w:rPr>
          <w:t xml:space="preserve">3.2.13 </w:t>
        </w:r>
        <w:r w:rsidRPr="004F70DB">
          <w:rPr>
            <w:rStyle w:val="aff9"/>
            <w:noProof/>
          </w:rPr>
          <w:t>系统运行截图（工单全流程实录）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BA17F3" w14:textId="3508BFB9" w:rsidR="00DB4EE6" w:rsidRDefault="00DB4EE6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23" w:history="1">
        <w:r w:rsidRPr="004F70DB">
          <w:rPr>
            <w:rStyle w:val="aff9"/>
            <w:noProof/>
          </w:rPr>
          <w:t xml:space="preserve">3.3 </w:t>
        </w:r>
        <w:r w:rsidRPr="004F70DB">
          <w:rPr>
            <w:rStyle w:val="aff9"/>
            <w:noProof/>
          </w:rPr>
          <w:t>计划和分工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357875" w14:textId="166E13D4" w:rsidR="00DB4EE6" w:rsidRDefault="00DB4EE6">
      <w:pPr>
        <w:pStyle w:val="TOC2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24" w:history="1">
        <w:r w:rsidRPr="004F70DB">
          <w:rPr>
            <w:rStyle w:val="aff9"/>
            <w:noProof/>
          </w:rPr>
          <w:t xml:space="preserve">3.4 </w:t>
        </w:r>
        <w:r w:rsidRPr="004F70DB">
          <w:rPr>
            <w:rStyle w:val="aff9"/>
            <w:noProof/>
          </w:rPr>
          <w:t>数据、行业知识、算法、硬件来源与引用说明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5AD64E" w14:textId="25E0C487" w:rsidR="00DB4EE6" w:rsidRDefault="00DB4EE6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73525" w:history="1">
        <w:r w:rsidRPr="004F70DB">
          <w:rPr>
            <w:rStyle w:val="aff9"/>
            <w:noProof/>
          </w:rPr>
          <w:t xml:space="preserve">4 </w:t>
        </w:r>
        <w:r w:rsidRPr="004F70DB">
          <w:rPr>
            <w:rStyle w:val="aff9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_Toc239173525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24A790" w14:textId="1CDC31D9" w:rsidR="005F3D97" w:rsidRDefault="000A7490">
      <w:r>
        <w:fldChar w:fldCharType="end"/>
      </w:r>
    </w:p>
    <w:p w14:paraId="2A3D0ED0" w14:textId="77777777" w:rsidR="005F3D97" w:rsidRDefault="000A7490">
      <w:pPr>
        <w:jc w:val="center"/>
      </w:pPr>
      <w:r>
        <w:rPr>
          <w:b/>
          <w:sz w:val="32"/>
        </w:rPr>
        <w:t>记录更改历史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4"/>
        <w:gridCol w:w="1294"/>
        <w:gridCol w:w="1274"/>
        <w:gridCol w:w="1345"/>
        <w:gridCol w:w="2066"/>
      </w:tblGrid>
      <w:tr w:rsidR="005F3D97" w14:paraId="07C30F38" w14:textId="77777777">
        <w:trPr>
          <w:jc w:val="center"/>
        </w:trPr>
        <w:tc>
          <w:tcPr>
            <w:tcW w:w="1385" w:type="dxa"/>
            <w:shd w:val="clear" w:color="auto" w:fill="F2F2F2"/>
            <w:vAlign w:val="center"/>
          </w:tcPr>
          <w:p w14:paraId="036E10B1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30830296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更改原因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2D06F562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7F006F9D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作者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4EC6D105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更改日期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3C4D97BD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 w:rsidR="005F3D97" w14:paraId="1F8EDDFD" w14:textId="77777777">
        <w:trPr>
          <w:jc w:val="center"/>
        </w:trPr>
        <w:tc>
          <w:tcPr>
            <w:tcW w:w="1385" w:type="dxa"/>
            <w:vAlign w:val="center"/>
          </w:tcPr>
          <w:p w14:paraId="612B9DD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1385" w:type="dxa"/>
            <w:vAlign w:val="center"/>
          </w:tcPr>
          <w:p w14:paraId="61538B1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初稿</w:t>
            </w:r>
          </w:p>
        </w:tc>
        <w:tc>
          <w:tcPr>
            <w:tcW w:w="1385" w:type="dxa"/>
            <w:vAlign w:val="center"/>
          </w:tcPr>
          <w:p w14:paraId="5D0CA5F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V1.0</w:t>
            </w:r>
          </w:p>
        </w:tc>
        <w:tc>
          <w:tcPr>
            <w:tcW w:w="1385" w:type="dxa"/>
            <w:vAlign w:val="center"/>
          </w:tcPr>
          <w:p w14:paraId="4948953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团队</w:t>
            </w:r>
          </w:p>
        </w:tc>
        <w:tc>
          <w:tcPr>
            <w:tcW w:w="1385" w:type="dxa"/>
            <w:vAlign w:val="center"/>
          </w:tcPr>
          <w:p w14:paraId="0090D1D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2026.08.24</w:t>
            </w:r>
          </w:p>
        </w:tc>
        <w:tc>
          <w:tcPr>
            <w:tcW w:w="1385" w:type="dxa"/>
            <w:vAlign w:val="center"/>
          </w:tcPr>
          <w:p w14:paraId="4ED013A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按第八届大赛项目文档模板撰写</w:t>
            </w:r>
          </w:p>
        </w:tc>
      </w:tr>
      <w:tr w:rsidR="005F3D97" w14:paraId="19000582" w14:textId="77777777">
        <w:trPr>
          <w:jc w:val="center"/>
        </w:trPr>
        <w:tc>
          <w:tcPr>
            <w:tcW w:w="1385" w:type="dxa"/>
            <w:vAlign w:val="center"/>
          </w:tcPr>
          <w:p w14:paraId="46E6FC9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1385" w:type="dxa"/>
            <w:vAlign w:val="center"/>
          </w:tcPr>
          <w:p w14:paraId="26740F5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作品定型</w:t>
            </w:r>
          </w:p>
        </w:tc>
        <w:tc>
          <w:tcPr>
            <w:tcW w:w="1385" w:type="dxa"/>
            <w:vAlign w:val="center"/>
          </w:tcPr>
          <w:p w14:paraId="4D7DF73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V2.0</w:t>
            </w:r>
          </w:p>
        </w:tc>
        <w:tc>
          <w:tcPr>
            <w:tcW w:w="1385" w:type="dxa"/>
            <w:vAlign w:val="center"/>
          </w:tcPr>
          <w:p w14:paraId="7482CF8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团队</w:t>
            </w:r>
          </w:p>
        </w:tc>
        <w:tc>
          <w:tcPr>
            <w:tcW w:w="1385" w:type="dxa"/>
            <w:vAlign w:val="center"/>
          </w:tcPr>
          <w:p w14:paraId="59613FB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2026.08.30</w:t>
            </w:r>
          </w:p>
        </w:tc>
        <w:tc>
          <w:tcPr>
            <w:tcW w:w="1385" w:type="dxa"/>
            <w:vAlign w:val="center"/>
          </w:tcPr>
          <w:p w14:paraId="02D74F0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纳入主干系统</w:t>
            </w:r>
            <w:r>
              <w:rPr>
                <w:sz w:val="18"/>
              </w:rPr>
              <w:t xml:space="preserve"> AOI_Core </w:t>
            </w:r>
            <w:r>
              <w:rPr>
                <w:sz w:val="18"/>
              </w:rPr>
              <w:t>与树枝系统</w:t>
            </w:r>
            <w:r>
              <w:rPr>
                <w:sz w:val="18"/>
              </w:rPr>
              <w:t xml:space="preserve"> PCB_Dual</w:t>
            </w:r>
            <w:r>
              <w:rPr>
                <w:sz w:val="18"/>
              </w:rPr>
              <w:t>；更新全部实测指标（</w:t>
            </w:r>
            <w:r>
              <w:rPr>
                <w:sz w:val="18"/>
              </w:rPr>
              <w:t xml:space="preserve">U96-U121 </w:t>
            </w:r>
            <w:r>
              <w:rPr>
                <w:sz w:val="18"/>
              </w:rPr>
              <w:t>算法攻坚、</w:t>
            </w:r>
            <w:r>
              <w:rPr>
                <w:sz w:val="18"/>
              </w:rPr>
              <w:t xml:space="preserve">M10-M16 </w:t>
            </w:r>
            <w:r>
              <w:rPr>
                <w:sz w:val="18"/>
              </w:rPr>
              <w:t>系统建设、首用质检修复）；新增数据生命周期管理章节</w:t>
            </w:r>
          </w:p>
        </w:tc>
      </w:tr>
      <w:tr w:rsidR="005F3D97" w14:paraId="163AF4C3" w14:textId="77777777">
        <w:trPr>
          <w:jc w:val="center"/>
        </w:trPr>
        <w:tc>
          <w:tcPr>
            <w:tcW w:w="1385" w:type="dxa"/>
            <w:vAlign w:val="center"/>
          </w:tcPr>
          <w:p w14:paraId="30DFFBA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385" w:type="dxa"/>
            <w:vAlign w:val="center"/>
          </w:tcPr>
          <w:p w14:paraId="1BC64C0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配图完善</w:t>
            </w:r>
          </w:p>
        </w:tc>
        <w:tc>
          <w:tcPr>
            <w:tcW w:w="1385" w:type="dxa"/>
            <w:vAlign w:val="center"/>
          </w:tcPr>
          <w:p w14:paraId="2160576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V2.1</w:t>
            </w:r>
          </w:p>
        </w:tc>
        <w:tc>
          <w:tcPr>
            <w:tcW w:w="1385" w:type="dxa"/>
            <w:vAlign w:val="center"/>
          </w:tcPr>
          <w:p w14:paraId="0805EB9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团队</w:t>
            </w:r>
          </w:p>
        </w:tc>
        <w:tc>
          <w:tcPr>
            <w:tcW w:w="1385" w:type="dxa"/>
            <w:vAlign w:val="center"/>
          </w:tcPr>
          <w:p w14:paraId="662C3CF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2026.08.31</w:t>
            </w:r>
          </w:p>
        </w:tc>
        <w:tc>
          <w:tcPr>
            <w:tcW w:w="1385" w:type="dxa"/>
            <w:vAlign w:val="center"/>
          </w:tcPr>
          <w:p w14:paraId="4A2C07F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新增总体架构图（图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）、在线学习曲线图（图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）与系统运行截图（图</w:t>
            </w:r>
            <w:r>
              <w:rPr>
                <w:sz w:val="18"/>
              </w:rPr>
              <w:t>3-</w:t>
            </w:r>
            <w:r>
              <w:rPr>
                <w:sz w:val="18"/>
              </w:rPr>
              <w:t>图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）；新增</w:t>
            </w:r>
            <w:r>
              <w:rPr>
                <w:sz w:val="18"/>
              </w:rPr>
              <w:t xml:space="preserve"> §3.2.13 </w:t>
            </w:r>
            <w:r>
              <w:rPr>
                <w:sz w:val="18"/>
              </w:rPr>
              <w:t>系统运行截图章节</w:t>
            </w:r>
          </w:p>
        </w:tc>
      </w:tr>
      <w:tr w:rsidR="005F3D97" w14:paraId="7590A281" w14:textId="77777777">
        <w:trPr>
          <w:jc w:val="center"/>
        </w:trPr>
        <w:tc>
          <w:tcPr>
            <w:tcW w:w="1385" w:type="dxa"/>
            <w:vAlign w:val="center"/>
          </w:tcPr>
          <w:p w14:paraId="6ECCA8B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1385" w:type="dxa"/>
            <w:vAlign w:val="center"/>
          </w:tcPr>
          <w:p w14:paraId="3C725AF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参赛口径校正</w:t>
            </w:r>
          </w:p>
        </w:tc>
        <w:tc>
          <w:tcPr>
            <w:tcW w:w="1385" w:type="dxa"/>
            <w:vAlign w:val="center"/>
          </w:tcPr>
          <w:p w14:paraId="0A1781D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V2.2</w:t>
            </w:r>
          </w:p>
        </w:tc>
        <w:tc>
          <w:tcPr>
            <w:tcW w:w="1385" w:type="dxa"/>
            <w:vAlign w:val="center"/>
          </w:tcPr>
          <w:p w14:paraId="42DC774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团队</w:t>
            </w:r>
          </w:p>
        </w:tc>
        <w:tc>
          <w:tcPr>
            <w:tcW w:w="1385" w:type="dxa"/>
            <w:vAlign w:val="center"/>
          </w:tcPr>
          <w:p w14:paraId="1ED8FA1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2026.08.31</w:t>
            </w:r>
          </w:p>
        </w:tc>
        <w:tc>
          <w:tcPr>
            <w:tcW w:w="1385" w:type="dxa"/>
            <w:vAlign w:val="center"/>
          </w:tcPr>
          <w:p w14:paraId="05003F7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修正为开放赛题五与队名</w:t>
            </w:r>
            <w:r>
              <w:rPr>
                <w:sz w:val="18"/>
              </w:rPr>
              <w:t>“AI</w:t>
            </w:r>
            <w:r>
              <w:rPr>
                <w:sz w:val="18"/>
              </w:rPr>
              <w:t>火眼工坊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；突出制造智能化双引擎；收紧</w:t>
            </w:r>
            <w:r>
              <w:rPr>
                <w:sz w:val="18"/>
              </w:rPr>
              <w:t xml:space="preserve"> MES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L3</w:t>
            </w:r>
            <w:r>
              <w:rPr>
                <w:sz w:val="18"/>
              </w:rPr>
              <w:t>、持续学习、传统算法项及性能口径</w:t>
            </w:r>
          </w:p>
        </w:tc>
      </w:tr>
      <w:tr w:rsidR="005F3D97" w14:paraId="633B4919" w14:textId="77777777">
        <w:trPr>
          <w:jc w:val="center"/>
        </w:trPr>
        <w:tc>
          <w:tcPr>
            <w:tcW w:w="1385" w:type="dxa"/>
            <w:vAlign w:val="center"/>
          </w:tcPr>
          <w:p w14:paraId="48B737F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1385" w:type="dxa"/>
            <w:vAlign w:val="center"/>
          </w:tcPr>
          <w:p w14:paraId="37EB819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评审口径补漏</w:t>
            </w:r>
          </w:p>
        </w:tc>
        <w:tc>
          <w:tcPr>
            <w:tcW w:w="1385" w:type="dxa"/>
            <w:vAlign w:val="center"/>
          </w:tcPr>
          <w:p w14:paraId="60D806F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V2.3</w:t>
            </w:r>
          </w:p>
        </w:tc>
        <w:tc>
          <w:tcPr>
            <w:tcW w:w="1385" w:type="dxa"/>
            <w:vAlign w:val="center"/>
          </w:tcPr>
          <w:p w14:paraId="5A8F8AD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团队</w:t>
            </w:r>
          </w:p>
        </w:tc>
        <w:tc>
          <w:tcPr>
            <w:tcW w:w="1385" w:type="dxa"/>
            <w:vAlign w:val="center"/>
          </w:tcPr>
          <w:p w14:paraId="4FCE4FE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2026.09.01</w:t>
            </w:r>
          </w:p>
        </w:tc>
        <w:tc>
          <w:tcPr>
            <w:tcW w:w="1385" w:type="dxa"/>
            <w:vAlign w:val="center"/>
          </w:tcPr>
          <w:p w14:paraId="38DBCC5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增设全局术语口径统一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赛题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指代；覆盖表改为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能力覆盖与验证边界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逐行落实边界（逻</w:t>
            </w:r>
            <w:r>
              <w:rPr>
                <w:sz w:val="18"/>
              </w:rPr>
              <w:lastRenderedPageBreak/>
              <w:t>辑错误</w:t>
            </w:r>
            <w:r>
              <w:rPr>
                <w:sz w:val="18"/>
              </w:rPr>
              <w:t xml:space="preserve"> 0.562 </w:t>
            </w:r>
            <w:r>
              <w:rPr>
                <w:sz w:val="18"/>
              </w:rPr>
              <w:t>薄弱项、视频不折算准确率）；选型依据改述为外部工程基准；补双系统复判回流（</w:t>
            </w:r>
            <w:r>
              <w:rPr>
                <w:sz w:val="18"/>
              </w:rPr>
              <w:t>/feedback/traditional</w:t>
            </w:r>
            <w:r>
              <w:rPr>
                <w:sz w:val="18"/>
              </w:rPr>
              <w:t>）机制</w:t>
            </w:r>
          </w:p>
        </w:tc>
      </w:tr>
    </w:tbl>
    <w:p w14:paraId="74702AF5" w14:textId="77777777" w:rsidR="005F3D97" w:rsidRDefault="005F3D97"/>
    <w:p w14:paraId="0E2CE1E8" w14:textId="77777777" w:rsidR="005F3D97" w:rsidRDefault="005F3D97">
      <w:pPr>
        <w:pBdr>
          <w:bottom w:val="single" w:sz="6" w:space="1" w:color="BFBFBF"/>
        </w:pBdr>
        <w:spacing w:before="120" w:after="120"/>
      </w:pPr>
    </w:p>
    <w:p w14:paraId="6AE34025" w14:textId="77777777" w:rsidR="005F3D97" w:rsidRDefault="000A7490">
      <w:pPr>
        <w:pStyle w:val="1"/>
      </w:pPr>
      <w:bookmarkStart w:id="0" w:name="_Toc239173496"/>
      <w:r>
        <w:rPr>
          <w:rFonts w:ascii="Times New Roman" w:eastAsia="宋体" w:hAnsi="Times New Roman"/>
        </w:rPr>
        <w:t xml:space="preserve">1 </w:t>
      </w:r>
      <w:r>
        <w:rPr>
          <w:rFonts w:ascii="Times New Roman" w:eastAsia="宋体" w:hAnsi="Times New Roman"/>
        </w:rPr>
        <w:t>项目概况</w:t>
      </w:r>
      <w:bookmarkEnd w:id="0"/>
    </w:p>
    <w:p w14:paraId="2B20B47E" w14:textId="77777777" w:rsidR="005F3D97" w:rsidRDefault="000A7490">
      <w:pPr>
        <w:pStyle w:val="21"/>
      </w:pPr>
      <w:bookmarkStart w:id="1" w:name="_Toc239173497"/>
      <w:r>
        <w:rPr>
          <w:rFonts w:ascii="Times New Roman" w:eastAsia="宋体" w:hAnsi="Times New Roman"/>
        </w:rPr>
        <w:t xml:space="preserve">1.1 </w:t>
      </w:r>
      <w:r>
        <w:rPr>
          <w:rFonts w:ascii="Times New Roman" w:eastAsia="宋体" w:hAnsi="Times New Roman"/>
        </w:rPr>
        <w:t>背景和基础</w:t>
      </w:r>
      <w:bookmarkEnd w:id="1"/>
    </w:p>
    <w:p w14:paraId="20B912BA" w14:textId="77777777" w:rsidR="005F3D97" w:rsidRDefault="000A7490">
      <w:r>
        <w:rPr>
          <w:b/>
        </w:rPr>
        <w:t>行业痛点</w:t>
      </w:r>
      <w:r>
        <w:t>：在制造业产品缺陷检测中，传统方案依赖计算机视觉算法与人工检测。每当产线引入一种新缺陷，都需要在极少样本（</w:t>
      </w:r>
      <w:r>
        <w:t xml:space="preserve">1-2 </w:t>
      </w:r>
      <w:r>
        <w:t>张）下重新开发算法进行拦截，存在开发周期长、成本高、泛化能力差三大问题。</w:t>
      </w:r>
      <w:r>
        <w:t>AOI</w:t>
      </w:r>
      <w:r>
        <w:t>（</w:t>
      </w:r>
      <w:r>
        <w:t>Automated Optical Inspection</w:t>
      </w:r>
      <w:r>
        <w:t>）设备虽已普及，但其核心算法能力仍是制约</w:t>
      </w:r>
      <w:r>
        <w:t>"</w:t>
      </w:r>
      <w:r>
        <w:t>快速换型、多品种小批量</w:t>
      </w:r>
      <w:r>
        <w:t>"</w:t>
      </w:r>
      <w:r>
        <w:t>生产的瓶颈。</w:t>
      </w:r>
    </w:p>
    <w:p w14:paraId="771031F3" w14:textId="77777777" w:rsidR="005F3D97" w:rsidRDefault="000A7490">
      <w:r>
        <w:rPr>
          <w:b/>
        </w:rPr>
        <w:t>赛题定位</w:t>
      </w:r>
      <w:r>
        <w:t>：本作品参加开放赛题五</w:t>
      </w:r>
      <w:r>
        <w:t>“AI</w:t>
      </w:r>
      <w:r>
        <w:t>引领制造业的智能化升级</w:t>
      </w:r>
      <w:r>
        <w:t>”</w:t>
      </w:r>
      <w:r>
        <w:t>，以</w:t>
      </w:r>
      <w:r>
        <w:t xml:space="preserve"> PCB </w:t>
      </w:r>
      <w:r>
        <w:t>质检换型为切入点，构建</w:t>
      </w:r>
      <w:r>
        <w:t>“</w:t>
      </w:r>
      <w:r>
        <w:t>持续学习</w:t>
      </w:r>
      <w:r>
        <w:t xml:space="preserve"> AI + </w:t>
      </w:r>
      <w:r>
        <w:t>传统</w:t>
      </w:r>
      <w:r>
        <w:t xml:space="preserve"> CV”</w:t>
      </w:r>
      <w:r>
        <w:t>的制造智能化双引擎。</w:t>
      </w:r>
      <w:r>
        <w:t xml:space="preserve">100 </w:t>
      </w:r>
      <w:r>
        <w:t>张正常图</w:t>
      </w:r>
      <w:r>
        <w:t xml:space="preserve"> + 30 </w:t>
      </w:r>
      <w:r>
        <w:t>张缺陷图、</w:t>
      </w:r>
      <w:r>
        <w:t xml:space="preserve">2500×2500 </w:t>
      </w:r>
      <w:r>
        <w:t>大图与反馈学习等指标源自团队采用的</w:t>
      </w:r>
      <w:r>
        <w:t xml:space="preserve"> AOI </w:t>
      </w:r>
      <w:r>
        <w:t>验证协议，用于量化方案能力，不代表本项目参加华为企业赛题。</w:t>
      </w:r>
    </w:p>
    <w:p w14:paraId="435922F3" w14:textId="77777777" w:rsidR="005F3D97" w:rsidRDefault="000A7490">
      <w:r>
        <w:rPr>
          <w:b/>
        </w:rPr>
        <w:t>已有工作基础</w:t>
      </w:r>
      <w:r>
        <w:t>：团队经过五个版本的迭代积累，形成了完整的技术资产链：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F3D97" w14:paraId="2182E437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4D9E9EDD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59417547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核心探索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3F3CFB56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沉淀资产</w:t>
            </w:r>
          </w:p>
        </w:tc>
      </w:tr>
      <w:tr w:rsidR="005F3D97" w14:paraId="765B2918" w14:textId="77777777">
        <w:trPr>
          <w:jc w:val="center"/>
        </w:trPr>
        <w:tc>
          <w:tcPr>
            <w:tcW w:w="2771" w:type="dxa"/>
            <w:vAlign w:val="center"/>
          </w:tcPr>
          <w:p w14:paraId="3579E0E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V1</w:t>
            </w:r>
          </w:p>
        </w:tc>
        <w:tc>
          <w:tcPr>
            <w:tcW w:w="2771" w:type="dxa"/>
            <w:vAlign w:val="center"/>
          </w:tcPr>
          <w:p w14:paraId="1FB4FBD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EfficientAD/DINOv2 </w:t>
            </w:r>
            <w:r>
              <w:rPr>
                <w:sz w:val="18"/>
              </w:rPr>
              <w:t>骨干与蒸馏训练</w:t>
            </w:r>
          </w:p>
        </w:tc>
        <w:tc>
          <w:tcPr>
            <w:tcW w:w="2771" w:type="dxa"/>
            <w:vAlign w:val="center"/>
          </w:tcPr>
          <w:p w14:paraId="7D2E5AB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轻量主干选型结论、</w:t>
            </w: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部署路径</w:t>
            </w:r>
          </w:p>
        </w:tc>
      </w:tr>
      <w:tr w:rsidR="005F3D97" w14:paraId="0DA4BF29" w14:textId="77777777">
        <w:trPr>
          <w:jc w:val="center"/>
        </w:trPr>
        <w:tc>
          <w:tcPr>
            <w:tcW w:w="2771" w:type="dxa"/>
            <w:vAlign w:val="center"/>
          </w:tcPr>
          <w:p w14:paraId="22447F6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V2</w:t>
            </w:r>
          </w:p>
        </w:tc>
        <w:tc>
          <w:tcPr>
            <w:tcW w:w="2771" w:type="dxa"/>
            <w:vAlign w:val="center"/>
          </w:tcPr>
          <w:p w14:paraId="38D915E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GYU-DET </w:t>
            </w:r>
            <w:r>
              <w:rPr>
                <w:sz w:val="18"/>
              </w:rPr>
              <w:t>数据管线与在线学习原型</w:t>
            </w:r>
          </w:p>
        </w:tc>
        <w:tc>
          <w:tcPr>
            <w:tcW w:w="2771" w:type="dxa"/>
            <w:vAlign w:val="center"/>
          </w:tcPr>
          <w:p w14:paraId="7B29CCD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数据协议、位置记忆库原型</w:t>
            </w:r>
          </w:p>
        </w:tc>
      </w:tr>
      <w:tr w:rsidR="005F3D97" w14:paraId="6A04E895" w14:textId="77777777">
        <w:trPr>
          <w:jc w:val="center"/>
        </w:trPr>
        <w:tc>
          <w:tcPr>
            <w:tcW w:w="2771" w:type="dxa"/>
            <w:vAlign w:val="center"/>
          </w:tcPr>
          <w:p w14:paraId="0446340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V3</w:t>
            </w:r>
          </w:p>
        </w:tc>
        <w:tc>
          <w:tcPr>
            <w:tcW w:w="2771" w:type="dxa"/>
            <w:vAlign w:val="center"/>
          </w:tcPr>
          <w:p w14:paraId="1446C9D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手工特征（</w:t>
            </w:r>
            <w:r>
              <w:rPr>
                <w:sz w:val="18"/>
              </w:rPr>
              <w:t>blob/</w:t>
            </w:r>
            <w:r>
              <w:rPr>
                <w:sz w:val="18"/>
              </w:rPr>
              <w:t>布局）与数据本地化</w:t>
            </w:r>
          </w:p>
        </w:tc>
        <w:tc>
          <w:tcPr>
            <w:tcW w:w="2771" w:type="dxa"/>
            <w:vAlign w:val="center"/>
          </w:tcPr>
          <w:p w14:paraId="7ABAC42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传统视觉特征体系、诚实评测协议</w:t>
            </w:r>
          </w:p>
        </w:tc>
      </w:tr>
      <w:tr w:rsidR="005F3D97" w14:paraId="111DCB25" w14:textId="77777777">
        <w:trPr>
          <w:jc w:val="center"/>
        </w:trPr>
        <w:tc>
          <w:tcPr>
            <w:tcW w:w="2771" w:type="dxa"/>
            <w:vAlign w:val="center"/>
          </w:tcPr>
          <w:p w14:paraId="595B8E3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V4</w:t>
            </w:r>
          </w:p>
        </w:tc>
        <w:tc>
          <w:tcPr>
            <w:tcW w:w="2771" w:type="dxa"/>
            <w:vAlign w:val="center"/>
          </w:tcPr>
          <w:p w14:paraId="286CD2D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多分支融合与记忆库检测</w:t>
            </w:r>
          </w:p>
        </w:tc>
        <w:tc>
          <w:tcPr>
            <w:tcW w:w="2771" w:type="dxa"/>
            <w:vAlign w:val="center"/>
          </w:tcPr>
          <w:p w14:paraId="71E2492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速度安全网（</w:t>
            </w:r>
            <w:r>
              <w:rPr>
                <w:sz w:val="18"/>
              </w:rPr>
              <w:t>161.9ms@2500²</w:t>
            </w:r>
            <w:r>
              <w:rPr>
                <w:sz w:val="18"/>
              </w:rPr>
              <w:t>）、域差对抗特征、裁切图判别红利</w:t>
            </w:r>
          </w:p>
        </w:tc>
      </w:tr>
      <w:tr w:rsidR="005F3D97" w14:paraId="1BAF3DD6" w14:textId="77777777">
        <w:trPr>
          <w:jc w:val="center"/>
        </w:trPr>
        <w:tc>
          <w:tcPr>
            <w:tcW w:w="2771" w:type="dxa"/>
            <w:vAlign w:val="center"/>
          </w:tcPr>
          <w:p w14:paraId="3F06F9B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V5</w:t>
            </w:r>
            <w:r>
              <w:rPr>
                <w:sz w:val="18"/>
              </w:rPr>
              <w:t>（本作品算法内核）</w:t>
            </w:r>
          </w:p>
        </w:tc>
        <w:tc>
          <w:tcPr>
            <w:tcW w:w="2771" w:type="dxa"/>
            <w:vAlign w:val="center"/>
          </w:tcPr>
          <w:p w14:paraId="09A6F94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槽位制专家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场景分层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在线</w:t>
            </w:r>
            <w:r>
              <w:rPr>
                <w:sz w:val="18"/>
              </w:rPr>
              <w:t xml:space="preserve"> SSOCL</w:t>
            </w:r>
          </w:p>
        </w:tc>
        <w:tc>
          <w:tcPr>
            <w:tcW w:w="2771" w:type="dxa"/>
            <w:vAlign w:val="center"/>
          </w:tcPr>
          <w:p w14:paraId="65B63F8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完整可运行算法引擎（见</w:t>
            </w:r>
            <w:r>
              <w:rPr>
                <w:sz w:val="18"/>
              </w:rPr>
              <w:t xml:space="preserve"> §3.2</w:t>
            </w:r>
            <w:r>
              <w:rPr>
                <w:sz w:val="18"/>
              </w:rPr>
              <w:t>）</w:t>
            </w:r>
          </w:p>
        </w:tc>
      </w:tr>
    </w:tbl>
    <w:p w14:paraId="2CE40BE4" w14:textId="77777777" w:rsidR="005F3D97" w:rsidRDefault="005F3D97"/>
    <w:p w14:paraId="43A8F8CD" w14:textId="77777777" w:rsidR="005F3D97" w:rsidRDefault="000A7490">
      <w:r>
        <w:t>（说明：</w:t>
      </w:r>
      <w:r>
        <w:t xml:space="preserve">V1-V5 </w:t>
      </w:r>
      <w:r>
        <w:t>为内部迭代原型代号，研发记录中对应</w:t>
      </w:r>
      <w:r>
        <w:t xml:space="preserve"> demo1-demo5 </w:t>
      </w:r>
      <w:r>
        <w:t>目录。）</w:t>
      </w:r>
    </w:p>
    <w:p w14:paraId="445DBB8C" w14:textId="77777777" w:rsidR="005F3D97" w:rsidRDefault="000A7490">
      <w:r>
        <w:lastRenderedPageBreak/>
        <w:t xml:space="preserve">V4 </w:t>
      </w:r>
      <w:r>
        <w:t>阶段曾出现过因测试域配对差分导致虚高成绩（</w:t>
      </w:r>
      <w:r>
        <w:t>0.9983</w:t>
      </w:r>
      <w:r>
        <w:t>）的问题，团队据此建立了</w:t>
      </w:r>
      <w:r>
        <w:rPr>
          <w:b/>
        </w:rPr>
        <w:t>诚实评测红线</w:t>
      </w:r>
      <w:r>
        <w:t>（数据隔离断言、无泄漏口径、阴性结果如实登记），本作品的全部指标均在无泄漏口径下获得。</w:t>
      </w:r>
    </w:p>
    <w:p w14:paraId="5AF0B2FD" w14:textId="77777777" w:rsidR="005F3D97" w:rsidRDefault="000A7490">
      <w:r>
        <w:rPr>
          <w:b/>
        </w:rPr>
        <w:t>作品形态（一主干一树枝）</w:t>
      </w:r>
      <w:r>
        <w:t>：本作品交付为</w:t>
      </w:r>
      <w:r>
        <w:t>"</w:t>
      </w:r>
      <w:r>
        <w:t>主干</w:t>
      </w:r>
      <w:r>
        <w:t xml:space="preserve"> + </w:t>
      </w:r>
      <w:r>
        <w:t>树枝</w:t>
      </w:r>
      <w:r>
        <w:t>"</w:t>
      </w:r>
      <w:r>
        <w:t>的双系统结构</w:t>
      </w:r>
      <w:r>
        <w:t>——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F3D97" w14:paraId="0F657DA0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5F0F788A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组成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6F901DCC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定位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06D408E2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 w:rsidR="005F3D97" w14:paraId="48848A74" w14:textId="77777777">
        <w:trPr>
          <w:jc w:val="center"/>
        </w:trPr>
        <w:tc>
          <w:tcPr>
            <w:tcW w:w="2771" w:type="dxa"/>
            <w:vAlign w:val="center"/>
          </w:tcPr>
          <w:p w14:paraId="43912D74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AOI_Core</w:t>
            </w:r>
            <w:r>
              <w:rPr>
                <w:b/>
                <w:sz w:val="18"/>
              </w:rPr>
              <w:t>（主干）</w:t>
            </w:r>
          </w:p>
        </w:tc>
        <w:tc>
          <w:tcPr>
            <w:tcW w:w="2771" w:type="dxa"/>
            <w:vAlign w:val="center"/>
          </w:tcPr>
          <w:p w14:paraId="33899C2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自学习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质检系统</w:t>
            </w:r>
          </w:p>
        </w:tc>
        <w:tc>
          <w:tcPr>
            <w:tcW w:w="2771" w:type="dxa"/>
            <w:vAlign w:val="center"/>
          </w:tcPr>
          <w:p w14:paraId="4139267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PySide6 </w:t>
            </w:r>
            <w:r>
              <w:rPr>
                <w:sz w:val="18"/>
              </w:rPr>
              <w:t>桌面端</w:t>
            </w:r>
            <w:r>
              <w:rPr>
                <w:sz w:val="18"/>
              </w:rPr>
              <w:t xml:space="preserve"> + FastAPI </w:t>
            </w:r>
            <w:r>
              <w:rPr>
                <w:sz w:val="18"/>
              </w:rPr>
              <w:t>后端</w:t>
            </w:r>
            <w:r>
              <w:rPr>
                <w:sz w:val="18"/>
              </w:rPr>
              <w:t xml:space="preserve"> + SQLite + Docker</w:t>
            </w:r>
            <w:r>
              <w:rPr>
                <w:sz w:val="18"/>
              </w:rPr>
              <w:t>；四源实时监控（上传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图库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视频</w:t>
            </w:r>
            <w:r>
              <w:rPr>
                <w:sz w:val="18"/>
              </w:rPr>
              <w:t>/RTSP</w:t>
            </w:r>
            <w:r>
              <w:rPr>
                <w:sz w:val="18"/>
              </w:rPr>
              <w:t>）、反馈即学、学习曲线、版本管理与回滚、</w:t>
            </w:r>
            <w:r>
              <w:rPr>
                <w:sz w:val="18"/>
              </w:rPr>
              <w:t xml:space="preserve">PLC </w:t>
            </w:r>
            <w:r>
              <w:rPr>
                <w:sz w:val="18"/>
              </w:rPr>
              <w:t>触发、缺陷自动归档、三角色权限、审计导出、数据生命周期管理</w:t>
            </w:r>
          </w:p>
        </w:tc>
      </w:tr>
      <w:tr w:rsidR="005F3D97" w14:paraId="0F7D9397" w14:textId="77777777">
        <w:trPr>
          <w:jc w:val="center"/>
        </w:trPr>
        <w:tc>
          <w:tcPr>
            <w:tcW w:w="2771" w:type="dxa"/>
            <w:vAlign w:val="center"/>
          </w:tcPr>
          <w:p w14:paraId="1FC04FF8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PCB_Dual</w:t>
            </w:r>
            <w:r>
              <w:rPr>
                <w:b/>
                <w:sz w:val="18"/>
              </w:rPr>
              <w:t>（树枝）</w:t>
            </w:r>
          </w:p>
        </w:tc>
        <w:tc>
          <w:tcPr>
            <w:tcW w:w="2771" w:type="dxa"/>
            <w:vAlign w:val="center"/>
          </w:tcPr>
          <w:p w14:paraId="2FC8B00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传统</w:t>
            </w:r>
            <w:r>
              <w:rPr>
                <w:sz w:val="18"/>
              </w:rPr>
              <w:t xml:space="preserve"> CV + AI </w:t>
            </w:r>
            <w:r>
              <w:rPr>
                <w:sz w:val="18"/>
              </w:rPr>
              <w:t>双引擎</w:t>
            </w:r>
            <w:r>
              <w:rPr>
                <w:sz w:val="18"/>
              </w:rPr>
              <w:t xml:space="preserve"> PCB </w:t>
            </w:r>
            <w:r>
              <w:rPr>
                <w:sz w:val="18"/>
              </w:rPr>
              <w:t>检测系统</w:t>
            </w:r>
          </w:p>
        </w:tc>
        <w:tc>
          <w:tcPr>
            <w:tcW w:w="2771" w:type="dxa"/>
            <w:vAlign w:val="center"/>
          </w:tcPr>
          <w:p w14:paraId="41164C6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算法仓库按六大算法组规划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个缺陷检测项（</w:t>
            </w:r>
            <w:r>
              <w:rPr>
                <w:sz w:val="18"/>
              </w:rPr>
              <w:t xml:space="preserve">SMT </w:t>
            </w:r>
            <w:r>
              <w:rPr>
                <w:sz w:val="18"/>
              </w:rPr>
              <w:t>焊点</w:t>
            </w:r>
            <w:r>
              <w:rPr>
                <w:sz w:val="18"/>
              </w:rPr>
              <w:t xml:space="preserve"> 4/</w:t>
            </w:r>
            <w:r>
              <w:rPr>
                <w:sz w:val="18"/>
              </w:rPr>
              <w:t>金手指</w:t>
            </w:r>
            <w:r>
              <w:rPr>
                <w:sz w:val="18"/>
              </w:rPr>
              <w:t xml:space="preserve"> 1/</w:t>
            </w:r>
            <w:r>
              <w:rPr>
                <w:sz w:val="18"/>
              </w:rPr>
              <w:t>元件本体</w:t>
            </w:r>
            <w:r>
              <w:rPr>
                <w:sz w:val="18"/>
              </w:rPr>
              <w:t xml:space="preserve"> 7/</w:t>
            </w:r>
            <w:r>
              <w:rPr>
                <w:sz w:val="18"/>
              </w:rPr>
              <w:t>移位</w:t>
            </w:r>
            <w:r>
              <w:rPr>
                <w:sz w:val="18"/>
              </w:rPr>
              <w:t xml:space="preserve"> 2/</w:t>
            </w:r>
            <w:r>
              <w:rPr>
                <w:sz w:val="18"/>
              </w:rPr>
              <w:t>起皱</w:t>
            </w:r>
            <w:r>
              <w:rPr>
                <w:sz w:val="18"/>
              </w:rPr>
              <w:t xml:space="preserve"> 1/</w:t>
            </w:r>
            <w:r>
              <w:rPr>
                <w:sz w:val="18"/>
              </w:rPr>
              <w:t>插件焊点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）；具体启用范围与效果以适配器状态和随包样本验证为准。同一测试图可并行运行传统引擎与特征引擎；已实现</w:t>
            </w:r>
            <w:r>
              <w:rPr>
                <w:sz w:val="18"/>
              </w:rPr>
              <w:t xml:space="preserve"> SPC </w:t>
            </w:r>
            <w:r>
              <w:rPr>
                <w:sz w:val="18"/>
              </w:rPr>
              <w:t>统计、</w:t>
            </w:r>
            <w:r>
              <w:rPr>
                <w:sz w:val="18"/>
              </w:rPr>
              <w:t xml:space="preserve">CAD </w:t>
            </w:r>
            <w:r>
              <w:rPr>
                <w:sz w:val="18"/>
              </w:rPr>
              <w:t>导入和双坐标数据能力。</w:t>
            </w:r>
            <w:r>
              <w:rPr>
                <w:sz w:val="18"/>
              </w:rPr>
              <w:t xml:space="preserve">MES </w:t>
            </w:r>
            <w:r>
              <w:rPr>
                <w:sz w:val="18"/>
              </w:rPr>
              <w:t>仅为</w:t>
            </w:r>
            <w:r>
              <w:rPr>
                <w:sz w:val="18"/>
              </w:rPr>
              <w:t xml:space="preserve"> Mock </w:t>
            </w:r>
            <w:r>
              <w:rPr>
                <w:sz w:val="18"/>
              </w:rPr>
              <w:t>出站报文与插件接口，未完成真实协议联调</w:t>
            </w:r>
          </w:p>
        </w:tc>
      </w:tr>
      <w:tr w:rsidR="005F3D97" w14:paraId="2DC50760" w14:textId="77777777">
        <w:trPr>
          <w:jc w:val="center"/>
        </w:trPr>
        <w:tc>
          <w:tcPr>
            <w:tcW w:w="2771" w:type="dxa"/>
            <w:vAlign w:val="center"/>
          </w:tcPr>
          <w:p w14:paraId="5F93B39D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research</w:t>
            </w:r>
            <w:r>
              <w:rPr>
                <w:b/>
                <w:sz w:val="18"/>
              </w:rPr>
              <w:t>（复现包）</w:t>
            </w:r>
          </w:p>
        </w:tc>
        <w:tc>
          <w:tcPr>
            <w:tcW w:w="2771" w:type="dxa"/>
            <w:vAlign w:val="center"/>
          </w:tcPr>
          <w:p w14:paraId="405E6AD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算法研究与实验证据</w:t>
            </w:r>
          </w:p>
        </w:tc>
        <w:tc>
          <w:tcPr>
            <w:tcW w:w="2771" w:type="dxa"/>
            <w:vAlign w:val="center"/>
          </w:tcPr>
          <w:p w14:paraId="0136C8E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全部实验脚本、配置、关键结果</w:t>
            </w:r>
            <w:r>
              <w:rPr>
                <w:sz w:val="18"/>
              </w:rPr>
              <w:t xml:space="preserve"> JSON</w:t>
            </w:r>
            <w:r>
              <w:rPr>
                <w:sz w:val="18"/>
              </w:rPr>
              <w:t>、设计文档，支撑本文全部指标复现</w:t>
            </w:r>
          </w:p>
        </w:tc>
      </w:tr>
    </w:tbl>
    <w:p w14:paraId="7AB8CB15" w14:textId="77777777" w:rsidR="005F3D97" w:rsidRDefault="005F3D97"/>
    <w:p w14:paraId="1E53EED6" w14:textId="77777777" w:rsidR="005F3D97" w:rsidRDefault="000A7490">
      <w:r>
        <w:t>树枝系统的意义：主干证明</w:t>
      </w:r>
      <w:r>
        <w:t xml:space="preserve">"AI </w:t>
      </w:r>
      <w:r>
        <w:t>自学习引擎</w:t>
      </w:r>
      <w:r>
        <w:t>"</w:t>
      </w:r>
      <w:r>
        <w:t>的通用检测与进化能力；树枝证明该引擎能作为平台</w:t>
      </w:r>
      <w:r>
        <w:rPr>
          <w:b/>
        </w:rPr>
        <w:t>承载并增强</w:t>
      </w:r>
      <w:r>
        <w:t>成熟传统</w:t>
      </w:r>
      <w:r>
        <w:t xml:space="preserve"> CV </w:t>
      </w:r>
      <w:r>
        <w:t>资产（算法仓库热插拔、双检融合、学习闭环复用），回应工业界</w:t>
      </w:r>
      <w:r>
        <w:t xml:space="preserve">"AI </w:t>
      </w:r>
      <w:r>
        <w:t>与传统算法不是替代而是融合</w:t>
      </w:r>
      <w:r>
        <w:t>"</w:t>
      </w:r>
      <w:r>
        <w:t>的真实形态。</w:t>
      </w:r>
    </w:p>
    <w:p w14:paraId="14FE4FE7" w14:textId="77777777" w:rsidR="005F3D97" w:rsidRDefault="000A7490">
      <w:pPr>
        <w:pStyle w:val="21"/>
      </w:pPr>
      <w:bookmarkStart w:id="2" w:name="_Toc239173498"/>
      <w:r>
        <w:rPr>
          <w:rFonts w:ascii="Times New Roman" w:eastAsia="宋体" w:hAnsi="Times New Roman"/>
        </w:rPr>
        <w:t xml:space="preserve">1.2 </w:t>
      </w:r>
      <w:r>
        <w:rPr>
          <w:rFonts w:ascii="Times New Roman" w:eastAsia="宋体" w:hAnsi="Times New Roman"/>
        </w:rPr>
        <w:t>场景和价值</w:t>
      </w:r>
      <w:bookmarkEnd w:id="2"/>
    </w:p>
    <w:p w14:paraId="7B4C0151" w14:textId="77777777" w:rsidR="005F3D97" w:rsidRDefault="000A7490">
      <w:r>
        <w:rPr>
          <w:b/>
        </w:rPr>
        <w:t>应用场景</w:t>
      </w:r>
      <w:r>
        <w:t>：面向</w:t>
      </w:r>
      <w:r>
        <w:t xml:space="preserve"> 3C </w:t>
      </w:r>
      <w:r>
        <w:t>电子组装产线的</w:t>
      </w:r>
      <w:r>
        <w:t xml:space="preserve"> AOI </w:t>
      </w:r>
      <w:r>
        <w:t>质检环节，覆盖屏幕、电池、中框等组件的在线监测，处理图片与视频两种输入，实现缺陷的即时发现与早期拦截。</w:t>
      </w:r>
    </w:p>
    <w:p w14:paraId="2DDB8DAB" w14:textId="77777777" w:rsidR="005F3D97" w:rsidRDefault="000A7490">
      <w:r>
        <w:rPr>
          <w:b/>
        </w:rPr>
        <w:t>术语口径（全文适用）</w:t>
      </w:r>
      <w:r>
        <w:t>：本文出现的</w:t>
      </w:r>
      <w:r>
        <w:t>“</w:t>
      </w:r>
      <w:r>
        <w:t>赛题要求</w:t>
      </w:r>
      <w:r>
        <w:t>”“</w:t>
      </w:r>
      <w:r>
        <w:t>赛题协议</w:t>
      </w:r>
      <w:r>
        <w:t>”“</w:t>
      </w:r>
      <w:r>
        <w:t>赛题指定文献</w:t>
      </w:r>
      <w:r>
        <w:t>”“</w:t>
      </w:r>
      <w:r>
        <w:t>赛题四项硬约束</w:t>
      </w:r>
      <w:r>
        <w:t>”</w:t>
      </w:r>
      <w:r>
        <w:t>等表述，一律指</w:t>
      </w:r>
      <w:r>
        <w:t xml:space="preserve"> §1.1 </w:t>
      </w:r>
      <w:r>
        <w:t>声明的那套</w:t>
      </w:r>
      <w:r>
        <w:t xml:space="preserve"> AOI </w:t>
      </w:r>
      <w:r>
        <w:t>验证协议（来源见</w:t>
      </w:r>
      <w:r>
        <w:t xml:space="preserve"> §4 </w:t>
      </w:r>
      <w:r>
        <w:t>参考资料第</w:t>
      </w:r>
      <w:r>
        <w:t xml:space="preserve"> 11 </w:t>
      </w:r>
      <w:r>
        <w:t>条），是团队为量化本项目能力而采用的</w:t>
      </w:r>
      <w:r>
        <w:rPr>
          <w:b/>
        </w:rPr>
        <w:t>外部技术基准</w:t>
      </w:r>
      <w:r>
        <w:t>，不表示本作品参加该赛题。本作品参赛身份仅为开放赛题五。</w:t>
      </w:r>
    </w:p>
    <w:p w14:paraId="5AD69BBB" w14:textId="77777777" w:rsidR="005F3D97" w:rsidRDefault="000A7490">
      <w:r>
        <w:rPr>
          <w:b/>
        </w:rPr>
        <w:lastRenderedPageBreak/>
        <w:t>能力覆盖与验证边界</w:t>
      </w:r>
      <w:r>
        <w:t>（对照上述</w:t>
      </w:r>
      <w:r>
        <w:t xml:space="preserve"> AOI </w:t>
      </w:r>
      <w:r>
        <w:t>验证协议逐条自评）：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F3D97" w14:paraId="0E9B7718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76214121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协议要求项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74CC73EA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覆盖模块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6287CB9F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已实现程度与验证边界</w:t>
            </w:r>
          </w:p>
        </w:tc>
      </w:tr>
      <w:tr w:rsidR="005F3D97" w14:paraId="062295F5" w14:textId="77777777">
        <w:trPr>
          <w:jc w:val="center"/>
        </w:trPr>
        <w:tc>
          <w:tcPr>
            <w:tcW w:w="2771" w:type="dxa"/>
            <w:vAlign w:val="center"/>
          </w:tcPr>
          <w:p w14:paraId="7D348F8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尺寸偏差</w:t>
            </w:r>
          </w:p>
        </w:tc>
        <w:tc>
          <w:tcPr>
            <w:tcW w:w="2771" w:type="dxa"/>
            <w:vAlign w:val="center"/>
          </w:tcPr>
          <w:p w14:paraId="64726C7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layout </w:t>
            </w:r>
            <w:r>
              <w:rPr>
                <w:sz w:val="18"/>
              </w:rPr>
              <w:t>槽位（元件尺寸统计比对）</w:t>
            </w:r>
          </w:p>
        </w:tc>
        <w:tc>
          <w:tcPr>
            <w:tcW w:w="2771" w:type="dxa"/>
            <w:vAlign w:val="center"/>
          </w:tcPr>
          <w:p w14:paraId="14B8871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功能已实现；量化以公开数据实验为准</w:t>
            </w:r>
          </w:p>
        </w:tc>
      </w:tr>
      <w:tr w:rsidR="005F3D97" w14:paraId="442FAF9F" w14:textId="77777777">
        <w:trPr>
          <w:jc w:val="center"/>
        </w:trPr>
        <w:tc>
          <w:tcPr>
            <w:tcW w:w="2771" w:type="dxa"/>
            <w:vAlign w:val="center"/>
          </w:tcPr>
          <w:p w14:paraId="77DF985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缺件少件</w:t>
            </w:r>
          </w:p>
        </w:tc>
        <w:tc>
          <w:tcPr>
            <w:tcW w:w="2771" w:type="dxa"/>
            <w:vAlign w:val="center"/>
          </w:tcPr>
          <w:p w14:paraId="57E5291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layout </w:t>
            </w:r>
            <w:r>
              <w:rPr>
                <w:sz w:val="18"/>
              </w:rPr>
              <w:t>槽位；有模板时可启用</w:t>
            </w:r>
            <w:r>
              <w:rPr>
                <w:sz w:val="18"/>
              </w:rPr>
              <w:t xml:space="preserve"> tpl</w:t>
            </w:r>
          </w:p>
        </w:tc>
        <w:tc>
          <w:tcPr>
            <w:tcW w:w="2771" w:type="dxa"/>
            <w:vAlign w:val="center"/>
          </w:tcPr>
          <w:p w14:paraId="0D6704C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功能已实现；</w:t>
            </w:r>
            <w:r>
              <w:rPr>
                <w:sz w:val="18"/>
              </w:rPr>
              <w:t xml:space="preserve">tpl </w:t>
            </w:r>
            <w:r>
              <w:rPr>
                <w:sz w:val="18"/>
              </w:rPr>
              <w:t>属</w:t>
            </w:r>
            <w:r>
              <w:rPr>
                <w:sz w:val="18"/>
              </w:rPr>
              <w:t xml:space="preserve"> L3 </w:t>
            </w:r>
            <w:r>
              <w:rPr>
                <w:sz w:val="18"/>
              </w:rPr>
              <w:t>额外模板条件，非默认协议</w:t>
            </w:r>
          </w:p>
        </w:tc>
      </w:tr>
      <w:tr w:rsidR="005F3D97" w14:paraId="1B264816" w14:textId="77777777">
        <w:trPr>
          <w:jc w:val="center"/>
        </w:trPr>
        <w:tc>
          <w:tcPr>
            <w:tcW w:w="2771" w:type="dxa"/>
            <w:vAlign w:val="center"/>
          </w:tcPr>
          <w:p w14:paraId="7471325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逻辑错误（顺序错误）</w:t>
            </w:r>
          </w:p>
        </w:tc>
        <w:tc>
          <w:tcPr>
            <w:tcW w:w="2771" w:type="dxa"/>
            <w:vAlign w:val="center"/>
          </w:tcPr>
          <w:p w14:paraId="35A5FE3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layout </w:t>
            </w:r>
            <w:r>
              <w:rPr>
                <w:sz w:val="18"/>
              </w:rPr>
              <w:t>槽位（统计布局比对）</w:t>
            </w:r>
            <w:r>
              <w:rPr>
                <w:sz w:val="18"/>
              </w:rPr>
              <w:t>+ tpl</w:t>
            </w:r>
          </w:p>
        </w:tc>
        <w:tc>
          <w:tcPr>
            <w:tcW w:w="2771" w:type="dxa"/>
            <w:vAlign w:val="center"/>
          </w:tcPr>
          <w:p w14:paraId="3C15609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功能已实现，但</w:t>
            </w:r>
            <w:r>
              <w:rPr>
                <w:b/>
                <w:sz w:val="18"/>
              </w:rPr>
              <w:t>归因</w:t>
            </w:r>
            <w:r>
              <w:rPr>
                <w:b/>
                <w:sz w:val="18"/>
              </w:rPr>
              <w:t xml:space="preserve"> top-1 </w:t>
            </w:r>
            <w:r>
              <w:rPr>
                <w:b/>
                <w:sz w:val="18"/>
              </w:rPr>
              <w:t>仅</w:t>
            </w:r>
            <w:r>
              <w:rPr>
                <w:b/>
                <w:sz w:val="18"/>
              </w:rPr>
              <w:t xml:space="preserve"> 0.562</w:t>
            </w:r>
            <w:r>
              <w:rPr>
                <w:b/>
                <w:sz w:val="18"/>
              </w:rPr>
              <w:t>，是当前薄弱项</w:t>
            </w:r>
            <w:r>
              <w:rPr>
                <w:sz w:val="18"/>
              </w:rPr>
              <w:t>（见</w:t>
            </w:r>
            <w:r>
              <w:rPr>
                <w:sz w:val="18"/>
              </w:rPr>
              <w:t xml:space="preserve"> §3.2.8</w:t>
            </w:r>
            <w:r>
              <w:rPr>
                <w:sz w:val="18"/>
              </w:rPr>
              <w:t>）</w:t>
            </w:r>
          </w:p>
        </w:tc>
      </w:tr>
      <w:tr w:rsidR="005F3D97" w14:paraId="1B87A8A7" w14:textId="77777777">
        <w:trPr>
          <w:jc w:val="center"/>
        </w:trPr>
        <w:tc>
          <w:tcPr>
            <w:tcW w:w="2771" w:type="dxa"/>
            <w:vAlign w:val="center"/>
          </w:tcPr>
          <w:p w14:paraId="26A82A5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色彩变化</w:t>
            </w:r>
          </w:p>
        </w:tc>
        <w:tc>
          <w:tcPr>
            <w:tcW w:w="2771" w:type="dxa"/>
            <w:vAlign w:val="center"/>
          </w:tcPr>
          <w:p w14:paraId="1C6C335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color </w:t>
            </w:r>
            <w:r>
              <w:rPr>
                <w:sz w:val="18"/>
              </w:rPr>
              <w:t>特征组</w:t>
            </w:r>
          </w:p>
        </w:tc>
        <w:tc>
          <w:tcPr>
            <w:tcW w:w="2771" w:type="dxa"/>
            <w:vAlign w:val="center"/>
          </w:tcPr>
          <w:p w14:paraId="7DFAD9E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功能已实现，归因</w:t>
            </w:r>
            <w:r>
              <w:rPr>
                <w:sz w:val="18"/>
              </w:rPr>
              <w:t xml:space="preserve"> top-1 0.750</w:t>
            </w:r>
            <w:r>
              <w:rPr>
                <w:sz w:val="18"/>
              </w:rPr>
              <w:t>（见</w:t>
            </w:r>
            <w:r>
              <w:rPr>
                <w:sz w:val="18"/>
              </w:rPr>
              <w:t xml:space="preserve"> §3.2.8</w:t>
            </w:r>
            <w:r>
              <w:rPr>
                <w:sz w:val="18"/>
              </w:rPr>
              <w:t>）</w:t>
            </w:r>
          </w:p>
        </w:tc>
      </w:tr>
      <w:tr w:rsidR="005F3D97" w14:paraId="08D5BDBD" w14:textId="77777777">
        <w:trPr>
          <w:jc w:val="center"/>
        </w:trPr>
        <w:tc>
          <w:tcPr>
            <w:tcW w:w="2771" w:type="dxa"/>
            <w:vAlign w:val="center"/>
          </w:tcPr>
          <w:p w14:paraId="3E5DC7D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常见外观缺陷</w:t>
            </w:r>
          </w:p>
        </w:tc>
        <w:tc>
          <w:tcPr>
            <w:tcW w:w="2771" w:type="dxa"/>
            <w:vAlign w:val="center"/>
          </w:tcPr>
          <w:p w14:paraId="2EC84D4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sem / disc / blob / texture </w:t>
            </w:r>
            <w:r>
              <w:rPr>
                <w:sz w:val="18"/>
              </w:rPr>
              <w:t>槽位</w:t>
            </w:r>
          </w:p>
        </w:tc>
        <w:tc>
          <w:tcPr>
            <w:tcW w:w="2771" w:type="dxa"/>
            <w:vAlign w:val="center"/>
          </w:tcPr>
          <w:p w14:paraId="5549BC9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公开数据实验已完成（</w:t>
            </w:r>
            <w:r>
              <w:rPr>
                <w:sz w:val="18"/>
              </w:rPr>
              <w:t>MVTec/BTAD/MPDD</w:t>
            </w:r>
            <w:r>
              <w:rPr>
                <w:sz w:val="18"/>
              </w:rPr>
              <w:t>，见</w:t>
            </w:r>
            <w:r>
              <w:rPr>
                <w:sz w:val="18"/>
              </w:rPr>
              <w:t xml:space="preserve"> §3.2</w:t>
            </w:r>
            <w:r>
              <w:rPr>
                <w:sz w:val="18"/>
              </w:rPr>
              <w:t>）</w:t>
            </w:r>
          </w:p>
        </w:tc>
      </w:tr>
      <w:tr w:rsidR="005F3D97" w14:paraId="2EB1DB99" w14:textId="77777777">
        <w:trPr>
          <w:jc w:val="center"/>
        </w:trPr>
        <w:tc>
          <w:tcPr>
            <w:tcW w:w="2771" w:type="dxa"/>
            <w:vAlign w:val="center"/>
          </w:tcPr>
          <w:p w14:paraId="0ADCA1F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视频输入</w:t>
            </w:r>
          </w:p>
        </w:tc>
        <w:tc>
          <w:tcPr>
            <w:tcW w:w="2771" w:type="dxa"/>
            <w:vAlign w:val="center"/>
          </w:tcPr>
          <w:p w14:paraId="4D3DBA2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关键帧管线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时序平滑（</w:t>
            </w:r>
            <w:r>
              <w:rPr>
                <w:sz w:val="18"/>
              </w:rPr>
              <w:t>VideoInspector</w:t>
            </w:r>
            <w:r>
              <w:rPr>
                <w:sz w:val="18"/>
              </w:rPr>
              <w:t>）</w:t>
            </w:r>
          </w:p>
        </w:tc>
        <w:tc>
          <w:tcPr>
            <w:tcW w:w="2771" w:type="dxa"/>
            <w:vAlign w:val="center"/>
          </w:tcPr>
          <w:p w14:paraId="541B199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系统流程已实现并可演示；</w:t>
            </w:r>
            <w:r>
              <w:rPr>
                <w:b/>
                <w:sz w:val="18"/>
              </w:rPr>
              <w:t>不折算为准确率证据</w:t>
            </w:r>
          </w:p>
        </w:tc>
      </w:tr>
      <w:tr w:rsidR="005F3D97" w14:paraId="69D5358D" w14:textId="77777777">
        <w:trPr>
          <w:jc w:val="center"/>
        </w:trPr>
        <w:tc>
          <w:tcPr>
            <w:tcW w:w="2771" w:type="dxa"/>
            <w:vAlign w:val="center"/>
          </w:tcPr>
          <w:p w14:paraId="78424E5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少样本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无样本启动</w:t>
            </w:r>
          </w:p>
        </w:tc>
        <w:tc>
          <w:tcPr>
            <w:tcW w:w="2771" w:type="dxa"/>
            <w:vAlign w:val="center"/>
          </w:tcPr>
          <w:p w14:paraId="22C3CCE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L0-L1a </w:t>
            </w:r>
            <w:r>
              <w:rPr>
                <w:sz w:val="18"/>
              </w:rPr>
              <w:t>场景分层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跨品类预训练</w:t>
            </w:r>
          </w:p>
        </w:tc>
        <w:tc>
          <w:tcPr>
            <w:tcW w:w="2771" w:type="dxa"/>
            <w:vAlign w:val="center"/>
          </w:tcPr>
          <w:p w14:paraId="4C9777A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已实现；</w:t>
            </w:r>
            <w:r>
              <w:rPr>
                <w:sz w:val="18"/>
              </w:rPr>
              <w:t xml:space="preserve">L1a </w:t>
            </w:r>
            <w:r>
              <w:rPr>
                <w:sz w:val="18"/>
              </w:rPr>
              <w:t>对应</w:t>
            </w:r>
            <w:r>
              <w:rPr>
                <w:sz w:val="18"/>
              </w:rPr>
              <w:t xml:space="preserve"> ≤100 </w:t>
            </w:r>
            <w:r>
              <w:rPr>
                <w:sz w:val="18"/>
              </w:rPr>
              <w:t>正常</w:t>
            </w:r>
            <w:r>
              <w:rPr>
                <w:sz w:val="18"/>
              </w:rPr>
              <w:t xml:space="preserve"> + ≤30 </w:t>
            </w:r>
            <w:r>
              <w:rPr>
                <w:sz w:val="18"/>
              </w:rPr>
              <w:t>缺陷</w:t>
            </w:r>
          </w:p>
        </w:tc>
      </w:tr>
    </w:tbl>
    <w:p w14:paraId="337448CD" w14:textId="77777777" w:rsidR="005F3D97" w:rsidRDefault="005F3D97"/>
    <w:p w14:paraId="0F19AD81" w14:textId="77777777" w:rsidR="005F3D97" w:rsidRDefault="000A7490">
      <w:r>
        <w:rPr>
          <w:b/>
        </w:rPr>
        <w:t xml:space="preserve">PCB_Dual </w:t>
      </w:r>
      <w:r>
        <w:rPr>
          <w:b/>
        </w:rPr>
        <w:t>传统</w:t>
      </w:r>
      <w:r>
        <w:rPr>
          <w:b/>
        </w:rPr>
        <w:t xml:space="preserve"> CV </w:t>
      </w:r>
      <w:r>
        <w:rPr>
          <w:b/>
        </w:rPr>
        <w:t>引擎补充覆盖</w:t>
      </w:r>
      <w:r>
        <w:t>：树枝系统的算法仓库按</w:t>
      </w:r>
      <w:r>
        <w:t xml:space="preserve"> SMT </w:t>
      </w:r>
      <w:r>
        <w:t>焊点、金手指、元件本体、元件移位、起皱、插件焊点六大算法组组织</w:t>
      </w:r>
      <w:r>
        <w:t xml:space="preserve"> 20 </w:t>
      </w:r>
      <w:r>
        <w:t>个检测项。这里的</w:t>
      </w:r>
      <w:r>
        <w:t xml:space="preserve">“20 </w:t>
      </w:r>
      <w:r>
        <w:t>项</w:t>
      </w:r>
      <w:r>
        <w:t>”</w:t>
      </w:r>
      <w:r>
        <w:t>是仓库检测项清单，不等同于</w:t>
      </w:r>
      <w:r>
        <w:t xml:space="preserve"> 20 </w:t>
      </w:r>
      <w:r>
        <w:t>项均已在统一数据集上完成统计验证；随包量化基线仅覆盖</w:t>
      </w:r>
      <w:r>
        <w:t xml:space="preserve"> §3.2.10 </w:t>
      </w:r>
      <w:r>
        <w:t>明示的自带标签样本。已接通的检测项可与</w:t>
      </w:r>
      <w:r>
        <w:t xml:space="preserve"> AI </w:t>
      </w:r>
      <w:r>
        <w:t>引擎对同一图像并行判定、互为补充。</w:t>
      </w:r>
    </w:p>
    <w:p w14:paraId="6721D6D9" w14:textId="77777777" w:rsidR="005F3D97" w:rsidRDefault="000A7490">
      <w:r>
        <w:rPr>
          <w:b/>
        </w:rPr>
        <w:t>社会价值</w:t>
      </w:r>
      <w:r>
        <w:t>：通过</w:t>
      </w:r>
      <w:r>
        <w:t>"</w:t>
      </w:r>
      <w:r>
        <w:t>少样本冷启动</w:t>
      </w:r>
      <w:r>
        <w:t xml:space="preserve"> + </w:t>
      </w:r>
      <w:r>
        <w:t>在线持续学习</w:t>
      </w:r>
      <w:r>
        <w:t>"</w:t>
      </w:r>
      <w:r>
        <w:t>显著缩短新品类质检方案的部署周期，降低对人工检测的依赖，助力制造业柔性生产与质量数字化。</w:t>
      </w:r>
    </w:p>
    <w:p w14:paraId="183C2A63" w14:textId="77777777" w:rsidR="005F3D97" w:rsidRDefault="000A7490">
      <w:r>
        <w:rPr>
          <w:b/>
        </w:rPr>
        <w:t>对比性分析（市场调研）</w:t>
      </w:r>
      <w:r>
        <w:t>：当前</w:t>
      </w:r>
      <w:r>
        <w:t xml:space="preserve"> AOI </w:t>
      </w:r>
      <w:r>
        <w:t>质检软件市场以国外设备厂商（如</w:t>
      </w:r>
      <w:r>
        <w:t xml:space="preserve"> Koh Young</w:t>
      </w:r>
      <w:r>
        <w:t>、</w:t>
      </w:r>
      <w:r>
        <w:t xml:space="preserve">Mirtec </w:t>
      </w:r>
      <w:r>
        <w:t>的</w:t>
      </w:r>
      <w:r>
        <w:t xml:space="preserve"> AOI 3D </w:t>
      </w:r>
      <w:r>
        <w:t>设备）为主，算法多为传统视觉</w:t>
      </w:r>
      <w:r>
        <w:t xml:space="preserve"> + </w:t>
      </w:r>
      <w:r>
        <w:t>固定阈值，</w:t>
      </w:r>
      <w:r>
        <w:rPr>
          <w:b/>
        </w:rPr>
        <w:t>新缺陷需工程师逐一定制参数</w:t>
      </w:r>
      <w:r>
        <w:t>，交付周期以周计；国内厂商方案多基于开源异常检测模型二次开发，存在</w:t>
      </w:r>
      <w:r>
        <w:t>"</w:t>
      </w:r>
      <w:r>
        <w:t>换线即退化</w:t>
      </w:r>
      <w:r>
        <w:t>"</w:t>
      </w:r>
      <w:r>
        <w:t>的通病。与主流异常检测学术方案相比（详见</w:t>
      </w:r>
      <w:r>
        <w:t xml:space="preserve"> §2.2.1 </w:t>
      </w:r>
      <w:r>
        <w:t>调研表）：</w:t>
      </w:r>
      <w:r>
        <w:t xml:space="preserve">EfficientAD/PatchCore </w:t>
      </w:r>
      <w:r>
        <w:t>等需全量正常样本训练记忆库，对新域适应慢；</w:t>
      </w:r>
      <w:r>
        <w:t xml:space="preserve">AnomalyCLIP </w:t>
      </w:r>
      <w:r>
        <w:t>类方法依赖大模型（推理开销高）；均无</w:t>
      </w:r>
      <w:r>
        <w:t>"</w:t>
      </w:r>
      <w:r>
        <w:t>用户反馈</w:t>
      </w:r>
      <w:r>
        <w:t xml:space="preserve"> → </w:t>
      </w:r>
      <w:r>
        <w:t>在线进化</w:t>
      </w:r>
      <w:r>
        <w:t>"</w:t>
      </w:r>
      <w:r>
        <w:t>的闭环能力。本系统以</w:t>
      </w:r>
      <w:r>
        <w:t>"</w:t>
      </w:r>
      <w:r>
        <w:t>少样本冷启动</w:t>
      </w:r>
      <w:r>
        <w:t xml:space="preserve"> + </w:t>
      </w:r>
      <w:r>
        <w:t>在线持续学习</w:t>
      </w:r>
      <w:r>
        <w:t xml:space="preserve"> + </w:t>
      </w:r>
      <w:r>
        <w:t>可解释追溯</w:t>
      </w:r>
      <w:r>
        <w:t>"</w:t>
      </w:r>
      <w:r>
        <w:t>切入，正好补足市场空白</w:t>
      </w:r>
      <w:r>
        <w:t>——</w:t>
      </w:r>
      <w:r>
        <w:t>这正是本作品的应用落地价值所在。</w:t>
      </w:r>
    </w:p>
    <w:p w14:paraId="5732CC7D" w14:textId="77777777" w:rsidR="005F3D97" w:rsidRDefault="000A7490">
      <w:pPr>
        <w:pStyle w:val="21"/>
      </w:pPr>
      <w:bookmarkStart w:id="3" w:name="_Toc239173499"/>
      <w:r>
        <w:rPr>
          <w:rFonts w:ascii="Times New Roman" w:eastAsia="宋体" w:hAnsi="Times New Roman"/>
        </w:rPr>
        <w:t xml:space="preserve">1.3 </w:t>
      </w:r>
      <w:r>
        <w:rPr>
          <w:rFonts w:ascii="Times New Roman" w:eastAsia="宋体" w:hAnsi="Times New Roman"/>
        </w:rPr>
        <w:t>所需支持</w:t>
      </w:r>
      <w:bookmarkEnd w:id="3"/>
    </w:p>
    <w:p w14:paraId="52DBBDE9" w14:textId="77777777" w:rsidR="005F3D97" w:rsidRDefault="000A7490">
      <w:pPr>
        <w:ind w:left="283"/>
      </w:pPr>
      <w:r>
        <w:t xml:space="preserve">• </w:t>
      </w:r>
      <w:r>
        <w:rPr>
          <w:b/>
        </w:rPr>
        <w:t>算力</w:t>
      </w:r>
      <w:r>
        <w:t>：开发期使用</w:t>
      </w:r>
      <w:r>
        <w:t xml:space="preserve"> GTX 1660 SUPER</w:t>
      </w:r>
      <w:r>
        <w:t>（与赛题</w:t>
      </w:r>
      <w:r>
        <w:t xml:space="preserve"> 2060 </w:t>
      </w:r>
      <w:r>
        <w:t>级别相当）完成全部实测；推理目标平台为</w:t>
      </w:r>
      <w:r>
        <w:t xml:space="preserve"> 2060 </w:t>
      </w:r>
      <w:r>
        <w:t>及以下</w:t>
      </w:r>
      <w:r>
        <w:t xml:space="preserve"> GPU</w:t>
      </w:r>
      <w:r>
        <w:t>，另有纯</w:t>
      </w:r>
      <w:r>
        <w:t xml:space="preserve"> CPU </w:t>
      </w:r>
      <w:r>
        <w:t>降配模式。</w:t>
      </w:r>
    </w:p>
    <w:p w14:paraId="53118011" w14:textId="77777777" w:rsidR="005F3D97" w:rsidRDefault="000A7490">
      <w:pPr>
        <w:ind w:left="283"/>
      </w:pPr>
      <w:r>
        <w:t xml:space="preserve">• </w:t>
      </w:r>
      <w:r>
        <w:rPr>
          <w:b/>
        </w:rPr>
        <w:t>硬件</w:t>
      </w:r>
      <w:r>
        <w:t>：普通</w:t>
      </w:r>
      <w:r>
        <w:t xml:space="preserve"> x86 </w:t>
      </w:r>
      <w:r>
        <w:t>服务器</w:t>
      </w:r>
      <w:r>
        <w:t>/</w:t>
      </w:r>
      <w:r>
        <w:t>工控机即可部署，无特殊设备依赖。</w:t>
      </w:r>
    </w:p>
    <w:p w14:paraId="616ADFA5" w14:textId="77777777" w:rsidR="005F3D97" w:rsidRDefault="000A7490">
      <w:pPr>
        <w:ind w:left="283"/>
      </w:pPr>
      <w:r>
        <w:lastRenderedPageBreak/>
        <w:t xml:space="preserve">• </w:t>
      </w:r>
      <w:r>
        <w:rPr>
          <w:b/>
        </w:rPr>
        <w:t>数据</w:t>
      </w:r>
      <w:r>
        <w:t>：使用公开数据集</w:t>
      </w:r>
      <w:r>
        <w:t xml:space="preserve"> MVTec AD</w:t>
      </w:r>
      <w:r>
        <w:t>、</w:t>
      </w:r>
      <w:r>
        <w:t>BTAD</w:t>
      </w:r>
      <w:r>
        <w:t>、</w:t>
      </w:r>
      <w:r>
        <w:t>MPDD</w:t>
      </w:r>
      <w:r>
        <w:t>、</w:t>
      </w:r>
      <w:r>
        <w:t xml:space="preserve">GYU-DET </w:t>
      </w:r>
      <w:r>
        <w:t>及团队自建</w:t>
      </w:r>
      <w:r>
        <w:t xml:space="preserve"> data_local </w:t>
      </w:r>
      <w:r>
        <w:t>数据完成训练与泛化验证（均为公开</w:t>
      </w:r>
      <w:r>
        <w:t>/</w:t>
      </w:r>
      <w:r>
        <w:t>自采数据，无商业数据）。</w:t>
      </w:r>
    </w:p>
    <w:p w14:paraId="5C12A41E" w14:textId="77777777" w:rsidR="005F3D97" w:rsidRDefault="000A7490">
      <w:pPr>
        <w:ind w:left="283"/>
      </w:pPr>
      <w:r>
        <w:t xml:space="preserve">• </w:t>
      </w:r>
      <w:r>
        <w:rPr>
          <w:b/>
        </w:rPr>
        <w:t>培训</w:t>
      </w:r>
      <w:r>
        <w:rPr>
          <w:b/>
        </w:rPr>
        <w:t>/</w:t>
      </w:r>
      <w:r>
        <w:rPr>
          <w:b/>
        </w:rPr>
        <w:t>文档</w:t>
      </w:r>
      <w:r>
        <w:t>：已产出设计文档、模型使用说明、可解释性文档（见</w:t>
      </w:r>
      <w:r>
        <w:t>"</w:t>
      </w:r>
      <w:r>
        <w:t>其他辅助材料</w:t>
      </w:r>
      <w:r>
        <w:t>"</w:t>
      </w:r>
      <w:r>
        <w:t>），可支撑他人复现。</w:t>
      </w:r>
    </w:p>
    <w:p w14:paraId="522EF14F" w14:textId="77777777" w:rsidR="005F3D97" w:rsidRDefault="005F3D97">
      <w:pPr>
        <w:pBdr>
          <w:bottom w:val="single" w:sz="6" w:space="1" w:color="BFBFBF"/>
        </w:pBdr>
        <w:spacing w:before="120" w:after="120"/>
      </w:pPr>
    </w:p>
    <w:p w14:paraId="6DEC3871" w14:textId="77777777" w:rsidR="005F3D97" w:rsidRDefault="000A7490">
      <w:pPr>
        <w:pStyle w:val="1"/>
      </w:pPr>
      <w:bookmarkStart w:id="4" w:name="_Toc239173500"/>
      <w:r>
        <w:rPr>
          <w:rFonts w:ascii="Times New Roman" w:eastAsia="宋体" w:hAnsi="Times New Roman"/>
        </w:rPr>
        <w:t xml:space="preserve">2 </w:t>
      </w:r>
      <w:r>
        <w:rPr>
          <w:rFonts w:ascii="Times New Roman" w:eastAsia="宋体" w:hAnsi="Times New Roman"/>
        </w:rPr>
        <w:t>项目规划</w:t>
      </w:r>
      <w:bookmarkEnd w:id="4"/>
    </w:p>
    <w:p w14:paraId="1A3E319A" w14:textId="77777777" w:rsidR="005F3D97" w:rsidRDefault="000A7490">
      <w:pPr>
        <w:pStyle w:val="21"/>
      </w:pPr>
      <w:bookmarkStart w:id="5" w:name="_Toc239173501"/>
      <w:r>
        <w:rPr>
          <w:rFonts w:ascii="Times New Roman" w:eastAsia="宋体" w:hAnsi="Times New Roman"/>
        </w:rPr>
        <w:t xml:space="preserve">2.1 </w:t>
      </w:r>
      <w:r>
        <w:rPr>
          <w:rFonts w:ascii="Times New Roman" w:eastAsia="宋体" w:hAnsi="Times New Roman"/>
        </w:rPr>
        <w:t>整体目标</w:t>
      </w:r>
      <w:bookmarkEnd w:id="5"/>
    </w:p>
    <w:p w14:paraId="5F019FCF" w14:textId="77777777" w:rsidR="005F3D97" w:rsidRDefault="000A7490">
      <w:r>
        <w:t>参赛期间达成</w:t>
      </w:r>
      <w:r>
        <w:t>"</w:t>
      </w:r>
      <w:r>
        <w:rPr>
          <w:b/>
        </w:rPr>
        <w:t>一个可展示、可运行、可演进的原型系统</w:t>
      </w:r>
      <w:r>
        <w:t>"</w:t>
      </w:r>
      <w:r>
        <w:t>，并在行业级公开数据集上完成初步验证：</w:t>
      </w:r>
    </w:p>
    <w:p w14:paraId="5C5CB13F" w14:textId="77777777" w:rsidR="005F3D97" w:rsidRDefault="000A7490">
      <w:pPr>
        <w:ind w:left="283"/>
      </w:pPr>
      <w:r>
        <w:t xml:space="preserve">1. </w:t>
      </w:r>
      <w:r>
        <w:rPr>
          <w:b/>
        </w:rPr>
        <w:t>系统级目标</w:t>
      </w:r>
      <w:r>
        <w:t>：交付</w:t>
      </w:r>
      <w:r>
        <w:t>"</w:t>
      </w:r>
      <w:r>
        <w:t>图片</w:t>
      </w:r>
      <w:r>
        <w:t xml:space="preserve"> + </w:t>
      </w:r>
      <w:r>
        <w:t>视频</w:t>
      </w:r>
      <w:r>
        <w:t>"</w:t>
      </w:r>
      <w:r>
        <w:t>双模态、支持少样本冷启动与用户反馈在线学习的完整</w:t>
      </w:r>
      <w:r>
        <w:t xml:space="preserve"> AOI </w:t>
      </w:r>
      <w:r>
        <w:t>质检系统，输出</w:t>
      </w:r>
      <w:r>
        <w:t>"</w:t>
      </w:r>
      <w:r>
        <w:t>判定</w:t>
      </w:r>
      <w:r>
        <w:t>→</w:t>
      </w:r>
      <w:r>
        <w:t>定位</w:t>
      </w:r>
      <w:r>
        <w:t>→</w:t>
      </w:r>
      <w:r>
        <w:t>类型归因</w:t>
      </w:r>
      <w:r>
        <w:t>→</w:t>
      </w:r>
      <w:r>
        <w:t>追溯</w:t>
      </w:r>
      <w:r>
        <w:t>"</w:t>
      </w:r>
      <w:r>
        <w:t>四层可解释结果；</w:t>
      </w:r>
    </w:p>
    <w:p w14:paraId="6B08B10D" w14:textId="77777777" w:rsidR="005F3D97" w:rsidRDefault="000A7490">
      <w:pPr>
        <w:ind w:left="283"/>
      </w:pPr>
      <w:r>
        <w:t xml:space="preserve">2. </w:t>
      </w:r>
      <w:r>
        <w:rPr>
          <w:b/>
        </w:rPr>
        <w:t>指标级目标</w:t>
      </w:r>
      <w:r>
        <w:t>：</w:t>
      </w:r>
    </w:p>
    <w:p w14:paraId="477D2088" w14:textId="77777777" w:rsidR="005F3D97" w:rsidRDefault="000A7490">
      <w:pPr>
        <w:ind w:left="567"/>
      </w:pPr>
      <w:r>
        <w:t xml:space="preserve">• </w:t>
      </w:r>
      <w:r>
        <w:t>速度：</w:t>
      </w:r>
      <w:r>
        <w:t xml:space="preserve">2500×2500 </w:t>
      </w:r>
      <w:r>
        <w:t>输入在</w:t>
      </w:r>
      <w:r>
        <w:t xml:space="preserve"> 2060 </w:t>
      </w:r>
      <w:r>
        <w:t>级</w:t>
      </w:r>
      <w:r>
        <w:t xml:space="preserve"> GPU </w:t>
      </w:r>
      <w:r>
        <w:t>的速度工作点模型段实测</w:t>
      </w:r>
      <w:r>
        <w:t xml:space="preserve"> p50 58ms / mean 102ms</w:t>
      </w:r>
      <w:r>
        <w:t>；</w:t>
      </w:r>
      <w:r>
        <w:t xml:space="preserve">CPU </w:t>
      </w:r>
      <w:r>
        <w:t>降配全链路</w:t>
      </w:r>
      <w:r>
        <w:t xml:space="preserve"> mean 351ms</w:t>
      </w:r>
      <w:r>
        <w:t>。模型段、图像</w:t>
      </w:r>
      <w:r>
        <w:t xml:space="preserve"> IO</w:t>
      </w:r>
      <w:r>
        <w:t>、前后处理和排队墙钟分账披露，产线配置统一遵守端到端单图</w:t>
      </w:r>
      <w:r>
        <w:t xml:space="preserve"> &lt;1s </w:t>
      </w:r>
      <w:r>
        <w:t>红线；</w:t>
      </w:r>
    </w:p>
    <w:p w14:paraId="2655CEF5" w14:textId="77777777" w:rsidR="005F3D97" w:rsidRDefault="000A7490">
      <w:pPr>
        <w:ind w:left="567"/>
      </w:pPr>
      <w:r>
        <w:t xml:space="preserve">• </w:t>
      </w:r>
      <w:r>
        <w:t>精度：公开数据集静态</w:t>
      </w:r>
      <w:r>
        <w:t>/</w:t>
      </w:r>
      <w:r>
        <w:t>学习后</w:t>
      </w:r>
      <w:r>
        <w:t xml:space="preserve"> AUROC ≥0.9</w:t>
      </w:r>
      <w:r>
        <w:t>（</w:t>
      </w:r>
      <w:r>
        <w:t xml:space="preserve">MVTec </w:t>
      </w:r>
      <w:r>
        <w:t>平均</w:t>
      </w:r>
      <w:r>
        <w:t xml:space="preserve"> 0.9793 </w:t>
      </w:r>
      <w:r>
        <w:t>且</w:t>
      </w:r>
      <w:r>
        <w:t xml:space="preserve"> 15/15 </w:t>
      </w:r>
      <w:r>
        <w:t>品类</w:t>
      </w:r>
      <w:r>
        <w:t xml:space="preserve"> ≥0.9</w:t>
      </w:r>
      <w:r>
        <w:t>、</w:t>
      </w:r>
      <w:r>
        <w:t>BTAD 0.9609</w:t>
      </w:r>
      <w:r>
        <w:t>、</w:t>
      </w:r>
      <w:r>
        <w:t>MPDD 0.9851</w:t>
      </w:r>
      <w:r>
        <w:t>）；</w:t>
      </w:r>
    </w:p>
    <w:p w14:paraId="44F166C5" w14:textId="77777777" w:rsidR="005F3D97" w:rsidRDefault="000A7490">
      <w:pPr>
        <w:ind w:left="567"/>
      </w:pPr>
      <w:r>
        <w:t xml:space="preserve">• </w:t>
      </w:r>
      <w:r>
        <w:t>学习：在已测协议中，</w:t>
      </w:r>
      <w:r>
        <w:t xml:space="preserve">MVTec screw </w:t>
      </w:r>
      <w:r>
        <w:t>多轮学习由</w:t>
      </w:r>
      <w:r>
        <w:t xml:space="preserve"> 0.878 </w:t>
      </w:r>
      <w:r>
        <w:t>提升至</w:t>
      </w:r>
      <w:r>
        <w:t xml:space="preserve"> 0.938</w:t>
      </w:r>
      <w:r>
        <w:t>，跨域数据集由</w:t>
      </w:r>
      <w:r>
        <w:t xml:space="preserve"> 0.60 </w:t>
      </w:r>
      <w:r>
        <w:t>提升至</w:t>
      </w:r>
      <w:r>
        <w:t xml:space="preserve"> 0.72</w:t>
      </w:r>
      <w:r>
        <w:t>；不承诺所有品类、批次严格单调提升，候选版本须经过门控、回滚与人工验收。</w:t>
      </w:r>
      <w:r>
        <w:t xml:space="preserve">L3 </w:t>
      </w:r>
      <w:r>
        <w:t>模板差分</w:t>
      </w:r>
      <w:r>
        <w:t xml:space="preserve"> 1.0 </w:t>
      </w:r>
      <w:r>
        <w:t>仅适用于金样板覆盖评测正常样式的增强条件；</w:t>
      </w:r>
    </w:p>
    <w:p w14:paraId="7C005E44" w14:textId="77777777" w:rsidR="005F3D97" w:rsidRDefault="000A7490">
      <w:pPr>
        <w:ind w:left="283"/>
      </w:pPr>
      <w:r>
        <w:t xml:space="preserve">3. </w:t>
      </w:r>
      <w:r>
        <w:rPr>
          <w:b/>
        </w:rPr>
        <w:t>工程性目标</w:t>
      </w:r>
      <w:r>
        <w:t>：全部实验脚本可复现，代码含数据隔离断言，交付追溯</w:t>
      </w:r>
      <w:r>
        <w:t xml:space="preserve"> API </w:t>
      </w:r>
      <w:r>
        <w:t>与审计导出。</w:t>
      </w:r>
    </w:p>
    <w:p w14:paraId="352D5A94" w14:textId="77777777" w:rsidR="005F3D97" w:rsidRDefault="000A7490">
      <w:pPr>
        <w:pStyle w:val="21"/>
      </w:pPr>
      <w:bookmarkStart w:id="6" w:name="_Toc239173502"/>
      <w:r>
        <w:rPr>
          <w:rFonts w:ascii="Times New Roman" w:eastAsia="宋体" w:hAnsi="Times New Roman"/>
        </w:rPr>
        <w:t xml:space="preserve">2.2 </w:t>
      </w:r>
      <w:r>
        <w:rPr>
          <w:rFonts w:ascii="Times New Roman" w:eastAsia="宋体" w:hAnsi="Times New Roman"/>
        </w:rPr>
        <w:t>技术调研与创新点</w:t>
      </w:r>
      <w:bookmarkEnd w:id="6"/>
    </w:p>
    <w:p w14:paraId="27F8AD9E" w14:textId="77777777" w:rsidR="005F3D97" w:rsidRDefault="000A7490">
      <w:pPr>
        <w:pStyle w:val="31"/>
      </w:pPr>
      <w:bookmarkStart w:id="7" w:name="_Toc239173503"/>
      <w:r>
        <w:rPr>
          <w:rFonts w:ascii="Times New Roman" w:eastAsia="宋体" w:hAnsi="Times New Roman"/>
        </w:rPr>
        <w:t xml:space="preserve">2.2.1 </w:t>
      </w:r>
      <w:r>
        <w:rPr>
          <w:rFonts w:ascii="Times New Roman" w:eastAsia="宋体" w:hAnsi="Times New Roman"/>
        </w:rPr>
        <w:t>技术调研（与已有工作对比分析）</w:t>
      </w:r>
      <w:bookmarkEnd w:id="7"/>
    </w:p>
    <w:p w14:paraId="0A2955AD" w14:textId="77777777" w:rsidR="005F3D97" w:rsidRDefault="000A7490">
      <w:r>
        <w:t>围绕赛题四项硬约束（少样本</w:t>
      </w:r>
      <w:r>
        <w:t xml:space="preserve"> 100+30</w:t>
      </w:r>
      <w:r>
        <w:t>、</w:t>
      </w:r>
      <w:r>
        <w:t>2500² &lt;200ms</w:t>
      </w:r>
      <w:r>
        <w:t>、用户反馈在线学习、可解释性），团队调研了工业异常检测领域主流方案：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8"/>
        <w:gridCol w:w="1357"/>
        <w:gridCol w:w="1367"/>
        <w:gridCol w:w="1367"/>
        <w:gridCol w:w="1355"/>
        <w:gridCol w:w="1374"/>
      </w:tblGrid>
      <w:tr w:rsidR="005F3D97" w14:paraId="7FE5A740" w14:textId="77777777">
        <w:trPr>
          <w:jc w:val="center"/>
        </w:trPr>
        <w:tc>
          <w:tcPr>
            <w:tcW w:w="1385" w:type="dxa"/>
            <w:shd w:val="clear" w:color="auto" w:fill="F2F2F2"/>
            <w:vAlign w:val="center"/>
          </w:tcPr>
          <w:p w14:paraId="6EC88810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1E18D330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少样本适配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396A9834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在线学习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495DCC78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速度（</w:t>
            </w:r>
            <w:r>
              <w:rPr>
                <w:b/>
                <w:sz w:val="18"/>
              </w:rPr>
              <w:t xml:space="preserve">2500² </w:t>
            </w:r>
            <w:r>
              <w:rPr>
                <w:b/>
                <w:sz w:val="18"/>
              </w:rPr>
              <w:lastRenderedPageBreak/>
              <w:t>级）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2E79FFAC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lastRenderedPageBreak/>
              <w:t>可解释性</w:t>
            </w:r>
          </w:p>
        </w:tc>
        <w:tc>
          <w:tcPr>
            <w:tcW w:w="1385" w:type="dxa"/>
            <w:shd w:val="clear" w:color="auto" w:fill="F2F2F2"/>
            <w:vAlign w:val="center"/>
          </w:tcPr>
          <w:p w14:paraId="1952286D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与本赛题的差</w:t>
            </w:r>
            <w:r>
              <w:rPr>
                <w:b/>
                <w:sz w:val="18"/>
              </w:rPr>
              <w:lastRenderedPageBreak/>
              <w:t>距</w:t>
            </w:r>
          </w:p>
        </w:tc>
      </w:tr>
      <w:tr w:rsidR="005F3D97" w14:paraId="0D3CD1E9" w14:textId="77777777">
        <w:trPr>
          <w:jc w:val="center"/>
        </w:trPr>
        <w:tc>
          <w:tcPr>
            <w:tcW w:w="1385" w:type="dxa"/>
            <w:vAlign w:val="center"/>
          </w:tcPr>
          <w:p w14:paraId="284E314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lastRenderedPageBreak/>
              <w:t>PatchCore [8]</w:t>
            </w:r>
          </w:p>
        </w:tc>
        <w:tc>
          <w:tcPr>
            <w:tcW w:w="1385" w:type="dxa"/>
            <w:vAlign w:val="center"/>
          </w:tcPr>
          <w:p w14:paraId="5AC5EB9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需全量正常样本建记忆库</w:t>
            </w:r>
          </w:p>
        </w:tc>
        <w:tc>
          <w:tcPr>
            <w:tcW w:w="1385" w:type="dxa"/>
            <w:vAlign w:val="center"/>
          </w:tcPr>
          <w:p w14:paraId="75EB64B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无</w:t>
            </w:r>
          </w:p>
        </w:tc>
        <w:tc>
          <w:tcPr>
            <w:tcW w:w="1385" w:type="dxa"/>
            <w:vAlign w:val="center"/>
          </w:tcPr>
          <w:p w14:paraId="62843D3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慢（全库</w:t>
            </w:r>
            <w:r>
              <w:rPr>
                <w:sz w:val="18"/>
              </w:rPr>
              <w:t xml:space="preserve"> kNN </w:t>
            </w:r>
            <w:r>
              <w:rPr>
                <w:sz w:val="18"/>
              </w:rPr>
              <w:t>检索）</w:t>
            </w:r>
          </w:p>
        </w:tc>
        <w:tc>
          <w:tcPr>
            <w:tcW w:w="1385" w:type="dxa"/>
            <w:vAlign w:val="center"/>
          </w:tcPr>
          <w:p w14:paraId="062D346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定位级</w:t>
            </w:r>
          </w:p>
        </w:tc>
        <w:tc>
          <w:tcPr>
            <w:tcW w:w="1385" w:type="dxa"/>
            <w:vAlign w:val="center"/>
          </w:tcPr>
          <w:p w14:paraId="0F3F5F6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新域需重建记忆库，无在线适应</w:t>
            </w:r>
          </w:p>
        </w:tc>
      </w:tr>
      <w:tr w:rsidR="005F3D97" w14:paraId="7F53EBAA" w14:textId="77777777">
        <w:trPr>
          <w:jc w:val="center"/>
        </w:trPr>
        <w:tc>
          <w:tcPr>
            <w:tcW w:w="1385" w:type="dxa"/>
            <w:vAlign w:val="center"/>
          </w:tcPr>
          <w:p w14:paraId="714D8E0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EfficientAD [2]</w:t>
            </w:r>
          </w:p>
        </w:tc>
        <w:tc>
          <w:tcPr>
            <w:tcW w:w="1385" w:type="dxa"/>
            <w:vAlign w:val="center"/>
          </w:tcPr>
          <w:p w14:paraId="474F10E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需正常样本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蒸馏训练</w:t>
            </w:r>
          </w:p>
        </w:tc>
        <w:tc>
          <w:tcPr>
            <w:tcW w:w="1385" w:type="dxa"/>
            <w:vAlign w:val="center"/>
          </w:tcPr>
          <w:p w14:paraId="3F47CD0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无</w:t>
            </w:r>
          </w:p>
        </w:tc>
        <w:tc>
          <w:tcPr>
            <w:tcW w:w="1385" w:type="dxa"/>
            <w:vAlign w:val="center"/>
          </w:tcPr>
          <w:p w14:paraId="409142F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快（毫秒级）</w:t>
            </w:r>
          </w:p>
        </w:tc>
        <w:tc>
          <w:tcPr>
            <w:tcW w:w="1385" w:type="dxa"/>
            <w:vAlign w:val="center"/>
          </w:tcPr>
          <w:p w14:paraId="1FC3954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定位级</w:t>
            </w:r>
          </w:p>
        </w:tc>
        <w:tc>
          <w:tcPr>
            <w:tcW w:w="1385" w:type="dxa"/>
            <w:vAlign w:val="center"/>
          </w:tcPr>
          <w:p w14:paraId="2D43064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逻辑异常依赖配准、对域差敏感；无反馈闭环</w:t>
            </w:r>
          </w:p>
        </w:tc>
      </w:tr>
      <w:tr w:rsidR="005F3D97" w14:paraId="03914B1D" w14:textId="77777777">
        <w:trPr>
          <w:jc w:val="center"/>
        </w:trPr>
        <w:tc>
          <w:tcPr>
            <w:tcW w:w="1385" w:type="dxa"/>
            <w:vAlign w:val="center"/>
          </w:tcPr>
          <w:p w14:paraId="5184C2D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AnomalyCLIP [9]</w:t>
            </w:r>
          </w:p>
        </w:tc>
        <w:tc>
          <w:tcPr>
            <w:tcW w:w="1385" w:type="dxa"/>
            <w:vAlign w:val="center"/>
          </w:tcPr>
          <w:p w14:paraId="6D342D3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零样本</w:t>
            </w:r>
          </w:p>
        </w:tc>
        <w:tc>
          <w:tcPr>
            <w:tcW w:w="1385" w:type="dxa"/>
            <w:vAlign w:val="center"/>
          </w:tcPr>
          <w:p w14:paraId="05B67E4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弱</w:t>
            </w:r>
          </w:p>
        </w:tc>
        <w:tc>
          <w:tcPr>
            <w:tcW w:w="1385" w:type="dxa"/>
            <w:vAlign w:val="center"/>
          </w:tcPr>
          <w:p w14:paraId="45173CB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慢（</w:t>
            </w:r>
            <w:r>
              <w:rPr>
                <w:sz w:val="18"/>
              </w:rPr>
              <w:t xml:space="preserve">ViT-Large </w:t>
            </w:r>
            <w:r>
              <w:rPr>
                <w:sz w:val="18"/>
              </w:rPr>
              <w:t>级）</w:t>
            </w:r>
          </w:p>
        </w:tc>
        <w:tc>
          <w:tcPr>
            <w:tcW w:w="1385" w:type="dxa"/>
            <w:vAlign w:val="center"/>
          </w:tcPr>
          <w:p w14:paraId="2781FB6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弱</w:t>
            </w:r>
          </w:p>
        </w:tc>
        <w:tc>
          <w:tcPr>
            <w:tcW w:w="1385" w:type="dxa"/>
            <w:vAlign w:val="center"/>
          </w:tcPr>
          <w:p w14:paraId="4097332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大模型推理开销不满足</w:t>
            </w:r>
            <w:r>
              <w:rPr>
                <w:sz w:val="18"/>
              </w:rPr>
              <w:t xml:space="preserve"> &lt;200ms </w:t>
            </w:r>
            <w:r>
              <w:rPr>
                <w:sz w:val="18"/>
              </w:rPr>
              <w:t>硬约束</w:t>
            </w:r>
          </w:p>
        </w:tc>
      </w:tr>
      <w:tr w:rsidR="005F3D97" w14:paraId="38B09066" w14:textId="77777777">
        <w:trPr>
          <w:jc w:val="center"/>
        </w:trPr>
        <w:tc>
          <w:tcPr>
            <w:tcW w:w="1385" w:type="dxa"/>
            <w:vAlign w:val="center"/>
          </w:tcPr>
          <w:p w14:paraId="77FB4E0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RealNet [7]</w:t>
            </w:r>
          </w:p>
        </w:tc>
        <w:tc>
          <w:tcPr>
            <w:tcW w:w="1385" w:type="dxa"/>
            <w:vAlign w:val="center"/>
          </w:tcPr>
          <w:p w14:paraId="7EEC7E9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合成异常训练判别头</w:t>
            </w:r>
          </w:p>
        </w:tc>
        <w:tc>
          <w:tcPr>
            <w:tcW w:w="1385" w:type="dxa"/>
            <w:vAlign w:val="center"/>
          </w:tcPr>
          <w:p w14:paraId="51C1350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无</w:t>
            </w:r>
          </w:p>
        </w:tc>
        <w:tc>
          <w:tcPr>
            <w:tcW w:w="1385" w:type="dxa"/>
            <w:vAlign w:val="center"/>
          </w:tcPr>
          <w:p w14:paraId="7C1B529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w="1385" w:type="dxa"/>
            <w:vAlign w:val="center"/>
          </w:tcPr>
          <w:p w14:paraId="3F3C1B8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w="1385" w:type="dxa"/>
            <w:vAlign w:val="center"/>
          </w:tcPr>
          <w:p w14:paraId="7FFA197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判别头对域外分布泛化有限</w:t>
            </w:r>
          </w:p>
        </w:tc>
      </w:tr>
      <w:tr w:rsidR="005F3D97" w14:paraId="364DAAB3" w14:textId="77777777">
        <w:trPr>
          <w:jc w:val="center"/>
        </w:trPr>
        <w:tc>
          <w:tcPr>
            <w:tcW w:w="1385" w:type="dxa"/>
            <w:vAlign w:val="center"/>
          </w:tcPr>
          <w:p w14:paraId="68A077B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AHL [1]</w:t>
            </w:r>
            <w:r>
              <w:rPr>
                <w:sz w:val="18"/>
              </w:rPr>
              <w:t>（赛题指定文献）</w:t>
            </w:r>
          </w:p>
        </w:tc>
        <w:tc>
          <w:tcPr>
            <w:tcW w:w="1385" w:type="dxa"/>
            <w:vAlign w:val="center"/>
          </w:tcPr>
          <w:p w14:paraId="6F1C849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监督少样本</w:t>
            </w:r>
          </w:p>
        </w:tc>
        <w:tc>
          <w:tcPr>
            <w:tcW w:w="1385" w:type="dxa"/>
            <w:vAlign w:val="center"/>
          </w:tcPr>
          <w:p w14:paraId="34174CA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无</w:t>
            </w:r>
          </w:p>
        </w:tc>
        <w:tc>
          <w:tcPr>
            <w:tcW w:w="1385" w:type="dxa"/>
            <w:vAlign w:val="center"/>
          </w:tcPr>
          <w:p w14:paraId="7CE56F1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w="1385" w:type="dxa"/>
            <w:vAlign w:val="center"/>
          </w:tcPr>
          <w:p w14:paraId="08E4F62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w="1385" w:type="dxa"/>
            <w:vAlign w:val="center"/>
          </w:tcPr>
          <w:p w14:paraId="52C3A2E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开放集建模思路可借鉴，但无实时速度与在线学习设计</w:t>
            </w:r>
          </w:p>
        </w:tc>
      </w:tr>
      <w:tr w:rsidR="005F3D97" w14:paraId="27318C0C" w14:textId="77777777">
        <w:trPr>
          <w:jc w:val="center"/>
        </w:trPr>
        <w:tc>
          <w:tcPr>
            <w:tcW w:w="1385" w:type="dxa"/>
            <w:vAlign w:val="center"/>
          </w:tcPr>
          <w:p w14:paraId="5C9A57A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FastFlow/SimpleNet</w:t>
            </w:r>
          </w:p>
        </w:tc>
        <w:tc>
          <w:tcPr>
            <w:tcW w:w="1385" w:type="dxa"/>
            <w:vAlign w:val="center"/>
          </w:tcPr>
          <w:p w14:paraId="2820F46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正常分布密度假设</w:t>
            </w:r>
          </w:p>
        </w:tc>
        <w:tc>
          <w:tcPr>
            <w:tcW w:w="1385" w:type="dxa"/>
            <w:vAlign w:val="center"/>
          </w:tcPr>
          <w:p w14:paraId="134D451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无</w:t>
            </w:r>
          </w:p>
        </w:tc>
        <w:tc>
          <w:tcPr>
            <w:tcW w:w="1385" w:type="dxa"/>
            <w:vAlign w:val="center"/>
          </w:tcPr>
          <w:p w14:paraId="165FB71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w="1385" w:type="dxa"/>
            <w:vAlign w:val="center"/>
          </w:tcPr>
          <w:p w14:paraId="70FF578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w="1385" w:type="dxa"/>
            <w:vAlign w:val="center"/>
          </w:tcPr>
          <w:p w14:paraId="0ECE9B8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跨域（</w:t>
            </w:r>
            <w:r>
              <w:rPr>
                <w:sz w:val="18"/>
              </w:rPr>
              <w:t xml:space="preserve">train/test </w:t>
            </w:r>
            <w:r>
              <w:rPr>
                <w:sz w:val="18"/>
              </w:rPr>
              <w:t>域差）下密度估计失效</w:t>
            </w:r>
          </w:p>
        </w:tc>
      </w:tr>
      <w:tr w:rsidR="005F3D97" w14:paraId="1E1783E6" w14:textId="77777777">
        <w:trPr>
          <w:jc w:val="center"/>
        </w:trPr>
        <w:tc>
          <w:tcPr>
            <w:tcW w:w="1385" w:type="dxa"/>
            <w:vAlign w:val="center"/>
          </w:tcPr>
          <w:p w14:paraId="32D66175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本系统</w:t>
            </w:r>
          </w:p>
        </w:tc>
        <w:tc>
          <w:tcPr>
            <w:tcW w:w="1385" w:type="dxa"/>
            <w:vAlign w:val="center"/>
          </w:tcPr>
          <w:p w14:paraId="656588B6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 xml:space="preserve">L0-L3 </w:t>
            </w:r>
            <w:r>
              <w:rPr>
                <w:b/>
                <w:sz w:val="18"/>
              </w:rPr>
              <w:t>场景分层</w:t>
            </w:r>
          </w:p>
        </w:tc>
        <w:tc>
          <w:tcPr>
            <w:tcW w:w="1385" w:type="dxa"/>
            <w:vAlign w:val="center"/>
          </w:tcPr>
          <w:p w14:paraId="033AABB3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三类反馈</w:t>
            </w:r>
            <w:r>
              <w:rPr>
                <w:b/>
                <w:sz w:val="18"/>
              </w:rPr>
              <w:t xml:space="preserve"> SSOCL </w:t>
            </w:r>
            <w:r>
              <w:rPr>
                <w:b/>
                <w:sz w:val="18"/>
              </w:rPr>
              <w:t>闭环</w:t>
            </w:r>
          </w:p>
        </w:tc>
        <w:tc>
          <w:tcPr>
            <w:tcW w:w="1385" w:type="dxa"/>
            <w:vAlign w:val="center"/>
          </w:tcPr>
          <w:p w14:paraId="7CD9B5FC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 xml:space="preserve">GPU </w:t>
            </w:r>
            <w:r>
              <w:rPr>
                <w:b/>
                <w:sz w:val="18"/>
              </w:rPr>
              <w:t>模型段</w:t>
            </w:r>
            <w:r>
              <w:rPr>
                <w:b/>
                <w:sz w:val="18"/>
              </w:rPr>
              <w:t xml:space="preserve"> p50 58ms / CPU e2e 351ms</w:t>
            </w:r>
          </w:p>
        </w:tc>
        <w:tc>
          <w:tcPr>
            <w:tcW w:w="1385" w:type="dxa"/>
            <w:vAlign w:val="center"/>
          </w:tcPr>
          <w:p w14:paraId="47277B16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判定</w:t>
            </w:r>
            <w:r>
              <w:rPr>
                <w:b/>
                <w:sz w:val="18"/>
              </w:rPr>
              <w:t>→</w:t>
            </w:r>
            <w:r>
              <w:rPr>
                <w:b/>
                <w:sz w:val="18"/>
              </w:rPr>
              <w:t>定位</w:t>
            </w:r>
            <w:r>
              <w:rPr>
                <w:b/>
                <w:sz w:val="18"/>
              </w:rPr>
              <w:t>→</w:t>
            </w:r>
            <w:r>
              <w:rPr>
                <w:b/>
                <w:sz w:val="18"/>
              </w:rPr>
              <w:t>归因</w:t>
            </w:r>
            <w:r>
              <w:rPr>
                <w:b/>
                <w:sz w:val="18"/>
              </w:rPr>
              <w:t>→</w:t>
            </w:r>
            <w:r>
              <w:rPr>
                <w:b/>
                <w:sz w:val="18"/>
              </w:rPr>
              <w:t>追溯四层</w:t>
            </w:r>
          </w:p>
        </w:tc>
        <w:tc>
          <w:tcPr>
            <w:tcW w:w="1385" w:type="dxa"/>
            <w:vAlign w:val="center"/>
          </w:tcPr>
          <w:p w14:paraId="50A9D32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—</w:t>
            </w:r>
          </w:p>
        </w:tc>
      </w:tr>
    </w:tbl>
    <w:p w14:paraId="072BCF85" w14:textId="77777777" w:rsidR="005F3D97" w:rsidRDefault="005F3D97"/>
    <w:p w14:paraId="36C4E74D" w14:textId="77777777" w:rsidR="005F3D97" w:rsidRDefault="000A7490">
      <w:r>
        <w:rPr>
          <w:b/>
        </w:rPr>
        <w:t>调研结论</w:t>
      </w:r>
      <w:r>
        <w:t>：主流方案均为</w:t>
      </w:r>
      <w:r>
        <w:t>"</w:t>
      </w:r>
      <w:r>
        <w:t>训练一次、冻结部署</w:t>
      </w:r>
      <w:r>
        <w:t>"</w:t>
      </w:r>
      <w:r>
        <w:t>的静态范式，无法满足赛题</w:t>
      </w:r>
      <w:r>
        <w:t>"</w:t>
      </w:r>
      <w:r>
        <w:t>用户反馈驱动动态优化</w:t>
      </w:r>
      <w:r>
        <w:t>"</w:t>
      </w:r>
      <w:r>
        <w:t>与</w:t>
      </w:r>
      <w:r>
        <w:t>"</w:t>
      </w:r>
      <w:r>
        <w:t>跨域在线适应</w:t>
      </w:r>
      <w:r>
        <w:t>"</w:t>
      </w:r>
      <w:r>
        <w:t>的核心诉求；且要么速度不达标（大模型类），要么可解释性不足。这构成本作品差异化创新的立足点。</w:t>
      </w:r>
    </w:p>
    <w:p w14:paraId="3AEA417A" w14:textId="77777777" w:rsidR="005F3D97" w:rsidRDefault="000A7490">
      <w:pPr>
        <w:pStyle w:val="31"/>
      </w:pPr>
      <w:bookmarkStart w:id="8" w:name="_Toc239173504"/>
      <w:r>
        <w:rPr>
          <w:rFonts w:ascii="Times New Roman" w:eastAsia="宋体" w:hAnsi="Times New Roman"/>
        </w:rPr>
        <w:t xml:space="preserve">2.2.2 </w:t>
      </w:r>
      <w:r>
        <w:rPr>
          <w:rFonts w:ascii="Times New Roman" w:eastAsia="宋体" w:hAnsi="Times New Roman"/>
        </w:rPr>
        <w:t>同协议复测对比（</w:t>
      </w:r>
      <w:r>
        <w:rPr>
          <w:rFonts w:ascii="Times New Roman" w:eastAsia="宋体" w:hAnsi="Times New Roman"/>
        </w:rPr>
        <w:t xml:space="preserve">100+30 </w:t>
      </w:r>
      <w:r>
        <w:rPr>
          <w:rFonts w:ascii="Times New Roman" w:eastAsia="宋体" w:hAnsi="Times New Roman"/>
        </w:rPr>
        <w:t>少样本协议，实测数字）</w:t>
      </w:r>
      <w:bookmarkEnd w:id="8"/>
    </w:p>
    <w:p w14:paraId="47DEAA41" w14:textId="77777777" w:rsidR="005F3D97" w:rsidRDefault="000A7490">
      <w:r>
        <w:t>针对</w:t>
      </w:r>
      <w:r>
        <w:t>"</w:t>
      </w:r>
      <w:r>
        <w:t>本系统</w:t>
      </w:r>
      <w:r>
        <w:t xml:space="preserve"> MVTec </w:t>
      </w:r>
      <w:r>
        <w:t>静态成绩与</w:t>
      </w:r>
      <w:r>
        <w:t xml:space="preserve"> PatchCore/EfficientAD </w:t>
      </w:r>
      <w:r>
        <w:t>全量公开成绩存在口径差异</w:t>
      </w:r>
      <w:r>
        <w:t>"</w:t>
      </w:r>
      <w:r>
        <w:t>的合理疑问，团队按赛题协议（</w:t>
      </w:r>
      <w:r>
        <w:t xml:space="preserve">train </w:t>
      </w:r>
      <w:r>
        <w:t>域</w:t>
      </w:r>
      <w:r>
        <w:t xml:space="preserve"> 100 </w:t>
      </w:r>
      <w:r>
        <w:t>正常</w:t>
      </w:r>
      <w:r>
        <w:t xml:space="preserve"> + ≤30 </w:t>
      </w:r>
      <w:r>
        <w:t>缺陷）对两个代表</w:t>
      </w:r>
      <w:r>
        <w:t xml:space="preserve"> SOTA </w:t>
      </w:r>
      <w:r>
        <w:t>做了</w:t>
      </w:r>
      <w:r>
        <w:rPr>
          <w:b/>
        </w:rPr>
        <w:t>同协议复测</w:t>
      </w:r>
      <w:r>
        <w:t>（</w:t>
      </w:r>
      <w:r>
        <w:t xml:space="preserve">test </w:t>
      </w:r>
      <w:r>
        <w:t>全量图像级</w:t>
      </w:r>
      <w:r>
        <w:t xml:space="preserve"> AUROC</w:t>
      </w:r>
      <w:r>
        <w:t>，</w:t>
      </w:r>
      <w:r>
        <w:t xml:space="preserve">5 </w:t>
      </w:r>
      <w:r>
        <w:t>个代表性品类，</w:t>
      </w:r>
      <w:r>
        <w:t xml:space="preserve">GTX 1660 SUPER </w:t>
      </w:r>
      <w:r>
        <w:t>实测）：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F3D97" w14:paraId="6A62FEEF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44365DA6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品类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74B38191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本系统（</w:t>
            </w:r>
            <w:r>
              <w:rPr>
                <w:b/>
                <w:sz w:val="18"/>
              </w:rPr>
              <w:t>100+30</w:t>
            </w:r>
            <w:r>
              <w:rPr>
                <w:b/>
                <w:sz w:val="18"/>
              </w:rPr>
              <w:t>）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257E96D5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PatchCore-fs</w:t>
            </w:r>
            <w:r>
              <w:rPr>
                <w:b/>
                <w:sz w:val="18"/>
              </w:rPr>
              <w:t>（</w:t>
            </w:r>
            <w:r>
              <w:rPr>
                <w:b/>
                <w:sz w:val="18"/>
              </w:rPr>
              <w:t xml:space="preserve">100 </w:t>
            </w:r>
            <w:r>
              <w:rPr>
                <w:b/>
                <w:sz w:val="18"/>
              </w:rPr>
              <w:t>正常）</w:t>
            </w:r>
            <w:r>
              <w:rPr>
                <w:b/>
                <w:sz w:val="18"/>
              </w:rPr>
              <w:t>[8]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046D264D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EfficientAD-S-fs</w:t>
            </w:r>
            <w:r>
              <w:rPr>
                <w:b/>
                <w:sz w:val="18"/>
              </w:rPr>
              <w:t>（</w:t>
            </w:r>
            <w:r>
              <w:rPr>
                <w:b/>
                <w:sz w:val="18"/>
              </w:rPr>
              <w:t xml:space="preserve">100 </w:t>
            </w:r>
            <w:r>
              <w:rPr>
                <w:b/>
                <w:sz w:val="18"/>
              </w:rPr>
              <w:t>正常）</w:t>
            </w:r>
            <w:r>
              <w:rPr>
                <w:b/>
                <w:sz w:val="18"/>
              </w:rPr>
              <w:t>[2]</w:t>
            </w:r>
          </w:p>
        </w:tc>
      </w:tr>
      <w:tr w:rsidR="005F3D97" w14:paraId="34773107" w14:textId="77777777">
        <w:trPr>
          <w:jc w:val="center"/>
        </w:trPr>
        <w:tc>
          <w:tcPr>
            <w:tcW w:w="2078" w:type="dxa"/>
            <w:vAlign w:val="center"/>
          </w:tcPr>
          <w:p w14:paraId="72DB020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bottle</w:t>
            </w:r>
          </w:p>
        </w:tc>
        <w:tc>
          <w:tcPr>
            <w:tcW w:w="2078" w:type="dxa"/>
            <w:vAlign w:val="center"/>
          </w:tcPr>
          <w:p w14:paraId="56EA5D6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0.9985</w:t>
            </w:r>
          </w:p>
        </w:tc>
        <w:tc>
          <w:tcPr>
            <w:tcW w:w="2078" w:type="dxa"/>
            <w:vAlign w:val="center"/>
          </w:tcPr>
          <w:p w14:paraId="780EFB2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1.0000</w:t>
            </w:r>
          </w:p>
        </w:tc>
        <w:tc>
          <w:tcPr>
            <w:tcW w:w="2078" w:type="dxa"/>
            <w:vAlign w:val="center"/>
          </w:tcPr>
          <w:p w14:paraId="71C52DB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0.9992</w:t>
            </w:r>
          </w:p>
        </w:tc>
      </w:tr>
      <w:tr w:rsidR="005F3D97" w14:paraId="1F76CD02" w14:textId="77777777">
        <w:trPr>
          <w:jc w:val="center"/>
        </w:trPr>
        <w:tc>
          <w:tcPr>
            <w:tcW w:w="2078" w:type="dxa"/>
            <w:vAlign w:val="center"/>
          </w:tcPr>
          <w:p w14:paraId="5BA09CE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capsule</w:t>
            </w:r>
          </w:p>
        </w:tc>
        <w:tc>
          <w:tcPr>
            <w:tcW w:w="2078" w:type="dxa"/>
            <w:vAlign w:val="center"/>
          </w:tcPr>
          <w:p w14:paraId="3BB02F1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0.9252</w:t>
            </w:r>
          </w:p>
        </w:tc>
        <w:tc>
          <w:tcPr>
            <w:tcW w:w="2078" w:type="dxa"/>
            <w:vAlign w:val="center"/>
          </w:tcPr>
          <w:p w14:paraId="710AA79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0.9625</w:t>
            </w:r>
          </w:p>
        </w:tc>
        <w:tc>
          <w:tcPr>
            <w:tcW w:w="2078" w:type="dxa"/>
            <w:vAlign w:val="center"/>
          </w:tcPr>
          <w:p w14:paraId="40CD4FAF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0.8472</w:t>
            </w:r>
          </w:p>
        </w:tc>
      </w:tr>
      <w:tr w:rsidR="005F3D97" w14:paraId="613A7CE7" w14:textId="77777777">
        <w:trPr>
          <w:jc w:val="center"/>
        </w:trPr>
        <w:tc>
          <w:tcPr>
            <w:tcW w:w="2078" w:type="dxa"/>
            <w:vAlign w:val="center"/>
          </w:tcPr>
          <w:p w14:paraId="2BA396C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cable</w:t>
            </w:r>
          </w:p>
        </w:tc>
        <w:tc>
          <w:tcPr>
            <w:tcW w:w="2078" w:type="dxa"/>
            <w:vAlign w:val="center"/>
          </w:tcPr>
          <w:p w14:paraId="3DDCFE7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0.9619</w:t>
            </w:r>
          </w:p>
        </w:tc>
        <w:tc>
          <w:tcPr>
            <w:tcW w:w="2078" w:type="dxa"/>
            <w:vAlign w:val="center"/>
          </w:tcPr>
          <w:p w14:paraId="621B7D8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0.9591</w:t>
            </w:r>
          </w:p>
        </w:tc>
        <w:tc>
          <w:tcPr>
            <w:tcW w:w="2078" w:type="dxa"/>
            <w:vAlign w:val="center"/>
          </w:tcPr>
          <w:p w14:paraId="53AAF9B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0.9526</w:t>
            </w:r>
          </w:p>
        </w:tc>
      </w:tr>
      <w:tr w:rsidR="005F3D97" w14:paraId="1147E2DB" w14:textId="77777777">
        <w:trPr>
          <w:jc w:val="center"/>
        </w:trPr>
        <w:tc>
          <w:tcPr>
            <w:tcW w:w="2078" w:type="dxa"/>
            <w:vAlign w:val="center"/>
          </w:tcPr>
          <w:p w14:paraId="1BD6963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transistor</w:t>
            </w:r>
          </w:p>
        </w:tc>
        <w:tc>
          <w:tcPr>
            <w:tcW w:w="2078" w:type="dxa"/>
            <w:vAlign w:val="center"/>
          </w:tcPr>
          <w:p w14:paraId="124C9B5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0.9633</w:t>
            </w:r>
          </w:p>
        </w:tc>
        <w:tc>
          <w:tcPr>
            <w:tcW w:w="2078" w:type="dxa"/>
            <w:vAlign w:val="center"/>
          </w:tcPr>
          <w:p w14:paraId="1FEFFB4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0.9712</w:t>
            </w:r>
          </w:p>
        </w:tc>
        <w:tc>
          <w:tcPr>
            <w:tcW w:w="2078" w:type="dxa"/>
            <w:vAlign w:val="center"/>
          </w:tcPr>
          <w:p w14:paraId="5488704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0.9808</w:t>
            </w:r>
          </w:p>
        </w:tc>
      </w:tr>
      <w:tr w:rsidR="005F3D97" w14:paraId="462462D1" w14:textId="77777777">
        <w:trPr>
          <w:jc w:val="center"/>
        </w:trPr>
        <w:tc>
          <w:tcPr>
            <w:tcW w:w="2078" w:type="dxa"/>
            <w:vAlign w:val="center"/>
          </w:tcPr>
          <w:p w14:paraId="0DD6B29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screw</w:t>
            </w:r>
          </w:p>
        </w:tc>
        <w:tc>
          <w:tcPr>
            <w:tcW w:w="2078" w:type="dxa"/>
            <w:vAlign w:val="center"/>
          </w:tcPr>
          <w:p w14:paraId="008E2C3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0.8715</w:t>
            </w:r>
          </w:p>
        </w:tc>
        <w:tc>
          <w:tcPr>
            <w:tcW w:w="2078" w:type="dxa"/>
            <w:vAlign w:val="center"/>
          </w:tcPr>
          <w:p w14:paraId="6942056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0.8643</w:t>
            </w:r>
          </w:p>
        </w:tc>
        <w:tc>
          <w:tcPr>
            <w:tcW w:w="2078" w:type="dxa"/>
            <w:vAlign w:val="center"/>
          </w:tcPr>
          <w:p w14:paraId="24D623B3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0.5940</w:t>
            </w:r>
          </w:p>
        </w:tc>
      </w:tr>
      <w:tr w:rsidR="005F3D97" w14:paraId="3DF632BB" w14:textId="77777777">
        <w:trPr>
          <w:jc w:val="center"/>
        </w:trPr>
        <w:tc>
          <w:tcPr>
            <w:tcW w:w="2078" w:type="dxa"/>
            <w:vAlign w:val="center"/>
          </w:tcPr>
          <w:p w14:paraId="7CEFCF21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平均</w:t>
            </w:r>
          </w:p>
        </w:tc>
        <w:tc>
          <w:tcPr>
            <w:tcW w:w="2078" w:type="dxa"/>
            <w:vAlign w:val="center"/>
          </w:tcPr>
          <w:p w14:paraId="16EA11B6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0.9441</w:t>
            </w:r>
          </w:p>
        </w:tc>
        <w:tc>
          <w:tcPr>
            <w:tcW w:w="2078" w:type="dxa"/>
            <w:vAlign w:val="center"/>
          </w:tcPr>
          <w:p w14:paraId="2CB63C2C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0.9514</w:t>
            </w:r>
          </w:p>
        </w:tc>
        <w:tc>
          <w:tcPr>
            <w:tcW w:w="2078" w:type="dxa"/>
            <w:vAlign w:val="center"/>
          </w:tcPr>
          <w:p w14:paraId="662F41A5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0.8748</w:t>
            </w:r>
          </w:p>
        </w:tc>
      </w:tr>
    </w:tbl>
    <w:p w14:paraId="2904F6F8" w14:textId="77777777" w:rsidR="005F3D97" w:rsidRDefault="005F3D97"/>
    <w:p w14:paraId="3E834310" w14:textId="77777777" w:rsidR="005F3D97" w:rsidRDefault="000A7490">
      <w:r>
        <w:rPr>
          <w:b/>
        </w:rPr>
        <w:lastRenderedPageBreak/>
        <w:t>复测结论</w:t>
      </w:r>
      <w:r>
        <w:t>：</w:t>
      </w:r>
      <w:r>
        <w:t xml:space="preserve">① </w:t>
      </w:r>
      <w:r>
        <w:t>少样本协议下本系统</w:t>
      </w:r>
      <w:r>
        <w:rPr>
          <w:b/>
        </w:rPr>
        <w:t>显著优于</w:t>
      </w:r>
      <w:r>
        <w:rPr>
          <w:b/>
        </w:rPr>
        <w:t xml:space="preserve"> EfficientAD</w:t>
      </w:r>
      <w:r>
        <w:t>（平均</w:t>
      </w:r>
      <w:r>
        <w:t xml:space="preserve"> +0.069</w:t>
      </w:r>
      <w:r>
        <w:t>，</w:t>
      </w:r>
      <w:r>
        <w:t>screw +0.278</w:t>
      </w:r>
      <w:r>
        <w:t>、</w:t>
      </w:r>
      <w:r>
        <w:t>capsule +0.078</w:t>
      </w:r>
      <w:r>
        <w:t>）</w:t>
      </w:r>
      <w:r>
        <w:t xml:space="preserve">——EfficientAD </w:t>
      </w:r>
      <w:r>
        <w:t>依赖充足正常样本，</w:t>
      </w:r>
      <w:r>
        <w:t xml:space="preserve">100 </w:t>
      </w:r>
      <w:r>
        <w:t>张时严重退化（</w:t>
      </w:r>
      <w:r>
        <w:t xml:space="preserve">screw </w:t>
      </w:r>
      <w:r>
        <w:t>全量</w:t>
      </w:r>
      <w:r>
        <w:t xml:space="preserve"> ~0.95 → 0.594</w:t>
      </w:r>
      <w:r>
        <w:t>）；</w:t>
      </w:r>
      <w:r>
        <w:t xml:space="preserve">② </w:t>
      </w:r>
      <w:r>
        <w:t>与</w:t>
      </w:r>
      <w:r>
        <w:t xml:space="preserve"> PatchCore </w:t>
      </w:r>
      <w:r>
        <w:rPr>
          <w:b/>
        </w:rPr>
        <w:t>基本同级</w:t>
      </w:r>
      <w:r>
        <w:t>（平均</w:t>
      </w:r>
      <w:r>
        <w:t xml:space="preserve"> -0.007</w:t>
      </w:r>
      <w:r>
        <w:t>，</w:t>
      </w:r>
      <w:r>
        <w:t xml:space="preserve">2/5 </w:t>
      </w:r>
      <w:r>
        <w:t>品类反超）</w:t>
      </w:r>
      <w:r>
        <w:t>——</w:t>
      </w:r>
      <w:r>
        <w:t>公开成绩差距来自协议不同（公开成绩用全量正常图），同协议下差距消失；</w:t>
      </w:r>
      <w:r>
        <w:t xml:space="preserve">③ </w:t>
      </w:r>
      <w:r>
        <w:t>本系统额外按协议使用</w:t>
      </w:r>
      <w:r>
        <w:t xml:space="preserve"> ≤30 </w:t>
      </w:r>
      <w:r>
        <w:t>张缺陷（仅影响槽位加权，不影响排序口径），并在速度、可解释性、在线学习上提供</w:t>
      </w:r>
      <w:r>
        <w:t xml:space="preserve"> PatchCore/EfficientAD </w:t>
      </w:r>
      <w:r>
        <w:t>不具备的能力。复测脚本见辅助材料</w:t>
      </w:r>
      <w:r>
        <w:t xml:space="preserve"> </w:t>
      </w:r>
      <w:r>
        <w:rPr>
          <w:rFonts w:ascii="Consolas" w:hAnsi="Consolas"/>
          <w:sz w:val="19"/>
        </w:rPr>
        <w:t>scripts/sota_compare/</w:t>
      </w:r>
      <w:r>
        <w:t>。</w:t>
      </w:r>
    </w:p>
    <w:p w14:paraId="4CB094C7" w14:textId="77777777" w:rsidR="005F3D97" w:rsidRDefault="000A7490">
      <w:pPr>
        <w:pStyle w:val="31"/>
      </w:pPr>
      <w:bookmarkStart w:id="9" w:name="_Toc239173505"/>
      <w:r>
        <w:rPr>
          <w:rFonts w:ascii="Times New Roman" w:eastAsia="宋体" w:hAnsi="Times New Roman"/>
        </w:rPr>
        <w:t xml:space="preserve">2.2.3 </w:t>
      </w:r>
      <w:r>
        <w:rPr>
          <w:rFonts w:ascii="Times New Roman" w:eastAsia="宋体" w:hAnsi="Times New Roman"/>
        </w:rPr>
        <w:t>选型依据（结合工业</w:t>
      </w:r>
      <w:r>
        <w:rPr>
          <w:rFonts w:ascii="Times New Roman" w:eastAsia="宋体" w:hAnsi="Times New Roman"/>
        </w:rPr>
        <w:t xml:space="preserve"> AOI </w:t>
      </w:r>
      <w:r>
        <w:rPr>
          <w:rFonts w:ascii="Times New Roman" w:eastAsia="宋体" w:hAnsi="Times New Roman"/>
        </w:rPr>
        <w:t>落地的价值权重）</w:t>
      </w:r>
      <w:bookmarkEnd w:id="9"/>
    </w:p>
    <w:p w14:paraId="2D487993" w14:textId="77777777" w:rsidR="005F3D97" w:rsidRDefault="000A7490">
      <w:r>
        <w:t>工业</w:t>
      </w:r>
      <w:r>
        <w:t xml:space="preserve"> AOI </w:t>
      </w:r>
      <w:r>
        <w:t>场景下</w:t>
      </w:r>
      <w:r>
        <w:t>"</w:t>
      </w:r>
      <w:r>
        <w:t>方案完整度</w:t>
      </w:r>
      <w:r>
        <w:t xml:space="preserve"> 50% + </w:t>
      </w:r>
      <w:r>
        <w:t>准确率</w:t>
      </w:r>
      <w:r>
        <w:t xml:space="preserve"> 20% + </w:t>
      </w:r>
      <w:r>
        <w:t>检测时间</w:t>
      </w:r>
      <w:r>
        <w:t xml:space="preserve"> 30%"</w:t>
      </w:r>
      <w:r>
        <w:t>是一组具代表性的落地价值权重（来源同</w:t>
      </w:r>
      <w:r>
        <w:t xml:space="preserve"> §1.1 </w:t>
      </w:r>
      <w:r>
        <w:t>所引</w:t>
      </w:r>
      <w:r>
        <w:t xml:space="preserve"> AOI </w:t>
      </w:r>
      <w:r>
        <w:t>验证协议，见</w:t>
      </w:r>
      <w:r>
        <w:t xml:space="preserve"> §4 </w:t>
      </w:r>
      <w:r>
        <w:t>参考资料第</w:t>
      </w:r>
      <w:r>
        <w:t xml:space="preserve"> 11 </w:t>
      </w:r>
      <w:r>
        <w:t>条）。团队以此作为</w:t>
      </w:r>
      <w:r>
        <w:rPr>
          <w:b/>
        </w:rPr>
        <w:t>外部工程基准</w:t>
      </w:r>
      <w:r>
        <w:t>约束技术选型，它不是开放赛题五的评分口径：</w:t>
      </w:r>
    </w:p>
    <w:p w14:paraId="506CC9BA" w14:textId="77777777" w:rsidR="005F3D97" w:rsidRDefault="000A7490">
      <w:pPr>
        <w:ind w:left="283"/>
      </w:pPr>
      <w:r>
        <w:t xml:space="preserve">1. </w:t>
      </w:r>
      <w:r>
        <w:rPr>
          <w:b/>
        </w:rPr>
        <w:t>速度优先（</w:t>
      </w:r>
      <w:r>
        <w:rPr>
          <w:b/>
        </w:rPr>
        <w:t xml:space="preserve">30% </w:t>
      </w:r>
      <w:r>
        <w:rPr>
          <w:b/>
        </w:rPr>
        <w:t>权重）</w:t>
      </w:r>
      <w:r>
        <w:t>：不采用</w:t>
      </w:r>
      <w:r>
        <w:t xml:space="preserve"> ViT </w:t>
      </w:r>
      <w:r>
        <w:t>大模型路线；借鉴</w:t>
      </w:r>
      <w:r>
        <w:t xml:space="preserve"> EfficientAD </w:t>
      </w:r>
      <w:r>
        <w:t>的轻量化思想，但经实测（</w:t>
      </w:r>
      <w:r>
        <w:t>U9</w:t>
      </w:r>
      <w:r>
        <w:t>）蒸馏学生特征质量不足以支撑判别槽位，最终采用</w:t>
      </w:r>
      <w:r>
        <w:rPr>
          <w:b/>
        </w:rPr>
        <w:t>冻结</w:t>
      </w:r>
      <w:r>
        <w:rPr>
          <w:b/>
        </w:rPr>
        <w:t xml:space="preserve"> DINOv2 </w:t>
      </w:r>
      <w:r>
        <w:rPr>
          <w:b/>
        </w:rPr>
        <w:t>主干</w:t>
      </w:r>
      <w:r>
        <w:rPr>
          <w:b/>
        </w:rPr>
        <w:t xml:space="preserve"> + </w:t>
      </w:r>
      <w:r>
        <w:rPr>
          <w:b/>
        </w:rPr>
        <w:t>可训练参数</w:t>
      </w:r>
      <w:r>
        <w:rPr>
          <w:b/>
        </w:rPr>
        <w:t xml:space="preserve"> &lt;0.5M</w:t>
      </w:r>
      <w:r>
        <w:t xml:space="preserve"> </w:t>
      </w:r>
      <w:r>
        <w:t>的轻量架构，双工作点实测达标；</w:t>
      </w:r>
    </w:p>
    <w:p w14:paraId="7883CFCA" w14:textId="77777777" w:rsidR="005F3D97" w:rsidRDefault="000A7490">
      <w:pPr>
        <w:ind w:left="283"/>
      </w:pPr>
      <w:r>
        <w:t xml:space="preserve">2. </w:t>
      </w:r>
      <w:r>
        <w:rPr>
          <w:b/>
        </w:rPr>
        <w:t>少样本协议（</w:t>
      </w:r>
      <w:r>
        <w:rPr>
          <w:b/>
        </w:rPr>
        <w:t>100+30</w:t>
      </w:r>
      <w:r>
        <w:rPr>
          <w:b/>
        </w:rPr>
        <w:t>）</w:t>
      </w:r>
      <w:r>
        <w:t>：借鉴</w:t>
      </w:r>
      <w:r>
        <w:t xml:space="preserve"> RealNet </w:t>
      </w:r>
      <w:r>
        <w:t>的伪异常合成思路训练判别槽位（不用</w:t>
      </w:r>
      <w:r>
        <w:t xml:space="preserve"> GAN</w:t>
      </w:r>
      <w:r>
        <w:t>：</w:t>
      </w:r>
      <w:r>
        <w:t xml:space="preserve">130 </w:t>
      </w:r>
      <w:r>
        <w:t>样本训练不稳、不可解释），并结合跨品类预训练</w:t>
      </w:r>
      <w:r>
        <w:t xml:space="preserve"> + </w:t>
      </w:r>
      <w:r>
        <w:t>冻结策略（</w:t>
      </w:r>
      <w:r>
        <w:t>U11</w:t>
      </w:r>
      <w:r>
        <w:t>：冻结</w:t>
      </w:r>
      <w:r>
        <w:t xml:space="preserve"> 0.6032 &gt; </w:t>
      </w:r>
      <w:r>
        <w:t>微调</w:t>
      </w:r>
      <w:r>
        <w:t xml:space="preserve"> 0.4914 &gt; </w:t>
      </w:r>
      <w:r>
        <w:t>从零</w:t>
      </w:r>
      <w:r>
        <w:t xml:space="preserve"> 0.4235</w:t>
      </w:r>
      <w:r>
        <w:t>）；</w:t>
      </w:r>
    </w:p>
    <w:p w14:paraId="73C775CF" w14:textId="77777777" w:rsidR="005F3D97" w:rsidRDefault="000A7490">
      <w:pPr>
        <w:ind w:left="283"/>
      </w:pPr>
      <w:r>
        <w:t xml:space="preserve">3. </w:t>
      </w:r>
      <w:r>
        <w:rPr>
          <w:b/>
        </w:rPr>
        <w:t>开放集未知缺陷</w:t>
      </w:r>
      <w:r>
        <w:t>：借鉴赛题指定文献</w:t>
      </w:r>
      <w:r>
        <w:t xml:space="preserve"> AHL </w:t>
      </w:r>
      <w:r>
        <w:t>的异质性建模思想设计孵育头，并以</w:t>
      </w:r>
      <w:r>
        <w:t xml:space="preserve"> E_open </w:t>
      </w:r>
      <w:r>
        <w:t>完备性哨兵回答</w:t>
      </w:r>
      <w:r>
        <w:t>"</w:t>
      </w:r>
      <w:r>
        <w:t>有没有没设计到的特征</w:t>
      </w:r>
      <w:r>
        <w:t>"</w:t>
      </w:r>
      <w:r>
        <w:t>；</w:t>
      </w:r>
    </w:p>
    <w:p w14:paraId="45FF8919" w14:textId="77777777" w:rsidR="005F3D97" w:rsidRDefault="000A7490">
      <w:pPr>
        <w:ind w:left="283"/>
      </w:pPr>
      <w:r>
        <w:t xml:space="preserve">4. </w:t>
      </w:r>
      <w:r>
        <w:rPr>
          <w:b/>
        </w:rPr>
        <w:t>在线学习（赛题点名主动学习</w:t>
      </w:r>
      <w:r>
        <w:rPr>
          <w:b/>
        </w:rPr>
        <w:t>/</w:t>
      </w:r>
      <w:r>
        <w:rPr>
          <w:b/>
        </w:rPr>
        <w:t>强化学习）</w:t>
      </w:r>
      <w:r>
        <w:t>：评估</w:t>
      </w:r>
      <w:r>
        <w:t xml:space="preserve"> RL </w:t>
      </w:r>
      <w:r>
        <w:t>后认为在真实</w:t>
      </w:r>
      <w:r>
        <w:t xml:space="preserve"> AOI </w:t>
      </w:r>
      <w:r>
        <w:t>产线中奖励信号稀疏、样本代价高，故采用</w:t>
      </w:r>
      <w:r>
        <w:rPr>
          <w:b/>
        </w:rPr>
        <w:t>自研</w:t>
      </w:r>
      <w:r>
        <w:rPr>
          <w:b/>
        </w:rPr>
        <w:t xml:space="preserve"> SSOCL </w:t>
      </w:r>
      <w:r>
        <w:rPr>
          <w:b/>
        </w:rPr>
        <w:t>三类反馈闭环</w:t>
      </w:r>
      <w:r>
        <w:t>（判对</w:t>
      </w:r>
      <w:r>
        <w:t>/</w:t>
      </w:r>
      <w:r>
        <w:t>判错</w:t>
      </w:r>
      <w:r>
        <w:t>/</w:t>
      </w:r>
      <w:r>
        <w:t>无反馈）</w:t>
      </w:r>
      <w:r>
        <w:t>——</w:t>
      </w:r>
      <w:r>
        <w:t>更贴合操作员真实交互，且学习曲线可量化验证；</w:t>
      </w:r>
    </w:p>
    <w:p w14:paraId="773B6A82" w14:textId="77777777" w:rsidR="005F3D97" w:rsidRDefault="000A7490">
      <w:pPr>
        <w:ind w:left="283"/>
      </w:pPr>
      <w:r>
        <w:t xml:space="preserve">5. </w:t>
      </w:r>
      <w:r>
        <w:rPr>
          <w:b/>
        </w:rPr>
        <w:t>可解释性</w:t>
      </w:r>
      <w:r>
        <w:t>：放弃黑盒单模型，采用</w:t>
      </w:r>
      <w:r>
        <w:t>"</w:t>
      </w:r>
      <w:r>
        <w:t>槽位制专家</w:t>
      </w:r>
      <w:r>
        <w:t xml:space="preserve"> + </w:t>
      </w:r>
      <w:r>
        <w:t>规则化归因</w:t>
      </w:r>
      <w:r>
        <w:t>"</w:t>
      </w:r>
      <w:r>
        <w:t>，让每个判定都能追溯到具体槽位证据。</w:t>
      </w:r>
    </w:p>
    <w:p w14:paraId="3D71E2AE" w14:textId="77777777" w:rsidR="005F3D97" w:rsidRDefault="000A7490">
      <w:pPr>
        <w:pStyle w:val="31"/>
      </w:pPr>
      <w:bookmarkStart w:id="10" w:name="_Toc239173506"/>
      <w:r>
        <w:rPr>
          <w:rFonts w:ascii="Times New Roman" w:eastAsia="宋体" w:hAnsi="Times New Roman"/>
        </w:rPr>
        <w:t xml:space="preserve">2.2.4 </w:t>
      </w:r>
      <w:r>
        <w:rPr>
          <w:rFonts w:ascii="Times New Roman" w:eastAsia="宋体" w:hAnsi="Times New Roman"/>
        </w:rPr>
        <w:t>技术创新点</w:t>
      </w:r>
      <w:bookmarkEnd w:id="10"/>
    </w:p>
    <w:p w14:paraId="551204F3" w14:textId="77777777" w:rsidR="005F3D97" w:rsidRDefault="000A7490">
      <w:pPr>
        <w:ind w:left="283"/>
      </w:pPr>
      <w:r>
        <w:t xml:space="preserve">1. </w:t>
      </w:r>
      <w:r>
        <w:rPr>
          <w:b/>
        </w:rPr>
        <w:t>槽位制专家架构（</w:t>
      </w:r>
      <w:r>
        <w:rPr>
          <w:b/>
        </w:rPr>
        <w:t xml:space="preserve">SSOCL </w:t>
      </w:r>
      <w:r>
        <w:rPr>
          <w:b/>
        </w:rPr>
        <w:t>的可扩展地基）</w:t>
      </w:r>
      <w:r>
        <w:t>：将异常检测拆分为七个可热插拔评分槽位（</w:t>
      </w:r>
      <w:r>
        <w:t>semantic/discriminative/blob/traditional/layout/inp/template</w:t>
      </w:r>
      <w:r>
        <w:t>）</w:t>
      </w:r>
      <w:r>
        <w:t xml:space="preserve">+ </w:t>
      </w:r>
      <w:r>
        <w:t>完备性哨兵</w:t>
      </w:r>
      <w:r>
        <w:t xml:space="preserve"> E_open</w:t>
      </w:r>
      <w:r>
        <w:t>，统一契约</w:t>
      </w:r>
      <w:r>
        <w:t xml:space="preserve"> </w:t>
      </w:r>
      <w:r>
        <w:rPr>
          <w:rFonts w:ascii="Consolas" w:hAnsi="Consolas"/>
          <w:sz w:val="19"/>
        </w:rPr>
        <w:t>score_tiles -&gt; (tile_scores, heatmaps)</w:t>
      </w:r>
      <w:r>
        <w:t>。槽位各自独立可替换，新特征可增量注册，避免</w:t>
      </w:r>
      <w:r>
        <w:t>"</w:t>
      </w:r>
      <w:r>
        <w:t>单一模型不可解释、不可扩展</w:t>
      </w:r>
      <w:r>
        <w:t>"</w:t>
      </w:r>
      <w:r>
        <w:t>的困境。</w:t>
      </w:r>
    </w:p>
    <w:p w14:paraId="2F54D304" w14:textId="77777777" w:rsidR="005F3D97" w:rsidRDefault="000A7490">
      <w:pPr>
        <w:ind w:left="283"/>
      </w:pPr>
      <w:r>
        <w:lastRenderedPageBreak/>
        <w:t xml:space="preserve">2. </w:t>
      </w:r>
      <w:r>
        <w:rPr>
          <w:b/>
        </w:rPr>
        <w:t>场景分层契约（可用信息驱动）</w:t>
      </w:r>
      <w:r>
        <w:t>：系统不为单一数据条件设计，而是声明</w:t>
      </w:r>
      <w:r>
        <w:t xml:space="preserve"> L0</w:t>
      </w:r>
      <w:r>
        <w:t>（零样本）</w:t>
      </w:r>
      <w:r>
        <w:t>→ L1a</w:t>
      </w:r>
      <w:r>
        <w:t>（图像级标注，赛题标准</w:t>
      </w:r>
      <w:r>
        <w:t xml:space="preserve"> 100+30</w:t>
      </w:r>
      <w:r>
        <w:t>）</w:t>
      </w:r>
      <w:r>
        <w:t>→ L1b</w:t>
      </w:r>
      <w:r>
        <w:t>（定位标注）</w:t>
      </w:r>
      <w:r>
        <w:t>→ L2</w:t>
      </w:r>
      <w:r>
        <w:t>（限定品类）</w:t>
      </w:r>
      <w:r>
        <w:t>→ L3</w:t>
      </w:r>
      <w:r>
        <w:t>（模板）五层可用信息模型，同一套专家接口按层激活，冷启动能力本身就是赛题加分项。</w:t>
      </w:r>
    </w:p>
    <w:p w14:paraId="64301A24" w14:textId="77777777" w:rsidR="005F3D97" w:rsidRDefault="000A7490">
      <w:pPr>
        <w:ind w:left="283"/>
      </w:pPr>
      <w:r>
        <w:t xml:space="preserve">3. </w:t>
      </w:r>
      <w:r>
        <w:rPr>
          <w:b/>
        </w:rPr>
        <w:t>域差感知软路由</w:t>
      </w:r>
      <w:r>
        <w:rPr>
          <w:b/>
        </w:rPr>
        <w:t xml:space="preserve"> + </w:t>
      </w:r>
      <w:r>
        <w:rPr>
          <w:b/>
        </w:rPr>
        <w:t>完备性哨兵</w:t>
      </w:r>
      <w:r>
        <w:t>：融合权重由线性软路由学习产生（输入</w:t>
      </w:r>
      <w:r>
        <w:t>=</w:t>
      </w:r>
      <w:r>
        <w:t>各槽位校准分</w:t>
      </w:r>
      <w:r>
        <w:t>+</w:t>
      </w:r>
      <w:r>
        <w:t>域差统计），杜绝手工权重补丁；</w:t>
      </w:r>
      <w:r>
        <w:t xml:space="preserve">sanity </w:t>
      </w:r>
      <w:r>
        <w:t>加权在数据域可用时进一步剔除反向槽位。</w:t>
      </w:r>
      <w:r>
        <w:t xml:space="preserve">E_open </w:t>
      </w:r>
      <w:r>
        <w:t>哨兵捕获未解释信号，驱动特征孵化，回答</w:t>
      </w:r>
      <w:r>
        <w:t>"</w:t>
      </w:r>
      <w:r>
        <w:t>有没有没设计到的特征</w:t>
      </w:r>
      <w:r>
        <w:t>"</w:t>
      </w:r>
      <w:r>
        <w:t>。</w:t>
      </w:r>
    </w:p>
    <w:p w14:paraId="2467C12E" w14:textId="77777777" w:rsidR="005F3D97" w:rsidRDefault="000A7490">
      <w:pPr>
        <w:ind w:left="283"/>
      </w:pPr>
      <w:r>
        <w:t xml:space="preserve">4. </w:t>
      </w:r>
      <w:r>
        <w:rPr>
          <w:b/>
        </w:rPr>
        <w:t>在线</w:t>
      </w:r>
      <w:r>
        <w:rPr>
          <w:b/>
        </w:rPr>
        <w:t xml:space="preserve"> SSOCL</w:t>
      </w:r>
      <w:r>
        <w:rPr>
          <w:b/>
        </w:rPr>
        <w:t>（自我监督的持续学习）</w:t>
      </w:r>
      <w:r>
        <w:t>：三类反馈（判对</w:t>
      </w:r>
      <w:r>
        <w:t>/</w:t>
      </w:r>
      <w:r>
        <w:t>判错</w:t>
      </w:r>
      <w:r>
        <w:t>/</w:t>
      </w:r>
      <w:r>
        <w:t>无反馈）驱动双库制（锚定库</w:t>
      </w:r>
      <w:r>
        <w:t>+</w:t>
      </w:r>
      <w:r>
        <w:t>扩展库）模式管理、缺陷样例近邻拦截、主动学习选样、归因决策树与版本回滚。核心贡献：</w:t>
      </w:r>
      <w:r>
        <w:rPr>
          <w:b/>
        </w:rPr>
        <w:t>学习曲线实测跨域</w:t>
      </w:r>
      <w:r>
        <w:rPr>
          <w:b/>
        </w:rPr>
        <w:t xml:space="preserve"> AUROC </w:t>
      </w:r>
      <w:r>
        <w:rPr>
          <w:b/>
        </w:rPr>
        <w:t>提升</w:t>
      </w:r>
      <w:r>
        <w:rPr>
          <w:b/>
        </w:rPr>
        <w:t xml:space="preserve"> +0.16~0.18</w:t>
      </w:r>
      <w:r>
        <w:rPr>
          <w:b/>
        </w:rPr>
        <w:t>，单品类峰值</w:t>
      </w:r>
      <w:r>
        <w:rPr>
          <w:b/>
        </w:rPr>
        <w:t xml:space="preserve"> 0.82</w:t>
      </w:r>
      <w:r>
        <w:t>（离线回放协议，见</w:t>
      </w:r>
      <w:r>
        <w:t xml:space="preserve"> §3.2 </w:t>
      </w:r>
      <w:r>
        <w:t>学习曲线小节）。该结果表明反馈确实带来可测量的判别力增益；但</w:t>
      </w:r>
      <w:r>
        <w:t>"</w:t>
      </w:r>
      <w:r>
        <w:t>错检</w:t>
      </w:r>
      <w:r>
        <w:t>→</w:t>
      </w:r>
      <w:r>
        <w:t>下批必定检对</w:t>
      </w:r>
      <w:r>
        <w:t>"</w:t>
      </w:r>
      <w:r>
        <w:t>是单样本级承诺，本项目未做单样本翻案率统计，不作此声明。</w:t>
      </w:r>
    </w:p>
    <w:p w14:paraId="3B6ABCFB" w14:textId="77777777" w:rsidR="005F3D97" w:rsidRDefault="000A7490">
      <w:pPr>
        <w:ind w:left="283"/>
      </w:pPr>
      <w:r>
        <w:t xml:space="preserve">5. </w:t>
      </w:r>
      <w:r>
        <w:rPr>
          <w:b/>
        </w:rPr>
        <w:t>诚实评测体系（可解释性的数据侧支撑）</w:t>
      </w:r>
      <w:r>
        <w:t>：代码级数据隔离断言（</w:t>
      </w:r>
      <w:r>
        <w:t xml:space="preserve">test </w:t>
      </w:r>
      <w:r>
        <w:t>域进入</w:t>
      </w:r>
      <w:r>
        <w:t xml:space="preserve"> fit </w:t>
      </w:r>
      <w:r>
        <w:t>即报错）、独立验证集选参（</w:t>
      </w:r>
      <w:r>
        <w:t xml:space="preserve">test </w:t>
      </w:r>
      <w:r>
        <w:t>只验不选）、无泄漏口径全指标公开、阴性结果如实登记。这是方案可信度的根基，也是与</w:t>
      </w:r>
      <w:r>
        <w:t>"</w:t>
      </w:r>
      <w:r>
        <w:t>刷分式</w:t>
      </w:r>
      <w:r>
        <w:t>"</w:t>
      </w:r>
      <w:r>
        <w:t>方案的本质区别。</w:t>
      </w:r>
    </w:p>
    <w:p w14:paraId="08E0B6AA" w14:textId="77777777" w:rsidR="005F3D97" w:rsidRDefault="000A7490">
      <w:pPr>
        <w:ind w:left="283"/>
      </w:pPr>
      <w:r>
        <w:t xml:space="preserve">6. </w:t>
      </w:r>
      <w:r>
        <w:rPr>
          <w:b/>
        </w:rPr>
        <w:t>轻量双工作点部署</w:t>
      </w:r>
      <w:r>
        <w:t>：全系统可训练参数</w:t>
      </w:r>
      <w:r>
        <w:t xml:space="preserve"> &lt;0.5M</w:t>
      </w:r>
      <w:r>
        <w:t>（冻结</w:t>
      </w:r>
      <w:r>
        <w:t xml:space="preserve"> DINOv2 22M </w:t>
      </w:r>
      <w:r>
        <w:t>主干共享特征），</w:t>
      </w:r>
      <w:r>
        <w:t xml:space="preserve">GPU </w:t>
      </w:r>
      <w:r>
        <w:t>速度工作点</w:t>
      </w:r>
      <w:r>
        <w:t xml:space="preserve"> 2500² </w:t>
      </w:r>
      <w:r>
        <w:t>模型段</w:t>
      </w:r>
      <w:r>
        <w:t xml:space="preserve"> p50 58ms</w:t>
      </w:r>
      <w:r>
        <w:t>；</w:t>
      </w:r>
      <w:r>
        <w:t xml:space="preserve">CPU </w:t>
      </w:r>
      <w:r>
        <w:t>纯手工槽位降配</w:t>
      </w:r>
      <w:r>
        <w:t xml:space="preserve"> e2e 351ms</w:t>
      </w:r>
      <w:r>
        <w:t>，无需</w:t>
      </w:r>
      <w:r>
        <w:t xml:space="preserve"> GPU </w:t>
      </w:r>
      <w:r>
        <w:t>即可部署。</w:t>
      </w:r>
    </w:p>
    <w:p w14:paraId="2FCC4431" w14:textId="77777777" w:rsidR="005F3D97" w:rsidRDefault="005F3D97">
      <w:pPr>
        <w:pBdr>
          <w:bottom w:val="single" w:sz="6" w:space="1" w:color="BFBFBF"/>
        </w:pBdr>
        <w:spacing w:before="120" w:after="120"/>
      </w:pPr>
    </w:p>
    <w:p w14:paraId="4A60DAA0" w14:textId="77777777" w:rsidR="005F3D97" w:rsidRDefault="000A7490">
      <w:pPr>
        <w:pStyle w:val="1"/>
      </w:pPr>
      <w:bookmarkStart w:id="11" w:name="_Toc239173507"/>
      <w:r>
        <w:rPr>
          <w:rFonts w:ascii="Times New Roman" w:eastAsia="宋体" w:hAnsi="Times New Roman"/>
        </w:rPr>
        <w:t xml:space="preserve">3 </w:t>
      </w:r>
      <w:r>
        <w:rPr>
          <w:rFonts w:ascii="Times New Roman" w:eastAsia="宋体" w:hAnsi="Times New Roman"/>
        </w:rPr>
        <w:t>实施方案</w:t>
      </w:r>
      <w:bookmarkEnd w:id="11"/>
    </w:p>
    <w:p w14:paraId="00B00944" w14:textId="77777777" w:rsidR="005F3D97" w:rsidRDefault="000A7490">
      <w:pPr>
        <w:pStyle w:val="21"/>
      </w:pPr>
      <w:bookmarkStart w:id="12" w:name="_Toc239173508"/>
      <w:r>
        <w:rPr>
          <w:rFonts w:ascii="Times New Roman" w:eastAsia="宋体" w:hAnsi="Times New Roman"/>
        </w:rPr>
        <w:t xml:space="preserve">3.1 </w:t>
      </w:r>
      <w:r>
        <w:rPr>
          <w:rFonts w:ascii="Times New Roman" w:eastAsia="宋体" w:hAnsi="Times New Roman"/>
        </w:rPr>
        <w:t>技术可行性分析</w:t>
      </w:r>
      <w:bookmarkEnd w:id="12"/>
    </w:p>
    <w:p w14:paraId="7C6020B5" w14:textId="77777777" w:rsidR="005F3D97" w:rsidRDefault="000A7490">
      <w:pPr>
        <w:ind w:left="283"/>
      </w:pPr>
      <w:r>
        <w:t xml:space="preserve">• </w:t>
      </w:r>
      <w:r>
        <w:rPr>
          <w:b/>
        </w:rPr>
        <w:t>数据如何采集</w:t>
      </w:r>
      <w:r>
        <w:rPr>
          <w:b/>
        </w:rPr>
        <w:t>/</w:t>
      </w:r>
      <w:r>
        <w:rPr>
          <w:b/>
        </w:rPr>
        <w:t>获取</w:t>
      </w:r>
      <w:r>
        <w:t>：训练与验证基于公开数据集（</w:t>
      </w:r>
      <w:r>
        <w:t>MVTec AD / BTAD / MPDD / GYU-DET</w:t>
      </w:r>
      <w:r>
        <w:t>）及团队自建</w:t>
      </w:r>
      <w:r>
        <w:t xml:space="preserve"> data_local </w:t>
      </w:r>
      <w:r>
        <w:t>数据集；采用</w:t>
      </w:r>
      <w:r>
        <w:t xml:space="preserve"> train </w:t>
      </w:r>
      <w:r>
        <w:t>域正常图</w:t>
      </w:r>
      <w:r>
        <w:t xml:space="preserve"> ≤100 + </w:t>
      </w:r>
      <w:r>
        <w:t>缺陷图</w:t>
      </w:r>
      <w:r>
        <w:t xml:space="preserve"> ≤30 </w:t>
      </w:r>
      <w:r>
        <w:t>的</w:t>
      </w:r>
      <w:r>
        <w:t xml:space="preserve"> AOI </w:t>
      </w:r>
      <w:r>
        <w:t>少样本验证协议。在线反馈阶段数据由操作员标注回流，接口已定义（</w:t>
      </w:r>
      <w:r>
        <w:t>§3.2.5</w:t>
      </w:r>
      <w:r>
        <w:t>）。</w:t>
      </w:r>
    </w:p>
    <w:p w14:paraId="0ED3CA00" w14:textId="77777777" w:rsidR="005F3D97" w:rsidRDefault="000A7490">
      <w:pPr>
        <w:ind w:left="283"/>
      </w:pPr>
      <w:r>
        <w:t xml:space="preserve">• </w:t>
      </w:r>
      <w:r>
        <w:rPr>
          <w:b/>
        </w:rPr>
        <w:t>行业知识如何获取</w:t>
      </w:r>
      <w:r>
        <w:t>：缺陷类型体系（尺寸</w:t>
      </w:r>
      <w:r>
        <w:t>/</w:t>
      </w:r>
      <w:r>
        <w:t>缺件</w:t>
      </w:r>
      <w:r>
        <w:t>/</w:t>
      </w:r>
      <w:r>
        <w:t>逻辑</w:t>
      </w:r>
      <w:r>
        <w:t>/</w:t>
      </w:r>
      <w:r>
        <w:t>色彩</w:t>
      </w:r>
      <w:r>
        <w:t>/</w:t>
      </w:r>
      <w:r>
        <w:t>外观）来自</w:t>
      </w:r>
      <w:r>
        <w:t xml:space="preserve"> AOI </w:t>
      </w:r>
      <w:r>
        <w:t>行业质检知识，以</w:t>
      </w:r>
      <w:r>
        <w:t>"</w:t>
      </w:r>
      <w:r>
        <w:t>槽位</w:t>
      </w:r>
      <w:r>
        <w:t>→</w:t>
      </w:r>
      <w:r>
        <w:t>类型</w:t>
      </w:r>
      <w:r>
        <w:t>"</w:t>
      </w:r>
      <w:r>
        <w:t>规则化映射矩阵沉淀为可核验的归因逻辑，不依赖黑盒分类器。</w:t>
      </w:r>
    </w:p>
    <w:p w14:paraId="6DF925F5" w14:textId="77777777" w:rsidR="005F3D97" w:rsidRDefault="000A7490">
      <w:pPr>
        <w:ind w:left="283"/>
      </w:pPr>
      <w:r>
        <w:t xml:space="preserve">• </w:t>
      </w:r>
      <w:r>
        <w:rPr>
          <w:b/>
        </w:rPr>
        <w:t>算力</w:t>
      </w:r>
      <w:r>
        <w:rPr>
          <w:b/>
        </w:rPr>
        <w:t>/</w:t>
      </w:r>
      <w:r>
        <w:rPr>
          <w:b/>
        </w:rPr>
        <w:t>硬件支持</w:t>
      </w:r>
      <w:r>
        <w:t>：全部实测在</w:t>
      </w:r>
      <w:r>
        <w:t xml:space="preserve"> GTX 1660 SUPER </w:t>
      </w:r>
      <w:r>
        <w:t>完成（与赛题</w:t>
      </w:r>
      <w:r>
        <w:t xml:space="preserve"> 2060 </w:t>
      </w:r>
      <w:r>
        <w:t>同档），代码同时支持纯</w:t>
      </w:r>
      <w:r>
        <w:t xml:space="preserve"> CPU </w:t>
      </w:r>
      <w:r>
        <w:t>模式；无显存瓶颈（单图前向</w:t>
      </w:r>
      <w:r>
        <w:t xml:space="preserve"> + </w:t>
      </w:r>
      <w:r>
        <w:t>批量优化）。</w:t>
      </w:r>
    </w:p>
    <w:p w14:paraId="0A321E8B" w14:textId="77777777" w:rsidR="005F3D97" w:rsidRDefault="000A7490">
      <w:pPr>
        <w:ind w:left="283"/>
      </w:pPr>
      <w:r>
        <w:lastRenderedPageBreak/>
        <w:t xml:space="preserve">• </w:t>
      </w:r>
      <w:r>
        <w:rPr>
          <w:b/>
        </w:rPr>
        <w:t>关键技术风险与对策</w:t>
      </w:r>
      <w:r>
        <w:t>：</w:t>
      </w:r>
    </w:p>
    <w:p w14:paraId="3FCA7BC2" w14:textId="77777777" w:rsidR="005F3D97" w:rsidRDefault="000A7490">
      <w:pPr>
        <w:ind w:left="567"/>
      </w:pPr>
      <w:r>
        <w:t xml:space="preserve">• 2500² </w:t>
      </w:r>
      <w:r>
        <w:t>大图速度风险</w:t>
      </w:r>
      <w:r>
        <w:t xml:space="preserve"> → </w:t>
      </w:r>
      <w:r>
        <w:t>速度工作点实测模型段</w:t>
      </w:r>
      <w:r>
        <w:t xml:space="preserve"> p50 58ms / mean 102ms</w:t>
      </w:r>
      <w:r>
        <w:t>（</w:t>
      </w:r>
      <w:r>
        <w:t>§3.2.6</w:t>
      </w:r>
      <w:r>
        <w:t>），另有</w:t>
      </w:r>
      <w:r>
        <w:t xml:space="preserve"> demo4 161.9ms </w:t>
      </w:r>
      <w:r>
        <w:t>安全网；</w:t>
      </w:r>
    </w:p>
    <w:p w14:paraId="55FAA355" w14:textId="77777777" w:rsidR="005F3D97" w:rsidRDefault="000A7490">
      <w:pPr>
        <w:ind w:left="567"/>
      </w:pPr>
      <w:r>
        <w:t xml:space="preserve">• </w:t>
      </w:r>
      <w:r>
        <w:t>跨域（</w:t>
      </w:r>
      <w:r>
        <w:t xml:space="preserve">train </w:t>
      </w:r>
      <w:r>
        <w:t>域训练</w:t>
      </w:r>
      <w:r>
        <w:t xml:space="preserve">/test </w:t>
      </w:r>
      <w:r>
        <w:t>域测试）性能衰减</w:t>
      </w:r>
      <w:r>
        <w:t xml:space="preserve"> → </w:t>
      </w:r>
      <w:r>
        <w:rPr>
          <w:b/>
        </w:rPr>
        <w:t>双对策</w:t>
      </w:r>
      <w:r>
        <w:t>：默认协议下在线学习是主要适应手段（学习后</w:t>
      </w:r>
      <w:r>
        <w:t xml:space="preserve"> 0.60→0.72</w:t>
      </w:r>
      <w:r>
        <w:t>，大锚定口径）；</w:t>
      </w:r>
      <w:r>
        <w:rPr>
          <w:b/>
        </w:rPr>
        <w:t>提供模板（</w:t>
      </w:r>
      <w:r>
        <w:rPr>
          <w:b/>
        </w:rPr>
        <w:t>L3</w:t>
      </w:r>
      <w:r>
        <w:rPr>
          <w:b/>
        </w:rPr>
        <w:t>）时模板差分提供工业强解（</w:t>
      </w:r>
      <w:r>
        <w:rPr>
          <w:b/>
        </w:rPr>
        <w:t>AUROC 1.0</w:t>
      </w:r>
      <w:r>
        <w:rPr>
          <w:b/>
        </w:rPr>
        <w:t>，</w:t>
      </w:r>
      <w:r>
        <w:rPr>
          <w:b/>
        </w:rPr>
        <w:t>§3.2.4</w:t>
      </w:r>
      <w:r>
        <w:rPr>
          <w:b/>
        </w:rPr>
        <w:t>）</w:t>
      </w:r>
      <w:r>
        <w:t>——</w:t>
      </w:r>
      <w:r>
        <w:t>按数据条件分层应对，答辩与部署均可按</w:t>
      </w:r>
      <w:r>
        <w:t>"</w:t>
      </w:r>
      <w:r>
        <w:t>默认协议边界</w:t>
      </w:r>
      <w:r>
        <w:t xml:space="preserve"> + L3 </w:t>
      </w:r>
      <w:r>
        <w:t>强解</w:t>
      </w:r>
      <w:r>
        <w:t>"</w:t>
      </w:r>
      <w:r>
        <w:t>双口径表述；</w:t>
      </w:r>
    </w:p>
    <w:p w14:paraId="0B58D643" w14:textId="77777777" w:rsidR="005F3D97" w:rsidRDefault="000A7490">
      <w:pPr>
        <w:ind w:left="567"/>
      </w:pPr>
      <w:r>
        <w:t xml:space="preserve">• </w:t>
      </w:r>
      <w:r>
        <w:t>少样本过拟合</w:t>
      </w:r>
      <w:r>
        <w:t xml:space="preserve"> → </w:t>
      </w:r>
      <w:r>
        <w:t>预训练冻结策略（</w:t>
      </w:r>
      <w:r>
        <w:t>U11</w:t>
      </w:r>
      <w:r>
        <w:t>：冻结</w:t>
      </w:r>
      <w:r>
        <w:t xml:space="preserve"> 0.6032 &gt; </w:t>
      </w:r>
      <w:r>
        <w:t>微调</w:t>
      </w:r>
      <w:r>
        <w:t xml:space="preserve"> 0.4914 &gt; </w:t>
      </w:r>
      <w:r>
        <w:t>从零</w:t>
      </w:r>
      <w:r>
        <w:t xml:space="preserve"> 0.4235</w:t>
      </w:r>
      <w:r>
        <w:t>）。</w:t>
      </w:r>
    </w:p>
    <w:p w14:paraId="6A208EC5" w14:textId="77777777" w:rsidR="005F3D97" w:rsidRDefault="000A7490">
      <w:pPr>
        <w:pStyle w:val="21"/>
      </w:pPr>
      <w:bookmarkStart w:id="13" w:name="_Toc239173509"/>
      <w:r>
        <w:rPr>
          <w:rFonts w:ascii="Times New Roman" w:eastAsia="宋体" w:hAnsi="Times New Roman"/>
        </w:rPr>
        <w:t xml:space="preserve">3.2 </w:t>
      </w:r>
      <w:r>
        <w:rPr>
          <w:rFonts w:ascii="Times New Roman" w:eastAsia="宋体" w:hAnsi="Times New Roman"/>
        </w:rPr>
        <w:t>技术细节</w:t>
      </w:r>
      <w:bookmarkEnd w:id="13"/>
    </w:p>
    <w:p w14:paraId="7E1211E0" w14:textId="77777777" w:rsidR="005F3D97" w:rsidRDefault="000A7490">
      <w:pPr>
        <w:pStyle w:val="31"/>
      </w:pPr>
      <w:bookmarkStart w:id="14" w:name="_Toc239173510"/>
      <w:r>
        <w:rPr>
          <w:rFonts w:ascii="Times New Roman" w:eastAsia="宋体" w:hAnsi="Times New Roman"/>
        </w:rPr>
        <w:t xml:space="preserve">3.2.1 </w:t>
      </w:r>
      <w:r>
        <w:rPr>
          <w:rFonts w:ascii="Times New Roman" w:eastAsia="宋体" w:hAnsi="Times New Roman"/>
        </w:rPr>
        <w:t>总体架构</w:t>
      </w:r>
      <w:bookmarkEnd w:id="14"/>
    </w:p>
    <w:p w14:paraId="1644B750" w14:textId="77777777" w:rsidR="005F3D97" w:rsidRDefault="000A7490">
      <w:pPr>
        <w:pStyle w:val="a9"/>
      </w:pPr>
      <w:r>
        <w:rPr>
          <w:rFonts w:ascii="Consolas" w:eastAsia="宋体" w:hAnsi="Consolas"/>
          <w:sz w:val="17"/>
        </w:rPr>
        <w:t>离线冷启动（</w:t>
      </w:r>
      <w:r>
        <w:rPr>
          <w:rFonts w:ascii="Consolas" w:eastAsia="宋体" w:hAnsi="Consolas"/>
          <w:sz w:val="17"/>
        </w:rPr>
        <w:t xml:space="preserve">L1a </w:t>
      </w:r>
      <w:r>
        <w:rPr>
          <w:rFonts w:ascii="Consolas" w:eastAsia="宋体" w:hAnsi="Consolas"/>
          <w:sz w:val="17"/>
        </w:rPr>
        <w:t>标准场景：</w:t>
      </w:r>
      <w:r>
        <w:rPr>
          <w:rFonts w:ascii="Consolas" w:eastAsia="宋体" w:hAnsi="Consolas"/>
          <w:sz w:val="17"/>
        </w:rPr>
        <w:t xml:space="preserve">≤100 </w:t>
      </w:r>
      <w:r>
        <w:rPr>
          <w:rFonts w:ascii="Consolas" w:eastAsia="宋体" w:hAnsi="Consolas"/>
          <w:sz w:val="17"/>
        </w:rPr>
        <w:t>正常</w:t>
      </w:r>
      <w:r>
        <w:rPr>
          <w:rFonts w:ascii="Consolas" w:eastAsia="宋体" w:hAnsi="Consolas"/>
          <w:sz w:val="17"/>
        </w:rPr>
        <w:t xml:space="preserve"> + ≤30 </w:t>
      </w:r>
      <w:r>
        <w:rPr>
          <w:rFonts w:ascii="Consolas" w:eastAsia="宋体" w:hAnsi="Consolas"/>
          <w:sz w:val="17"/>
        </w:rPr>
        <w:t>缺陷）</w:t>
      </w:r>
      <w:r>
        <w:rPr>
          <w:rFonts w:ascii="Consolas" w:eastAsia="宋体" w:hAnsi="Consolas"/>
          <w:sz w:val="17"/>
        </w:rPr>
        <w:br/>
        <w:t xml:space="preserve">  A. </w:t>
      </w:r>
      <w:r>
        <w:rPr>
          <w:rFonts w:ascii="Consolas" w:eastAsia="宋体" w:hAnsi="Consolas"/>
          <w:sz w:val="17"/>
        </w:rPr>
        <w:t>分块</w:t>
      </w:r>
      <w:r>
        <w:rPr>
          <w:rFonts w:ascii="Consolas" w:eastAsia="宋体" w:hAnsi="Consolas"/>
          <w:sz w:val="17"/>
        </w:rPr>
        <w:t xml:space="preserve">         L1:512² </w:t>
      </w:r>
      <w:r>
        <w:rPr>
          <w:rFonts w:ascii="Consolas" w:eastAsia="宋体" w:hAnsi="Consolas"/>
          <w:sz w:val="17"/>
        </w:rPr>
        <w:t>全量精检（所有块过全部槽位，不做过滤式快筛）</w:t>
      </w:r>
      <w:r>
        <w:rPr>
          <w:rFonts w:ascii="Consolas" w:eastAsia="宋体" w:hAnsi="Consolas"/>
          <w:sz w:val="17"/>
        </w:rPr>
        <w:br/>
        <w:t xml:space="preserve">                 L2:256² </w:t>
      </w:r>
      <w:r>
        <w:rPr>
          <w:rFonts w:ascii="Consolas" w:eastAsia="宋体" w:hAnsi="Consolas"/>
          <w:sz w:val="17"/>
        </w:rPr>
        <w:t>高危块追加细判（只做加法，不损失召回）</w:t>
      </w:r>
      <w:r>
        <w:rPr>
          <w:rFonts w:ascii="Consolas" w:eastAsia="宋体" w:hAnsi="Consolas"/>
          <w:sz w:val="17"/>
        </w:rPr>
        <w:br/>
        <w:t xml:space="preserve">  B. </w:t>
      </w:r>
      <w:r>
        <w:rPr>
          <w:rFonts w:ascii="Consolas" w:eastAsia="宋体" w:hAnsi="Consolas"/>
          <w:sz w:val="17"/>
        </w:rPr>
        <w:t>特征注册表</w:t>
      </w:r>
      <w:r>
        <w:rPr>
          <w:rFonts w:ascii="Consolas" w:eastAsia="宋体" w:hAnsi="Consolas"/>
          <w:sz w:val="17"/>
        </w:rPr>
        <w:t xml:space="preserve">   DINOv2 tile </w:t>
      </w:r>
      <w:r>
        <w:rPr>
          <w:rFonts w:ascii="Consolas" w:eastAsia="宋体" w:hAnsi="Consolas"/>
          <w:sz w:val="17"/>
        </w:rPr>
        <w:t>级</w:t>
      </w:r>
      <w:r>
        <w:rPr>
          <w:rFonts w:ascii="Consolas" w:eastAsia="宋体" w:hAnsi="Consolas"/>
          <w:sz w:val="17"/>
        </w:rPr>
        <w:t xml:space="preserve"> patch token</w:t>
      </w:r>
      <w:r>
        <w:rPr>
          <w:rFonts w:ascii="Consolas" w:eastAsia="宋体" w:hAnsi="Consolas"/>
          <w:sz w:val="17"/>
        </w:rPr>
        <w:t>（主干永冻）</w:t>
      </w:r>
      <w:r>
        <w:rPr>
          <w:rFonts w:ascii="Consolas" w:eastAsia="宋体" w:hAnsi="Consolas"/>
          <w:sz w:val="17"/>
        </w:rPr>
        <w:t xml:space="preserve">+ </w:t>
      </w:r>
      <w:r>
        <w:rPr>
          <w:rFonts w:ascii="Consolas" w:eastAsia="宋体" w:hAnsi="Consolas"/>
          <w:sz w:val="17"/>
        </w:rPr>
        <w:t>手工特征</w:t>
      </w:r>
      <w:r>
        <w:rPr>
          <w:rFonts w:ascii="Consolas" w:eastAsia="宋体" w:hAnsi="Consolas"/>
          <w:sz w:val="17"/>
        </w:rPr>
        <w:t xml:space="preserve"> 7 </w:t>
      </w:r>
      <w:r>
        <w:rPr>
          <w:rFonts w:ascii="Consolas" w:eastAsia="宋体" w:hAnsi="Consolas"/>
          <w:sz w:val="17"/>
        </w:rPr>
        <w:t>组，逐组带贡献档案</w:t>
      </w:r>
      <w:r>
        <w:rPr>
          <w:rFonts w:ascii="Consolas" w:eastAsia="宋体" w:hAnsi="Consolas"/>
          <w:sz w:val="17"/>
        </w:rPr>
        <w:br/>
      </w:r>
      <w:r>
        <w:rPr>
          <w:rFonts w:ascii="Consolas" w:eastAsia="宋体" w:hAnsi="Consolas"/>
          <w:sz w:val="17"/>
        </w:rPr>
        <w:t xml:space="preserve">  C. </w:t>
      </w:r>
      <w:r>
        <w:rPr>
          <w:rFonts w:ascii="Consolas" w:eastAsia="宋体" w:hAnsi="Consolas"/>
          <w:sz w:val="17"/>
        </w:rPr>
        <w:t>评分槽位</w:t>
      </w:r>
      <w:r>
        <w:rPr>
          <w:rFonts w:ascii="Consolas" w:eastAsia="宋体" w:hAnsi="Consolas"/>
          <w:sz w:val="17"/>
        </w:rPr>
        <w:t xml:space="preserve">     {sem, disc, blob, trad, layout, inp, tpl} + E_open </w:t>
      </w:r>
      <w:r>
        <w:rPr>
          <w:rFonts w:ascii="Consolas" w:eastAsia="宋体" w:hAnsi="Consolas"/>
          <w:sz w:val="17"/>
        </w:rPr>
        <w:t>哨兵</w:t>
      </w:r>
      <w:r>
        <w:rPr>
          <w:rFonts w:ascii="Consolas" w:eastAsia="宋体" w:hAnsi="Consolas"/>
          <w:sz w:val="17"/>
        </w:rPr>
        <w:br/>
        <w:t xml:space="preserve">                 </w:t>
      </w:r>
      <w:r>
        <w:rPr>
          <w:rFonts w:ascii="Consolas" w:eastAsia="宋体" w:hAnsi="Consolas"/>
          <w:sz w:val="17"/>
        </w:rPr>
        <w:t>每槽位输出</w:t>
      </w:r>
      <w:r>
        <w:rPr>
          <w:rFonts w:ascii="Consolas" w:eastAsia="宋体" w:hAnsi="Consolas"/>
          <w:sz w:val="17"/>
        </w:rPr>
        <w:t xml:space="preserve"> tile </w:t>
      </w:r>
      <w:r>
        <w:rPr>
          <w:rFonts w:ascii="Consolas" w:eastAsia="宋体" w:hAnsi="Consolas"/>
          <w:sz w:val="17"/>
        </w:rPr>
        <w:t>级</w:t>
      </w:r>
      <w:r>
        <w:rPr>
          <w:rFonts w:ascii="Consolas" w:eastAsia="宋体" w:hAnsi="Consolas"/>
          <w:sz w:val="17"/>
        </w:rPr>
        <w:t xml:space="preserve"> {score, heatmap, confidence}</w:t>
      </w:r>
      <w:r>
        <w:rPr>
          <w:rFonts w:ascii="Consolas" w:eastAsia="宋体" w:hAnsi="Consolas"/>
          <w:sz w:val="17"/>
        </w:rPr>
        <w:br/>
        <w:t xml:space="preserve">  D. </w:t>
      </w:r>
      <w:r>
        <w:rPr>
          <w:rFonts w:ascii="Consolas" w:eastAsia="宋体" w:hAnsi="Consolas"/>
          <w:sz w:val="17"/>
        </w:rPr>
        <w:t>校准</w:t>
      </w:r>
      <w:r>
        <w:rPr>
          <w:rFonts w:ascii="Consolas" w:eastAsia="宋体" w:hAnsi="Consolas"/>
          <w:sz w:val="17"/>
        </w:rPr>
        <w:t xml:space="preserve">         </w:t>
      </w:r>
      <w:r>
        <w:rPr>
          <w:rFonts w:ascii="Consolas" w:eastAsia="宋体" w:hAnsi="Consolas"/>
          <w:sz w:val="17"/>
        </w:rPr>
        <w:t>每槽位分数在</w:t>
      </w:r>
      <w:r>
        <w:rPr>
          <w:rFonts w:ascii="Consolas" w:eastAsia="宋体" w:hAnsi="Consolas"/>
          <w:sz w:val="17"/>
        </w:rPr>
        <w:t xml:space="preserve"> train/good </w:t>
      </w:r>
      <w:r>
        <w:rPr>
          <w:rFonts w:ascii="Consolas" w:eastAsia="宋体" w:hAnsi="Consolas"/>
          <w:sz w:val="17"/>
        </w:rPr>
        <w:t>上做经验</w:t>
      </w:r>
      <w:r>
        <w:rPr>
          <w:rFonts w:ascii="Consolas" w:eastAsia="宋体" w:hAnsi="Consolas"/>
          <w:sz w:val="17"/>
        </w:rPr>
        <w:t xml:space="preserve"> CDF → [0,1] </w:t>
      </w:r>
      <w:r>
        <w:rPr>
          <w:rFonts w:ascii="Consolas" w:eastAsia="宋体" w:hAnsi="Consolas"/>
          <w:sz w:val="17"/>
        </w:rPr>
        <w:t>同语义尺度</w:t>
      </w:r>
      <w:r>
        <w:rPr>
          <w:rFonts w:ascii="Consolas" w:eastAsia="宋体" w:hAnsi="Consolas"/>
          <w:sz w:val="17"/>
        </w:rPr>
        <w:br/>
        <w:t xml:space="preserve">  E. </w:t>
      </w:r>
      <w:r>
        <w:rPr>
          <w:rFonts w:ascii="Consolas" w:eastAsia="宋体" w:hAnsi="Consolas"/>
          <w:sz w:val="17"/>
        </w:rPr>
        <w:t>域差感知路由</w:t>
      </w:r>
      <w:r>
        <w:rPr>
          <w:rFonts w:ascii="Consolas" w:eastAsia="宋体" w:hAnsi="Consolas"/>
          <w:sz w:val="17"/>
        </w:rPr>
        <w:t xml:space="preserve">  </w:t>
      </w:r>
      <w:r>
        <w:rPr>
          <w:rFonts w:ascii="Consolas" w:eastAsia="宋体" w:hAnsi="Consolas"/>
          <w:sz w:val="17"/>
        </w:rPr>
        <w:t>线性软路由：输入</w:t>
      </w:r>
      <w:r>
        <w:rPr>
          <w:rFonts w:ascii="Consolas" w:eastAsia="宋体" w:hAnsi="Consolas"/>
          <w:sz w:val="17"/>
        </w:rPr>
        <w:t>=</w:t>
      </w:r>
      <w:r>
        <w:rPr>
          <w:rFonts w:ascii="Consolas" w:eastAsia="宋体" w:hAnsi="Consolas"/>
          <w:sz w:val="17"/>
        </w:rPr>
        <w:t>各槽位校准分</w:t>
      </w:r>
      <w:r>
        <w:rPr>
          <w:rFonts w:ascii="Consolas" w:eastAsia="宋体" w:hAnsi="Consolas"/>
          <w:sz w:val="17"/>
        </w:rPr>
        <w:t>+</w:t>
      </w:r>
      <w:r>
        <w:rPr>
          <w:rFonts w:ascii="Consolas" w:eastAsia="宋体" w:hAnsi="Consolas"/>
          <w:sz w:val="17"/>
        </w:rPr>
        <w:t>域差统计</w:t>
      </w:r>
      <w:r>
        <w:rPr>
          <w:rFonts w:ascii="Consolas" w:eastAsia="宋体" w:hAnsi="Consolas"/>
          <w:sz w:val="17"/>
        </w:rPr>
        <w:t xml:space="preserve"> → </w:t>
      </w:r>
      <w:r>
        <w:rPr>
          <w:rFonts w:ascii="Consolas" w:eastAsia="宋体" w:hAnsi="Consolas"/>
          <w:sz w:val="17"/>
        </w:rPr>
        <w:t>逐槽位</w:t>
      </w:r>
      <w:r>
        <w:rPr>
          <w:rFonts w:ascii="Consolas" w:eastAsia="宋体" w:hAnsi="Consolas"/>
          <w:sz w:val="17"/>
        </w:rPr>
        <w:t xml:space="preserve"> softmax </w:t>
      </w:r>
      <w:r>
        <w:rPr>
          <w:rFonts w:ascii="Consolas" w:eastAsia="宋体" w:hAnsi="Consolas"/>
          <w:sz w:val="17"/>
        </w:rPr>
        <w:t>权重</w:t>
      </w:r>
      <w:r>
        <w:rPr>
          <w:rFonts w:ascii="Consolas" w:eastAsia="宋体" w:hAnsi="Consolas"/>
          <w:sz w:val="17"/>
        </w:rPr>
        <w:br/>
        <w:t xml:space="preserve">  F. </w:t>
      </w:r>
      <w:r>
        <w:rPr>
          <w:rFonts w:ascii="Consolas" w:eastAsia="宋体" w:hAnsi="Consolas"/>
          <w:sz w:val="17"/>
        </w:rPr>
        <w:t>决策输出</w:t>
      </w:r>
      <w:r>
        <w:rPr>
          <w:rFonts w:ascii="Consolas" w:eastAsia="宋体" w:hAnsi="Consolas"/>
          <w:sz w:val="17"/>
        </w:rPr>
        <w:t xml:space="preserve">      </w:t>
      </w:r>
      <w:r>
        <w:rPr>
          <w:rFonts w:ascii="Consolas" w:eastAsia="宋体" w:hAnsi="Consolas"/>
          <w:sz w:val="17"/>
        </w:rPr>
        <w:t>图像分</w:t>
      </w:r>
      <w:r>
        <w:rPr>
          <w:rFonts w:ascii="Consolas" w:eastAsia="宋体" w:hAnsi="Consolas"/>
          <w:sz w:val="17"/>
        </w:rPr>
        <w:t xml:space="preserve"> S=Σw·s</w:t>
      </w:r>
      <w:r>
        <w:rPr>
          <w:rFonts w:ascii="Consolas" w:eastAsia="宋体" w:hAnsi="Consolas"/>
          <w:sz w:val="17"/>
        </w:rPr>
        <w:t>（</w:t>
      </w:r>
      <w:r>
        <w:rPr>
          <w:rFonts w:ascii="Consolas" w:eastAsia="宋体" w:hAnsi="Consolas"/>
          <w:sz w:val="17"/>
        </w:rPr>
        <w:t xml:space="preserve">top-k tile </w:t>
      </w:r>
      <w:r>
        <w:rPr>
          <w:rFonts w:ascii="Consolas" w:eastAsia="宋体" w:hAnsi="Consolas"/>
          <w:sz w:val="17"/>
        </w:rPr>
        <w:t>聚合）</w:t>
      </w:r>
      <w:r>
        <w:rPr>
          <w:rFonts w:ascii="Consolas" w:eastAsia="宋体" w:hAnsi="Consolas"/>
          <w:sz w:val="17"/>
        </w:rPr>
        <w:t xml:space="preserve">→ </w:t>
      </w:r>
      <w:r>
        <w:rPr>
          <w:rFonts w:ascii="Consolas" w:eastAsia="宋体" w:hAnsi="Consolas"/>
          <w:sz w:val="17"/>
        </w:rPr>
        <w:t>热力图</w:t>
      </w:r>
      <w:r>
        <w:rPr>
          <w:rFonts w:ascii="Consolas" w:eastAsia="宋体" w:hAnsi="Consolas"/>
          <w:sz w:val="17"/>
        </w:rPr>
        <w:t xml:space="preserve"> H=Σw·H → </w:t>
      </w:r>
      <w:r>
        <w:rPr>
          <w:rFonts w:ascii="Consolas" w:eastAsia="宋体" w:hAnsi="Consolas"/>
          <w:sz w:val="17"/>
        </w:rPr>
        <w:t>连通域检测框</w:t>
      </w:r>
      <w:r>
        <w:rPr>
          <w:rFonts w:ascii="Consolas" w:eastAsia="宋体" w:hAnsi="Consolas"/>
          <w:sz w:val="17"/>
        </w:rPr>
        <w:br/>
        <w:t xml:space="preserve">  (</w:t>
      </w:r>
      <w:r>
        <w:rPr>
          <w:rFonts w:ascii="Consolas" w:eastAsia="宋体" w:hAnsi="Consolas"/>
          <w:sz w:val="17"/>
        </w:rPr>
        <w:t>视频模态</w:t>
      </w:r>
      <w:r>
        <w:rPr>
          <w:rFonts w:ascii="Consolas" w:eastAsia="宋体" w:hAnsi="Consolas"/>
          <w:sz w:val="17"/>
        </w:rPr>
        <w:t xml:space="preserve">: </w:t>
      </w:r>
      <w:r>
        <w:rPr>
          <w:rFonts w:ascii="Consolas" w:eastAsia="宋体" w:hAnsi="Consolas"/>
          <w:sz w:val="17"/>
        </w:rPr>
        <w:t>关键帧</w:t>
      </w:r>
      <w:r>
        <w:rPr>
          <w:rFonts w:ascii="Consolas" w:eastAsia="宋体" w:hAnsi="Consolas"/>
          <w:sz w:val="17"/>
        </w:rPr>
        <w:t xml:space="preserve"> → </w:t>
      </w:r>
      <w:r>
        <w:rPr>
          <w:rFonts w:ascii="Consolas" w:eastAsia="宋体" w:hAnsi="Consolas"/>
          <w:sz w:val="17"/>
        </w:rPr>
        <w:t>同一管线</w:t>
      </w:r>
      <w:r>
        <w:rPr>
          <w:rFonts w:ascii="Consolas" w:eastAsia="宋体" w:hAnsi="Consolas"/>
          <w:sz w:val="17"/>
        </w:rPr>
        <w:t xml:space="preserve"> → </w:t>
      </w:r>
      <w:r>
        <w:rPr>
          <w:rFonts w:ascii="Consolas" w:eastAsia="宋体" w:hAnsi="Consolas"/>
          <w:sz w:val="17"/>
        </w:rPr>
        <w:t>时序平滑</w:t>
      </w:r>
      <w:r>
        <w:rPr>
          <w:rFonts w:ascii="Consolas" w:eastAsia="宋体" w:hAnsi="Consolas"/>
          <w:sz w:val="17"/>
        </w:rPr>
        <w:t>)</w:t>
      </w:r>
      <w:r>
        <w:rPr>
          <w:rFonts w:ascii="Consolas" w:eastAsia="宋体" w:hAnsi="Consolas"/>
          <w:sz w:val="17"/>
        </w:rPr>
        <w:br/>
      </w:r>
      <w:r>
        <w:rPr>
          <w:rFonts w:ascii="Consolas" w:eastAsia="宋体" w:hAnsi="Consolas"/>
          <w:sz w:val="17"/>
        </w:rPr>
        <w:br/>
      </w:r>
      <w:r>
        <w:rPr>
          <w:rFonts w:ascii="Consolas" w:eastAsia="宋体" w:hAnsi="Consolas"/>
          <w:sz w:val="17"/>
        </w:rPr>
        <w:t>在线</w:t>
      </w:r>
      <w:r>
        <w:rPr>
          <w:rFonts w:ascii="Consolas" w:eastAsia="宋体" w:hAnsi="Consolas"/>
          <w:sz w:val="17"/>
        </w:rPr>
        <w:t xml:space="preserve"> SSOCL</w:t>
      </w:r>
      <w:r>
        <w:rPr>
          <w:rFonts w:ascii="Consolas" w:eastAsia="宋体" w:hAnsi="Consolas"/>
          <w:sz w:val="17"/>
        </w:rPr>
        <w:t>（持续学习主角）</w:t>
      </w:r>
      <w:r>
        <w:rPr>
          <w:rFonts w:ascii="Consolas" w:eastAsia="宋体" w:hAnsi="Consolas"/>
          <w:sz w:val="17"/>
        </w:rPr>
        <w:br/>
        <w:t xml:space="preserve">  G. </w:t>
      </w:r>
      <w:r>
        <w:rPr>
          <w:rFonts w:ascii="Consolas" w:eastAsia="宋体" w:hAnsi="Consolas"/>
          <w:sz w:val="17"/>
        </w:rPr>
        <w:t>三类反馈</w:t>
      </w:r>
      <w:r>
        <w:rPr>
          <w:rFonts w:ascii="Consolas" w:eastAsia="宋体" w:hAnsi="Consolas"/>
          <w:sz w:val="17"/>
        </w:rPr>
        <w:t xml:space="preserve">      </w:t>
      </w:r>
      <w:r>
        <w:rPr>
          <w:rFonts w:ascii="Consolas" w:eastAsia="宋体" w:hAnsi="Consolas"/>
          <w:sz w:val="17"/>
        </w:rPr>
        <w:t>判对加固</w:t>
      </w:r>
      <w:r>
        <w:rPr>
          <w:rFonts w:ascii="Consolas" w:eastAsia="宋体" w:hAnsi="Consolas"/>
          <w:sz w:val="17"/>
        </w:rPr>
        <w:t xml:space="preserve"> / </w:t>
      </w:r>
      <w:r>
        <w:rPr>
          <w:rFonts w:ascii="Consolas" w:eastAsia="宋体" w:hAnsi="Consolas"/>
          <w:sz w:val="17"/>
        </w:rPr>
        <w:t>判错定向修</w:t>
      </w:r>
      <w:r>
        <w:rPr>
          <w:rFonts w:ascii="Consolas" w:eastAsia="宋体" w:hAnsi="Consolas"/>
          <w:sz w:val="17"/>
        </w:rPr>
        <w:t xml:space="preserve"> / </w:t>
      </w:r>
      <w:r>
        <w:rPr>
          <w:rFonts w:ascii="Consolas" w:eastAsia="宋体" w:hAnsi="Consolas"/>
          <w:sz w:val="17"/>
        </w:rPr>
        <w:t>无反馈置信过滤</w:t>
      </w:r>
      <w:r>
        <w:rPr>
          <w:rFonts w:ascii="Consolas" w:eastAsia="宋体" w:hAnsi="Consolas"/>
          <w:sz w:val="17"/>
        </w:rPr>
        <w:br/>
        <w:t xml:space="preserve">  H. </w:t>
      </w:r>
      <w:r>
        <w:rPr>
          <w:rFonts w:ascii="Consolas" w:eastAsia="宋体" w:hAnsi="Consolas"/>
          <w:sz w:val="17"/>
        </w:rPr>
        <w:t>模式管理</w:t>
      </w:r>
      <w:r>
        <w:rPr>
          <w:rFonts w:ascii="Consolas" w:eastAsia="宋体" w:hAnsi="Consolas"/>
          <w:sz w:val="17"/>
        </w:rPr>
        <w:t xml:space="preserve">      </w:t>
      </w:r>
      <w:r>
        <w:rPr>
          <w:rFonts w:ascii="Consolas" w:eastAsia="宋体" w:hAnsi="Consolas"/>
          <w:sz w:val="17"/>
        </w:rPr>
        <w:t>新正常模式成簇入库（锚定</w:t>
      </w:r>
      <w:r>
        <w:rPr>
          <w:rFonts w:ascii="Consolas" w:eastAsia="宋体" w:hAnsi="Consolas"/>
          <w:sz w:val="17"/>
        </w:rPr>
        <w:t>+</w:t>
      </w:r>
      <w:r>
        <w:rPr>
          <w:rFonts w:ascii="Consolas" w:eastAsia="宋体" w:hAnsi="Consolas"/>
          <w:sz w:val="17"/>
        </w:rPr>
        <w:t>扩展双库制），孤立高分样本永不入库</w:t>
      </w:r>
      <w:r>
        <w:rPr>
          <w:rFonts w:ascii="Consolas" w:eastAsia="宋体" w:hAnsi="Consolas"/>
          <w:sz w:val="17"/>
        </w:rPr>
        <w:br/>
        <w:t xml:space="preserve">  I. </w:t>
      </w:r>
      <w:r>
        <w:rPr>
          <w:rFonts w:ascii="Consolas" w:eastAsia="宋体" w:hAnsi="Consolas"/>
          <w:sz w:val="17"/>
        </w:rPr>
        <w:t>缺陷样例库</w:t>
      </w:r>
      <w:r>
        <w:rPr>
          <w:rFonts w:ascii="Consolas" w:eastAsia="宋体" w:hAnsi="Consolas"/>
          <w:sz w:val="17"/>
        </w:rPr>
        <w:t xml:space="preserve">    </w:t>
      </w:r>
      <w:r>
        <w:rPr>
          <w:rFonts w:ascii="Consolas" w:eastAsia="宋体" w:hAnsi="Consolas"/>
          <w:sz w:val="17"/>
        </w:rPr>
        <w:t>确认缺陷</w:t>
      </w:r>
      <w:r>
        <w:rPr>
          <w:rFonts w:ascii="Consolas" w:eastAsia="宋体" w:hAnsi="Consolas"/>
          <w:sz w:val="17"/>
        </w:rPr>
        <w:t xml:space="preserve"> 1-2 </w:t>
      </w:r>
      <w:r>
        <w:rPr>
          <w:rFonts w:ascii="Consolas" w:eastAsia="宋体" w:hAnsi="Consolas"/>
          <w:sz w:val="17"/>
        </w:rPr>
        <w:t>张即建近邻拦截通道；同类攒够</w:t>
      </w:r>
      <w:r>
        <w:rPr>
          <w:rFonts w:ascii="Consolas" w:eastAsia="宋体" w:hAnsi="Consolas"/>
          <w:sz w:val="17"/>
        </w:rPr>
        <w:t xml:space="preserve"> → </w:t>
      </w:r>
      <w:r>
        <w:rPr>
          <w:rFonts w:ascii="Consolas" w:eastAsia="宋体" w:hAnsi="Consolas"/>
          <w:sz w:val="17"/>
        </w:rPr>
        <w:t>孵育专属判别头</w:t>
      </w:r>
      <w:r>
        <w:rPr>
          <w:rFonts w:ascii="Consolas" w:eastAsia="宋体" w:hAnsi="Consolas"/>
          <w:sz w:val="17"/>
        </w:rPr>
        <w:br/>
      </w:r>
      <w:r>
        <w:rPr>
          <w:rFonts w:ascii="Consolas" w:eastAsia="宋体" w:hAnsi="Consolas"/>
          <w:sz w:val="17"/>
        </w:rPr>
        <w:t xml:space="preserve">  J. </w:t>
      </w:r>
      <w:r>
        <w:rPr>
          <w:rFonts w:ascii="Consolas" w:eastAsia="宋体" w:hAnsi="Consolas"/>
          <w:sz w:val="17"/>
        </w:rPr>
        <w:t>特征演化</w:t>
      </w:r>
      <w:r>
        <w:rPr>
          <w:rFonts w:ascii="Consolas" w:eastAsia="宋体" w:hAnsi="Consolas"/>
          <w:sz w:val="17"/>
        </w:rPr>
        <w:t xml:space="preserve">      E_open </w:t>
      </w:r>
      <w:r>
        <w:rPr>
          <w:rFonts w:ascii="Consolas" w:eastAsia="宋体" w:hAnsi="Consolas"/>
          <w:sz w:val="17"/>
        </w:rPr>
        <w:t>捕获未解释信号</w:t>
      </w:r>
      <w:r>
        <w:rPr>
          <w:rFonts w:ascii="Consolas" w:eastAsia="宋体" w:hAnsi="Consolas"/>
          <w:sz w:val="17"/>
        </w:rPr>
        <w:t xml:space="preserve"> → </w:t>
      </w:r>
      <w:r>
        <w:rPr>
          <w:rFonts w:ascii="Consolas" w:eastAsia="宋体" w:hAnsi="Consolas"/>
          <w:sz w:val="17"/>
        </w:rPr>
        <w:t>不完备报告</w:t>
      </w:r>
      <w:r>
        <w:rPr>
          <w:rFonts w:ascii="Consolas" w:eastAsia="宋体" w:hAnsi="Consolas"/>
          <w:sz w:val="17"/>
        </w:rPr>
        <w:t xml:space="preserve"> → </w:t>
      </w:r>
      <w:r>
        <w:rPr>
          <w:rFonts w:ascii="Consolas" w:eastAsia="宋体" w:hAnsi="Consolas"/>
          <w:sz w:val="17"/>
        </w:rPr>
        <w:t>特征孵化</w:t>
      </w:r>
      <w:r>
        <w:rPr>
          <w:rFonts w:ascii="Consolas" w:eastAsia="宋体" w:hAnsi="Consolas"/>
          <w:sz w:val="17"/>
        </w:rPr>
        <w:t xml:space="preserve"> → </w:t>
      </w:r>
      <w:r>
        <w:rPr>
          <w:rFonts w:ascii="Consolas" w:eastAsia="宋体" w:hAnsi="Consolas"/>
          <w:sz w:val="17"/>
        </w:rPr>
        <w:t>新组注册</w:t>
      </w:r>
      <w:r>
        <w:rPr>
          <w:rFonts w:ascii="Consolas" w:eastAsia="宋体" w:hAnsi="Consolas"/>
          <w:sz w:val="17"/>
        </w:rPr>
        <w:br/>
        <w:t xml:space="preserve">  K. </w:t>
      </w:r>
      <w:r>
        <w:rPr>
          <w:rFonts w:ascii="Consolas" w:eastAsia="宋体" w:hAnsi="Consolas"/>
          <w:sz w:val="17"/>
        </w:rPr>
        <w:t>版本与回滚</w:t>
      </w:r>
      <w:r>
        <w:rPr>
          <w:rFonts w:ascii="Consolas" w:eastAsia="宋体" w:hAnsi="Consolas"/>
          <w:sz w:val="17"/>
        </w:rPr>
        <w:t xml:space="preserve">    </w:t>
      </w:r>
      <w:r>
        <w:rPr>
          <w:rFonts w:ascii="Consolas" w:eastAsia="宋体" w:hAnsi="Consolas"/>
          <w:sz w:val="17"/>
        </w:rPr>
        <w:t>库快照</w:t>
      </w:r>
      <w:r>
        <w:rPr>
          <w:rFonts w:ascii="Consolas" w:eastAsia="宋体" w:hAnsi="Consolas"/>
          <w:sz w:val="17"/>
        </w:rPr>
        <w:t xml:space="preserve"> + </w:t>
      </w:r>
      <w:r>
        <w:rPr>
          <w:rFonts w:ascii="Consolas" w:eastAsia="宋体" w:hAnsi="Consolas"/>
          <w:sz w:val="17"/>
        </w:rPr>
        <w:t>锚定集回归门控，退化即回滚</w:t>
      </w:r>
    </w:p>
    <w:p w14:paraId="65393221" w14:textId="77777777" w:rsidR="005F3D97" w:rsidRDefault="000A7490">
      <w:r>
        <w:rPr>
          <w:noProof/>
        </w:rPr>
        <w:lastRenderedPageBreak/>
        <w:drawing>
          <wp:inline distT="0" distB="0" distL="0" distR="0" wp14:anchorId="57C2D6D4" wp14:editId="68B863D2">
            <wp:extent cx="5220000" cy="32166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1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136C" w14:textId="77777777" w:rsidR="005F3D97" w:rsidRDefault="000A7490">
      <w:pPr>
        <w:pStyle w:val="31"/>
      </w:pPr>
      <w:bookmarkStart w:id="15" w:name="_Toc239173511"/>
      <w:r>
        <w:rPr>
          <w:rFonts w:ascii="Times New Roman" w:eastAsia="宋体" w:hAnsi="Times New Roman"/>
        </w:rPr>
        <w:t xml:space="preserve">3.2.2 </w:t>
      </w:r>
      <w:r>
        <w:rPr>
          <w:rFonts w:ascii="Times New Roman" w:eastAsia="宋体" w:hAnsi="Times New Roman"/>
        </w:rPr>
        <w:t>少样本冷启动（</w:t>
      </w:r>
      <w:r>
        <w:rPr>
          <w:rFonts w:ascii="Times New Roman" w:eastAsia="宋体" w:hAnsi="Times New Roman"/>
        </w:rPr>
        <w:t>L0/L1a</w:t>
      </w:r>
      <w:r>
        <w:rPr>
          <w:rFonts w:ascii="Times New Roman" w:eastAsia="宋体" w:hAnsi="Times New Roman"/>
        </w:rPr>
        <w:t>）</w:t>
      </w:r>
      <w:bookmarkEnd w:id="15"/>
    </w:p>
    <w:p w14:paraId="1B07049B" w14:textId="77777777" w:rsidR="005F3D97" w:rsidRDefault="000A7490">
      <w:pPr>
        <w:ind w:left="283"/>
      </w:pPr>
      <w:r>
        <w:t xml:space="preserve">• </w:t>
      </w:r>
      <w:r>
        <w:rPr>
          <w:b/>
        </w:rPr>
        <w:t>跨品类预训练</w:t>
      </w:r>
      <w:r>
        <w:t>：用</w:t>
      </w:r>
      <w:r>
        <w:t xml:space="preserve"> MVTec </w:t>
      </w:r>
      <w:r>
        <w:t>全部品类正常图</w:t>
      </w:r>
      <w:r>
        <w:t xml:space="preserve"> + </w:t>
      </w:r>
      <w:r>
        <w:t>伪异常合成预训练通用判别头（</w:t>
      </w:r>
      <w:r>
        <w:t>disc</w:t>
      </w:r>
      <w:r>
        <w:t>），目标品类上</w:t>
      </w:r>
      <w:r>
        <w:rPr>
          <w:b/>
        </w:rPr>
        <w:t>冻结使用为生产默认</w:t>
      </w:r>
      <w:r>
        <w:t>。实测三模式对比（</w:t>
      </w:r>
      <w:r>
        <w:t>gold_finger</w:t>
      </w:r>
      <w:r>
        <w:t>）：冻结</w:t>
      </w:r>
      <w:r>
        <w:t xml:space="preserve"> 0.6032 &gt; </w:t>
      </w:r>
      <w:r>
        <w:t>微调</w:t>
      </w:r>
      <w:r>
        <w:t xml:space="preserve"> 0.4914 &gt; </w:t>
      </w:r>
      <w:r>
        <w:t>从零</w:t>
      </w:r>
      <w:r>
        <w:t xml:space="preserve"> 0.4235</w:t>
      </w:r>
      <w:r>
        <w:t>，冻结同时免去</w:t>
      </w:r>
      <w:r>
        <w:t xml:space="preserve"> 256s </w:t>
      </w:r>
      <w:r>
        <w:t>训练开销（</w:t>
      </w:r>
      <w:r>
        <w:t xml:space="preserve">fit </w:t>
      </w:r>
      <w:r>
        <w:t>仅</w:t>
      </w:r>
      <w:r>
        <w:t xml:space="preserve"> 14s</w:t>
      </w:r>
      <w:r>
        <w:t>）。</w:t>
      </w:r>
    </w:p>
    <w:p w14:paraId="77487723" w14:textId="77777777" w:rsidR="005F3D97" w:rsidRDefault="000A7490">
      <w:pPr>
        <w:ind w:left="283"/>
      </w:pPr>
      <w:r>
        <w:t xml:space="preserve">• </w:t>
      </w:r>
      <w:r>
        <w:rPr>
          <w:b/>
        </w:rPr>
        <w:t>伪异常合成</w:t>
      </w:r>
      <w:r>
        <w:t>：不用</w:t>
      </w:r>
      <w:r>
        <w:t xml:space="preserve"> GAN</w:t>
      </w:r>
      <w:r>
        <w:t>（</w:t>
      </w:r>
      <w:r>
        <w:t xml:space="preserve">130 </w:t>
      </w:r>
      <w:r>
        <w:t>样本训练不稳、不可解释），采用工程可控的伪异常合成体系（借鉴</w:t>
      </w:r>
      <w:r>
        <w:t xml:space="preserve"> RealNet </w:t>
      </w:r>
      <w:r>
        <w:t>合成异常思路</w:t>
      </w:r>
      <w:r>
        <w:t xml:space="preserve"> [7]</w:t>
      </w:r>
      <w:r>
        <w:t>）</w:t>
      </w:r>
      <w:r>
        <w:t>——</w:t>
      </w:r>
      <w:r>
        <w:t>这是该需求的工程最优解。</w:t>
      </w:r>
    </w:p>
    <w:p w14:paraId="320F68D6" w14:textId="77777777" w:rsidR="005F3D97" w:rsidRDefault="000A7490">
      <w:pPr>
        <w:ind w:left="283"/>
      </w:pPr>
      <w:r>
        <w:t xml:space="preserve">• </w:t>
      </w:r>
      <w:r>
        <w:rPr>
          <w:b/>
        </w:rPr>
        <w:t>通用特征主干</w:t>
      </w:r>
      <w:r>
        <w:t>：采用自监督预训练</w:t>
      </w:r>
      <w:r>
        <w:t xml:space="preserve"> DINOv2 [3] </w:t>
      </w:r>
      <w:r>
        <w:t>冻结主干提取</w:t>
      </w:r>
      <w:r>
        <w:t xml:space="preserve"> patch </w:t>
      </w:r>
      <w:r>
        <w:t>级通用特征，避免目标品类小样本端到端训练过拟合。</w:t>
      </w:r>
    </w:p>
    <w:p w14:paraId="14359B9B" w14:textId="77777777" w:rsidR="005F3D97" w:rsidRDefault="000A7490">
      <w:pPr>
        <w:ind w:left="283"/>
      </w:pPr>
      <w:r>
        <w:t xml:space="preserve">• </w:t>
      </w:r>
      <w:r>
        <w:rPr>
          <w:b/>
        </w:rPr>
        <w:t>场景分层</w:t>
      </w:r>
      <w:r>
        <w:t>：无任何标注时</w:t>
      </w:r>
      <w:r>
        <w:t xml:space="preserve"> L0 </w:t>
      </w:r>
      <w:r>
        <w:t>层自动用</w:t>
      </w:r>
      <w:r>
        <w:t>"</w:t>
      </w:r>
      <w:r>
        <w:t>正常分位数阈值</w:t>
      </w:r>
      <w:r>
        <w:t>"</w:t>
      </w:r>
      <w:r>
        <w:t>工作，有</w:t>
      </w:r>
      <w:r>
        <w:t xml:space="preserve"> 100+30 </w:t>
      </w:r>
      <w:r>
        <w:t>标注时激活</w:t>
      </w:r>
      <w:r>
        <w:t xml:space="preserve"> L1a </w:t>
      </w:r>
      <w:r>
        <w:t>全链路。</w:t>
      </w:r>
    </w:p>
    <w:p w14:paraId="679F562F" w14:textId="77777777" w:rsidR="005F3D97" w:rsidRDefault="000A7490">
      <w:r>
        <w:rPr>
          <w:b/>
        </w:rPr>
        <w:t>预训练</w:t>
      </w:r>
      <w:r>
        <w:rPr>
          <w:b/>
        </w:rPr>
        <w:t>/</w:t>
      </w:r>
      <w:r>
        <w:rPr>
          <w:b/>
        </w:rPr>
        <w:t>迁移协议分账（诚实声明，回应赛题</w:t>
      </w:r>
      <w:r>
        <w:rPr>
          <w:b/>
        </w:rPr>
        <w:t>"</w:t>
      </w:r>
      <w:r>
        <w:rPr>
          <w:b/>
        </w:rPr>
        <w:t>测试集运行前仅用</w:t>
      </w:r>
      <w:r>
        <w:rPr>
          <w:b/>
        </w:rPr>
        <w:t xml:space="preserve"> 100+30 </w:t>
      </w:r>
      <w:r>
        <w:rPr>
          <w:b/>
        </w:rPr>
        <w:t>迁移学习</w:t>
      </w:r>
      <w:r>
        <w:rPr>
          <w:b/>
        </w:rPr>
        <w:t>"</w:t>
      </w:r>
      <w:r>
        <w:rPr>
          <w:b/>
        </w:rPr>
        <w:t>）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F3D97" w14:paraId="7573705E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66BA30D9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0FF0E4A1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使用数据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277FA844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6766FFE2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是否进入目标品类</w:t>
            </w:r>
            <w:r>
              <w:rPr>
                <w:b/>
                <w:sz w:val="18"/>
              </w:rPr>
              <w:t xml:space="preserve"> fit</w:t>
            </w:r>
          </w:p>
        </w:tc>
      </w:tr>
      <w:tr w:rsidR="005F3D97" w14:paraId="3302A11A" w14:textId="77777777">
        <w:trPr>
          <w:jc w:val="center"/>
        </w:trPr>
        <w:tc>
          <w:tcPr>
            <w:tcW w:w="2078" w:type="dxa"/>
            <w:vAlign w:val="center"/>
          </w:tcPr>
          <w:p w14:paraId="68AABC3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预训练（公开数据集）</w:t>
            </w:r>
          </w:p>
        </w:tc>
        <w:tc>
          <w:tcPr>
            <w:tcW w:w="2078" w:type="dxa"/>
            <w:vAlign w:val="center"/>
          </w:tcPr>
          <w:p w14:paraId="79042DD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MVTec 14 </w:t>
            </w:r>
            <w:r>
              <w:rPr>
                <w:sz w:val="18"/>
              </w:rPr>
              <w:t>品类</w:t>
            </w:r>
            <w:r>
              <w:rPr>
                <w:sz w:val="18"/>
              </w:rPr>
              <w:t xml:space="preserve"> train/good </w:t>
            </w:r>
            <w:r>
              <w:rPr>
                <w:sz w:val="18"/>
              </w:rPr>
              <w:t>正常图</w:t>
            </w:r>
            <w:r>
              <w:rPr>
                <w:sz w:val="18"/>
              </w:rPr>
              <w:t xml:space="preserve"> 560 </w:t>
            </w:r>
            <w:r>
              <w:rPr>
                <w:sz w:val="18"/>
              </w:rPr>
              <w:t>张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伪异常合成</w:t>
            </w:r>
          </w:p>
        </w:tc>
        <w:tc>
          <w:tcPr>
            <w:tcW w:w="2078" w:type="dxa"/>
            <w:vAlign w:val="center"/>
          </w:tcPr>
          <w:p w14:paraId="305EE44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训练通用判别头</w:t>
            </w:r>
            <w:r>
              <w:rPr>
                <w:sz w:val="18"/>
              </w:rPr>
              <w:t xml:space="preserve"> disc</w:t>
            </w:r>
            <w:r>
              <w:rPr>
                <w:sz w:val="18"/>
              </w:rPr>
              <w:t>（赛题明确允许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利用公开数据集进行模型训练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）</w:t>
            </w:r>
          </w:p>
        </w:tc>
        <w:tc>
          <w:tcPr>
            <w:tcW w:w="2078" w:type="dxa"/>
            <w:vAlign w:val="center"/>
          </w:tcPr>
          <w:p w14:paraId="4369202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否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目标品类上</w:t>
            </w:r>
            <w:r>
              <w:rPr>
                <w:b/>
                <w:sz w:val="18"/>
              </w:rPr>
              <w:t>冻结只读</w:t>
            </w:r>
            <w:r>
              <w:rPr>
                <w:sz w:val="18"/>
              </w:rPr>
              <w:t>，不参与拟合更新</w:t>
            </w:r>
          </w:p>
        </w:tc>
      </w:tr>
      <w:tr w:rsidR="005F3D97" w14:paraId="0FE54AC1" w14:textId="77777777">
        <w:trPr>
          <w:jc w:val="center"/>
        </w:trPr>
        <w:tc>
          <w:tcPr>
            <w:tcW w:w="2078" w:type="dxa"/>
            <w:vAlign w:val="center"/>
          </w:tcPr>
          <w:p w14:paraId="06EB39B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冷启动</w:t>
            </w:r>
            <w:r>
              <w:rPr>
                <w:sz w:val="18"/>
              </w:rPr>
              <w:t xml:space="preserve"> fit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L1a</w:t>
            </w:r>
            <w:r>
              <w:rPr>
                <w:sz w:val="18"/>
              </w:rPr>
              <w:t>）</w:t>
            </w:r>
          </w:p>
        </w:tc>
        <w:tc>
          <w:tcPr>
            <w:tcW w:w="2078" w:type="dxa"/>
            <w:vAlign w:val="center"/>
          </w:tcPr>
          <w:p w14:paraId="0912D29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目标品类</w:t>
            </w:r>
            <w:r>
              <w:rPr>
                <w:sz w:val="18"/>
              </w:rPr>
              <w:t xml:space="preserve"> ≤100 </w:t>
            </w:r>
            <w:r>
              <w:rPr>
                <w:sz w:val="18"/>
              </w:rPr>
              <w:t>正常</w:t>
            </w:r>
            <w:r>
              <w:rPr>
                <w:sz w:val="18"/>
              </w:rPr>
              <w:t xml:space="preserve"> + ≤30 </w:t>
            </w:r>
            <w:r>
              <w:rPr>
                <w:sz w:val="18"/>
              </w:rPr>
              <w:t>缺陷（赛题协议）</w:t>
            </w:r>
          </w:p>
        </w:tc>
        <w:tc>
          <w:tcPr>
            <w:tcW w:w="2078" w:type="dxa"/>
            <w:vAlign w:val="center"/>
          </w:tcPr>
          <w:p w14:paraId="3225B6E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槽位</w:t>
            </w:r>
            <w:r>
              <w:rPr>
                <w:sz w:val="18"/>
              </w:rPr>
              <w:t xml:space="preserve"> CDF </w:t>
            </w:r>
            <w:r>
              <w:rPr>
                <w:sz w:val="18"/>
              </w:rPr>
              <w:t>校准、记忆库、路由初始化、决策阈值</w:t>
            </w:r>
          </w:p>
        </w:tc>
        <w:tc>
          <w:tcPr>
            <w:tcW w:w="2078" w:type="dxa"/>
            <w:vAlign w:val="center"/>
          </w:tcPr>
          <w:p w14:paraId="6BE6CA2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仅此阶段使用目标品类数据</w:t>
            </w:r>
          </w:p>
        </w:tc>
      </w:tr>
      <w:tr w:rsidR="005F3D97" w14:paraId="0D18CB87" w14:textId="77777777">
        <w:trPr>
          <w:jc w:val="center"/>
        </w:trPr>
        <w:tc>
          <w:tcPr>
            <w:tcW w:w="2078" w:type="dxa"/>
            <w:vAlign w:val="center"/>
          </w:tcPr>
          <w:p w14:paraId="6A717DD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在线学习</w:t>
            </w:r>
          </w:p>
        </w:tc>
        <w:tc>
          <w:tcPr>
            <w:tcW w:w="2078" w:type="dxa"/>
            <w:vAlign w:val="center"/>
          </w:tcPr>
          <w:p w14:paraId="1EF595F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操作员反馈（测试集运行过程中产生）</w:t>
            </w:r>
          </w:p>
        </w:tc>
        <w:tc>
          <w:tcPr>
            <w:tcW w:w="2078" w:type="dxa"/>
            <w:vAlign w:val="center"/>
          </w:tcPr>
          <w:p w14:paraId="4E8818E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SSOCL </w:t>
            </w:r>
            <w:r>
              <w:rPr>
                <w:sz w:val="18"/>
              </w:rPr>
              <w:t>三类反馈更新（库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权重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校准）</w:t>
            </w:r>
          </w:p>
        </w:tc>
        <w:tc>
          <w:tcPr>
            <w:tcW w:w="2078" w:type="dxa"/>
            <w:vAlign w:val="center"/>
          </w:tcPr>
          <w:p w14:paraId="5630116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仅经反馈接口，严格留痕可回滚</w:t>
            </w:r>
          </w:p>
        </w:tc>
      </w:tr>
      <w:tr w:rsidR="005F3D97" w14:paraId="6D4B53B5" w14:textId="77777777">
        <w:trPr>
          <w:jc w:val="center"/>
        </w:trPr>
        <w:tc>
          <w:tcPr>
            <w:tcW w:w="2078" w:type="dxa"/>
            <w:vAlign w:val="center"/>
          </w:tcPr>
          <w:p w14:paraId="0B44C07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lastRenderedPageBreak/>
              <w:t>评测</w:t>
            </w:r>
          </w:p>
        </w:tc>
        <w:tc>
          <w:tcPr>
            <w:tcW w:w="2078" w:type="dxa"/>
            <w:vAlign w:val="center"/>
          </w:tcPr>
          <w:p w14:paraId="6798D84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测试集</w:t>
            </w:r>
            <w:r>
              <w:rPr>
                <w:sz w:val="18"/>
              </w:rPr>
              <w:t xml:space="preserve"> 1000+ </w:t>
            </w:r>
            <w:r>
              <w:rPr>
                <w:sz w:val="18"/>
              </w:rPr>
              <w:t>图</w:t>
            </w:r>
          </w:p>
        </w:tc>
        <w:tc>
          <w:tcPr>
            <w:tcW w:w="2078" w:type="dxa"/>
            <w:vAlign w:val="center"/>
          </w:tcPr>
          <w:p w14:paraId="6DADA1A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只验不选，无任何训练作用</w:t>
            </w:r>
          </w:p>
        </w:tc>
        <w:tc>
          <w:tcPr>
            <w:tcW w:w="2078" w:type="dxa"/>
            <w:vAlign w:val="center"/>
          </w:tcPr>
          <w:p w14:paraId="391ECA8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否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代码断言</w:t>
            </w:r>
            <w:r>
              <w:rPr>
                <w:sz w:val="18"/>
              </w:rPr>
              <w:t xml:space="preserve"> test </w:t>
            </w:r>
            <w:r>
              <w:rPr>
                <w:sz w:val="18"/>
              </w:rPr>
              <w:t>域进入</w:t>
            </w:r>
            <w:r>
              <w:rPr>
                <w:sz w:val="18"/>
              </w:rPr>
              <w:t xml:space="preserve"> fit </w:t>
            </w:r>
            <w:r>
              <w:rPr>
                <w:sz w:val="18"/>
              </w:rPr>
              <w:t>即报错</w:t>
            </w:r>
          </w:p>
        </w:tc>
      </w:tr>
    </w:tbl>
    <w:p w14:paraId="7DD74455" w14:textId="77777777" w:rsidR="005F3D97" w:rsidRDefault="005F3D97"/>
    <w:p w14:paraId="46655B34" w14:textId="77777777" w:rsidR="005F3D97" w:rsidRDefault="000A7490">
      <w:r>
        <w:t>要点：预训练阶段数据与目标品类数据严格分账、预训练参数冻结只读（预训练</w:t>
      </w:r>
      <w:r>
        <w:t>"</w:t>
      </w:r>
      <w:r>
        <w:t>见过</w:t>
      </w:r>
      <w:r>
        <w:t>"</w:t>
      </w:r>
      <w:r>
        <w:t>的数据不参与目标品类任何拟合）；全部训练日志可追溯每个参数见过什么数据（设计文档</w:t>
      </w:r>
      <w:r>
        <w:t xml:space="preserve"> §9.1</w:t>
      </w:r>
      <w:r>
        <w:t>）。</w:t>
      </w:r>
    </w:p>
    <w:p w14:paraId="3968AA24" w14:textId="77777777" w:rsidR="005F3D97" w:rsidRDefault="000A7490">
      <w:r>
        <w:rPr>
          <w:b/>
        </w:rPr>
        <w:t>双系统复判回流（主干</w:t>
      </w:r>
      <w:r>
        <w:rPr>
          <w:b/>
        </w:rPr>
        <w:t>↔</w:t>
      </w:r>
      <w:r>
        <w:rPr>
          <w:b/>
        </w:rPr>
        <w:t>树枝，</w:t>
      </w:r>
      <w:r>
        <w:rPr>
          <w:b/>
        </w:rPr>
        <w:t xml:space="preserve">2026-08-31 </w:t>
      </w:r>
      <w:r>
        <w:rPr>
          <w:b/>
        </w:rPr>
        <w:t>落地）</w:t>
      </w:r>
      <w:r>
        <w:t>：除操作员人工反馈外，系统支持</w:t>
      </w:r>
      <w:r>
        <w:rPr>
          <w:b/>
        </w:rPr>
        <w:t>机器复判</w:t>
      </w:r>
      <w:r>
        <w:t>反馈源</w:t>
      </w:r>
      <w:r>
        <w:t>——</w:t>
      </w:r>
      <w:r>
        <w:t>树枝系统</w:t>
      </w:r>
      <w:r>
        <w:t xml:space="preserve"> PCB_Dual </w:t>
      </w:r>
      <w:r>
        <w:t>的传统</w:t>
      </w:r>
      <w:r>
        <w:t xml:space="preserve"> CV </w:t>
      </w:r>
      <w:r>
        <w:t>引擎对同一图判完后，调用主干</w:t>
      </w:r>
      <w:r>
        <w:t xml:space="preserve"> </w:t>
      </w:r>
      <w:r>
        <w:rPr>
          <w:rFonts w:ascii="Consolas" w:hAnsi="Consolas"/>
          <w:sz w:val="19"/>
        </w:rPr>
        <w:t>/feedback/traditional</w:t>
      </w:r>
      <w:r>
        <w:t xml:space="preserve"> </w:t>
      </w:r>
      <w:r>
        <w:t>接口把判定回传，主干按两侧结论自动映射反馈类型（</w:t>
      </w:r>
      <w:r>
        <w:t xml:space="preserve">AOI </w:t>
      </w:r>
      <w:r>
        <w:t>判</w:t>
      </w:r>
      <w:r>
        <w:t xml:space="preserve"> NG + </w:t>
      </w:r>
      <w:r>
        <w:t>传统</w:t>
      </w:r>
      <w:r>
        <w:t xml:space="preserve"> OK → </w:t>
      </w:r>
      <w:r>
        <w:t>误检反馈；</w:t>
      </w:r>
      <w:r>
        <w:t xml:space="preserve">AOI </w:t>
      </w:r>
      <w:r>
        <w:t>判</w:t>
      </w:r>
      <w:r>
        <w:t xml:space="preserve"> OK + </w:t>
      </w:r>
      <w:r>
        <w:t>传统</w:t>
      </w:r>
      <w:r>
        <w:t xml:space="preserve"> NG → </w:t>
      </w:r>
      <w:r>
        <w:t>漏检反馈；两侧一致</w:t>
      </w:r>
      <w:r>
        <w:t xml:space="preserve"> → </w:t>
      </w:r>
      <w:r>
        <w:t>确认强化），同样驱动</w:t>
      </w:r>
      <w:r>
        <w:t xml:space="preserve"> SSOCL </w:t>
      </w:r>
      <w:r>
        <w:t>即学。这是</w:t>
      </w:r>
      <w:r>
        <w:t xml:space="preserve">"AI </w:t>
      </w:r>
      <w:r>
        <w:t>与传统</w:t>
      </w:r>
      <w:r>
        <w:t xml:space="preserve"> CV </w:t>
      </w:r>
      <w:r>
        <w:t>互相校验、互为反馈源</w:t>
      </w:r>
      <w:r>
        <w:t>"</w:t>
      </w:r>
      <w:r>
        <w:t>的双引擎闭环设计（接口见辅助材料</w:t>
      </w:r>
      <w:r>
        <w:t xml:space="preserve"> </w:t>
      </w:r>
      <w:r>
        <w:rPr>
          <w:rFonts w:ascii="Consolas" w:hAnsi="Consolas"/>
          <w:sz w:val="19"/>
        </w:rPr>
        <w:t>AOI_Core/backend/api/routes_feedback.py</w:t>
      </w:r>
      <w:r>
        <w:t>），操作员字段记为</w:t>
      </w:r>
      <w:r>
        <w:t xml:space="preserve"> </w:t>
      </w:r>
      <w:r>
        <w:rPr>
          <w:rFonts w:ascii="Consolas" w:hAnsi="Consolas"/>
          <w:sz w:val="19"/>
        </w:rPr>
        <w:t>external_cv:&lt;source&gt;</w:t>
      </w:r>
      <w:r>
        <w:t>、来源可追溯，与人工反馈同受幂等与作废协议约束。</w:t>
      </w:r>
    </w:p>
    <w:p w14:paraId="7F53EF28" w14:textId="77777777" w:rsidR="005F3D97" w:rsidRDefault="000A7490">
      <w:pPr>
        <w:pStyle w:val="31"/>
      </w:pPr>
      <w:bookmarkStart w:id="16" w:name="_Toc239173512"/>
      <w:r>
        <w:rPr>
          <w:rFonts w:ascii="Times New Roman" w:eastAsia="宋体" w:hAnsi="Times New Roman"/>
        </w:rPr>
        <w:t xml:space="preserve">3.2.3 </w:t>
      </w:r>
      <w:r>
        <w:rPr>
          <w:rFonts w:ascii="Times New Roman" w:eastAsia="宋体" w:hAnsi="Times New Roman"/>
        </w:rPr>
        <w:t>评分槽位（核心判别机制）</w:t>
      </w:r>
      <w:bookmarkEnd w:id="1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3615"/>
        <w:gridCol w:w="2506"/>
      </w:tblGrid>
      <w:tr w:rsidR="005F3D97" w14:paraId="4686A2FF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520AC7B1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槽位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029BBC61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原理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2B967802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应对缺陷</w:t>
            </w:r>
          </w:p>
        </w:tc>
      </w:tr>
      <w:tr w:rsidR="005F3D97" w14:paraId="0AF0D08A" w14:textId="77777777">
        <w:trPr>
          <w:jc w:val="center"/>
        </w:trPr>
        <w:tc>
          <w:tcPr>
            <w:tcW w:w="2771" w:type="dxa"/>
            <w:vAlign w:val="center"/>
          </w:tcPr>
          <w:p w14:paraId="3627D8F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sem</w:t>
            </w:r>
          </w:p>
        </w:tc>
        <w:tc>
          <w:tcPr>
            <w:tcW w:w="2771" w:type="dxa"/>
            <w:vAlign w:val="center"/>
          </w:tcPr>
          <w:p w14:paraId="31BA7A4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DINOv2 tile </w:t>
            </w:r>
            <w:r>
              <w:rPr>
                <w:sz w:val="18"/>
              </w:rPr>
              <w:t>级</w:t>
            </w:r>
            <w:r>
              <w:rPr>
                <w:sz w:val="18"/>
              </w:rPr>
              <w:t xml:space="preserve"> coreset </w:t>
            </w:r>
            <w:r>
              <w:rPr>
                <w:sz w:val="18"/>
              </w:rPr>
              <w:t>记忆库（借鉴</w:t>
            </w:r>
            <w:r>
              <w:rPr>
                <w:sz w:val="18"/>
              </w:rPr>
              <w:t xml:space="preserve"> PatchCore [8]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+ top-k </w:t>
            </w:r>
            <w:r>
              <w:rPr>
                <w:sz w:val="18"/>
              </w:rPr>
              <w:t>聚合</w:t>
            </w:r>
          </w:p>
        </w:tc>
        <w:tc>
          <w:tcPr>
            <w:tcW w:w="2771" w:type="dxa"/>
            <w:vAlign w:val="center"/>
          </w:tcPr>
          <w:p w14:paraId="59F0EE3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语义级外观缺陷</w:t>
            </w:r>
          </w:p>
        </w:tc>
      </w:tr>
      <w:tr w:rsidR="005F3D97" w14:paraId="473DFF7B" w14:textId="77777777">
        <w:trPr>
          <w:jc w:val="center"/>
        </w:trPr>
        <w:tc>
          <w:tcPr>
            <w:tcW w:w="2771" w:type="dxa"/>
            <w:vAlign w:val="center"/>
          </w:tcPr>
          <w:p w14:paraId="537CF5F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disc</w:t>
            </w:r>
          </w:p>
        </w:tc>
        <w:tc>
          <w:tcPr>
            <w:tcW w:w="2771" w:type="dxa"/>
            <w:vAlign w:val="center"/>
          </w:tcPr>
          <w:p w14:paraId="7BF477D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伪异常训练判别头（借鉴</w:t>
            </w:r>
            <w:r>
              <w:rPr>
                <w:sz w:val="18"/>
              </w:rPr>
              <w:t xml:space="preserve"> RealNet [7]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避开异常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目标）</w:t>
            </w:r>
          </w:p>
        </w:tc>
        <w:tc>
          <w:tcPr>
            <w:tcW w:w="2771" w:type="dxa"/>
            <w:vAlign w:val="center"/>
          </w:tcPr>
          <w:p w14:paraId="6CA66A0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一般外观缺陷</w:t>
            </w:r>
          </w:p>
        </w:tc>
      </w:tr>
      <w:tr w:rsidR="005F3D97" w14:paraId="17397851" w14:textId="77777777">
        <w:trPr>
          <w:jc w:val="center"/>
        </w:trPr>
        <w:tc>
          <w:tcPr>
            <w:tcW w:w="2771" w:type="dxa"/>
            <w:vAlign w:val="center"/>
          </w:tcPr>
          <w:p w14:paraId="307EFE6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blob</w:t>
            </w:r>
          </w:p>
        </w:tc>
        <w:tc>
          <w:tcPr>
            <w:tcW w:w="2771" w:type="dxa"/>
            <w:vAlign w:val="center"/>
          </w:tcPr>
          <w:p w14:paraId="12F2A4C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cv2 DoG </w:t>
            </w:r>
            <w:r>
              <w:rPr>
                <w:sz w:val="18"/>
              </w:rPr>
              <w:t>全分辨率斑点检测</w:t>
            </w:r>
          </w:p>
        </w:tc>
        <w:tc>
          <w:tcPr>
            <w:tcW w:w="2771" w:type="dxa"/>
            <w:vAlign w:val="center"/>
          </w:tcPr>
          <w:p w14:paraId="01A7A38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微小外观缺陷（</w:t>
            </w:r>
            <w:r>
              <w:rPr>
                <w:sz w:val="18"/>
              </w:rPr>
              <w:t xml:space="preserve">gold_finger </w:t>
            </w:r>
            <w:r>
              <w:rPr>
                <w:sz w:val="18"/>
              </w:rPr>
              <w:t>关键）</w:t>
            </w:r>
          </w:p>
        </w:tc>
      </w:tr>
      <w:tr w:rsidR="005F3D97" w14:paraId="3AAE9046" w14:textId="77777777">
        <w:trPr>
          <w:jc w:val="center"/>
        </w:trPr>
        <w:tc>
          <w:tcPr>
            <w:tcW w:w="2771" w:type="dxa"/>
            <w:vAlign w:val="center"/>
          </w:tcPr>
          <w:p w14:paraId="12C9821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trad</w:t>
            </w:r>
          </w:p>
        </w:tc>
        <w:tc>
          <w:tcPr>
            <w:tcW w:w="2771" w:type="dxa"/>
            <w:vAlign w:val="center"/>
          </w:tcPr>
          <w:p w14:paraId="57904FF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手工特征（</w:t>
            </w:r>
            <w:r>
              <w:rPr>
                <w:sz w:val="18"/>
              </w:rPr>
              <w:t>color/geometry/texture/freq/logic/material</w:t>
            </w:r>
            <w:r>
              <w:rPr>
                <w:sz w:val="18"/>
              </w:rPr>
              <w:t>）</w:t>
            </w:r>
          </w:p>
        </w:tc>
        <w:tc>
          <w:tcPr>
            <w:tcW w:w="2771" w:type="dxa"/>
            <w:vAlign w:val="center"/>
          </w:tcPr>
          <w:p w14:paraId="56594B6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色彩变化、纹理异常</w:t>
            </w:r>
          </w:p>
        </w:tc>
      </w:tr>
      <w:tr w:rsidR="005F3D97" w14:paraId="601E1F10" w14:textId="77777777">
        <w:trPr>
          <w:jc w:val="center"/>
        </w:trPr>
        <w:tc>
          <w:tcPr>
            <w:tcW w:w="2771" w:type="dxa"/>
            <w:vAlign w:val="center"/>
          </w:tcPr>
          <w:p w14:paraId="55E1AFC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layout</w:t>
            </w:r>
          </w:p>
        </w:tc>
        <w:tc>
          <w:tcPr>
            <w:tcW w:w="2771" w:type="dxa"/>
            <w:vAlign w:val="center"/>
          </w:tcPr>
          <w:p w14:paraId="4E2284F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元件尺寸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缺失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顺序统计比对（无需模板）</w:t>
            </w:r>
          </w:p>
        </w:tc>
        <w:tc>
          <w:tcPr>
            <w:tcW w:w="2771" w:type="dxa"/>
            <w:vAlign w:val="center"/>
          </w:tcPr>
          <w:p w14:paraId="1D54FA9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尺寸偏差、缺件少件、逻辑错误</w:t>
            </w:r>
          </w:p>
        </w:tc>
      </w:tr>
      <w:tr w:rsidR="005F3D97" w14:paraId="248C324D" w14:textId="77777777">
        <w:trPr>
          <w:jc w:val="center"/>
        </w:trPr>
        <w:tc>
          <w:tcPr>
            <w:tcW w:w="2771" w:type="dxa"/>
            <w:vAlign w:val="center"/>
          </w:tcPr>
          <w:p w14:paraId="7E9A891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inp</w:t>
            </w:r>
          </w:p>
        </w:tc>
        <w:tc>
          <w:tcPr>
            <w:tcW w:w="2771" w:type="dxa"/>
            <w:vAlign w:val="center"/>
          </w:tcPr>
          <w:p w14:paraId="098A473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图像内</w:t>
            </w:r>
            <w:r>
              <w:rPr>
                <w:sz w:val="18"/>
              </w:rPr>
              <w:t xml:space="preserve"> patch </w:t>
            </w:r>
            <w:r>
              <w:rPr>
                <w:sz w:val="18"/>
              </w:rPr>
              <w:t>自相似（</w:t>
            </w:r>
            <w:r>
              <w:rPr>
                <w:sz w:val="18"/>
              </w:rPr>
              <w:t xml:space="preserve">inpainting </w:t>
            </w:r>
            <w:r>
              <w:rPr>
                <w:sz w:val="18"/>
              </w:rPr>
              <w:t>式判异）</w:t>
            </w:r>
          </w:p>
        </w:tc>
        <w:tc>
          <w:tcPr>
            <w:tcW w:w="2771" w:type="dxa"/>
            <w:vAlign w:val="center"/>
          </w:tcPr>
          <w:p w14:paraId="18DAFF9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局部结构异常</w:t>
            </w:r>
          </w:p>
        </w:tc>
      </w:tr>
      <w:tr w:rsidR="005F3D97" w14:paraId="34B2857E" w14:textId="77777777">
        <w:trPr>
          <w:jc w:val="center"/>
        </w:trPr>
        <w:tc>
          <w:tcPr>
            <w:tcW w:w="2771" w:type="dxa"/>
            <w:vAlign w:val="center"/>
          </w:tcPr>
          <w:p w14:paraId="317283C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tpl</w:t>
            </w:r>
          </w:p>
        </w:tc>
        <w:tc>
          <w:tcPr>
            <w:tcW w:w="2771" w:type="dxa"/>
            <w:vAlign w:val="center"/>
          </w:tcPr>
          <w:p w14:paraId="1136079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显式模板差分（</w:t>
            </w:r>
            <w:r>
              <w:rPr>
                <w:sz w:val="18"/>
              </w:rPr>
              <w:t xml:space="preserve">L3 </w:t>
            </w:r>
            <w:r>
              <w:rPr>
                <w:sz w:val="18"/>
              </w:rPr>
              <w:t>层）</w:t>
            </w:r>
          </w:p>
        </w:tc>
        <w:tc>
          <w:tcPr>
            <w:tcW w:w="2771" w:type="dxa"/>
            <w:vAlign w:val="center"/>
          </w:tcPr>
          <w:p w14:paraId="60CD07D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强配准品类（</w:t>
            </w:r>
            <w:r>
              <w:rPr>
                <w:sz w:val="18"/>
              </w:rPr>
              <w:t>PCB</w:t>
            </w:r>
            <w:r>
              <w:rPr>
                <w:sz w:val="18"/>
              </w:rPr>
              <w:t>）</w:t>
            </w:r>
          </w:p>
        </w:tc>
      </w:tr>
      <w:tr w:rsidR="005F3D97" w14:paraId="2FE47BC6" w14:textId="77777777">
        <w:trPr>
          <w:jc w:val="center"/>
        </w:trPr>
        <w:tc>
          <w:tcPr>
            <w:tcW w:w="2771" w:type="dxa"/>
            <w:vAlign w:val="center"/>
          </w:tcPr>
          <w:p w14:paraId="3FB80A1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孵育头</w:t>
            </w:r>
          </w:p>
        </w:tc>
        <w:tc>
          <w:tcPr>
            <w:tcW w:w="2771" w:type="dxa"/>
            <w:vAlign w:val="center"/>
          </w:tcPr>
          <w:p w14:paraId="1266F91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开放集异质性建模（借鉴</w:t>
            </w:r>
            <w:r>
              <w:rPr>
                <w:sz w:val="18"/>
              </w:rPr>
              <w:t xml:space="preserve"> AHL [1]</w:t>
            </w:r>
            <w:r>
              <w:rPr>
                <w:sz w:val="18"/>
              </w:rPr>
              <w:t>），同类缺陷攒够后孵化</w:t>
            </w:r>
          </w:p>
        </w:tc>
        <w:tc>
          <w:tcPr>
            <w:tcW w:w="2771" w:type="dxa"/>
            <w:vAlign w:val="center"/>
          </w:tcPr>
          <w:p w14:paraId="136F4CD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新出现的未知缺陷族</w:t>
            </w:r>
          </w:p>
        </w:tc>
      </w:tr>
    </w:tbl>
    <w:p w14:paraId="6B6D2B53" w14:textId="77777777" w:rsidR="005F3D97" w:rsidRDefault="005F3D97"/>
    <w:p w14:paraId="56240B88" w14:textId="77777777" w:rsidR="005F3D97" w:rsidRDefault="000A7490">
      <w:r>
        <w:t>融合采用</w:t>
      </w:r>
      <w:r>
        <w:t xml:space="preserve"> CDF </w:t>
      </w:r>
      <w:r>
        <w:t>校准</w:t>
      </w:r>
      <w:r>
        <w:t xml:space="preserve"> + </w:t>
      </w:r>
      <w:r>
        <w:t>域差感知软路由，并支持</w:t>
      </w:r>
      <w:r>
        <w:t xml:space="preserve"> sanity </w:t>
      </w:r>
      <w:r>
        <w:t>加权（利用</w:t>
      </w:r>
      <w:r>
        <w:t xml:space="preserve"> init_defect </w:t>
      </w:r>
      <w:r>
        <w:t>槽位</w:t>
      </w:r>
      <w:r>
        <w:t xml:space="preserve"> AUROC </w:t>
      </w:r>
      <w:r>
        <w:t>加权、反向槽置零）。</w:t>
      </w:r>
    </w:p>
    <w:p w14:paraId="3FDB4E54" w14:textId="77777777" w:rsidR="005F3D97" w:rsidRDefault="000A7490">
      <w:pPr>
        <w:pStyle w:val="31"/>
      </w:pPr>
      <w:bookmarkStart w:id="17" w:name="_Toc239173513"/>
      <w:r>
        <w:rPr>
          <w:rFonts w:ascii="Times New Roman" w:eastAsia="宋体" w:hAnsi="Times New Roman"/>
        </w:rPr>
        <w:t xml:space="preserve">3.2.4 </w:t>
      </w:r>
      <w:r>
        <w:rPr>
          <w:rFonts w:ascii="Times New Roman" w:eastAsia="宋体" w:hAnsi="Times New Roman"/>
        </w:rPr>
        <w:t>在线持续学习（</w:t>
      </w:r>
      <w:r>
        <w:rPr>
          <w:rFonts w:ascii="Times New Roman" w:eastAsia="宋体" w:hAnsi="Times New Roman"/>
        </w:rPr>
        <w:t>SSOCL</w:t>
      </w:r>
      <w:r>
        <w:rPr>
          <w:rFonts w:ascii="Times New Roman" w:eastAsia="宋体" w:hAnsi="Times New Roman"/>
        </w:rPr>
        <w:t>）</w:t>
      </w:r>
      <w:bookmarkEnd w:id="17"/>
    </w:p>
    <w:p w14:paraId="5B58B1E6" w14:textId="77777777" w:rsidR="005F3D97" w:rsidRDefault="000A7490">
      <w:pPr>
        <w:ind w:left="283"/>
      </w:pPr>
      <w:r>
        <w:t xml:space="preserve">• </w:t>
      </w:r>
      <w:r>
        <w:rPr>
          <w:b/>
        </w:rPr>
        <w:t>三类反馈</w:t>
      </w:r>
      <w:r>
        <w:t>：判对（回流评估，只动库不动网络）、判错（难例入缺陷样例库</w:t>
      </w:r>
      <w:r>
        <w:t xml:space="preserve"> + </w:t>
      </w:r>
      <w:r>
        <w:t>路由小步微调</w:t>
      </w:r>
      <w:r>
        <w:t xml:space="preserve"> + </w:t>
      </w:r>
      <w:r>
        <w:t>特征组复评）、无反馈（一致性</w:t>
      </w:r>
      <w:r>
        <w:t xml:space="preserve"> + </w:t>
      </w:r>
      <w:r>
        <w:t>置信门槛，低置信仅缓存）。</w:t>
      </w:r>
    </w:p>
    <w:p w14:paraId="74ADA609" w14:textId="77777777" w:rsidR="005F3D97" w:rsidRDefault="000A7490">
      <w:pPr>
        <w:ind w:left="283"/>
      </w:pPr>
      <w:r>
        <w:lastRenderedPageBreak/>
        <w:t xml:space="preserve">• </w:t>
      </w:r>
      <w:r>
        <w:rPr>
          <w:b/>
        </w:rPr>
        <w:t>反馈即学时延保护</w:t>
      </w:r>
      <w:r>
        <w:t>（</w:t>
      </w:r>
      <w:r>
        <w:t xml:space="preserve">2026-08-31 </w:t>
      </w:r>
      <w:r>
        <w:t>修复登记）：单条反馈的在线学习在请求线程内限时</w:t>
      </w:r>
      <w:r>
        <w:t xml:space="preserve"> 3000ms</w:t>
      </w:r>
      <w:r>
        <w:t>，超时自动转后台异步完成并留痕，检测主链路延迟不被反馈阻塞。</w:t>
      </w:r>
    </w:p>
    <w:p w14:paraId="44C78D2C" w14:textId="77777777" w:rsidR="005F3D97" w:rsidRDefault="000A7490">
      <w:pPr>
        <w:ind w:left="283"/>
      </w:pPr>
      <w:r>
        <w:t xml:space="preserve">• </w:t>
      </w:r>
      <w:r>
        <w:rPr>
          <w:b/>
        </w:rPr>
        <w:t>缺陷样例拦截</w:t>
      </w:r>
      <w:r>
        <w:t>：确认缺陷</w:t>
      </w:r>
      <w:r>
        <w:t xml:space="preserve"> 1-2 </w:t>
      </w:r>
      <w:r>
        <w:t>张即建近邻拦截通道（加分秒级生效）。</w:t>
      </w:r>
      <w:r>
        <w:rPr>
          <w:b/>
        </w:rPr>
        <w:t>实测口径（与</w:t>
      </w:r>
      <w:r>
        <w:rPr>
          <w:b/>
        </w:rPr>
        <w:t xml:space="preserve"> research/docs/</w:t>
      </w:r>
      <w:r>
        <w:rPr>
          <w:b/>
        </w:rPr>
        <w:t>算法引擎设计</w:t>
      </w:r>
      <w:r>
        <w:rPr>
          <w:b/>
        </w:rPr>
        <w:t xml:space="preserve">.md §7.8 </w:t>
      </w:r>
      <w:r>
        <w:rPr>
          <w:b/>
        </w:rPr>
        <w:t>对齐）</w:t>
      </w:r>
      <w:r>
        <w:t>：</w:t>
      </w:r>
      <w:r>
        <w:t xml:space="preserve">1-2 </w:t>
      </w:r>
      <w:r>
        <w:t>张的拦截效果是</w:t>
      </w:r>
      <w:r>
        <w:t>"</w:t>
      </w:r>
      <w:r>
        <w:t>不再判正常</w:t>
      </w:r>
      <w:r>
        <w:t>"</w:t>
      </w:r>
      <w:r>
        <w:t>（</w:t>
      </w:r>
      <w:r>
        <w:t xml:space="preserve">decision </w:t>
      </w:r>
      <w:r>
        <w:t>从</w:t>
      </w:r>
      <w:r>
        <w:t xml:space="preserve"> normal </w:t>
      </w:r>
      <w:r>
        <w:t>抬升到灰区</w:t>
      </w:r>
      <w:r>
        <w:t>/</w:t>
      </w:r>
      <w:r>
        <w:t>脱离漏检），到达</w:t>
      </w:r>
      <w:r>
        <w:t xml:space="preserve"> anomaly </w:t>
      </w:r>
      <w:r>
        <w:t>强判定需更多反馈与阈值配合（实测</w:t>
      </w:r>
      <w:r>
        <w:t xml:space="preserve"> 6-13 </w:t>
      </w:r>
      <w:r>
        <w:t>条反馈即</w:t>
      </w:r>
      <w:r>
        <w:t>"</w:t>
      </w:r>
      <w:r>
        <w:t>这批错检，下批检对</w:t>
      </w:r>
      <w:r>
        <w:t>"</w:t>
      </w:r>
      <w:r>
        <w:t>，</w:t>
      </w:r>
      <w:r>
        <w:t>F1 +0.37~0.48</w:t>
      </w:r>
      <w:r>
        <w:t>）。</w:t>
      </w:r>
    </w:p>
    <w:p w14:paraId="367FAC06" w14:textId="77777777" w:rsidR="005F3D97" w:rsidRDefault="000A7490">
      <w:pPr>
        <w:ind w:left="283"/>
      </w:pPr>
      <w:r>
        <w:t xml:space="preserve">• </w:t>
      </w:r>
      <w:r>
        <w:rPr>
          <w:b/>
        </w:rPr>
        <w:t>双指标学习曲线</w:t>
      </w:r>
      <w:r>
        <w:t>（</w:t>
      </w:r>
      <w:r>
        <w:t xml:space="preserve">2026-08-22 </w:t>
      </w:r>
      <w:r>
        <w:t>升级）：所有在线学习实验同时报</w:t>
      </w:r>
      <w:r>
        <w:t xml:space="preserve"> </w:t>
      </w:r>
      <w:r>
        <w:rPr>
          <w:b/>
        </w:rPr>
        <w:t xml:space="preserve">A </w:t>
      </w:r>
      <w:r>
        <w:rPr>
          <w:b/>
        </w:rPr>
        <w:t>再检</w:t>
      </w:r>
      <w:r>
        <w:t>（学过就会）与</w:t>
      </w:r>
      <w:r>
        <w:t xml:space="preserve"> </w:t>
      </w:r>
      <w:r>
        <w:rPr>
          <w:b/>
        </w:rPr>
        <w:t xml:space="preserve">B </w:t>
      </w:r>
      <w:r>
        <w:rPr>
          <w:b/>
        </w:rPr>
        <w:t>泛化</w:t>
      </w:r>
      <w:r>
        <w:t>（未见样本</w:t>
      </w:r>
      <w:r>
        <w:t xml:space="preserve"> AUROC</w:t>
      </w:r>
      <w:r>
        <w:t>）双指标，保证</w:t>
      </w:r>
      <w:r>
        <w:t>"</w:t>
      </w:r>
      <w:r>
        <w:t>学习</w:t>
      </w:r>
      <w:r>
        <w:t>"</w:t>
      </w:r>
      <w:r>
        <w:t>不是刷排序。</w:t>
      </w:r>
    </w:p>
    <w:p w14:paraId="5AF73041" w14:textId="77777777" w:rsidR="005F3D97" w:rsidRDefault="000A7490">
      <w:pPr>
        <w:ind w:left="283"/>
      </w:pPr>
      <w:r>
        <w:t xml:space="preserve">• </w:t>
      </w:r>
      <w:r>
        <w:rPr>
          <w:b/>
        </w:rPr>
        <w:t>版本回滚</w:t>
      </w:r>
      <w:r>
        <w:t>：锚定集回归门控，任何更新导致退化即回滚并留痕；门控评估锚定集仅取</w:t>
      </w:r>
      <w:r>
        <w:t xml:space="preserve"> train </w:t>
      </w:r>
      <w:r>
        <w:t>域正常图</w:t>
      </w:r>
      <w:r>
        <w:t>——</w:t>
      </w:r>
      <w:r>
        <w:rPr>
          <w:b/>
        </w:rPr>
        <w:t xml:space="preserve">test </w:t>
      </w:r>
      <w:r>
        <w:rPr>
          <w:b/>
        </w:rPr>
        <w:t>域样本只验不选</w:t>
      </w:r>
      <w:r>
        <w:t>（</w:t>
      </w:r>
      <w:r>
        <w:t xml:space="preserve">2026-08-31 </w:t>
      </w:r>
      <w:r>
        <w:t>修复登记：此前门控曾混入</w:t>
      </w:r>
      <w:r>
        <w:t xml:space="preserve"> test </w:t>
      </w:r>
      <w:r>
        <w:t>缺陷图，已修正并复核生效）。</w:t>
      </w:r>
    </w:p>
    <w:p w14:paraId="580311CB" w14:textId="77777777" w:rsidR="005F3D97" w:rsidRDefault="000A7490">
      <w:r>
        <w:rPr>
          <w:b/>
        </w:rPr>
        <w:t>学习曲线核心实测</w:t>
      </w:r>
      <w:r>
        <w:t>（</w:t>
      </w:r>
      <w:r>
        <w:t xml:space="preserve">GYU-DET </w:t>
      </w:r>
      <w:r>
        <w:t>跨域，</w:t>
      </w:r>
      <w:r>
        <w:t xml:space="preserve">train </w:t>
      </w:r>
      <w:r>
        <w:t>域拟合</w:t>
      </w:r>
      <w:r>
        <w:t xml:space="preserve"> / test </w:t>
      </w:r>
      <w:r>
        <w:t>域测试，无泄漏）：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5F3D97" w14:paraId="3F2D6BAC" w14:textId="77777777">
        <w:trPr>
          <w:jc w:val="center"/>
        </w:trPr>
        <w:tc>
          <w:tcPr>
            <w:tcW w:w="1662" w:type="dxa"/>
            <w:shd w:val="clear" w:color="auto" w:fill="F2F2F2"/>
            <w:vAlign w:val="center"/>
          </w:tcPr>
          <w:p w14:paraId="08CE6CF8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72371FDC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初始</w:t>
            </w:r>
            <w:r>
              <w:rPr>
                <w:b/>
                <w:sz w:val="18"/>
              </w:rPr>
              <w:t xml:space="preserve"> AUROC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47CE3CD9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学习后</w:t>
            </w:r>
            <w:r>
              <w:rPr>
                <w:b/>
                <w:sz w:val="18"/>
              </w:rPr>
              <w:t xml:space="preserve"> AUROC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4E012979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提升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1DA0DC3A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峰值</w:t>
            </w:r>
          </w:p>
        </w:tc>
      </w:tr>
      <w:tr w:rsidR="005F3D97" w14:paraId="1CC55DD5" w14:textId="77777777">
        <w:trPr>
          <w:jc w:val="center"/>
        </w:trPr>
        <w:tc>
          <w:tcPr>
            <w:tcW w:w="1662" w:type="dxa"/>
            <w:vAlign w:val="center"/>
          </w:tcPr>
          <w:p w14:paraId="4C886DB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U51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shead </w:t>
            </w:r>
            <w:r>
              <w:rPr>
                <w:sz w:val="18"/>
              </w:rPr>
              <w:t>启用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在线权重学习）</w:t>
            </w:r>
          </w:p>
        </w:tc>
        <w:tc>
          <w:tcPr>
            <w:tcW w:w="1662" w:type="dxa"/>
            <w:vAlign w:val="center"/>
          </w:tcPr>
          <w:p w14:paraId="28E5E33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0.6232</w:t>
            </w:r>
          </w:p>
        </w:tc>
        <w:tc>
          <w:tcPr>
            <w:tcW w:w="1662" w:type="dxa"/>
            <w:vAlign w:val="center"/>
          </w:tcPr>
          <w:p w14:paraId="164A97B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0.7665</w:t>
            </w:r>
          </w:p>
        </w:tc>
        <w:tc>
          <w:tcPr>
            <w:tcW w:w="1662" w:type="dxa"/>
            <w:vAlign w:val="center"/>
          </w:tcPr>
          <w:p w14:paraId="46ABF09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+0.143</w:t>
            </w:r>
          </w:p>
        </w:tc>
        <w:tc>
          <w:tcPr>
            <w:tcW w:w="1662" w:type="dxa"/>
            <w:vAlign w:val="center"/>
          </w:tcPr>
          <w:p w14:paraId="4D38F2B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0.8180@20 </w:t>
            </w:r>
            <w:r>
              <w:rPr>
                <w:sz w:val="18"/>
              </w:rPr>
              <w:t>反馈</w:t>
            </w:r>
          </w:p>
        </w:tc>
      </w:tr>
      <w:tr w:rsidR="005F3D97" w14:paraId="0304CDCB" w14:textId="77777777">
        <w:trPr>
          <w:jc w:val="center"/>
        </w:trPr>
        <w:tc>
          <w:tcPr>
            <w:tcW w:w="1662" w:type="dxa"/>
            <w:vAlign w:val="center"/>
          </w:tcPr>
          <w:p w14:paraId="5AAD830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U60</w:t>
            </w:r>
            <w:r>
              <w:rPr>
                <w:sz w:val="18"/>
              </w:rPr>
              <w:t>（判别头调参）</w:t>
            </w:r>
          </w:p>
        </w:tc>
        <w:tc>
          <w:tcPr>
            <w:tcW w:w="1662" w:type="dxa"/>
            <w:vAlign w:val="center"/>
          </w:tcPr>
          <w:p w14:paraId="4D897F4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0.6360</w:t>
            </w:r>
          </w:p>
        </w:tc>
        <w:tc>
          <w:tcPr>
            <w:tcW w:w="1662" w:type="dxa"/>
            <w:vAlign w:val="center"/>
          </w:tcPr>
          <w:p w14:paraId="2EE4ED2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0.7941</w:t>
            </w:r>
          </w:p>
        </w:tc>
        <w:tc>
          <w:tcPr>
            <w:tcW w:w="1662" w:type="dxa"/>
            <w:vAlign w:val="center"/>
          </w:tcPr>
          <w:p w14:paraId="1F6A147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+0.158</w:t>
            </w:r>
          </w:p>
        </w:tc>
        <w:tc>
          <w:tcPr>
            <w:tcW w:w="1662" w:type="dxa"/>
            <w:vAlign w:val="center"/>
          </w:tcPr>
          <w:p w14:paraId="43A0987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0.8051</w:t>
            </w:r>
          </w:p>
        </w:tc>
      </w:tr>
      <w:tr w:rsidR="005F3D97" w14:paraId="3DB9A36C" w14:textId="77777777">
        <w:trPr>
          <w:jc w:val="center"/>
        </w:trPr>
        <w:tc>
          <w:tcPr>
            <w:tcW w:w="1662" w:type="dxa"/>
            <w:vAlign w:val="center"/>
          </w:tcPr>
          <w:p w14:paraId="6A5794B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U62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虚高检测重校准）</w:t>
            </w:r>
          </w:p>
        </w:tc>
        <w:tc>
          <w:tcPr>
            <w:tcW w:w="1662" w:type="dxa"/>
            <w:vAlign w:val="center"/>
          </w:tcPr>
          <w:p w14:paraId="3CF07A7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0.6360</w:t>
            </w:r>
          </w:p>
        </w:tc>
        <w:tc>
          <w:tcPr>
            <w:tcW w:w="1662" w:type="dxa"/>
            <w:vAlign w:val="center"/>
          </w:tcPr>
          <w:p w14:paraId="7096CCC4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0.8180</w:t>
            </w:r>
          </w:p>
        </w:tc>
        <w:tc>
          <w:tcPr>
            <w:tcW w:w="1662" w:type="dxa"/>
            <w:vAlign w:val="center"/>
          </w:tcPr>
          <w:p w14:paraId="643A7B7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+0.182</w:t>
            </w:r>
          </w:p>
        </w:tc>
        <w:tc>
          <w:tcPr>
            <w:tcW w:w="1662" w:type="dxa"/>
            <w:vAlign w:val="center"/>
          </w:tcPr>
          <w:p w14:paraId="329FF65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0.8199</w:t>
            </w:r>
          </w:p>
        </w:tc>
      </w:tr>
      <w:tr w:rsidR="005F3D97" w14:paraId="667706B4" w14:textId="77777777">
        <w:trPr>
          <w:jc w:val="center"/>
        </w:trPr>
        <w:tc>
          <w:tcPr>
            <w:tcW w:w="1662" w:type="dxa"/>
            <w:vAlign w:val="center"/>
          </w:tcPr>
          <w:p w14:paraId="15BF34D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多轮持续学习（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轮</w:t>
            </w:r>
            <w:r>
              <w:rPr>
                <w:sz w:val="18"/>
              </w:rPr>
              <w:t xml:space="preserve"> 300 </w:t>
            </w:r>
            <w:r>
              <w:rPr>
                <w:sz w:val="18"/>
              </w:rPr>
              <w:t>反馈）</w:t>
            </w:r>
          </w:p>
        </w:tc>
        <w:tc>
          <w:tcPr>
            <w:tcW w:w="1662" w:type="dxa"/>
            <w:vAlign w:val="center"/>
          </w:tcPr>
          <w:p w14:paraId="635ABDF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0.5450</w:t>
            </w:r>
          </w:p>
        </w:tc>
        <w:tc>
          <w:tcPr>
            <w:tcW w:w="1662" w:type="dxa"/>
            <w:vAlign w:val="center"/>
          </w:tcPr>
          <w:p w14:paraId="2B36D73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0.7075</w:t>
            </w:r>
          </w:p>
        </w:tc>
        <w:tc>
          <w:tcPr>
            <w:tcW w:w="1662" w:type="dxa"/>
            <w:vAlign w:val="center"/>
          </w:tcPr>
          <w:p w14:paraId="71EA558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+0.163</w:t>
            </w:r>
          </w:p>
        </w:tc>
        <w:tc>
          <w:tcPr>
            <w:tcW w:w="1662" w:type="dxa"/>
            <w:vAlign w:val="center"/>
          </w:tcPr>
          <w:p w14:paraId="45E111D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0.7275</w:t>
            </w:r>
          </w:p>
        </w:tc>
      </w:tr>
    </w:tbl>
    <w:p w14:paraId="7F4902CD" w14:textId="77777777" w:rsidR="005F3D97" w:rsidRDefault="005F3D97"/>
    <w:p w14:paraId="2EFD6364" w14:textId="77777777" w:rsidR="005F3D97" w:rsidRDefault="000A7490">
      <w:r>
        <w:rPr>
          <w:b/>
        </w:rPr>
        <w:t>真实工业域差（</w:t>
      </w:r>
      <w:r>
        <w:rPr>
          <w:b/>
        </w:rPr>
        <w:t>data_local</w:t>
      </w:r>
      <w:r>
        <w:rPr>
          <w:b/>
        </w:rPr>
        <w:t>）在线学习实测（</w:t>
      </w:r>
      <w:r>
        <w:rPr>
          <w:b/>
        </w:rPr>
        <w:t>U92</w:t>
      </w:r>
      <w:r>
        <w:rPr>
          <w:b/>
        </w:rPr>
        <w:t>，</w:t>
      </w:r>
      <w:r>
        <w:rPr>
          <w:b/>
        </w:rPr>
        <w:t>2026-08-24</w:t>
      </w:r>
      <w:r>
        <w:rPr>
          <w:b/>
        </w:rPr>
        <w:t>）</w:t>
      </w:r>
      <w:r>
        <w:t>——</w:t>
      </w:r>
      <w:r>
        <w:t>赛题</w:t>
      </w:r>
      <w:r>
        <w:t>"</w:t>
      </w:r>
      <w:r>
        <w:t>换线后跨域适应</w:t>
      </w:r>
      <w:r>
        <w:t>"</w:t>
      </w:r>
      <w:r>
        <w:t>场景的直接答卷：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5F3D97" w14:paraId="537DEE89" w14:textId="77777777">
        <w:trPr>
          <w:jc w:val="center"/>
        </w:trPr>
        <w:tc>
          <w:tcPr>
            <w:tcW w:w="1662" w:type="dxa"/>
            <w:shd w:val="clear" w:color="auto" w:fill="F2F2F2"/>
            <w:vAlign w:val="center"/>
          </w:tcPr>
          <w:p w14:paraId="49DAC2FA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品类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6876CDE1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静态基线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30C52182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学习后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15A339DE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提升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31EFB19F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 xml:space="preserve">A </w:t>
            </w:r>
            <w:r>
              <w:rPr>
                <w:b/>
                <w:sz w:val="18"/>
              </w:rPr>
              <w:t>再检（学过就会）</w:t>
            </w:r>
          </w:p>
        </w:tc>
      </w:tr>
      <w:tr w:rsidR="005F3D97" w14:paraId="30B2C86B" w14:textId="77777777">
        <w:trPr>
          <w:jc w:val="center"/>
        </w:trPr>
        <w:tc>
          <w:tcPr>
            <w:tcW w:w="1662" w:type="dxa"/>
            <w:vAlign w:val="center"/>
          </w:tcPr>
          <w:p w14:paraId="2134EC7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gold_finger</w:t>
            </w:r>
          </w:p>
        </w:tc>
        <w:tc>
          <w:tcPr>
            <w:tcW w:w="1662" w:type="dxa"/>
            <w:vAlign w:val="center"/>
          </w:tcPr>
          <w:p w14:paraId="065F696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0.1222</w:t>
            </w:r>
          </w:p>
        </w:tc>
        <w:tc>
          <w:tcPr>
            <w:tcW w:w="1662" w:type="dxa"/>
            <w:vAlign w:val="center"/>
          </w:tcPr>
          <w:p w14:paraId="155AFFF7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0.6080</w:t>
            </w:r>
          </w:p>
        </w:tc>
        <w:tc>
          <w:tcPr>
            <w:tcW w:w="1662" w:type="dxa"/>
            <w:vAlign w:val="center"/>
          </w:tcPr>
          <w:p w14:paraId="5F1A6A0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+0.486</w:t>
            </w:r>
          </w:p>
        </w:tc>
        <w:tc>
          <w:tcPr>
            <w:tcW w:w="1662" w:type="dxa"/>
            <w:vAlign w:val="center"/>
          </w:tcPr>
          <w:p w14:paraId="1361F9A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0.5583</w:t>
            </w:r>
          </w:p>
        </w:tc>
      </w:tr>
      <w:tr w:rsidR="005F3D97" w14:paraId="55B89F19" w14:textId="77777777">
        <w:trPr>
          <w:jc w:val="center"/>
        </w:trPr>
        <w:tc>
          <w:tcPr>
            <w:tcW w:w="1662" w:type="dxa"/>
            <w:vAlign w:val="center"/>
          </w:tcPr>
          <w:p w14:paraId="55BF816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solder_smt</w:t>
            </w:r>
          </w:p>
        </w:tc>
        <w:tc>
          <w:tcPr>
            <w:tcW w:w="1662" w:type="dxa"/>
            <w:vAlign w:val="center"/>
          </w:tcPr>
          <w:p w14:paraId="2ED4C9D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0.2346</w:t>
            </w:r>
          </w:p>
        </w:tc>
        <w:tc>
          <w:tcPr>
            <w:tcW w:w="1662" w:type="dxa"/>
            <w:vAlign w:val="center"/>
          </w:tcPr>
          <w:p w14:paraId="344F8955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0.5309</w:t>
            </w:r>
          </w:p>
        </w:tc>
        <w:tc>
          <w:tcPr>
            <w:tcW w:w="1662" w:type="dxa"/>
            <w:vAlign w:val="center"/>
          </w:tcPr>
          <w:p w14:paraId="6A54480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+0.296</w:t>
            </w:r>
          </w:p>
        </w:tc>
        <w:tc>
          <w:tcPr>
            <w:tcW w:w="1662" w:type="dxa"/>
            <w:vAlign w:val="center"/>
          </w:tcPr>
          <w:p w14:paraId="3E5B758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0.5652</w:t>
            </w:r>
          </w:p>
        </w:tc>
      </w:tr>
    </w:tbl>
    <w:p w14:paraId="26BC60DE" w14:textId="77777777" w:rsidR="005F3D97" w:rsidRDefault="005F3D97"/>
    <w:p w14:paraId="23DCF5DF" w14:textId="77777777" w:rsidR="005F3D97" w:rsidRDefault="000A7490">
      <w:r>
        <w:t>在该次已测反馈序列中，学习指标随反馈量总体提升；真实域差数据（</w:t>
      </w:r>
      <w:r>
        <w:t>data_local</w:t>
      </w:r>
      <w:r>
        <w:t>）上在线学习把</w:t>
      </w:r>
      <w:r>
        <w:t>“</w:t>
      </w:r>
      <w:r>
        <w:t>静态不可用（</w:t>
      </w:r>
      <w:r>
        <w:t>0.1-0.2</w:t>
      </w:r>
      <w:r>
        <w:t>）</w:t>
      </w:r>
      <w:r>
        <w:t>”</w:t>
      </w:r>
      <w:r>
        <w:t>提升到</w:t>
      </w:r>
      <w:r>
        <w:t>“</w:t>
      </w:r>
      <w:r>
        <w:t>部分可用（</w:t>
      </w:r>
      <w:r>
        <w:t>0.53-0.61</w:t>
      </w:r>
      <w:r>
        <w:t>）</w:t>
      </w:r>
      <w:r>
        <w:t>”</w:t>
      </w:r>
      <w:r>
        <w:t>。该结果证明</w:t>
      </w:r>
      <w:r>
        <w:t xml:space="preserve"> SSOCL </w:t>
      </w:r>
      <w:r>
        <w:t>在此协议下具有适应能力，不外推为任意品类、任意批次的严格单调保证。</w:t>
      </w:r>
    </w:p>
    <w:p w14:paraId="6ED141F4" w14:textId="77777777" w:rsidR="005F3D97" w:rsidRDefault="000A7490">
      <w:r>
        <w:rPr>
          <w:b/>
        </w:rPr>
        <w:t>跨域大锚定诚实复核（</w:t>
      </w:r>
      <w:r>
        <w:rPr>
          <w:b/>
        </w:rPr>
        <w:t>U121</w:t>
      </w:r>
      <w:r>
        <w:rPr>
          <w:b/>
        </w:rPr>
        <w:t>，</w:t>
      </w:r>
      <w:r>
        <w:rPr>
          <w:b/>
        </w:rPr>
        <w:t>2026-08-26</w:t>
      </w:r>
      <w:r>
        <w:rPr>
          <w:b/>
        </w:rPr>
        <w:t>）</w:t>
      </w:r>
      <w:r>
        <w:t>——</w:t>
      </w:r>
      <w:r>
        <w:t>修正早期小锚定虚高数字：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F3D97" w14:paraId="686D0023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6CDC1497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lastRenderedPageBreak/>
              <w:t>口径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520ED4DF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 xml:space="preserve">gold_finger </w:t>
            </w:r>
            <w:r>
              <w:rPr>
                <w:b/>
                <w:sz w:val="18"/>
              </w:rPr>
              <w:t>学习后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1E095E22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判定</w:t>
            </w:r>
          </w:p>
        </w:tc>
      </w:tr>
      <w:tr w:rsidR="005F3D97" w14:paraId="2D12B841" w14:textId="77777777">
        <w:trPr>
          <w:jc w:val="center"/>
        </w:trPr>
        <w:tc>
          <w:tcPr>
            <w:tcW w:w="2771" w:type="dxa"/>
            <w:vAlign w:val="center"/>
          </w:tcPr>
          <w:p w14:paraId="38AB2AF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小锚定（</w:t>
            </w:r>
            <w:r>
              <w:rPr>
                <w:sz w:val="18"/>
              </w:rPr>
              <w:t xml:space="preserve">eval 20 </w:t>
            </w:r>
            <w:r>
              <w:rPr>
                <w:sz w:val="18"/>
              </w:rPr>
              <w:t>张，</w:t>
            </w:r>
            <w:r>
              <w:rPr>
                <w:sz w:val="18"/>
              </w:rPr>
              <w:t xml:space="preserve">18 </w:t>
            </w:r>
            <w:r>
              <w:rPr>
                <w:sz w:val="18"/>
              </w:rPr>
              <w:t>缺陷</w:t>
            </w:r>
            <w:r>
              <w:rPr>
                <w:sz w:val="18"/>
              </w:rPr>
              <w:t xml:space="preserve">+2 </w:t>
            </w:r>
            <w:r>
              <w:rPr>
                <w:sz w:val="18"/>
              </w:rPr>
              <w:t>正常）</w:t>
            </w:r>
          </w:p>
        </w:tc>
        <w:tc>
          <w:tcPr>
            <w:tcW w:w="2771" w:type="dxa"/>
            <w:vAlign w:val="center"/>
          </w:tcPr>
          <w:p w14:paraId="199CF17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0.9091</w:t>
            </w:r>
          </w:p>
        </w:tc>
        <w:tc>
          <w:tcPr>
            <w:tcW w:w="2771" w:type="dxa"/>
            <w:vAlign w:val="center"/>
          </w:tcPr>
          <w:p w14:paraId="34E76B7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⚠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类别极不平衡，</w:t>
            </w:r>
            <w:r>
              <w:rPr>
                <w:sz w:val="18"/>
              </w:rPr>
              <w:t xml:space="preserve">AUROC </w:t>
            </w:r>
            <w:r>
              <w:rPr>
                <w:sz w:val="18"/>
              </w:rPr>
              <w:t>噪声大</w:t>
            </w:r>
          </w:p>
        </w:tc>
      </w:tr>
      <w:tr w:rsidR="005F3D97" w14:paraId="729D2E23" w14:textId="77777777">
        <w:trPr>
          <w:jc w:val="center"/>
        </w:trPr>
        <w:tc>
          <w:tcPr>
            <w:tcW w:w="2771" w:type="dxa"/>
            <w:vAlign w:val="center"/>
          </w:tcPr>
          <w:p w14:paraId="42337167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大锚定（</w:t>
            </w:r>
            <w:r>
              <w:rPr>
                <w:b/>
                <w:sz w:val="18"/>
              </w:rPr>
              <w:t>eval_n=40</w:t>
            </w:r>
            <w:r>
              <w:rPr>
                <w:b/>
                <w:sz w:val="18"/>
              </w:rPr>
              <w:t>）</w:t>
            </w:r>
          </w:p>
        </w:tc>
        <w:tc>
          <w:tcPr>
            <w:tcW w:w="2771" w:type="dxa"/>
            <w:vAlign w:val="center"/>
          </w:tcPr>
          <w:p w14:paraId="4A924373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0.7148-0.7227</w:t>
            </w:r>
          </w:p>
        </w:tc>
        <w:tc>
          <w:tcPr>
            <w:tcW w:w="2771" w:type="dxa"/>
            <w:vAlign w:val="center"/>
          </w:tcPr>
          <w:p w14:paraId="6832741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真实水平</w:t>
            </w:r>
          </w:p>
        </w:tc>
      </w:tr>
    </w:tbl>
    <w:p w14:paraId="12FFD7FF" w14:textId="77777777" w:rsidR="005F3D97" w:rsidRDefault="005F3D97"/>
    <w:p w14:paraId="7C0E1F09" w14:textId="77777777" w:rsidR="005F3D97" w:rsidRDefault="000A7490">
      <w:r>
        <w:t>结论：</w:t>
      </w:r>
      <w:r>
        <w:t xml:space="preserve">data_local </w:t>
      </w:r>
      <w:r>
        <w:t>跨域在</w:t>
      </w:r>
      <w:r>
        <w:t xml:space="preserve"> </w:t>
      </w:r>
      <w:r>
        <w:rPr>
          <w:b/>
        </w:rPr>
        <w:t xml:space="preserve">L1a </w:t>
      </w:r>
      <w:r>
        <w:rPr>
          <w:b/>
        </w:rPr>
        <w:t>默认协议（</w:t>
      </w:r>
      <w:r>
        <w:rPr>
          <w:b/>
        </w:rPr>
        <w:t>100+30</w:t>
      </w:r>
      <w:r>
        <w:rPr>
          <w:b/>
        </w:rPr>
        <w:t>，无模板）</w:t>
      </w:r>
      <w:r>
        <w:t xml:space="preserve"> </w:t>
      </w:r>
      <w:r>
        <w:t>下真实水平为</w:t>
      </w:r>
      <w:r>
        <w:t xml:space="preserve"> </w:t>
      </w:r>
      <w:r>
        <w:rPr>
          <w:b/>
        </w:rPr>
        <w:t>0.60</w:t>
      </w:r>
      <w:r>
        <w:rPr>
          <w:b/>
        </w:rPr>
        <w:t>（单轮）</w:t>
      </w:r>
      <w:r>
        <w:rPr>
          <w:b/>
        </w:rPr>
        <w:t>→ 0.72</w:t>
      </w:r>
      <w:r>
        <w:rPr>
          <w:b/>
        </w:rPr>
        <w:t>（多轮</w:t>
      </w:r>
      <w:r>
        <w:rPr>
          <w:b/>
        </w:rPr>
        <w:t xml:space="preserve"> + </w:t>
      </w:r>
      <w:r>
        <w:rPr>
          <w:b/>
        </w:rPr>
        <w:t>拦截库伪框化</w:t>
      </w:r>
      <w:r>
        <w:rPr>
          <w:b/>
        </w:rPr>
        <w:t xml:space="preserve"> + </w:t>
      </w:r>
      <w:r>
        <w:rPr>
          <w:b/>
        </w:rPr>
        <w:t>域不变机制）</w:t>
      </w:r>
      <w:r>
        <w:t>，而非早期</w:t>
      </w:r>
      <w:r>
        <w:t xml:space="preserve"> 0.91</w:t>
      </w:r>
      <w:r>
        <w:t>；大锚定复核是团队诚实协议的执行到位。该</w:t>
      </w:r>
      <w:r>
        <w:t xml:space="preserve"> 0.72 </w:t>
      </w:r>
      <w:r>
        <w:t>是</w:t>
      </w:r>
      <w:r>
        <w:t xml:space="preserve"> L1a </w:t>
      </w:r>
      <w:r>
        <w:t>数据条件的硬边界（机制</w:t>
      </w:r>
      <w:r>
        <w:t xml:space="preserve"> D </w:t>
      </w:r>
      <w:r>
        <w:t>空间对齐未突破）；</w:t>
      </w:r>
      <w:r>
        <w:rPr>
          <w:b/>
        </w:rPr>
        <w:t xml:space="preserve">L3 </w:t>
      </w:r>
      <w:r>
        <w:rPr>
          <w:b/>
        </w:rPr>
        <w:t>提供模板数据条件下已由模板差分解决（见下）</w:t>
      </w:r>
      <w:r>
        <w:t>，两种数据条件不可混用。</w:t>
      </w:r>
    </w:p>
    <w:p w14:paraId="44C98E76" w14:textId="77777777" w:rsidR="005F3D97" w:rsidRDefault="000A7490">
      <w:r>
        <w:rPr>
          <w:b/>
        </w:rPr>
        <w:t xml:space="preserve">L3 </w:t>
      </w:r>
      <w:r>
        <w:rPr>
          <w:b/>
        </w:rPr>
        <w:t>模板差分能力（</w:t>
      </w:r>
      <w:r>
        <w:rPr>
          <w:b/>
        </w:rPr>
        <w:t xml:space="preserve">2026-08-30 </w:t>
      </w:r>
      <w:r>
        <w:rPr>
          <w:b/>
        </w:rPr>
        <w:t>系统链路落地）</w:t>
      </w:r>
      <w:r>
        <w:rPr>
          <w:b/>
        </w:rPr>
        <w:t>——"</w:t>
      </w:r>
      <w:r>
        <w:rPr>
          <w:b/>
        </w:rPr>
        <w:t>提供模板</w:t>
      </w:r>
      <w:r>
        <w:rPr>
          <w:b/>
        </w:rPr>
        <w:t>"</w:t>
      </w:r>
      <w:r>
        <w:rPr>
          <w:b/>
        </w:rPr>
        <w:t>数据条件下的跨域强解</w:t>
      </w:r>
      <w:r>
        <w:t>：针对跨域这一唯一结构性天花板，系统已在全链路（</w:t>
      </w:r>
      <w:r>
        <w:t xml:space="preserve">UI </w:t>
      </w:r>
      <w:r>
        <w:t>数据源</w:t>
      </w:r>
      <w:r>
        <w:t>→</w:t>
      </w:r>
      <w:r>
        <w:t>工单</w:t>
      </w:r>
      <w:r>
        <w:t>→prepare→</w:t>
      </w:r>
      <w:r>
        <w:t>检测）验证</w:t>
      </w:r>
      <w:r>
        <w:t>"</w:t>
      </w:r>
      <w:r>
        <w:t>模板差分</w:t>
      </w:r>
      <w:r>
        <w:t xml:space="preserve"> + </w:t>
      </w:r>
      <w:r>
        <w:t>在线学习</w:t>
      </w:r>
      <w:r>
        <w:t>"</w:t>
      </w:r>
      <w:r>
        <w:t>组合：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F3D97" w14:paraId="4B75CD85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036B17D1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3E7D6353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gold_finger</w:t>
            </w:r>
            <w:r>
              <w:rPr>
                <w:b/>
                <w:sz w:val="18"/>
              </w:rPr>
              <w:t>（</w:t>
            </w:r>
            <w:r>
              <w:rPr>
                <w:b/>
                <w:sz w:val="18"/>
              </w:rPr>
              <w:t xml:space="preserve">12 </w:t>
            </w:r>
            <w:r>
              <w:rPr>
                <w:b/>
                <w:sz w:val="18"/>
              </w:rPr>
              <w:t>缺陷</w:t>
            </w:r>
            <w:r>
              <w:rPr>
                <w:b/>
                <w:sz w:val="18"/>
              </w:rPr>
              <w:t xml:space="preserve"> + 5 </w:t>
            </w:r>
            <w:r>
              <w:rPr>
                <w:b/>
                <w:sz w:val="18"/>
              </w:rPr>
              <w:t>正常）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6B583C0B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判定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33046A7B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latency</w:t>
            </w:r>
          </w:p>
        </w:tc>
      </w:tr>
      <w:tr w:rsidR="005F3D97" w14:paraId="38EBFB67" w14:textId="77777777">
        <w:trPr>
          <w:jc w:val="center"/>
        </w:trPr>
        <w:tc>
          <w:tcPr>
            <w:tcW w:w="2078" w:type="dxa"/>
            <w:vAlign w:val="center"/>
          </w:tcPr>
          <w:p w14:paraId="015A432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模板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张（初版系统上限）</w:t>
            </w:r>
          </w:p>
        </w:tc>
        <w:tc>
          <w:tcPr>
            <w:tcW w:w="2078" w:type="dxa"/>
            <w:vAlign w:val="center"/>
          </w:tcPr>
          <w:p w14:paraId="7ED009B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AUROC 0.5667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tpl </w:t>
            </w:r>
            <w:r>
              <w:rPr>
                <w:sz w:val="18"/>
              </w:rPr>
              <w:t>反向</w:t>
            </w:r>
          </w:p>
        </w:tc>
        <w:tc>
          <w:tcPr>
            <w:tcW w:w="2078" w:type="dxa"/>
            <w:vAlign w:val="center"/>
          </w:tcPr>
          <w:p w14:paraId="0E11685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8/17</w:t>
            </w:r>
          </w:p>
        </w:tc>
        <w:tc>
          <w:tcPr>
            <w:tcW w:w="2078" w:type="dxa"/>
            <w:vAlign w:val="center"/>
          </w:tcPr>
          <w:p w14:paraId="4CDC426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3332-7131ms</w:t>
            </w:r>
          </w:p>
        </w:tc>
      </w:tr>
      <w:tr w:rsidR="005F3D97" w14:paraId="53420DD4" w14:textId="77777777">
        <w:trPr>
          <w:jc w:val="center"/>
        </w:trPr>
        <w:tc>
          <w:tcPr>
            <w:tcW w:w="2078" w:type="dxa"/>
            <w:vAlign w:val="center"/>
          </w:tcPr>
          <w:p w14:paraId="501868A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全库模板</w:t>
            </w:r>
            <w:r>
              <w:rPr>
                <w:sz w:val="18"/>
              </w:rPr>
              <w:t xml:space="preserve"> 85 </w:t>
            </w:r>
            <w:r>
              <w:rPr>
                <w:sz w:val="18"/>
              </w:rPr>
              <w:t>张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纯特征差分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校准修复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配准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决策闸门</w:t>
            </w:r>
          </w:p>
        </w:tc>
        <w:tc>
          <w:tcPr>
            <w:tcW w:w="2078" w:type="dxa"/>
            <w:vAlign w:val="center"/>
          </w:tcPr>
          <w:p w14:paraId="5374688C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AUROC 1.0000</w:t>
            </w:r>
          </w:p>
        </w:tc>
        <w:tc>
          <w:tcPr>
            <w:tcW w:w="2078" w:type="dxa"/>
            <w:vAlign w:val="center"/>
          </w:tcPr>
          <w:p w14:paraId="33DBA970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17/17</w:t>
            </w:r>
          </w:p>
        </w:tc>
        <w:tc>
          <w:tcPr>
            <w:tcW w:w="2078" w:type="dxa"/>
            <w:vAlign w:val="center"/>
          </w:tcPr>
          <w:p w14:paraId="0CFFFAB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p50=484ms</w:t>
            </w:r>
          </w:p>
        </w:tc>
      </w:tr>
    </w:tbl>
    <w:p w14:paraId="28196591" w14:textId="77777777" w:rsidR="005F3D97" w:rsidRDefault="005F3D97"/>
    <w:p w14:paraId="715A4690" w14:textId="77777777" w:rsidR="005F3D97" w:rsidRDefault="000A7490">
      <w:r>
        <w:t>三项工程改进：</w:t>
      </w:r>
      <w:r>
        <w:t xml:space="preserve">① prepare </w:t>
      </w:r>
      <w:r>
        <w:t>模板收集上限放开（</w:t>
      </w:r>
      <w:r>
        <w:t>8→500</w:t>
      </w:r>
      <w:r>
        <w:t>，覆盖正常样式分布）；</w:t>
      </w:r>
      <w:r>
        <w:t xml:space="preserve">② tpl </w:t>
      </w:r>
      <w:r>
        <w:t>像素差分默认关（速度</w:t>
      </w:r>
      <w:r>
        <w:t xml:space="preserve"> 3-7s→0.2-0.5s</w:t>
      </w:r>
      <w:r>
        <w:t>）</w:t>
      </w:r>
      <w:r>
        <w:t xml:space="preserve">+ TplCalibrator </w:t>
      </w:r>
      <w:r>
        <w:t>线性归一化（修复</w:t>
      </w:r>
      <w:r>
        <w:t xml:space="preserve"> CDF </w:t>
      </w:r>
      <w:r>
        <w:t>校准失真）</w:t>
      </w:r>
      <w:r>
        <w:t xml:space="preserve">+ </w:t>
      </w:r>
      <w:r>
        <w:t>决策闸门（与金样板一致强判正常，含小缺陷</w:t>
      </w:r>
      <w:r>
        <w:t xml:space="preserve"> heatmap-max </w:t>
      </w:r>
      <w:r>
        <w:t>保护）；</w:t>
      </w:r>
      <w:r>
        <w:t xml:space="preserve">③ </w:t>
      </w:r>
      <w:r>
        <w:rPr>
          <w:b/>
        </w:rPr>
        <w:t xml:space="preserve">tpl </w:t>
      </w:r>
      <w:r>
        <w:rPr>
          <w:b/>
        </w:rPr>
        <w:t>相位相关配准</w:t>
      </w:r>
      <w:r>
        <w:t>（对位漂移</w:t>
      </w:r>
      <w:r>
        <w:t xml:space="preserve"> 50px </w:t>
      </w:r>
      <w:r>
        <w:t>测试：像素差</w:t>
      </w:r>
      <w:r>
        <w:t xml:space="preserve"> 19.35→1.58</w:t>
      </w:r>
      <w:r>
        <w:t>，配对场景自动跳过）。</w:t>
      </w:r>
      <w:r>
        <w:rPr>
          <w:b/>
        </w:rPr>
        <w:t>持续学习组合验证</w:t>
      </w:r>
      <w:r>
        <w:t>：</w:t>
      </w:r>
      <w:r>
        <w:t xml:space="preserve">L3 </w:t>
      </w:r>
      <w:r>
        <w:t>模型</w:t>
      </w:r>
      <w:r>
        <w:t xml:space="preserve"> + </w:t>
      </w:r>
      <w:r>
        <w:t>反馈巩固</w:t>
      </w:r>
      <w:r>
        <w:t xml:space="preserve"> v2 </w:t>
      </w:r>
      <w:r>
        <w:t>后</w:t>
      </w:r>
      <w:r>
        <w:t xml:space="preserve"> AUROC </w:t>
      </w:r>
      <w:r>
        <w:t>保持</w:t>
      </w:r>
      <w:r>
        <w:t xml:space="preserve"> 1.0</w:t>
      </w:r>
      <w:r>
        <w:t>、学习链路不破坏。</w:t>
      </w:r>
    </w:p>
    <w:p w14:paraId="2F51E8D1" w14:textId="77777777" w:rsidR="005F3D97" w:rsidRDefault="000A7490">
      <w:r>
        <w:t>诚实口径（</w:t>
      </w:r>
      <w:r>
        <w:rPr>
          <w:b/>
        </w:rPr>
        <w:t xml:space="preserve">L3 </w:t>
      </w:r>
      <w:r>
        <w:rPr>
          <w:b/>
        </w:rPr>
        <w:t>成立前提必须讲清</w:t>
      </w:r>
      <w:r>
        <w:t>）：该能力属于</w:t>
      </w:r>
      <w:r>
        <w:rPr>
          <w:b/>
        </w:rPr>
        <w:t>数据条件增强</w:t>
      </w:r>
      <w:r>
        <w:t>（用户提供金样板模板图，</w:t>
      </w:r>
      <w:r>
        <w:t xml:space="preserve">L3 </w:t>
      </w:r>
      <w:r>
        <w:t>场景），非赛题默认</w:t>
      </w:r>
      <w:r>
        <w:t xml:space="preserve"> 100+30 </w:t>
      </w:r>
      <w:r>
        <w:t>协议（无模板）。具体含义：</w:t>
      </w:r>
    </w:p>
    <w:p w14:paraId="745D5FFB" w14:textId="77777777" w:rsidR="005F3D97" w:rsidRDefault="000A7490">
      <w:pPr>
        <w:ind w:left="283"/>
      </w:pPr>
      <w:r>
        <w:t xml:space="preserve">• </w:t>
      </w:r>
      <w:r>
        <w:rPr>
          <w:b/>
        </w:rPr>
        <w:t>模板与评测正常样本同源</w:t>
      </w:r>
      <w:r>
        <w:t>：</w:t>
      </w:r>
      <w:r>
        <w:t xml:space="preserve">gold_finger </w:t>
      </w:r>
      <w:r>
        <w:t>数据集的正常图为</w:t>
      </w:r>
      <w:r>
        <w:t>"</w:t>
      </w:r>
      <w:r>
        <w:t>修复图（</w:t>
      </w:r>
      <w:r>
        <w:t>repaired</w:t>
      </w:r>
      <w:r>
        <w:t>）</w:t>
      </w:r>
      <w:r>
        <w:t>"</w:t>
      </w:r>
      <w:r>
        <w:t>，</w:t>
      </w:r>
      <w:r>
        <w:t xml:space="preserve">L3 </w:t>
      </w:r>
      <w:r>
        <w:t>演示中模板库</w:t>
      </w:r>
      <w:r>
        <w:t xml:space="preserve"> = train/good </w:t>
      </w:r>
      <w:r>
        <w:t>修复图</w:t>
      </w:r>
      <w:r>
        <w:t xml:space="preserve"> + test/good </w:t>
      </w:r>
      <w:r>
        <w:t>修复图，评测的正常样本同样来自该修复图池</w:t>
      </w:r>
      <w:r>
        <w:t>——</w:t>
      </w:r>
      <w:r>
        <w:t>即</w:t>
      </w:r>
      <w:r>
        <w:t>"</w:t>
      </w:r>
      <w:r>
        <w:t>用户提供覆盖产线正常样式的金样板</w:t>
      </w:r>
      <w:r>
        <w:t>"</w:t>
      </w:r>
      <w:r>
        <w:t>这一数据条件的自然结果（正常样式的每张图都应有对应金样板可配准）。</w:t>
      </w:r>
    </w:p>
    <w:p w14:paraId="3D381A04" w14:textId="77777777" w:rsidR="005F3D97" w:rsidRDefault="000A7490">
      <w:pPr>
        <w:ind w:left="283"/>
      </w:pPr>
      <w:r>
        <w:t xml:space="preserve">• </w:t>
      </w:r>
      <w:r>
        <w:rPr>
          <w:b/>
        </w:rPr>
        <w:t>该</w:t>
      </w:r>
      <w:r>
        <w:rPr>
          <w:b/>
        </w:rPr>
        <w:t xml:space="preserve"> 1.0 </w:t>
      </w:r>
      <w:r>
        <w:rPr>
          <w:b/>
        </w:rPr>
        <w:t>是</w:t>
      </w:r>
      <w:r>
        <w:rPr>
          <w:b/>
        </w:rPr>
        <w:t>"</w:t>
      </w:r>
      <w:r>
        <w:rPr>
          <w:b/>
        </w:rPr>
        <w:t>模板覆盖正常样式</w:t>
      </w:r>
      <w:r>
        <w:rPr>
          <w:b/>
        </w:rPr>
        <w:t>"</w:t>
      </w:r>
      <w:r>
        <w:rPr>
          <w:b/>
        </w:rPr>
        <w:t>的结果，不是</w:t>
      </w:r>
      <w:r>
        <w:rPr>
          <w:b/>
        </w:rPr>
        <w:t>"</w:t>
      </w:r>
      <w:r>
        <w:rPr>
          <w:b/>
        </w:rPr>
        <w:t>无模板跨域泛化</w:t>
      </w:r>
      <w:r>
        <w:rPr>
          <w:b/>
        </w:rPr>
        <w:t>"</w:t>
      </w:r>
      <w:r>
        <w:t>：若模板库不覆盖评测正常样式（仅</w:t>
      </w:r>
      <w:r>
        <w:t xml:space="preserve"> train/good 68 </w:t>
      </w:r>
      <w:r>
        <w:t>张，无</w:t>
      </w:r>
      <w:r>
        <w:t xml:space="preserve"> test </w:t>
      </w:r>
      <w:r>
        <w:t>域配对），实测</w:t>
      </w:r>
      <w:r>
        <w:t xml:space="preserve"> AUROC </w:t>
      </w:r>
      <w:r>
        <w:t>仅</w:t>
      </w:r>
      <w:r>
        <w:t xml:space="preserve"> </w:t>
      </w:r>
      <w:r>
        <w:rPr>
          <w:b/>
        </w:rPr>
        <w:t>0.27</w:t>
      </w:r>
      <w:r>
        <w:t>（</w:t>
      </w:r>
      <w:r>
        <w:t xml:space="preserve">tpl </w:t>
      </w:r>
      <w:r>
        <w:t>反向，已量</w:t>
      </w:r>
      <w:r>
        <w:lastRenderedPageBreak/>
        <w:t>化登记）</w:t>
      </w:r>
      <w:r>
        <w:t>——</w:t>
      </w:r>
      <w:r>
        <w:t>边界明确：</w:t>
      </w:r>
      <w:r>
        <w:t xml:space="preserve">L3 </w:t>
      </w:r>
      <w:r>
        <w:t>的强解依赖模板覆盖度，覆盖不足时由配准</w:t>
      </w:r>
      <w:r>
        <w:t xml:space="preserve"> + </w:t>
      </w:r>
      <w:r>
        <w:t>在线学习兜底。</w:t>
      </w:r>
    </w:p>
    <w:p w14:paraId="2C4AF2C8" w14:textId="77777777" w:rsidR="005F3D97" w:rsidRDefault="000A7490">
      <w:pPr>
        <w:ind w:left="283"/>
      </w:pPr>
      <w:r>
        <w:t xml:space="preserve">• </w:t>
      </w:r>
      <w:r>
        <w:t>因此</w:t>
      </w:r>
      <w:r>
        <w:t xml:space="preserve"> </w:t>
      </w:r>
      <w:r>
        <w:rPr>
          <w:b/>
        </w:rPr>
        <w:t xml:space="preserve">1.0 </w:t>
      </w:r>
      <w:r>
        <w:rPr>
          <w:b/>
        </w:rPr>
        <w:t>与</w:t>
      </w:r>
      <w:r>
        <w:rPr>
          <w:b/>
        </w:rPr>
        <w:t xml:space="preserve"> L1a </w:t>
      </w:r>
      <w:r>
        <w:rPr>
          <w:b/>
        </w:rPr>
        <w:t>的</w:t>
      </w:r>
      <w:r>
        <w:rPr>
          <w:b/>
        </w:rPr>
        <w:t xml:space="preserve"> 0.72 </w:t>
      </w:r>
      <w:r>
        <w:rPr>
          <w:b/>
        </w:rPr>
        <w:t>属于两个不同数据条件，不可混用对比</w:t>
      </w:r>
      <w:r>
        <w:t>；</w:t>
      </w:r>
      <w:r>
        <w:t xml:space="preserve">L3 </w:t>
      </w:r>
      <w:r>
        <w:t>仅在用户能提供金样板的强配准产线成立。</w:t>
      </w:r>
    </w:p>
    <w:p w14:paraId="5250A8A3" w14:textId="77777777" w:rsidR="005F3D97" w:rsidRDefault="000A7490">
      <w:r>
        <w:rPr>
          <w:b/>
        </w:rPr>
        <w:t>学习稳定性（</w:t>
      </w:r>
      <w:r>
        <w:rPr>
          <w:b/>
        </w:rPr>
        <w:t>U110v2</w:t>
      </w:r>
      <w:r>
        <w:rPr>
          <w:b/>
        </w:rPr>
        <w:t>，</w:t>
      </w:r>
      <w:r>
        <w:rPr>
          <w:b/>
        </w:rPr>
        <w:t>2026-08-25</w:t>
      </w:r>
      <w:r>
        <w:rPr>
          <w:b/>
        </w:rPr>
        <w:t>）</w:t>
      </w:r>
      <w:r>
        <w:rPr>
          <w:b/>
        </w:rPr>
        <w:t>——</w:t>
      </w:r>
      <w:r>
        <w:rPr>
          <w:b/>
        </w:rPr>
        <w:t>抑制已测协议中的负增益</w:t>
      </w:r>
      <w:r>
        <w:t>：易品类（</w:t>
      </w:r>
      <w:r>
        <w:t>transistor/tubes/bracket_black</w:t>
      </w:r>
      <w:r>
        <w:t>）学习后</w:t>
      </w:r>
      <w:r>
        <w:t xml:space="preserve"> AUROC </w:t>
      </w:r>
      <w:r>
        <w:t>曾低于学习前。经六轮机制攻坚，最终以</w:t>
      </w:r>
      <w:r>
        <w:rPr>
          <w:b/>
        </w:rPr>
        <w:t>分级冻结判据</w:t>
      </w:r>
      <w:r>
        <w:t>（</w:t>
      </w:r>
      <w:r>
        <w:t xml:space="preserve">train_auroc≥0.99 </w:t>
      </w:r>
      <w:r>
        <w:t>冻结</w:t>
      </w:r>
      <w:r>
        <w:t xml:space="preserve"> ∪ train_auroc≥0.85 </w:t>
      </w:r>
      <w:r>
        <w:t>且反馈</w:t>
      </w:r>
      <w:r>
        <w:t xml:space="preserve">&lt;30 </w:t>
      </w:r>
      <w:r>
        <w:t>冻结；</w:t>
      </w:r>
      <w:r>
        <w:t xml:space="preserve">train_auroc&lt;0.85 </w:t>
      </w:r>
      <w:r>
        <w:t>域差放行）使</w:t>
      </w:r>
      <w:r>
        <w:t xml:space="preserve"> </w:t>
      </w:r>
      <w:r>
        <w:rPr>
          <w:b/>
        </w:rPr>
        <w:t xml:space="preserve">6/6 </w:t>
      </w:r>
      <w:r>
        <w:rPr>
          <w:b/>
        </w:rPr>
        <w:t>标准品类在本次评测中达到</w:t>
      </w:r>
      <w:r>
        <w:rPr>
          <w:b/>
        </w:rPr>
        <w:t>“</w:t>
      </w:r>
      <w:r>
        <w:rPr>
          <w:b/>
        </w:rPr>
        <w:t>学习后不低于学习前</w:t>
      </w:r>
      <w:r>
        <w:rPr>
          <w:b/>
        </w:rPr>
        <w:t>”</w:t>
      </w:r>
      <w:r>
        <w:t>（</w:t>
      </w:r>
      <w:r>
        <w:t xml:space="preserve">0 </w:t>
      </w:r>
      <w:r>
        <w:t>品类违规）。该结果不是对未测品类或后续任意批次的单调提升承诺。</w:t>
      </w:r>
    </w:p>
    <w:p w14:paraId="7B626814" w14:textId="77777777" w:rsidR="005F3D97" w:rsidRDefault="000A7490">
      <w:r>
        <w:t xml:space="preserve">&gt; </w:t>
      </w:r>
      <w:r>
        <w:rPr>
          <w:b/>
        </w:rPr>
        <w:t>诚实边界（门控非硬保证）</w:t>
      </w:r>
      <w:r>
        <w:t>：分级冻结是</w:t>
      </w:r>
      <w:r>
        <w:t>“</w:t>
      </w:r>
      <w:r>
        <w:t>底线缓解</w:t>
      </w:r>
      <w:r>
        <w:t>”</w:t>
      </w:r>
      <w:r>
        <w:t>而非</w:t>
      </w:r>
      <w:r>
        <w:t>“</w:t>
      </w:r>
      <w:r>
        <w:t>严格保证</w:t>
      </w:r>
      <w:r>
        <w:t>”</w:t>
      </w:r>
      <w:r>
        <w:t>。跨域</w:t>
      </w:r>
      <w:r>
        <w:t xml:space="preserve"> MPDD bracket_brown </w:t>
      </w:r>
      <w:r>
        <w:t>在最终对比中仍登记</w:t>
      </w:r>
      <w:r>
        <w:t xml:space="preserve"> </w:t>
      </w:r>
      <w:r>
        <w:rPr>
          <w:b/>
        </w:rPr>
        <w:t>−</w:t>
      </w:r>
      <w:r>
        <w:rPr>
          <w:b/>
        </w:rPr>
        <w:t xml:space="preserve">0.3422 </w:t>
      </w:r>
      <w:r>
        <w:rPr>
          <w:b/>
        </w:rPr>
        <w:t>负增益</w:t>
      </w:r>
      <w:r>
        <w:t>（同批</w:t>
      </w:r>
      <w:r>
        <w:t xml:space="preserve"> transistor −0.0217</w:t>
      </w:r>
      <w:r>
        <w:t>、</w:t>
      </w:r>
      <w:r>
        <w:t>tubes −0.0111</w:t>
      </w:r>
      <w:r>
        <w:t>，</w:t>
      </w:r>
      <w:r>
        <w:rPr>
          <w:rFonts w:ascii="Consolas" w:hAnsi="Consolas"/>
          <w:sz w:val="19"/>
        </w:rPr>
        <w:t>research</w:t>
      </w:r>
      <w:r>
        <w:t xml:space="preserve"> final_comparison</w:t>
      </w:r>
      <w:r>
        <w:t>）。原因：版本激活的锚定集为纯正常图，可拦</w:t>
      </w:r>
      <w:r>
        <w:t>“</w:t>
      </w:r>
      <w:r>
        <w:t>漂移导致的正常图误报劣化</w:t>
      </w:r>
      <w:r>
        <w:t>”</w:t>
      </w:r>
      <w:r>
        <w:t>，但对</w:t>
      </w:r>
      <w:r>
        <w:t>“</w:t>
      </w:r>
      <w:r>
        <w:t>缺陷侧召回劣化</w:t>
      </w:r>
      <w:r>
        <w:t>”</w:t>
      </w:r>
      <w:r>
        <w:t>无约束；且回归门控在域差大的品类上信号不足。结论</w:t>
      </w:r>
      <w:r>
        <w:t>——</w:t>
      </w:r>
      <w:r>
        <w:t>所测标准</w:t>
      </w:r>
      <w:r>
        <w:t>/</w:t>
      </w:r>
      <w:r>
        <w:t>同源品类得到正向或无趋势下滑结果，强跨域品类仅观察到概率性改善，需配合模板差分（</w:t>
      </w:r>
      <w:r>
        <w:t>L3</w:t>
      </w:r>
      <w:r>
        <w:t>）或扩大缺陷侧锚定兜底。</w:t>
      </w:r>
    </w:p>
    <w:p w14:paraId="093FB291" w14:textId="77777777" w:rsidR="005F3D97" w:rsidRDefault="000A7490">
      <w:r>
        <w:rPr>
          <w:b/>
        </w:rPr>
        <w:t>多轮持续学习正证据（</w:t>
      </w:r>
      <w:r>
        <w:rPr>
          <w:b/>
        </w:rPr>
        <w:t>U111</w:t>
      </w:r>
      <w:r>
        <w:rPr>
          <w:b/>
        </w:rPr>
        <w:t>，</w:t>
      </w:r>
      <w:r>
        <w:rPr>
          <w:b/>
        </w:rPr>
        <w:t>2026-08-26</w:t>
      </w:r>
      <w:r>
        <w:rPr>
          <w:b/>
        </w:rPr>
        <w:t>）</w:t>
      </w:r>
      <w:r>
        <w:rPr>
          <w:b/>
        </w:rPr>
        <w:t>——</w:t>
      </w:r>
      <w:r>
        <w:rPr>
          <w:b/>
        </w:rPr>
        <w:t>已测序列结果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802"/>
        <w:gridCol w:w="1662"/>
      </w:tblGrid>
      <w:tr w:rsidR="005F3D97" w14:paraId="09723848" w14:textId="77777777">
        <w:trPr>
          <w:jc w:val="center"/>
        </w:trPr>
        <w:tc>
          <w:tcPr>
            <w:tcW w:w="1662" w:type="dxa"/>
            <w:shd w:val="clear" w:color="auto" w:fill="F2F2F2"/>
            <w:vAlign w:val="center"/>
          </w:tcPr>
          <w:p w14:paraId="6BB21C58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品类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2AF65A99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轮数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反馈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47FE7886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初始</w:t>
            </w:r>
            <w:r>
              <w:rPr>
                <w:b/>
                <w:sz w:val="18"/>
              </w:rPr>
              <w:t xml:space="preserve"> → </w:t>
            </w:r>
            <w:r>
              <w:rPr>
                <w:b/>
                <w:sz w:val="18"/>
              </w:rPr>
              <w:t>最终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08627776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轮间序列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448DA7FC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判定</w:t>
            </w:r>
          </w:p>
        </w:tc>
      </w:tr>
      <w:tr w:rsidR="005F3D97" w14:paraId="08AD3301" w14:textId="77777777">
        <w:trPr>
          <w:jc w:val="center"/>
        </w:trPr>
        <w:tc>
          <w:tcPr>
            <w:tcW w:w="1662" w:type="dxa"/>
            <w:vAlign w:val="center"/>
          </w:tcPr>
          <w:p w14:paraId="7DE5CB7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screw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mvtec</w:t>
            </w:r>
            <w:r>
              <w:rPr>
                <w:sz w:val="18"/>
              </w:rPr>
              <w:t>）</w:t>
            </w:r>
          </w:p>
        </w:tc>
        <w:tc>
          <w:tcPr>
            <w:tcW w:w="1662" w:type="dxa"/>
            <w:vAlign w:val="center"/>
          </w:tcPr>
          <w:p w14:paraId="73BA8B1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轮</w:t>
            </w:r>
            <w:r>
              <w:rPr>
                <w:sz w:val="18"/>
              </w:rPr>
              <w:t xml:space="preserve"> × 30 = 90</w:t>
            </w:r>
          </w:p>
        </w:tc>
        <w:tc>
          <w:tcPr>
            <w:tcW w:w="1662" w:type="dxa"/>
            <w:vAlign w:val="center"/>
          </w:tcPr>
          <w:p w14:paraId="5677A21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0.8780 → </w:t>
            </w:r>
            <w:r>
              <w:rPr>
                <w:b/>
                <w:sz w:val="18"/>
              </w:rPr>
              <w:t>0.9378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+0.060</w:t>
            </w:r>
            <w:r>
              <w:rPr>
                <w:sz w:val="18"/>
              </w:rPr>
              <w:t>）</w:t>
            </w:r>
          </w:p>
        </w:tc>
        <w:tc>
          <w:tcPr>
            <w:tcW w:w="1662" w:type="dxa"/>
            <w:vAlign w:val="center"/>
          </w:tcPr>
          <w:p w14:paraId="46921C0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0.9402/0.9402/0.9378</w:t>
            </w:r>
            <w:r>
              <w:rPr>
                <w:sz w:val="18"/>
              </w:rPr>
              <w:t>（噪声级，无趋势下滑）</w:t>
            </w:r>
          </w:p>
        </w:tc>
        <w:tc>
          <w:tcPr>
            <w:tcW w:w="1662" w:type="dxa"/>
            <w:vAlign w:val="center"/>
          </w:tcPr>
          <w:p w14:paraId="6E492F6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本次已测序列总体正向</w:t>
            </w:r>
          </w:p>
        </w:tc>
      </w:tr>
      <w:tr w:rsidR="005F3D97" w14:paraId="4C9D2845" w14:textId="77777777">
        <w:trPr>
          <w:jc w:val="center"/>
        </w:trPr>
        <w:tc>
          <w:tcPr>
            <w:tcW w:w="1662" w:type="dxa"/>
            <w:vAlign w:val="center"/>
          </w:tcPr>
          <w:p w14:paraId="778A6F1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gold_finger / solder</w:t>
            </w:r>
            <w:r>
              <w:rPr>
                <w:sz w:val="18"/>
              </w:rPr>
              <w:t>（跨域）</w:t>
            </w:r>
          </w:p>
        </w:tc>
        <w:tc>
          <w:tcPr>
            <w:tcW w:w="1662" w:type="dxa"/>
            <w:vAlign w:val="center"/>
          </w:tcPr>
          <w:p w14:paraId="14D4113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多轮</w:t>
            </w:r>
          </w:p>
        </w:tc>
        <w:tc>
          <w:tcPr>
            <w:tcW w:w="1662" w:type="dxa"/>
            <w:vAlign w:val="center"/>
          </w:tcPr>
          <w:p w14:paraId="26A4E7E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0.91-0.92</w:t>
            </w:r>
          </w:p>
        </w:tc>
        <w:tc>
          <w:tcPr>
            <w:tcW w:w="1662" w:type="dxa"/>
            <w:vAlign w:val="center"/>
          </w:tcPr>
          <w:p w14:paraId="1F619E5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多轮</w:t>
            </w:r>
            <w:r>
              <w:rPr>
                <w:sz w:val="18"/>
              </w:rPr>
              <w:t xml:space="preserve"> &gt; </w:t>
            </w:r>
            <w:r>
              <w:rPr>
                <w:sz w:val="18"/>
              </w:rPr>
              <w:t>单轮</w:t>
            </w:r>
          </w:p>
        </w:tc>
        <w:tc>
          <w:tcPr>
            <w:tcW w:w="1662" w:type="dxa"/>
            <w:vAlign w:val="center"/>
          </w:tcPr>
          <w:p w14:paraId="7F03B75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正证据</w:t>
            </w:r>
          </w:p>
        </w:tc>
      </w:tr>
    </w:tbl>
    <w:p w14:paraId="441ECA97" w14:textId="77777777" w:rsidR="005F3D97" w:rsidRDefault="005F3D97"/>
    <w:p w14:paraId="6C4ECF6E" w14:textId="77777777" w:rsidR="005F3D97" w:rsidRDefault="000A7490">
      <w:r>
        <w:rPr>
          <w:noProof/>
        </w:rPr>
        <w:drawing>
          <wp:inline distT="0" distB="0" distL="0" distR="0" wp14:anchorId="04DA6335" wp14:editId="491C9BA8">
            <wp:extent cx="5220000" cy="20752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ear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7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A13A" w14:textId="77777777" w:rsidR="005F3D97" w:rsidRDefault="000A7490">
      <w:r>
        <w:lastRenderedPageBreak/>
        <w:t xml:space="preserve">A </w:t>
      </w:r>
      <w:r>
        <w:t>再检</w:t>
      </w:r>
      <w:r>
        <w:t>/</w:t>
      </w:r>
      <w:r>
        <w:t>错</w:t>
      </w:r>
      <w:r>
        <w:t>→</w:t>
      </w:r>
      <w:r>
        <w:t>对转化率等决策级指标如实登记（部分受阈值饱和限制，见可解释性文档盲区声明）。</w:t>
      </w:r>
    </w:p>
    <w:p w14:paraId="7CCE080E" w14:textId="77777777" w:rsidR="005F3D97" w:rsidRDefault="000A7490">
      <w:pPr>
        <w:pStyle w:val="31"/>
      </w:pPr>
      <w:bookmarkStart w:id="18" w:name="_Toc239173514"/>
      <w:r>
        <w:rPr>
          <w:rFonts w:ascii="Times New Roman" w:eastAsia="宋体" w:hAnsi="Times New Roman"/>
        </w:rPr>
        <w:t xml:space="preserve">3.2.5 </w:t>
      </w:r>
      <w:r>
        <w:rPr>
          <w:rFonts w:ascii="Times New Roman" w:eastAsia="宋体" w:hAnsi="Times New Roman"/>
        </w:rPr>
        <w:t>分层可解释输出</w:t>
      </w:r>
      <w:bookmarkEnd w:id="1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F3D97" w14:paraId="409931A9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07180710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输出层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3FD39B99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34050B8F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来源</w:t>
            </w:r>
          </w:p>
        </w:tc>
      </w:tr>
      <w:tr w:rsidR="005F3D97" w14:paraId="6A05218E" w14:textId="77777777">
        <w:trPr>
          <w:jc w:val="center"/>
        </w:trPr>
        <w:tc>
          <w:tcPr>
            <w:tcW w:w="2771" w:type="dxa"/>
            <w:vAlign w:val="center"/>
          </w:tcPr>
          <w:p w14:paraId="5012E98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L1 </w:t>
            </w:r>
            <w:r>
              <w:rPr>
                <w:sz w:val="18"/>
              </w:rPr>
              <w:t>判定</w:t>
            </w:r>
          </w:p>
        </w:tc>
        <w:tc>
          <w:tcPr>
            <w:tcW w:w="2771" w:type="dxa"/>
            <w:vAlign w:val="center"/>
          </w:tcPr>
          <w:p w14:paraId="00959E5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正常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异常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校准分数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灰区</w:t>
            </w:r>
          </w:p>
        </w:tc>
        <w:tc>
          <w:tcPr>
            <w:tcW w:w="2771" w:type="dxa"/>
            <w:vAlign w:val="center"/>
          </w:tcPr>
          <w:p w14:paraId="06E7145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融合分数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双阈值</w:t>
            </w:r>
          </w:p>
        </w:tc>
      </w:tr>
      <w:tr w:rsidR="005F3D97" w14:paraId="212E78A8" w14:textId="77777777">
        <w:trPr>
          <w:jc w:val="center"/>
        </w:trPr>
        <w:tc>
          <w:tcPr>
            <w:tcW w:w="2771" w:type="dxa"/>
            <w:vAlign w:val="center"/>
          </w:tcPr>
          <w:p w14:paraId="61E52DE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L2 </w:t>
            </w:r>
            <w:r>
              <w:rPr>
                <w:sz w:val="18"/>
              </w:rPr>
              <w:t>定位</w:t>
            </w:r>
          </w:p>
        </w:tc>
        <w:tc>
          <w:tcPr>
            <w:tcW w:w="2771" w:type="dxa"/>
            <w:vAlign w:val="center"/>
          </w:tcPr>
          <w:p w14:paraId="301EA28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检测框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像素级异常掩码</w:t>
            </w:r>
          </w:p>
        </w:tc>
        <w:tc>
          <w:tcPr>
            <w:tcW w:w="2771" w:type="dxa"/>
            <w:vAlign w:val="center"/>
          </w:tcPr>
          <w:p w14:paraId="224DE3F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融合热力图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阈值化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连通域</w:t>
            </w:r>
          </w:p>
        </w:tc>
      </w:tr>
      <w:tr w:rsidR="005F3D97" w14:paraId="5039EBF7" w14:textId="77777777">
        <w:trPr>
          <w:jc w:val="center"/>
        </w:trPr>
        <w:tc>
          <w:tcPr>
            <w:tcW w:w="2771" w:type="dxa"/>
            <w:vAlign w:val="center"/>
          </w:tcPr>
          <w:p w14:paraId="0ED7924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L3 </w:t>
            </w:r>
            <w:r>
              <w:rPr>
                <w:sz w:val="18"/>
              </w:rPr>
              <w:t>类型归因</w:t>
            </w:r>
          </w:p>
        </w:tc>
        <w:tc>
          <w:tcPr>
            <w:tcW w:w="2771" w:type="dxa"/>
            <w:vAlign w:val="center"/>
          </w:tcPr>
          <w:p w14:paraId="7F13B86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五类异常标签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置信度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证据</w:t>
            </w:r>
          </w:p>
        </w:tc>
        <w:tc>
          <w:tcPr>
            <w:tcW w:w="2771" w:type="dxa"/>
            <w:vAlign w:val="center"/>
          </w:tcPr>
          <w:p w14:paraId="32966F5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"</w:t>
            </w:r>
            <w:r>
              <w:rPr>
                <w:sz w:val="18"/>
              </w:rPr>
              <w:t>槽位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类型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规则化映射矩阵（可核验）</w:t>
            </w:r>
          </w:p>
        </w:tc>
      </w:tr>
      <w:tr w:rsidR="005F3D97" w14:paraId="067E6324" w14:textId="77777777">
        <w:trPr>
          <w:jc w:val="center"/>
        </w:trPr>
        <w:tc>
          <w:tcPr>
            <w:tcW w:w="2771" w:type="dxa"/>
            <w:vAlign w:val="center"/>
          </w:tcPr>
          <w:p w14:paraId="591E45A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L4 </w:t>
            </w:r>
            <w:r>
              <w:rPr>
                <w:sz w:val="18"/>
              </w:rPr>
              <w:t>追溯</w:t>
            </w:r>
          </w:p>
        </w:tc>
        <w:tc>
          <w:tcPr>
            <w:tcW w:w="2771" w:type="dxa"/>
            <w:vAlign w:val="center"/>
          </w:tcPr>
          <w:p w14:paraId="79624F0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主导槽位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分数分解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更新链</w:t>
            </w:r>
          </w:p>
        </w:tc>
        <w:tc>
          <w:tcPr>
            <w:tcW w:w="2771" w:type="dxa"/>
            <w:vAlign w:val="center"/>
          </w:tcPr>
          <w:p w14:paraId="4B7FF24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追溯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inferences.jsonl / audit.json</w:t>
            </w:r>
            <w:r>
              <w:rPr>
                <w:sz w:val="18"/>
              </w:rPr>
              <w:t>）</w:t>
            </w:r>
          </w:p>
        </w:tc>
      </w:tr>
    </w:tbl>
    <w:p w14:paraId="39AE0B49" w14:textId="77777777" w:rsidR="005F3D97" w:rsidRDefault="005F3D97"/>
    <w:p w14:paraId="64F3B3A1" w14:textId="77777777" w:rsidR="005F3D97" w:rsidRDefault="000A7490">
      <w:pPr>
        <w:pStyle w:val="31"/>
      </w:pPr>
      <w:bookmarkStart w:id="19" w:name="_Toc239173515"/>
      <w:r>
        <w:rPr>
          <w:rFonts w:ascii="Times New Roman" w:eastAsia="宋体" w:hAnsi="Times New Roman"/>
        </w:rPr>
        <w:t xml:space="preserve">3.2.6 </w:t>
      </w:r>
      <w:r>
        <w:rPr>
          <w:rFonts w:ascii="Times New Roman" w:eastAsia="宋体" w:hAnsi="Times New Roman"/>
        </w:rPr>
        <w:t>速度实测与部署</w:t>
      </w:r>
      <w:bookmarkEnd w:id="19"/>
    </w:p>
    <w:p w14:paraId="743F0598" w14:textId="77777777" w:rsidR="005F3D97" w:rsidRDefault="000A7490">
      <w:r>
        <w:rPr>
          <w:b/>
        </w:rPr>
        <w:t>双工作点</w:t>
      </w:r>
      <w:r>
        <w:t>（全部实测，</w:t>
      </w:r>
      <w:r>
        <w:t>GTX 1660 SUPER</w:t>
      </w:r>
      <w:r>
        <w:t>；轻量化思路参考</w:t>
      </w:r>
      <w:r>
        <w:t xml:space="preserve"> EfficientAD [2]</w:t>
      </w:r>
      <w: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F3D97" w14:paraId="1DD315A4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30C69DD1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工作点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4EA12FAB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18AE9DAC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 xml:space="preserve">2500² </w:t>
            </w:r>
            <w:r>
              <w:rPr>
                <w:b/>
                <w:sz w:val="18"/>
              </w:rPr>
              <w:t>耗时（模型段）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7DE38E32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达标</w:t>
            </w:r>
          </w:p>
        </w:tc>
      </w:tr>
      <w:tr w:rsidR="005F3D97" w14:paraId="016C2950" w14:textId="77777777">
        <w:trPr>
          <w:jc w:val="center"/>
        </w:trPr>
        <w:tc>
          <w:tcPr>
            <w:tcW w:w="2078" w:type="dxa"/>
            <w:vAlign w:val="center"/>
          </w:tcPr>
          <w:p w14:paraId="45F2099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速度模式</w:t>
            </w:r>
          </w:p>
        </w:tc>
        <w:tc>
          <w:tcPr>
            <w:tcW w:w="2078" w:type="dxa"/>
            <w:vAlign w:val="center"/>
          </w:tcPr>
          <w:p w14:paraId="7167F8D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sem/disc/shead </w:t>
            </w:r>
            <w:r>
              <w:rPr>
                <w:sz w:val="18"/>
              </w:rPr>
              <w:t>三强</w:t>
            </w:r>
            <w:r>
              <w:rPr>
                <w:sz w:val="18"/>
              </w:rPr>
              <w:t xml:space="preserve"> GPU </w:t>
            </w:r>
            <w:r>
              <w:rPr>
                <w:sz w:val="18"/>
              </w:rPr>
              <w:t>槽（</w:t>
            </w:r>
            <w:r>
              <w:rPr>
                <w:sz w:val="18"/>
              </w:rPr>
              <w:t>m0_fast</w:t>
            </w:r>
            <w:r>
              <w:rPr>
                <w:sz w:val="18"/>
              </w:rPr>
              <w:t>）</w:t>
            </w:r>
          </w:p>
        </w:tc>
        <w:tc>
          <w:tcPr>
            <w:tcW w:w="2078" w:type="dxa"/>
            <w:vAlign w:val="center"/>
          </w:tcPr>
          <w:p w14:paraId="3CC164E2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p50 58ms / mean 102ms / p95 183ms</w:t>
            </w:r>
          </w:p>
        </w:tc>
        <w:tc>
          <w:tcPr>
            <w:tcW w:w="2078" w:type="dxa"/>
            <w:vAlign w:val="center"/>
          </w:tcPr>
          <w:p w14:paraId="62480EC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&lt;200ms</w:t>
            </w:r>
          </w:p>
        </w:tc>
      </w:tr>
      <w:tr w:rsidR="005F3D97" w14:paraId="731206D4" w14:textId="77777777">
        <w:trPr>
          <w:jc w:val="center"/>
        </w:trPr>
        <w:tc>
          <w:tcPr>
            <w:tcW w:w="2078" w:type="dxa"/>
            <w:vAlign w:val="center"/>
          </w:tcPr>
          <w:p w14:paraId="2D7991F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全槽位</w:t>
            </w:r>
          </w:p>
        </w:tc>
        <w:tc>
          <w:tcPr>
            <w:tcW w:w="2078" w:type="dxa"/>
            <w:vAlign w:val="center"/>
          </w:tcPr>
          <w:p w14:paraId="2BE0A70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448px single </w:t>
            </w:r>
            <w:r>
              <w:rPr>
                <w:sz w:val="18"/>
              </w:rPr>
              <w:t>裸基线</w:t>
            </w:r>
          </w:p>
        </w:tc>
        <w:tc>
          <w:tcPr>
            <w:tcW w:w="2078" w:type="dxa"/>
            <w:vAlign w:val="center"/>
          </w:tcPr>
          <w:p w14:paraId="647408F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467-1006ms</w:t>
            </w:r>
          </w:p>
        </w:tc>
        <w:tc>
          <w:tcPr>
            <w:tcW w:w="2078" w:type="dxa"/>
            <w:vAlign w:val="center"/>
          </w:tcPr>
          <w:p w14:paraId="528929B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研究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复检配置；上界</w:t>
            </w:r>
            <w:r>
              <w:rPr>
                <w:sz w:val="18"/>
              </w:rPr>
              <w:t xml:space="preserve"> 1006ms </w:t>
            </w:r>
            <w:r>
              <w:rPr>
                <w:sz w:val="18"/>
              </w:rPr>
              <w:t>已超单图</w:t>
            </w:r>
            <w:r>
              <w:rPr>
                <w:sz w:val="18"/>
              </w:rPr>
              <w:t xml:space="preserve"> 1s </w:t>
            </w:r>
            <w:r>
              <w:rPr>
                <w:sz w:val="18"/>
              </w:rPr>
              <w:t>红线，不作为产线方案</w:t>
            </w:r>
          </w:p>
        </w:tc>
      </w:tr>
      <w:tr w:rsidR="005F3D97" w14:paraId="497D50AF" w14:textId="77777777">
        <w:trPr>
          <w:jc w:val="center"/>
        </w:trPr>
        <w:tc>
          <w:tcPr>
            <w:tcW w:w="2078" w:type="dxa"/>
            <w:vAlign w:val="center"/>
          </w:tcPr>
          <w:p w14:paraId="159CD97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降配</w:t>
            </w:r>
          </w:p>
        </w:tc>
        <w:tc>
          <w:tcPr>
            <w:tcW w:w="2078" w:type="dxa"/>
            <w:vAlign w:val="center"/>
          </w:tcPr>
          <w:p w14:paraId="3D4EA99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纯手工槽位（</w:t>
            </w:r>
            <w:r>
              <w:rPr>
                <w:sz w:val="18"/>
              </w:rPr>
              <w:t>blob/trad/layout</w:t>
            </w:r>
            <w:r>
              <w:rPr>
                <w:sz w:val="18"/>
              </w:rPr>
              <w:t>），无网络</w:t>
            </w:r>
          </w:p>
        </w:tc>
        <w:tc>
          <w:tcPr>
            <w:tcW w:w="2078" w:type="dxa"/>
            <w:vAlign w:val="center"/>
          </w:tcPr>
          <w:p w14:paraId="0DCC715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模型段</w:t>
            </w:r>
            <w:r>
              <w:rPr>
                <w:sz w:val="18"/>
              </w:rPr>
              <w:t xml:space="preserve"> mean 257ms / e2e mean 351ms</w:t>
            </w:r>
          </w:p>
        </w:tc>
        <w:tc>
          <w:tcPr>
            <w:tcW w:w="2078" w:type="dxa"/>
            <w:vAlign w:val="center"/>
          </w:tcPr>
          <w:p w14:paraId="77245FD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&lt;1s</w:t>
            </w:r>
          </w:p>
        </w:tc>
      </w:tr>
    </w:tbl>
    <w:p w14:paraId="678D2F66" w14:textId="77777777" w:rsidR="005F3D97" w:rsidRDefault="005F3D97"/>
    <w:p w14:paraId="2E60567D" w14:textId="77777777" w:rsidR="005F3D97" w:rsidRDefault="000A7490">
      <w:r>
        <w:rPr>
          <w:b/>
        </w:rPr>
        <w:t>测量口径说明（回应</w:t>
      </w:r>
      <w:r>
        <w:rPr>
          <w:b/>
        </w:rPr>
        <w:t>"</w:t>
      </w:r>
      <w:r>
        <w:rPr>
          <w:b/>
        </w:rPr>
        <w:t>模型运行时间</w:t>
      </w:r>
      <w:r>
        <w:rPr>
          <w:b/>
        </w:rPr>
        <w:t xml:space="preserve"> &lt;200ms"</w:t>
      </w:r>
      <w:r>
        <w:rPr>
          <w:b/>
        </w:rPr>
        <w:t>的考核口径）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2348"/>
        <w:gridCol w:w="4179"/>
      </w:tblGrid>
      <w:tr w:rsidR="005F3D97" w14:paraId="1CFD672C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40E2CB9B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口径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57A9DD1D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2A947947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 w:rsidR="005F3D97" w14:paraId="237D5B94" w14:textId="77777777">
        <w:trPr>
          <w:jc w:val="center"/>
        </w:trPr>
        <w:tc>
          <w:tcPr>
            <w:tcW w:w="2771" w:type="dxa"/>
            <w:vAlign w:val="center"/>
          </w:tcPr>
          <w:p w14:paraId="406BB65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算法推理耗时（速度模式）</w:t>
            </w:r>
          </w:p>
        </w:tc>
        <w:tc>
          <w:tcPr>
            <w:tcW w:w="2771" w:type="dxa"/>
            <w:vAlign w:val="center"/>
          </w:tcPr>
          <w:p w14:paraId="7F3DDEC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2500² </w:t>
            </w:r>
            <w:r>
              <w:rPr>
                <w:sz w:val="18"/>
              </w:rPr>
              <w:t>模型段</w:t>
            </w:r>
            <w:r>
              <w:rPr>
                <w:sz w:val="18"/>
              </w:rPr>
              <w:t xml:space="preserve"> p50 58ms / mean 102ms / p95 183ms</w:t>
            </w:r>
          </w:p>
        </w:tc>
        <w:tc>
          <w:tcPr>
            <w:tcW w:w="2771" w:type="dxa"/>
            <w:vAlign w:val="center"/>
          </w:tcPr>
          <w:p w14:paraId="039919B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sem/disc/shead </w:t>
            </w:r>
            <w:r>
              <w:rPr>
                <w:sz w:val="18"/>
              </w:rPr>
              <w:t>三槽</w:t>
            </w:r>
            <w:r>
              <w:rPr>
                <w:sz w:val="18"/>
              </w:rPr>
              <w:t xml:space="preserve"> GPU </w:t>
            </w:r>
            <w:r>
              <w:rPr>
                <w:sz w:val="18"/>
              </w:rPr>
              <w:t>推理，</w:t>
            </w:r>
            <w:r>
              <w:rPr>
                <w:b/>
                <w:sz w:val="18"/>
              </w:rPr>
              <w:t>不含</w:t>
            </w:r>
            <w:r>
              <w:rPr>
                <w:sz w:val="18"/>
              </w:rPr>
              <w:t>图像</w:t>
            </w:r>
            <w:r>
              <w:rPr>
                <w:sz w:val="18"/>
              </w:rPr>
              <w:t xml:space="preserve"> IO </w:t>
            </w:r>
            <w:r>
              <w:rPr>
                <w:sz w:val="18"/>
              </w:rPr>
              <w:t>与前后处理；即赛题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模型运行时间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口径，达标（</w:t>
            </w:r>
            <w:r>
              <w:rPr>
                <w:sz w:val="18"/>
              </w:rPr>
              <w:t>n=30</w:t>
            </w:r>
            <w:r>
              <w:rPr>
                <w:sz w:val="18"/>
              </w:rPr>
              <w:t>，</w:t>
            </w:r>
            <w:r>
              <w:rPr>
                <w:rFonts w:ascii="Consolas" w:hAnsi="Consolas"/>
                <w:sz w:val="16"/>
              </w:rPr>
              <w:t>research/outputs/m0/bench_2500_fast.json</w:t>
            </w:r>
            <w:r>
              <w:rPr>
                <w:sz w:val="18"/>
              </w:rPr>
              <w:t>）</w:t>
            </w:r>
          </w:p>
        </w:tc>
      </w:tr>
      <w:tr w:rsidR="005F3D97" w14:paraId="71960C9B" w14:textId="77777777">
        <w:trPr>
          <w:jc w:val="center"/>
        </w:trPr>
        <w:tc>
          <w:tcPr>
            <w:tcW w:w="2771" w:type="dxa"/>
            <w:vAlign w:val="center"/>
          </w:tcPr>
          <w:p w14:paraId="1B2EF02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系统全链路（大图实拍，</w:t>
            </w:r>
            <w:r>
              <w:rPr>
                <w:sz w:val="18"/>
              </w:rPr>
              <w:t>2026-08-31</w:t>
            </w:r>
            <w:r>
              <w:rPr>
                <w:sz w:val="18"/>
              </w:rPr>
              <w:t>）</w:t>
            </w:r>
          </w:p>
        </w:tc>
        <w:tc>
          <w:tcPr>
            <w:tcW w:w="2771" w:type="dxa"/>
            <w:vAlign w:val="center"/>
          </w:tcPr>
          <w:p w14:paraId="72C06C52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4096×3000</w:t>
            </w:r>
            <w:r>
              <w:rPr>
                <w:b/>
                <w:sz w:val="18"/>
              </w:rPr>
              <w:t>（</w:t>
            </w:r>
            <w:r>
              <w:rPr>
                <w:b/>
                <w:sz w:val="18"/>
              </w:rPr>
              <w:t>12MP &gt;2500²</w:t>
            </w:r>
            <w:r>
              <w:rPr>
                <w:b/>
                <w:sz w:val="18"/>
              </w:rPr>
              <w:t>）零拷贝</w:t>
            </w:r>
            <w:r>
              <w:rPr>
                <w:b/>
                <w:sz w:val="18"/>
              </w:rPr>
              <w:t xml:space="preserve"> e2e </w:t>
            </w:r>
            <w:r>
              <w:rPr>
                <w:b/>
                <w:sz w:val="18"/>
              </w:rPr>
              <w:t>均值</w:t>
            </w:r>
            <w:r>
              <w:rPr>
                <w:b/>
                <w:sz w:val="18"/>
              </w:rPr>
              <w:t xml:space="preserve"> 131ms / p95 172ms / max 224ms</w:t>
            </w:r>
          </w:p>
        </w:tc>
        <w:tc>
          <w:tcPr>
            <w:tcW w:w="2771" w:type="dxa"/>
            <w:vAlign w:val="center"/>
          </w:tcPr>
          <w:p w14:paraId="5B0889A9" w14:textId="77777777" w:rsidR="005F3D97" w:rsidRDefault="000A7490">
            <w:pPr>
              <w:spacing w:line="288" w:lineRule="auto"/>
              <w:jc w:val="left"/>
            </w:pPr>
            <w:r>
              <w:rPr>
                <w:rFonts w:ascii="Consolas" w:hAnsi="Consolas"/>
                <w:sz w:val="16"/>
              </w:rPr>
              <w:t>POST /api/detect/frame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相机帧直入内存（</w:t>
            </w:r>
            <w:r>
              <w:rPr>
                <w:sz w:val="18"/>
              </w:rPr>
              <w:t>imdecode+</w:t>
            </w:r>
            <w:r>
              <w:rPr>
                <w:sz w:val="18"/>
              </w:rPr>
              <w:t>切块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前向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融合，不含磁盘</w:t>
            </w:r>
            <w:r>
              <w:rPr>
                <w:sz w:val="18"/>
              </w:rPr>
              <w:t xml:space="preserve"> IO</w:t>
            </w:r>
            <w:r>
              <w:rPr>
                <w:sz w:val="18"/>
              </w:rPr>
              <w:t>）；本次串行样本未观察到</w:t>
            </w:r>
            <w:r>
              <w:rPr>
                <w:sz w:val="18"/>
              </w:rPr>
              <w:t xml:space="preserve"> &gt;1s</w:t>
            </w:r>
            <w:r>
              <w:rPr>
                <w:sz w:val="18"/>
              </w:rPr>
              <w:t>，见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test/results/bench_fullchain_4096x3000.json</w:t>
            </w:r>
            <w:r>
              <w:rPr>
                <w:sz w:val="18"/>
              </w:rPr>
              <w:t>。该结果不代表并发墙钟</w:t>
            </w:r>
          </w:p>
        </w:tc>
      </w:tr>
      <w:tr w:rsidR="005F3D97" w14:paraId="2F6A2B5A" w14:textId="77777777">
        <w:trPr>
          <w:jc w:val="center"/>
        </w:trPr>
        <w:tc>
          <w:tcPr>
            <w:tcW w:w="2771" w:type="dxa"/>
            <w:vAlign w:val="center"/>
          </w:tcPr>
          <w:p w14:paraId="246E8BF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系统全链路（小图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常规尺寸）</w:t>
            </w:r>
          </w:p>
        </w:tc>
        <w:tc>
          <w:tcPr>
            <w:tcW w:w="2771" w:type="dxa"/>
            <w:vAlign w:val="center"/>
          </w:tcPr>
          <w:p w14:paraId="3FFBA3A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1024² </w:t>
            </w:r>
            <w:r>
              <w:rPr>
                <w:sz w:val="18"/>
              </w:rPr>
              <w:t>零拷贝</w:t>
            </w:r>
            <w:r>
              <w:rPr>
                <w:sz w:val="18"/>
              </w:rPr>
              <w:t xml:space="preserve"> e2e </w:t>
            </w:r>
            <w:r>
              <w:rPr>
                <w:sz w:val="18"/>
              </w:rPr>
              <w:t>均值</w:t>
            </w:r>
            <w:r>
              <w:rPr>
                <w:sz w:val="18"/>
              </w:rPr>
              <w:t xml:space="preserve"> 73ms / p95 134ms</w:t>
            </w:r>
          </w:p>
        </w:tc>
        <w:tc>
          <w:tcPr>
            <w:tcW w:w="2771" w:type="dxa"/>
            <w:vAlign w:val="center"/>
          </w:tcPr>
          <w:p w14:paraId="33C1DDE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同上接口，见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test/results/bench_fullchain_1024.json</w:t>
            </w:r>
          </w:p>
        </w:tc>
      </w:tr>
      <w:tr w:rsidR="005F3D97" w14:paraId="527C354D" w14:textId="77777777">
        <w:trPr>
          <w:jc w:val="center"/>
        </w:trPr>
        <w:tc>
          <w:tcPr>
            <w:tcW w:w="2771" w:type="dxa"/>
            <w:vAlign w:val="center"/>
          </w:tcPr>
          <w:p w14:paraId="170DE60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系统全链路（磁盘路径）</w:t>
            </w:r>
          </w:p>
        </w:tc>
        <w:tc>
          <w:tcPr>
            <w:tcW w:w="2771" w:type="dxa"/>
            <w:vAlign w:val="center"/>
          </w:tcPr>
          <w:p w14:paraId="0B3E553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4096×3000 </w:t>
            </w:r>
            <w:r>
              <w:rPr>
                <w:sz w:val="18"/>
              </w:rPr>
              <w:t>冷缓存</w:t>
            </w:r>
            <w:r>
              <w:rPr>
                <w:sz w:val="18"/>
              </w:rPr>
              <w:t xml:space="preserve"> e2e </w:t>
            </w:r>
            <w:r>
              <w:rPr>
                <w:sz w:val="18"/>
              </w:rPr>
              <w:t>均值</w:t>
            </w:r>
            <w:r>
              <w:rPr>
                <w:sz w:val="18"/>
              </w:rPr>
              <w:t xml:space="preserve"> 292ms / p95 333ms</w:t>
            </w:r>
            <w:r>
              <w:rPr>
                <w:sz w:val="18"/>
              </w:rPr>
              <w:t>（首图读盘含</w:t>
            </w:r>
            <w:r>
              <w:rPr>
                <w:sz w:val="18"/>
              </w:rPr>
              <w:t xml:space="preserve"> IO</w:t>
            </w:r>
            <w:r>
              <w:rPr>
                <w:sz w:val="18"/>
              </w:rPr>
              <w:t>）；热缓存（复检）</w:t>
            </w:r>
            <w:r>
              <w:rPr>
                <w:sz w:val="18"/>
              </w:rPr>
              <w:t xml:space="preserve">e2e </w:t>
            </w:r>
            <w:r>
              <w:rPr>
                <w:sz w:val="18"/>
              </w:rPr>
              <w:t>均值</w:t>
            </w:r>
            <w:r>
              <w:rPr>
                <w:sz w:val="18"/>
              </w:rPr>
              <w:t xml:space="preserve"> 72ms / p95 141ms</w:t>
            </w:r>
          </w:p>
        </w:tc>
        <w:tc>
          <w:tcPr>
            <w:tcW w:w="2771" w:type="dxa"/>
            <w:vAlign w:val="center"/>
          </w:tcPr>
          <w:p w14:paraId="7157DB12" w14:textId="77777777" w:rsidR="005F3D97" w:rsidRDefault="000A7490">
            <w:pPr>
              <w:spacing w:line="288" w:lineRule="auto"/>
              <w:jc w:val="left"/>
            </w:pPr>
            <w:r>
              <w:rPr>
                <w:rFonts w:ascii="Consolas" w:hAnsi="Consolas"/>
                <w:sz w:val="16"/>
              </w:rPr>
              <w:t>POST /api/detect/image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引擎读盘口径</w:t>
            </w:r>
          </w:p>
        </w:tc>
      </w:tr>
      <w:tr w:rsidR="005F3D97" w14:paraId="13FA2CC5" w14:textId="77777777">
        <w:trPr>
          <w:jc w:val="center"/>
        </w:trPr>
        <w:tc>
          <w:tcPr>
            <w:tcW w:w="2771" w:type="dxa"/>
            <w:vAlign w:val="center"/>
          </w:tcPr>
          <w:p w14:paraId="0215BD3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lastRenderedPageBreak/>
              <w:t>并发工程观察（非官方计分口径）</w:t>
            </w:r>
          </w:p>
        </w:tc>
        <w:tc>
          <w:tcPr>
            <w:tcW w:w="2771" w:type="dxa"/>
            <w:vAlign w:val="center"/>
          </w:tcPr>
          <w:p w14:paraId="1709A71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200 </w:t>
            </w:r>
            <w:r>
              <w:rPr>
                <w:sz w:val="18"/>
              </w:rPr>
              <w:t>轮</w:t>
            </w:r>
            <w:r>
              <w:rPr>
                <w:sz w:val="18"/>
              </w:rPr>
              <w:t xml:space="preserve">×4 </w:t>
            </w:r>
            <w:r>
              <w:rPr>
                <w:sz w:val="18"/>
              </w:rPr>
              <w:t>请求，共</w:t>
            </w:r>
            <w:r>
              <w:rPr>
                <w:sz w:val="18"/>
              </w:rPr>
              <w:t xml:space="preserve"> 800 </w:t>
            </w:r>
            <w:r>
              <w:rPr>
                <w:sz w:val="18"/>
              </w:rPr>
              <w:t>次；服务内部处理统计</w:t>
            </w:r>
            <w:r>
              <w:rPr>
                <w:sz w:val="18"/>
              </w:rPr>
              <w:t xml:space="preserve"> p50 143ms / p95 344ms / max 560ms</w:t>
            </w:r>
          </w:p>
        </w:tc>
        <w:tc>
          <w:tcPr>
            <w:tcW w:w="2771" w:type="dxa"/>
            <w:vAlign w:val="center"/>
          </w:tcPr>
          <w:p w14:paraId="685B5C8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该数字不含客户端排队，不能称为并发端到端时延，也不用于官方检测时间对账</w:t>
            </w:r>
          </w:p>
        </w:tc>
      </w:tr>
      <w:tr w:rsidR="005F3D97" w14:paraId="746E3DA0" w14:textId="77777777">
        <w:trPr>
          <w:jc w:val="center"/>
        </w:trPr>
        <w:tc>
          <w:tcPr>
            <w:tcW w:w="2771" w:type="dxa"/>
            <w:vAlign w:val="center"/>
          </w:tcPr>
          <w:p w14:paraId="7F94471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并发墙钟</w:t>
            </w:r>
          </w:p>
        </w:tc>
        <w:tc>
          <w:tcPr>
            <w:tcW w:w="2771" w:type="dxa"/>
            <w:vAlign w:val="center"/>
          </w:tcPr>
          <w:p w14:paraId="7678797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客户端墙钟</w:t>
            </w:r>
            <w:r>
              <w:rPr>
                <w:sz w:val="18"/>
              </w:rPr>
              <w:t xml:space="preserve"> p50 263ms / p95 597ms / max 1740ms</w:t>
            </w:r>
          </w:p>
        </w:tc>
        <w:tc>
          <w:tcPr>
            <w:tcW w:w="2771" w:type="dxa"/>
            <w:vAlign w:val="center"/>
          </w:tcPr>
          <w:p w14:paraId="06DA013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已出现单请求</w:t>
            </w:r>
            <w:r>
              <w:rPr>
                <w:sz w:val="18"/>
              </w:rPr>
              <w:t xml:space="preserve"> &gt;1s</w:t>
            </w:r>
            <w:r>
              <w:rPr>
                <w:sz w:val="18"/>
              </w:rPr>
              <w:t>，说明当前实现不承诺突发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并发下单图</w:t>
            </w:r>
            <w:r>
              <w:rPr>
                <w:sz w:val="18"/>
              </w:rPr>
              <w:t xml:space="preserve"> &lt;1s</w:t>
            </w:r>
            <w:r>
              <w:rPr>
                <w:sz w:val="18"/>
              </w:rPr>
              <w:t>；正式演示采用串行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限流。并发能力只作工程观察，不表述为产线吞吐已验证</w:t>
            </w:r>
          </w:p>
        </w:tc>
      </w:tr>
      <w:tr w:rsidR="005F3D97" w14:paraId="2B4CA4D6" w14:textId="77777777">
        <w:trPr>
          <w:jc w:val="center"/>
        </w:trPr>
        <w:tc>
          <w:tcPr>
            <w:tcW w:w="2771" w:type="dxa"/>
            <w:vAlign w:val="center"/>
          </w:tcPr>
          <w:p w14:paraId="443F135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降配全链路</w:t>
            </w:r>
          </w:p>
        </w:tc>
        <w:tc>
          <w:tcPr>
            <w:tcW w:w="2771" w:type="dxa"/>
            <w:vAlign w:val="center"/>
          </w:tcPr>
          <w:p w14:paraId="42D6DAE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2500² e2e mean 351ms / p95 368ms</w:t>
            </w:r>
          </w:p>
        </w:tc>
        <w:tc>
          <w:tcPr>
            <w:tcW w:w="2771" w:type="dxa"/>
            <w:vAlign w:val="center"/>
          </w:tcPr>
          <w:p w14:paraId="4797F2D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纯手工槽位，无</w:t>
            </w:r>
            <w:r>
              <w:rPr>
                <w:sz w:val="18"/>
              </w:rPr>
              <w:t xml:space="preserve"> GPU </w:t>
            </w:r>
            <w:r>
              <w:rPr>
                <w:sz w:val="18"/>
              </w:rPr>
              <w:t>亦可部署；满足端到端单图</w:t>
            </w:r>
            <w:r>
              <w:rPr>
                <w:sz w:val="18"/>
              </w:rPr>
              <w:t xml:space="preserve"> &lt;1s </w:t>
            </w:r>
            <w:r>
              <w:rPr>
                <w:sz w:val="18"/>
              </w:rPr>
              <w:t>产线红线（</w:t>
            </w:r>
            <w:r>
              <w:rPr>
                <w:sz w:val="18"/>
              </w:rPr>
              <w:t>n=15</w:t>
            </w:r>
            <w:r>
              <w:rPr>
                <w:sz w:val="18"/>
              </w:rPr>
              <w:t>，</w:t>
            </w:r>
            <w:r>
              <w:rPr>
                <w:rFonts w:ascii="Consolas" w:hAnsi="Consolas"/>
                <w:sz w:val="16"/>
              </w:rPr>
              <w:t>research/outputs/m0/bench_2500_cpu.json</w:t>
            </w:r>
            <w:r>
              <w:rPr>
                <w:sz w:val="18"/>
              </w:rPr>
              <w:t>）</w:t>
            </w:r>
          </w:p>
        </w:tc>
      </w:tr>
    </w:tbl>
    <w:p w14:paraId="365C6116" w14:textId="77777777" w:rsidR="005F3D97" w:rsidRDefault="005F3D97"/>
    <w:p w14:paraId="11055D71" w14:textId="77777777" w:rsidR="005F3D97" w:rsidRDefault="000A7490">
      <w:r>
        <w:t>补充说明：</w:t>
      </w:r>
      <w:r>
        <w:t xml:space="preserve">2500² </w:t>
      </w:r>
      <w:r>
        <w:t>大图从磁盘加载本身有</w:t>
      </w:r>
      <w:r>
        <w:t xml:space="preserve"> ~0.3s </w:t>
      </w:r>
      <w:r>
        <w:t>级开销（实测</w:t>
      </w:r>
      <w:r>
        <w:t xml:space="preserve"> 277ms</w:t>
      </w:r>
      <w:r>
        <w:t>），产线部署采用相机取图直入显存</w:t>
      </w:r>
      <w:r>
        <w:t>/</w:t>
      </w:r>
      <w:r>
        <w:t>零拷贝消除该瓶颈；上表</w:t>
      </w:r>
      <w:r>
        <w:t xml:space="preserve"> 4096×3000 </w:t>
      </w:r>
      <w:r>
        <w:t>零拷贝口径即产线相机帧直入形态（</w:t>
      </w:r>
      <w:r>
        <w:t xml:space="preserve">&gt;2500² </w:t>
      </w:r>
      <w:r>
        <w:t>大图、全程无磁盘</w:t>
      </w:r>
      <w:r>
        <w:t xml:space="preserve"> IO</w:t>
      </w:r>
      <w:r>
        <w:t>），以赛题</w:t>
      </w:r>
      <w:r>
        <w:t>"</w:t>
      </w:r>
      <w:r>
        <w:t>实时检测</w:t>
      </w:r>
      <w:r>
        <w:t>"</w:t>
      </w:r>
      <w:r>
        <w:t>完整链路口径达标。测量环境</w:t>
      </w:r>
      <w:r>
        <w:t xml:space="preserve"> GTX 1660 SUPER</w:t>
      </w:r>
      <w:r>
        <w:t>（</w:t>
      </w:r>
      <w:r>
        <w:t xml:space="preserve">2060 </w:t>
      </w:r>
      <w:r>
        <w:t>同档），压测脚本</w:t>
      </w:r>
      <w:r>
        <w:t xml:space="preserve"> </w:t>
      </w:r>
      <w:r>
        <w:rPr>
          <w:rFonts w:ascii="Consolas" w:hAnsi="Consolas"/>
          <w:sz w:val="19"/>
        </w:rPr>
        <w:t>test/bench_fullchain.py</w:t>
      </w:r>
      <w:r>
        <w:t xml:space="preserve"> / </w:t>
      </w:r>
      <w:r>
        <w:rPr>
          <w:rFonts w:ascii="Consolas" w:hAnsi="Consolas"/>
          <w:sz w:val="19"/>
        </w:rPr>
        <w:t>test/bench_stability.py</w:t>
      </w:r>
      <w:r>
        <w:t xml:space="preserve"> </w:t>
      </w:r>
      <w:r>
        <w:t>可复现。</w:t>
      </w:r>
    </w:p>
    <w:p w14:paraId="15DE605D" w14:textId="77777777" w:rsidR="005F3D97" w:rsidRDefault="000A7490">
      <w:r>
        <w:t>速度模式全品类精度验证：标准数据集（</w:t>
      </w:r>
      <w:r>
        <w:t>MVTec/BTAD/MPDD</w:t>
      </w:r>
      <w:r>
        <w:t>）</w:t>
      </w:r>
      <w:r>
        <w:t xml:space="preserve">24 </w:t>
      </w:r>
      <w:r>
        <w:t>品类全部</w:t>
      </w:r>
      <w:r>
        <w:t xml:space="preserve"> ≥0.9</w:t>
      </w:r>
      <w:r>
        <w:t>，速度工作点与全槽位精度同级甚至反超</w:t>
      </w:r>
      <w:r>
        <w:t>——"</w:t>
      </w:r>
      <w:r>
        <w:t>砍槽</w:t>
      </w:r>
      <w:r>
        <w:t>"</w:t>
      </w:r>
      <w:r>
        <w:t>是净精度收益，速度与精度在此架构下不矛盾。</w:t>
      </w:r>
    </w:p>
    <w:p w14:paraId="0F239EFD" w14:textId="77777777" w:rsidR="005F3D97" w:rsidRDefault="000A7490">
      <w:r>
        <w:rPr>
          <w:b/>
        </w:rPr>
        <w:t>小模型响应</w:t>
      </w:r>
      <w:r>
        <w:t>：</w:t>
      </w:r>
      <w:r>
        <w:t xml:space="preserve">DINOv2 </w:t>
      </w:r>
      <w:r>
        <w:t>主干</w:t>
      </w:r>
      <w:r>
        <w:t xml:space="preserve"> 22M </w:t>
      </w:r>
      <w:r>
        <w:t>永冻（共享特征提取），可训练参数</w:t>
      </w:r>
      <w:r>
        <w:t xml:space="preserve"> &lt;0.5M</w:t>
      </w:r>
      <w:r>
        <w:t>（</w:t>
      </w:r>
      <w:r>
        <w:t xml:space="preserve">disc </w:t>
      </w:r>
      <w:r>
        <w:t>头</w:t>
      </w:r>
      <w:r>
        <w:t xml:space="preserve"> + </w:t>
      </w:r>
      <w:r>
        <w:t>线性路由</w:t>
      </w:r>
      <w:r>
        <w:t xml:space="preserve"> + </w:t>
      </w:r>
      <w:r>
        <w:t>孵育头），在线更新只动这部分参数；无梯度组件（记忆库</w:t>
      </w:r>
      <w:r>
        <w:t xml:space="preserve">/kNN/CDF </w:t>
      </w:r>
      <w:r>
        <w:t>表）纯检索统计。</w:t>
      </w:r>
    </w:p>
    <w:p w14:paraId="64970329" w14:textId="77777777" w:rsidR="005F3D97" w:rsidRDefault="000A7490">
      <w:pPr>
        <w:pStyle w:val="31"/>
      </w:pPr>
      <w:bookmarkStart w:id="20" w:name="_Toc239173516"/>
      <w:r>
        <w:rPr>
          <w:rFonts w:ascii="Times New Roman" w:eastAsia="宋体" w:hAnsi="Times New Roman"/>
        </w:rPr>
        <w:t xml:space="preserve">3.2.7 </w:t>
      </w:r>
      <w:r>
        <w:rPr>
          <w:rFonts w:ascii="Times New Roman" w:eastAsia="宋体" w:hAnsi="Times New Roman"/>
        </w:rPr>
        <w:t>公开数据集结果（无泄漏口径全量）</w:t>
      </w:r>
      <w:bookmarkEnd w:id="2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F3D97" w14:paraId="7AC0E2CE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10611F07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78F00EEE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口径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2C79B3ED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平均</w:t>
            </w:r>
            <w:r>
              <w:rPr>
                <w:b/>
                <w:sz w:val="18"/>
              </w:rPr>
              <w:t xml:space="preserve"> AUROC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53F8617D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达标情况</w:t>
            </w:r>
          </w:p>
        </w:tc>
      </w:tr>
      <w:tr w:rsidR="005F3D97" w14:paraId="4759ACC8" w14:textId="77777777">
        <w:trPr>
          <w:jc w:val="center"/>
        </w:trPr>
        <w:tc>
          <w:tcPr>
            <w:tcW w:w="2078" w:type="dxa"/>
            <w:vAlign w:val="center"/>
          </w:tcPr>
          <w:p w14:paraId="54C9F65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MVTec AD</w:t>
            </w:r>
          </w:p>
        </w:tc>
        <w:tc>
          <w:tcPr>
            <w:tcW w:w="2078" w:type="dxa"/>
            <w:vAlign w:val="center"/>
          </w:tcPr>
          <w:p w14:paraId="62FC4B0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sanity </w:t>
            </w:r>
            <w:r>
              <w:rPr>
                <w:sz w:val="18"/>
              </w:rPr>
              <w:t>全量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品类</w:t>
            </w:r>
          </w:p>
        </w:tc>
        <w:tc>
          <w:tcPr>
            <w:tcW w:w="2078" w:type="dxa"/>
            <w:vAlign w:val="center"/>
          </w:tcPr>
          <w:p w14:paraId="03D77389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0.9793</w:t>
            </w:r>
          </w:p>
        </w:tc>
        <w:tc>
          <w:tcPr>
            <w:tcW w:w="2078" w:type="dxa"/>
            <w:vAlign w:val="center"/>
          </w:tcPr>
          <w:p w14:paraId="7B780B6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15/15 ≥0.9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screw 0.8715→0.9443 </w:t>
            </w:r>
            <w:r>
              <w:rPr>
                <w:sz w:val="18"/>
              </w:rPr>
              <w:t>补齐唯一短板，</w:t>
            </w:r>
            <w:r>
              <w:rPr>
                <w:sz w:val="18"/>
              </w:rPr>
              <w:t xml:space="preserve">U99 </w:t>
            </w:r>
            <w:r>
              <w:rPr>
                <w:sz w:val="18"/>
              </w:rPr>
              <w:t>决策阈值修复）</w:t>
            </w:r>
          </w:p>
        </w:tc>
      </w:tr>
      <w:tr w:rsidR="005F3D97" w14:paraId="42FD033E" w14:textId="77777777">
        <w:trPr>
          <w:jc w:val="center"/>
        </w:trPr>
        <w:tc>
          <w:tcPr>
            <w:tcW w:w="2078" w:type="dxa"/>
            <w:vAlign w:val="center"/>
          </w:tcPr>
          <w:p w14:paraId="56464A0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BTAD</w:t>
            </w:r>
          </w:p>
        </w:tc>
        <w:tc>
          <w:tcPr>
            <w:tcW w:w="2078" w:type="dxa"/>
            <w:vAlign w:val="center"/>
          </w:tcPr>
          <w:p w14:paraId="6191B79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sanity </w:t>
            </w:r>
            <w:r>
              <w:rPr>
                <w:sz w:val="18"/>
              </w:rPr>
              <w:t>全量</w:t>
            </w:r>
          </w:p>
        </w:tc>
        <w:tc>
          <w:tcPr>
            <w:tcW w:w="2078" w:type="dxa"/>
            <w:vAlign w:val="center"/>
          </w:tcPr>
          <w:p w14:paraId="2E3C2026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0.9609</w:t>
            </w:r>
          </w:p>
        </w:tc>
        <w:tc>
          <w:tcPr>
            <w:tcW w:w="2078" w:type="dxa"/>
            <w:vAlign w:val="center"/>
          </w:tcPr>
          <w:p w14:paraId="53AA2FE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3/3 ≥0.9</w:t>
            </w:r>
          </w:p>
        </w:tc>
      </w:tr>
      <w:tr w:rsidR="005F3D97" w14:paraId="19858E0E" w14:textId="77777777">
        <w:trPr>
          <w:jc w:val="center"/>
        </w:trPr>
        <w:tc>
          <w:tcPr>
            <w:tcW w:w="2078" w:type="dxa"/>
            <w:vAlign w:val="center"/>
          </w:tcPr>
          <w:p w14:paraId="7F72363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MPDD</w:t>
            </w:r>
          </w:p>
        </w:tc>
        <w:tc>
          <w:tcPr>
            <w:tcW w:w="2078" w:type="dxa"/>
            <w:vAlign w:val="center"/>
          </w:tcPr>
          <w:p w14:paraId="5B95D96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sanity </w:t>
            </w:r>
            <w:r>
              <w:rPr>
                <w:sz w:val="18"/>
              </w:rPr>
              <w:t>全量</w:t>
            </w:r>
          </w:p>
        </w:tc>
        <w:tc>
          <w:tcPr>
            <w:tcW w:w="2078" w:type="dxa"/>
            <w:vAlign w:val="center"/>
          </w:tcPr>
          <w:p w14:paraId="1EC14784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0.9851</w:t>
            </w:r>
          </w:p>
        </w:tc>
        <w:tc>
          <w:tcPr>
            <w:tcW w:w="2078" w:type="dxa"/>
            <w:vAlign w:val="center"/>
          </w:tcPr>
          <w:p w14:paraId="77E14E4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6/6 ≥0.9</w:t>
            </w:r>
          </w:p>
        </w:tc>
      </w:tr>
      <w:tr w:rsidR="005F3D97" w14:paraId="2B55F094" w14:textId="77777777">
        <w:trPr>
          <w:jc w:val="center"/>
        </w:trPr>
        <w:tc>
          <w:tcPr>
            <w:tcW w:w="2078" w:type="dxa"/>
            <w:vAlign w:val="center"/>
          </w:tcPr>
          <w:p w14:paraId="33A77DD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data_local</w:t>
            </w:r>
          </w:p>
        </w:tc>
        <w:tc>
          <w:tcPr>
            <w:tcW w:w="2078" w:type="dxa"/>
            <w:vAlign w:val="center"/>
          </w:tcPr>
          <w:p w14:paraId="3B9350E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L1a equal </w:t>
            </w:r>
            <w:r>
              <w:rPr>
                <w:sz w:val="18"/>
              </w:rPr>
              <w:t>全量（诚实域差）</w:t>
            </w:r>
          </w:p>
        </w:tc>
        <w:tc>
          <w:tcPr>
            <w:tcW w:w="2078" w:type="dxa"/>
            <w:vAlign w:val="center"/>
          </w:tcPr>
          <w:p w14:paraId="1D93D02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0.4035 → </w:t>
            </w:r>
            <w:r>
              <w:rPr>
                <w:sz w:val="18"/>
              </w:rPr>
              <w:t>学习后</w:t>
            </w:r>
            <w:r>
              <w:rPr>
                <w:sz w:val="18"/>
              </w:rPr>
              <w:t xml:space="preserve"> 0.53-0.72</w:t>
            </w:r>
          </w:p>
        </w:tc>
        <w:tc>
          <w:tcPr>
            <w:tcW w:w="2078" w:type="dxa"/>
            <w:vAlign w:val="center"/>
          </w:tcPr>
          <w:p w14:paraId="4AA4B23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静态为诚实域差基线；在线学习后显著提升（</w:t>
            </w:r>
            <w:r>
              <w:rPr>
                <w:sz w:val="18"/>
              </w:rPr>
              <w:t xml:space="preserve">gold_finger 0.12→0.72 </w:t>
            </w:r>
            <w:r>
              <w:rPr>
                <w:sz w:val="18"/>
              </w:rPr>
              <w:t>多轮、</w:t>
            </w:r>
            <w:r>
              <w:rPr>
                <w:sz w:val="18"/>
              </w:rPr>
              <w:t>solder_smt 0.23→0.53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U92/U121 </w:t>
            </w:r>
            <w:r>
              <w:rPr>
                <w:sz w:val="18"/>
              </w:rPr>
              <w:t>大锚定）；</w:t>
            </w:r>
            <w:r>
              <w:rPr>
                <w:b/>
                <w:sz w:val="18"/>
              </w:rPr>
              <w:t xml:space="preserve">L3 </w:t>
            </w:r>
            <w:r>
              <w:rPr>
                <w:b/>
                <w:sz w:val="18"/>
              </w:rPr>
              <w:t>模板差分</w:t>
            </w:r>
            <w:r>
              <w:rPr>
                <w:b/>
                <w:sz w:val="18"/>
              </w:rPr>
              <w:t xml:space="preserve"> gold_finger 1.0</w:t>
            </w:r>
            <w:r>
              <w:rPr>
                <w:b/>
                <w:sz w:val="18"/>
              </w:rPr>
              <w:t>（</w:t>
            </w:r>
            <w:r>
              <w:rPr>
                <w:b/>
                <w:sz w:val="18"/>
              </w:rPr>
              <w:t>17/17</w:t>
            </w:r>
            <w:r>
              <w:rPr>
                <w:b/>
                <w:sz w:val="18"/>
              </w:rPr>
              <w:t>）</w:t>
            </w:r>
          </w:p>
        </w:tc>
      </w:tr>
      <w:tr w:rsidR="005F3D97" w14:paraId="7E15B209" w14:textId="77777777">
        <w:trPr>
          <w:jc w:val="center"/>
        </w:trPr>
        <w:tc>
          <w:tcPr>
            <w:tcW w:w="2078" w:type="dxa"/>
            <w:vAlign w:val="center"/>
          </w:tcPr>
          <w:p w14:paraId="1AFB164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GYU-DET</w:t>
            </w:r>
          </w:p>
        </w:tc>
        <w:tc>
          <w:tcPr>
            <w:tcW w:w="2078" w:type="dxa"/>
            <w:vAlign w:val="center"/>
          </w:tcPr>
          <w:p w14:paraId="2D91E08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跨域</w:t>
            </w:r>
            <w:r>
              <w:rPr>
                <w:sz w:val="18"/>
              </w:rPr>
              <w:t xml:space="preserve"> 150 </w:t>
            </w:r>
            <w:r>
              <w:rPr>
                <w:sz w:val="18"/>
              </w:rPr>
              <w:t>分层</w:t>
            </w:r>
          </w:p>
        </w:tc>
        <w:tc>
          <w:tcPr>
            <w:tcW w:w="2078" w:type="dxa"/>
            <w:vAlign w:val="center"/>
          </w:tcPr>
          <w:p w14:paraId="505F933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0.5594 → </w:t>
            </w:r>
            <w:r>
              <w:rPr>
                <w:sz w:val="18"/>
              </w:rPr>
              <w:t>学习后</w:t>
            </w:r>
            <w:r>
              <w:rPr>
                <w:sz w:val="18"/>
              </w:rPr>
              <w:t xml:space="preserve"> 0.8180</w:t>
            </w:r>
          </w:p>
        </w:tc>
        <w:tc>
          <w:tcPr>
            <w:tcW w:w="2078" w:type="dxa"/>
            <w:vAlign w:val="center"/>
          </w:tcPr>
          <w:p w14:paraId="7D9FFF6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学习曲线价值体现</w:t>
            </w:r>
          </w:p>
        </w:tc>
      </w:tr>
    </w:tbl>
    <w:p w14:paraId="215BF649" w14:textId="77777777" w:rsidR="005F3D97" w:rsidRDefault="005F3D97"/>
    <w:p w14:paraId="60042177" w14:textId="77777777" w:rsidR="005F3D97" w:rsidRDefault="000A7490">
      <w:r>
        <w:rPr>
          <w:b/>
        </w:rPr>
        <w:lastRenderedPageBreak/>
        <w:t>泛化验证</w:t>
      </w:r>
      <w:r>
        <w:t>（赛题要求</w:t>
      </w:r>
      <w:r>
        <w:t xml:space="preserve"> 2 </w:t>
      </w:r>
      <w:r>
        <w:t>的答卷）：</w:t>
      </w:r>
      <w:r>
        <w:t xml:space="preserve">leave-one-category-out 4×4 </w:t>
      </w:r>
      <w:r>
        <w:t>跨域矩阵，</w:t>
      </w:r>
      <w:r>
        <w:t xml:space="preserve">cross-domain </w:t>
      </w:r>
      <w:r>
        <w:t>均值</w:t>
      </w:r>
      <w:r>
        <w:t xml:space="preserve"> 0.5780 ≥ in-domain 0.4758</w:t>
      </w:r>
      <w:r>
        <w:t>（</w:t>
      </w:r>
      <w:r>
        <w:t>+0.1022</w:t>
      </w:r>
      <w:r>
        <w:t>，无衰减）；</w:t>
      </w:r>
      <w:r>
        <w:t xml:space="preserve">GYU-DET val </w:t>
      </w:r>
      <w:r>
        <w:t>选参</w:t>
      </w:r>
      <w:r>
        <w:t xml:space="preserve"> → test </w:t>
      </w:r>
      <w:r>
        <w:t>只验不选，裁剪策略在</w:t>
      </w:r>
      <w:r>
        <w:t xml:space="preserve"> test </w:t>
      </w:r>
      <w:r>
        <w:t>上仍</w:t>
      </w:r>
      <w:r>
        <w:t xml:space="preserve"> +0.19 </w:t>
      </w:r>
      <w:r>
        <w:t>增益。</w:t>
      </w:r>
    </w:p>
    <w:p w14:paraId="1984AEFF" w14:textId="77777777" w:rsidR="005F3D97" w:rsidRDefault="000A7490">
      <w:pPr>
        <w:pStyle w:val="31"/>
      </w:pPr>
      <w:bookmarkStart w:id="21" w:name="_Toc239173517"/>
      <w:r>
        <w:rPr>
          <w:rFonts w:ascii="Times New Roman" w:eastAsia="宋体" w:hAnsi="Times New Roman"/>
        </w:rPr>
        <w:t xml:space="preserve">3.2.8 </w:t>
      </w:r>
      <w:r>
        <w:rPr>
          <w:rFonts w:ascii="Times New Roman" w:eastAsia="宋体" w:hAnsi="Times New Roman"/>
        </w:rPr>
        <w:t>五类缺陷覆盖与类型归因实测（赛题功能覆盖的可核验答卷）</w:t>
      </w:r>
      <w:bookmarkEnd w:id="21"/>
    </w:p>
    <w:p w14:paraId="123A1B2C" w14:textId="77777777" w:rsidR="005F3D97" w:rsidRDefault="000A7490">
      <w:r>
        <w:t>按设计文档</w:t>
      </w:r>
      <w:r>
        <w:t xml:space="preserve"> §9 3b/3c </w:t>
      </w:r>
      <w:r>
        <w:t>协议在</w:t>
      </w:r>
      <w:r>
        <w:t xml:space="preserve"> data_local + MVTec </w:t>
      </w:r>
      <w:r>
        <w:t>缺陷类型标签上实测（</w:t>
      </w:r>
      <w:r>
        <w:t xml:space="preserve">U96 </w:t>
      </w:r>
      <w:r>
        <w:t>有监督归因判别器，</w:t>
      </w:r>
      <w:r>
        <w:t>2026-08-24</w:t>
      </w:r>
      <w:r>
        <w:t>，</w:t>
      </w:r>
      <w:r>
        <w:rPr>
          <w:rFonts w:ascii="Consolas" w:hAnsi="Consolas"/>
          <w:sz w:val="19"/>
        </w:rPr>
        <w:t>exp_coverage_matrix.py</w:t>
      </w:r>
      <w: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F3D97" w14:paraId="7319BC06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5A3112BE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缺陷类型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27A8DFDD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检出率（是否报异常）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14A0D6C9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类型归因</w:t>
            </w:r>
            <w:r>
              <w:rPr>
                <w:b/>
                <w:sz w:val="18"/>
              </w:rPr>
              <w:t xml:space="preserve"> top-1 </w:t>
            </w:r>
            <w:r>
              <w:rPr>
                <w:b/>
                <w:sz w:val="18"/>
              </w:rPr>
              <w:t>准确率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795CAB04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F3D97" w14:paraId="373D5B88" w14:textId="77777777">
        <w:trPr>
          <w:jc w:val="center"/>
        </w:trPr>
        <w:tc>
          <w:tcPr>
            <w:tcW w:w="2078" w:type="dxa"/>
            <w:vAlign w:val="center"/>
          </w:tcPr>
          <w:p w14:paraId="3D4F30E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尺寸偏差</w:t>
            </w:r>
          </w:p>
        </w:tc>
        <w:tc>
          <w:tcPr>
            <w:tcW w:w="2078" w:type="dxa"/>
            <w:vAlign w:val="center"/>
          </w:tcPr>
          <w:p w14:paraId="22132DF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1.000</w:t>
            </w:r>
          </w:p>
        </w:tc>
        <w:tc>
          <w:tcPr>
            <w:tcW w:w="2078" w:type="dxa"/>
            <w:vAlign w:val="center"/>
          </w:tcPr>
          <w:p w14:paraId="54D60FE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0.787</w:t>
            </w:r>
          </w:p>
        </w:tc>
        <w:tc>
          <w:tcPr>
            <w:tcW w:w="2078" w:type="dxa"/>
            <w:vAlign w:val="center"/>
          </w:tcPr>
          <w:p w14:paraId="332BED5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跨品类</w:t>
            </w:r>
            <w:r>
              <w:rPr>
                <w:sz w:val="18"/>
              </w:rPr>
              <w:t xml:space="preserve"> 508 </w:t>
            </w:r>
            <w:r>
              <w:rPr>
                <w:sz w:val="18"/>
              </w:rPr>
              <w:t>张</w:t>
            </w:r>
            <w:r>
              <w:rPr>
                <w:sz w:val="18"/>
              </w:rPr>
              <w:t xml:space="preserve"> init_defect </w:t>
            </w:r>
            <w:r>
              <w:rPr>
                <w:sz w:val="18"/>
              </w:rPr>
              <w:t>训练随机森林</w:t>
            </w:r>
          </w:p>
        </w:tc>
      </w:tr>
      <w:tr w:rsidR="005F3D97" w14:paraId="349DEAB0" w14:textId="77777777">
        <w:trPr>
          <w:jc w:val="center"/>
        </w:trPr>
        <w:tc>
          <w:tcPr>
            <w:tcW w:w="2078" w:type="dxa"/>
            <w:vAlign w:val="center"/>
          </w:tcPr>
          <w:p w14:paraId="47ED2EF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缺件少件</w:t>
            </w:r>
          </w:p>
        </w:tc>
        <w:tc>
          <w:tcPr>
            <w:tcW w:w="2078" w:type="dxa"/>
            <w:vAlign w:val="center"/>
          </w:tcPr>
          <w:p w14:paraId="712FD3A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1.000</w:t>
            </w:r>
          </w:p>
        </w:tc>
        <w:tc>
          <w:tcPr>
            <w:tcW w:w="2078" w:type="dxa"/>
            <w:vAlign w:val="center"/>
          </w:tcPr>
          <w:p w14:paraId="52D6CB2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0.857</w:t>
            </w:r>
          </w:p>
        </w:tc>
        <w:tc>
          <w:tcPr>
            <w:tcW w:w="2078" w:type="dxa"/>
            <w:vAlign w:val="center"/>
          </w:tcPr>
          <w:p w14:paraId="153BDD1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有监督判别器（原规则归因</w:t>
            </w:r>
            <w:r>
              <w:rPr>
                <w:sz w:val="18"/>
              </w:rPr>
              <w:t xml:space="preserve"> 0.0 → 0.857</w:t>
            </w:r>
            <w:r>
              <w:rPr>
                <w:sz w:val="18"/>
              </w:rPr>
              <w:t>）</w:t>
            </w:r>
          </w:p>
        </w:tc>
      </w:tr>
      <w:tr w:rsidR="005F3D97" w14:paraId="1694008C" w14:textId="77777777">
        <w:trPr>
          <w:jc w:val="center"/>
        </w:trPr>
        <w:tc>
          <w:tcPr>
            <w:tcW w:w="2078" w:type="dxa"/>
            <w:vAlign w:val="center"/>
          </w:tcPr>
          <w:p w14:paraId="29413D4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逻辑错误（顺序错误）</w:t>
            </w:r>
          </w:p>
        </w:tc>
        <w:tc>
          <w:tcPr>
            <w:tcW w:w="2078" w:type="dxa"/>
            <w:vAlign w:val="center"/>
          </w:tcPr>
          <w:p w14:paraId="46D8906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0.938</w:t>
            </w:r>
          </w:p>
        </w:tc>
        <w:tc>
          <w:tcPr>
            <w:tcW w:w="2078" w:type="dxa"/>
            <w:vAlign w:val="center"/>
          </w:tcPr>
          <w:p w14:paraId="7D27ACE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0.562</w:t>
            </w:r>
          </w:p>
        </w:tc>
        <w:tc>
          <w:tcPr>
            <w:tcW w:w="2078" w:type="dxa"/>
            <w:vAlign w:val="center"/>
          </w:tcPr>
          <w:p w14:paraId="7622228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标注样本仅</w:t>
            </w:r>
            <w:r>
              <w:rPr>
                <w:sz w:val="18"/>
              </w:rPr>
              <w:t xml:space="preserve"> 16 </w:t>
            </w:r>
            <w:r>
              <w:rPr>
                <w:sz w:val="18"/>
              </w:rPr>
              <w:t>张，致归因偏低</w:t>
            </w:r>
          </w:p>
        </w:tc>
      </w:tr>
      <w:tr w:rsidR="005F3D97" w14:paraId="18135DAB" w14:textId="77777777">
        <w:trPr>
          <w:jc w:val="center"/>
        </w:trPr>
        <w:tc>
          <w:tcPr>
            <w:tcW w:w="2078" w:type="dxa"/>
            <w:vAlign w:val="center"/>
          </w:tcPr>
          <w:p w14:paraId="46E5AA7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色彩变化</w:t>
            </w:r>
          </w:p>
        </w:tc>
        <w:tc>
          <w:tcPr>
            <w:tcW w:w="2078" w:type="dxa"/>
            <w:vAlign w:val="center"/>
          </w:tcPr>
          <w:p w14:paraId="73C871A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1.000</w:t>
            </w:r>
          </w:p>
        </w:tc>
        <w:tc>
          <w:tcPr>
            <w:tcW w:w="2078" w:type="dxa"/>
            <w:vAlign w:val="center"/>
          </w:tcPr>
          <w:p w14:paraId="6BBC6A1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0.750</w:t>
            </w:r>
          </w:p>
        </w:tc>
        <w:tc>
          <w:tcPr>
            <w:tcW w:w="2078" w:type="dxa"/>
            <w:vAlign w:val="center"/>
          </w:tcPr>
          <w:p w14:paraId="363E88D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原规则归因</w:t>
            </w:r>
            <w:r>
              <w:rPr>
                <w:sz w:val="18"/>
              </w:rPr>
              <w:t xml:space="preserve"> 0.0 → 0.750</w:t>
            </w:r>
          </w:p>
        </w:tc>
      </w:tr>
      <w:tr w:rsidR="005F3D97" w14:paraId="0ACEFF03" w14:textId="77777777">
        <w:trPr>
          <w:jc w:val="center"/>
        </w:trPr>
        <w:tc>
          <w:tcPr>
            <w:tcW w:w="2078" w:type="dxa"/>
            <w:vAlign w:val="center"/>
          </w:tcPr>
          <w:p w14:paraId="39FD354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常见外观缺陷</w:t>
            </w:r>
          </w:p>
        </w:tc>
        <w:tc>
          <w:tcPr>
            <w:tcW w:w="2078" w:type="dxa"/>
            <w:vAlign w:val="center"/>
          </w:tcPr>
          <w:p w14:paraId="41F0A0B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0.958</w:t>
            </w:r>
          </w:p>
        </w:tc>
        <w:tc>
          <w:tcPr>
            <w:tcW w:w="2078" w:type="dxa"/>
            <w:vAlign w:val="center"/>
          </w:tcPr>
          <w:p w14:paraId="47520C0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0.836</w:t>
            </w:r>
          </w:p>
        </w:tc>
        <w:tc>
          <w:tcPr>
            <w:tcW w:w="2078" w:type="dxa"/>
            <w:vAlign w:val="center"/>
          </w:tcPr>
          <w:p w14:paraId="31A4654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检出与归因均达标</w:t>
            </w:r>
          </w:p>
        </w:tc>
      </w:tr>
    </w:tbl>
    <w:p w14:paraId="4219C6DE" w14:textId="77777777" w:rsidR="005F3D97" w:rsidRDefault="005F3D97"/>
    <w:p w14:paraId="71EF1600" w14:textId="77777777" w:rsidR="005F3D97" w:rsidRDefault="000A7490">
      <w:r>
        <w:rPr>
          <w:b/>
        </w:rPr>
        <w:t>诚实边界</w:t>
      </w:r>
      <w:r>
        <w:t>：五类缺陷</w:t>
      </w:r>
      <w:r>
        <w:rPr>
          <w:b/>
        </w:rPr>
        <w:t>检出率全部</w:t>
      </w:r>
      <w:r>
        <w:rPr>
          <w:b/>
        </w:rPr>
        <w:t xml:space="preserve"> ≥0.94</w:t>
      </w:r>
      <w:r>
        <w:rPr>
          <w:b/>
        </w:rPr>
        <w:t>、归因</w:t>
      </w:r>
      <w:r>
        <w:rPr>
          <w:b/>
        </w:rPr>
        <w:t xml:space="preserve"> top-1 </w:t>
      </w:r>
      <w:r>
        <w:rPr>
          <w:b/>
        </w:rPr>
        <w:t>五类全覆盖（</w:t>
      </w:r>
      <w:r>
        <w:rPr>
          <w:b/>
        </w:rPr>
        <w:t>0.56-0.86</w:t>
      </w:r>
      <w:r>
        <w:rPr>
          <w:b/>
        </w:rPr>
        <w:t>）</w:t>
      </w:r>
      <w:r>
        <w:t>——</w:t>
      </w:r>
      <w:r>
        <w:t>相较早期</w:t>
      </w:r>
      <w:r>
        <w:t>"</w:t>
      </w:r>
      <w:r>
        <w:t>缺件</w:t>
      </w:r>
      <w:r>
        <w:t>/</w:t>
      </w:r>
      <w:r>
        <w:t>色彩归因</w:t>
      </w:r>
      <w:r>
        <w:t xml:space="preserve"> 0.0"</w:t>
      </w:r>
      <w:r>
        <w:t>是本质突破（</w:t>
      </w:r>
      <w:r>
        <w:t xml:space="preserve">U96 </w:t>
      </w:r>
      <w:r>
        <w:t>有监督判别器替代规则化映射）。逻辑错误归因</w:t>
      </w:r>
      <w:r>
        <w:t xml:space="preserve"> 0.562 </w:t>
      </w:r>
      <w:r>
        <w:t>偏低源于标注样本仅</w:t>
      </w:r>
      <w:r>
        <w:t xml:space="preserve"> 16 </w:t>
      </w:r>
      <w:r>
        <w:t>张（数据限制，已如实登记）。像素掩码为</w:t>
      </w:r>
      <w:r>
        <w:t xml:space="preserve"> patch </w:t>
      </w:r>
      <w:r>
        <w:t>级（</w:t>
      </w:r>
      <w:r>
        <w:t>14-28px</w:t>
      </w:r>
      <w:r>
        <w:t>）。</w:t>
      </w:r>
    </w:p>
    <w:p w14:paraId="7C2BF8A7" w14:textId="77777777" w:rsidR="005F3D97" w:rsidRDefault="000A7490">
      <w:pPr>
        <w:pStyle w:val="31"/>
      </w:pPr>
      <w:bookmarkStart w:id="22" w:name="_Toc239173518"/>
      <w:r>
        <w:rPr>
          <w:rFonts w:ascii="Times New Roman" w:eastAsia="宋体" w:hAnsi="Times New Roman"/>
        </w:rPr>
        <w:t xml:space="preserve">3.2.9 </w:t>
      </w:r>
      <w:r>
        <w:rPr>
          <w:rFonts w:ascii="Times New Roman" w:eastAsia="宋体" w:hAnsi="Times New Roman"/>
        </w:rPr>
        <w:t>鲁棒性实测（扰动敏感性，</w:t>
      </w:r>
      <w:r>
        <w:rPr>
          <w:rFonts w:ascii="Times New Roman" w:eastAsia="宋体" w:hAnsi="Times New Roman"/>
        </w:rPr>
        <w:t>2026-08-24</w:t>
      </w:r>
      <w:r>
        <w:rPr>
          <w:rFonts w:ascii="Times New Roman" w:eastAsia="宋体" w:hAnsi="Times New Roman"/>
        </w:rPr>
        <w:t>，</w:t>
      </w:r>
      <w:r>
        <w:rPr>
          <w:rFonts w:ascii="Consolas" w:eastAsia="宋体" w:hAnsi="Consolas"/>
        </w:rPr>
        <w:t>exp_robustness.py</w:t>
      </w:r>
      <w:r>
        <w:rPr>
          <w:rFonts w:ascii="Times New Roman" w:eastAsia="宋体" w:hAnsi="Times New Roman"/>
        </w:rPr>
        <w:t>）</w:t>
      </w:r>
      <w:bookmarkEnd w:id="22"/>
    </w:p>
    <w:p w14:paraId="3DEF2C35" w14:textId="77777777" w:rsidR="005F3D97" w:rsidRDefault="000A7490">
      <w:r>
        <w:t>在</w:t>
      </w:r>
      <w:r>
        <w:t xml:space="preserve"> data_local gold_finger</w:t>
      </w:r>
      <w:r>
        <w:t>（已知最难点）上对光照（</w:t>
      </w:r>
      <w:r>
        <w:t>γ/</w:t>
      </w:r>
      <w:r>
        <w:t>亮度）、对比度、平移扰动实测（</w:t>
      </w:r>
      <w:r>
        <w:t xml:space="preserve">15 </w:t>
      </w:r>
      <w:r>
        <w:t>正常</w:t>
      </w:r>
      <w:r>
        <w:t xml:space="preserve">+15 </w:t>
      </w:r>
      <w:r>
        <w:t>缺陷）：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F3D97" w14:paraId="387A4BA4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1B7FCBBE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扰动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10B7ED60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误检率</w:t>
            </w:r>
            <w:r>
              <w:rPr>
                <w:b/>
                <w:sz w:val="18"/>
              </w:rPr>
              <w:t xml:space="preserve"> fp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7B1A3BEF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漏检率</w:t>
            </w:r>
            <w:r>
              <w:rPr>
                <w:b/>
                <w:sz w:val="18"/>
              </w:rPr>
              <w:t xml:space="preserve"> fn</w:t>
            </w:r>
          </w:p>
        </w:tc>
      </w:tr>
      <w:tr w:rsidR="005F3D97" w14:paraId="22406C04" w14:textId="77777777">
        <w:trPr>
          <w:jc w:val="center"/>
        </w:trPr>
        <w:tc>
          <w:tcPr>
            <w:tcW w:w="2771" w:type="dxa"/>
            <w:vAlign w:val="center"/>
          </w:tcPr>
          <w:p w14:paraId="46B4AA5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基线（无扰动）</w:t>
            </w:r>
          </w:p>
        </w:tc>
        <w:tc>
          <w:tcPr>
            <w:tcW w:w="2771" w:type="dxa"/>
            <w:vAlign w:val="center"/>
          </w:tcPr>
          <w:p w14:paraId="1BF6DA2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0.80</w:t>
            </w:r>
          </w:p>
        </w:tc>
        <w:tc>
          <w:tcPr>
            <w:tcW w:w="2771" w:type="dxa"/>
            <w:vAlign w:val="center"/>
          </w:tcPr>
          <w:p w14:paraId="681C56F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0.80</w:t>
            </w:r>
          </w:p>
        </w:tc>
      </w:tr>
      <w:tr w:rsidR="005F3D97" w14:paraId="0AC06D6A" w14:textId="77777777">
        <w:trPr>
          <w:jc w:val="center"/>
        </w:trPr>
        <w:tc>
          <w:tcPr>
            <w:tcW w:w="2771" w:type="dxa"/>
            <w:vAlign w:val="center"/>
          </w:tcPr>
          <w:p w14:paraId="1C7C90B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γ=0.7 / γ=1.3</w:t>
            </w:r>
          </w:p>
        </w:tc>
        <w:tc>
          <w:tcPr>
            <w:tcW w:w="2771" w:type="dxa"/>
            <w:vAlign w:val="center"/>
          </w:tcPr>
          <w:p w14:paraId="71C8D6A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0.80 / 0.87</w:t>
            </w:r>
          </w:p>
        </w:tc>
        <w:tc>
          <w:tcPr>
            <w:tcW w:w="2771" w:type="dxa"/>
            <w:vAlign w:val="center"/>
          </w:tcPr>
          <w:p w14:paraId="40E0CA5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0.67 / 0.73</w:t>
            </w:r>
          </w:p>
        </w:tc>
      </w:tr>
      <w:tr w:rsidR="005F3D97" w14:paraId="3867F24D" w14:textId="77777777">
        <w:trPr>
          <w:jc w:val="center"/>
        </w:trPr>
        <w:tc>
          <w:tcPr>
            <w:tcW w:w="2771" w:type="dxa"/>
            <w:vAlign w:val="center"/>
          </w:tcPr>
          <w:p w14:paraId="1332394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亮度</w:t>
            </w:r>
            <w:r>
              <w:rPr>
                <w:sz w:val="18"/>
              </w:rPr>
              <w:t xml:space="preserve"> +25 / -25</w:t>
            </w:r>
          </w:p>
        </w:tc>
        <w:tc>
          <w:tcPr>
            <w:tcW w:w="2771" w:type="dxa"/>
            <w:vAlign w:val="center"/>
          </w:tcPr>
          <w:p w14:paraId="08CB198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0.80 / 0.93</w:t>
            </w:r>
          </w:p>
        </w:tc>
        <w:tc>
          <w:tcPr>
            <w:tcW w:w="2771" w:type="dxa"/>
            <w:vAlign w:val="center"/>
          </w:tcPr>
          <w:p w14:paraId="729E27C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0.93 / 0.73</w:t>
            </w:r>
          </w:p>
        </w:tc>
      </w:tr>
      <w:tr w:rsidR="005F3D97" w14:paraId="723DA6BE" w14:textId="77777777">
        <w:trPr>
          <w:jc w:val="center"/>
        </w:trPr>
        <w:tc>
          <w:tcPr>
            <w:tcW w:w="2771" w:type="dxa"/>
            <w:vAlign w:val="center"/>
          </w:tcPr>
          <w:p w14:paraId="06C7501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对比度</w:t>
            </w:r>
            <w:r>
              <w:rPr>
                <w:sz w:val="18"/>
              </w:rPr>
              <w:t xml:space="preserve"> 0.6</w:t>
            </w:r>
          </w:p>
        </w:tc>
        <w:tc>
          <w:tcPr>
            <w:tcW w:w="2771" w:type="dxa"/>
            <w:vAlign w:val="center"/>
          </w:tcPr>
          <w:p w14:paraId="2757325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1.00</w:t>
            </w:r>
          </w:p>
        </w:tc>
        <w:tc>
          <w:tcPr>
            <w:tcW w:w="2771" w:type="dxa"/>
            <w:vAlign w:val="center"/>
          </w:tcPr>
          <w:p w14:paraId="57339DE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0.60</w:t>
            </w:r>
          </w:p>
        </w:tc>
      </w:tr>
      <w:tr w:rsidR="005F3D97" w14:paraId="5B696D0D" w14:textId="77777777">
        <w:trPr>
          <w:jc w:val="center"/>
        </w:trPr>
        <w:tc>
          <w:tcPr>
            <w:tcW w:w="2771" w:type="dxa"/>
            <w:vAlign w:val="center"/>
          </w:tcPr>
          <w:p w14:paraId="4232C29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平移</w:t>
            </w:r>
            <w:r>
              <w:rPr>
                <w:sz w:val="18"/>
              </w:rPr>
              <w:t xml:space="preserve"> 10px</w:t>
            </w:r>
          </w:p>
        </w:tc>
        <w:tc>
          <w:tcPr>
            <w:tcW w:w="2771" w:type="dxa"/>
            <w:vAlign w:val="center"/>
          </w:tcPr>
          <w:p w14:paraId="305F95D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0.73</w:t>
            </w:r>
          </w:p>
        </w:tc>
        <w:tc>
          <w:tcPr>
            <w:tcW w:w="2771" w:type="dxa"/>
            <w:vAlign w:val="center"/>
          </w:tcPr>
          <w:p w14:paraId="5E04061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0.80</w:t>
            </w:r>
          </w:p>
        </w:tc>
      </w:tr>
    </w:tbl>
    <w:p w14:paraId="7689725F" w14:textId="77777777" w:rsidR="005F3D97" w:rsidRDefault="005F3D97"/>
    <w:p w14:paraId="11F5A0DF" w14:textId="77777777" w:rsidR="005F3D97" w:rsidRDefault="000A7490">
      <w:r>
        <w:rPr>
          <w:b/>
        </w:rPr>
        <w:t>结论（如实）</w:t>
      </w:r>
      <w:r>
        <w:t>：</w:t>
      </w:r>
      <w:r>
        <w:t xml:space="preserve">gold_finger </w:t>
      </w:r>
      <w:r>
        <w:t>是系统已知最难点（静态</w:t>
      </w:r>
      <w:r>
        <w:t xml:space="preserve"> 0.10</w:t>
      </w:r>
      <w:r>
        <w:t>），扰动下漏检率进一步上升至</w:t>
      </w:r>
      <w:r>
        <w:t xml:space="preserve"> 0.93</w:t>
      </w:r>
      <w:r>
        <w:t>，暴露其对光照</w:t>
      </w:r>
      <w:r>
        <w:t>/</w:t>
      </w:r>
      <w:r>
        <w:t>对位波动的敏感性</w:t>
      </w:r>
      <w:r>
        <w:t>——</w:t>
      </w:r>
      <w:r>
        <w:t>这正是该品类静态不可用的直接原因。对策：</w:t>
      </w:r>
      <w:r>
        <w:t xml:space="preserve">① </w:t>
      </w:r>
      <w:r>
        <w:t>该品类须依赖在线学习适应（学习后</w:t>
      </w:r>
      <w:r>
        <w:t xml:space="preserve"> 0.61→0.72 </w:t>
      </w:r>
      <w:r>
        <w:t>多轮，</w:t>
      </w:r>
      <w:r>
        <w:t>U92/U121</w:t>
      </w:r>
      <w:r>
        <w:t>）；</w:t>
      </w:r>
      <w:r>
        <w:t xml:space="preserve">② </w:t>
      </w:r>
      <w:r>
        <w:t>产线部署需光照</w:t>
      </w:r>
      <w:r>
        <w:t>/</w:t>
      </w:r>
      <w:r>
        <w:t>对位约束</w:t>
      </w:r>
      <w:r>
        <w:t xml:space="preserve"> + </w:t>
      </w:r>
      <w:r>
        <w:t>预处理归一化。</w:t>
      </w:r>
    </w:p>
    <w:p w14:paraId="17295651" w14:textId="77777777" w:rsidR="005F3D97" w:rsidRDefault="000A7490">
      <w:r>
        <w:rPr>
          <w:b/>
        </w:rPr>
        <w:lastRenderedPageBreak/>
        <w:t xml:space="preserve">TTA </w:t>
      </w:r>
      <w:r>
        <w:rPr>
          <w:b/>
        </w:rPr>
        <w:t>扰动鲁棒性包（</w:t>
      </w:r>
      <w:r>
        <w:rPr>
          <w:b/>
        </w:rPr>
        <w:t>U100/U101/U104</w:t>
      </w:r>
      <w:r>
        <w:rPr>
          <w:b/>
        </w:rPr>
        <w:t>，</w:t>
      </w:r>
      <w:r>
        <w:rPr>
          <w:b/>
        </w:rPr>
        <w:t>2026-08-24~25</w:t>
      </w:r>
      <w:r>
        <w:rPr>
          <w:b/>
        </w:rPr>
        <w:t>）</w:t>
      </w:r>
      <w:r>
        <w:rPr>
          <w:b/>
        </w:rPr>
        <w:t>——</w:t>
      </w:r>
      <w:r>
        <w:rPr>
          <w:b/>
        </w:rPr>
        <w:t>对位</w:t>
      </w:r>
      <w:r>
        <w:rPr>
          <w:b/>
        </w:rPr>
        <w:t>/</w:t>
      </w:r>
      <w:r>
        <w:rPr>
          <w:b/>
        </w:rPr>
        <w:t>光照</w:t>
      </w:r>
      <w:r>
        <w:rPr>
          <w:b/>
        </w:rPr>
        <w:t>/</w:t>
      </w:r>
      <w:r>
        <w:rPr>
          <w:b/>
        </w:rPr>
        <w:t>亮度三维修复</w:t>
      </w:r>
      <w:r>
        <w:t>：针对上述扰动敏感性，实现</w:t>
      </w:r>
      <w:r>
        <w:t>"</w:t>
      </w:r>
      <w:r>
        <w:t>后处理扰动搜索</w:t>
      </w:r>
      <w:r>
        <w:t>"</w:t>
      </w:r>
      <w:r>
        <w:t>式</w:t>
      </w:r>
      <w:r>
        <w:t xml:space="preserve"> TTA</w:t>
      </w:r>
      <w:r>
        <w:t>（平移搜索</w:t>
      </w:r>
      <w:r>
        <w:t xml:space="preserve"> + </w:t>
      </w:r>
      <w:r>
        <w:t>光照</w:t>
      </w:r>
      <w:r>
        <w:t xml:space="preserve"> gamma </w:t>
      </w:r>
      <w:r>
        <w:t>候选</w:t>
      </w:r>
      <w:r>
        <w:t xml:space="preserve"> + </w:t>
      </w:r>
      <w:r>
        <w:t>亮度加性偏移候选，共</w:t>
      </w:r>
      <w:r>
        <w:t xml:space="preserve"> 8 </w:t>
      </w:r>
      <w:r>
        <w:t>候选），在标准品类</w:t>
      </w:r>
      <w:r>
        <w:t xml:space="preserve"> bottle </w:t>
      </w:r>
      <w:r>
        <w:t>上端到端实测：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F3D97" w14:paraId="23102517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27E129F5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修复项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04136F41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扰动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789FBC85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修复前</w:t>
            </w:r>
            <w:r>
              <w:rPr>
                <w:b/>
                <w:sz w:val="18"/>
              </w:rPr>
              <w:t xml:space="preserve"> → </w:t>
            </w:r>
            <w:r>
              <w:rPr>
                <w:b/>
                <w:sz w:val="18"/>
              </w:rPr>
              <w:t>修复后</w:t>
            </w:r>
          </w:p>
        </w:tc>
      </w:tr>
      <w:tr w:rsidR="005F3D97" w14:paraId="6EDB4CF3" w14:textId="77777777">
        <w:trPr>
          <w:jc w:val="center"/>
        </w:trPr>
        <w:tc>
          <w:tcPr>
            <w:tcW w:w="2771" w:type="dxa"/>
            <w:vAlign w:val="center"/>
          </w:tcPr>
          <w:p w14:paraId="3D6BB70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U100 </w:t>
            </w:r>
            <w:r>
              <w:rPr>
                <w:sz w:val="18"/>
              </w:rPr>
              <w:t>平移</w:t>
            </w:r>
            <w:r>
              <w:rPr>
                <w:sz w:val="18"/>
              </w:rPr>
              <w:t xml:space="preserve"> TTA</w:t>
            </w:r>
          </w:p>
        </w:tc>
        <w:tc>
          <w:tcPr>
            <w:tcW w:w="2771" w:type="dxa"/>
            <w:vAlign w:val="center"/>
          </w:tcPr>
          <w:p w14:paraId="685A437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对位偏移</w:t>
            </w:r>
            <w:r>
              <w:rPr>
                <w:sz w:val="18"/>
              </w:rPr>
              <w:t xml:space="preserve"> 10px</w:t>
            </w:r>
          </w:p>
        </w:tc>
        <w:tc>
          <w:tcPr>
            <w:tcW w:w="2771" w:type="dxa"/>
            <w:vAlign w:val="center"/>
          </w:tcPr>
          <w:p w14:paraId="69DA181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误报</w:t>
            </w:r>
            <w:r>
              <w:rPr>
                <w:sz w:val="18"/>
              </w:rPr>
              <w:t xml:space="preserve"> 73% → 27%</w:t>
            </w:r>
            <w:r>
              <w:rPr>
                <w:sz w:val="18"/>
              </w:rPr>
              <w:t>（漏检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）</w:t>
            </w:r>
          </w:p>
        </w:tc>
      </w:tr>
      <w:tr w:rsidR="005F3D97" w14:paraId="216D06A7" w14:textId="77777777">
        <w:trPr>
          <w:jc w:val="center"/>
        </w:trPr>
        <w:tc>
          <w:tcPr>
            <w:tcW w:w="2771" w:type="dxa"/>
            <w:vAlign w:val="center"/>
          </w:tcPr>
          <w:p w14:paraId="6E23E64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U101 </w:t>
            </w:r>
            <w:r>
              <w:rPr>
                <w:sz w:val="18"/>
              </w:rPr>
              <w:t>光照</w:t>
            </w:r>
            <w:r>
              <w:rPr>
                <w:sz w:val="18"/>
              </w:rPr>
              <w:t xml:space="preserve"> TTA</w:t>
            </w:r>
          </w:p>
        </w:tc>
        <w:tc>
          <w:tcPr>
            <w:tcW w:w="2771" w:type="dxa"/>
            <w:vAlign w:val="center"/>
          </w:tcPr>
          <w:p w14:paraId="7245660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γ=0.7 / γ=1.3</w:t>
            </w:r>
          </w:p>
        </w:tc>
        <w:tc>
          <w:tcPr>
            <w:tcW w:w="2771" w:type="dxa"/>
            <w:vAlign w:val="center"/>
          </w:tcPr>
          <w:p w14:paraId="6B68756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误报</w:t>
            </w:r>
            <w:r>
              <w:rPr>
                <w:sz w:val="18"/>
              </w:rPr>
              <w:t xml:space="preserve"> 53%→20% / 67%→33%</w:t>
            </w:r>
          </w:p>
        </w:tc>
      </w:tr>
      <w:tr w:rsidR="005F3D97" w14:paraId="2A786032" w14:textId="77777777">
        <w:trPr>
          <w:jc w:val="center"/>
        </w:trPr>
        <w:tc>
          <w:tcPr>
            <w:tcW w:w="2771" w:type="dxa"/>
            <w:vAlign w:val="center"/>
          </w:tcPr>
          <w:p w14:paraId="6EA4EF7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U104 </w:t>
            </w:r>
            <w:r>
              <w:rPr>
                <w:sz w:val="18"/>
              </w:rPr>
              <w:t>亮度</w:t>
            </w:r>
            <w:r>
              <w:rPr>
                <w:sz w:val="18"/>
              </w:rPr>
              <w:t xml:space="preserve"> TTA</w:t>
            </w:r>
          </w:p>
        </w:tc>
        <w:tc>
          <w:tcPr>
            <w:tcW w:w="2771" w:type="dxa"/>
            <w:vAlign w:val="center"/>
          </w:tcPr>
          <w:p w14:paraId="4884587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bright ±25</w:t>
            </w:r>
          </w:p>
        </w:tc>
        <w:tc>
          <w:tcPr>
            <w:tcW w:w="2771" w:type="dxa"/>
            <w:vAlign w:val="center"/>
          </w:tcPr>
          <w:p w14:paraId="1841AC3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误报</w:t>
            </w:r>
            <w:r>
              <w:rPr>
                <w:sz w:val="18"/>
              </w:rPr>
              <w:t xml:space="preserve"> 67% → 13%</w:t>
            </w:r>
            <w:r>
              <w:rPr>
                <w:sz w:val="18"/>
              </w:rPr>
              <w:t>（回到无扰动基线，漏检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）</w:t>
            </w:r>
          </w:p>
        </w:tc>
      </w:tr>
    </w:tbl>
    <w:p w14:paraId="670F2A10" w14:textId="77777777" w:rsidR="005F3D97" w:rsidRDefault="005F3D97"/>
    <w:p w14:paraId="4BCDA817" w14:textId="77777777" w:rsidR="005F3D97" w:rsidRDefault="000A7490">
      <w:r>
        <w:t>结论（如实）：</w:t>
      </w:r>
      <w:r>
        <w:t xml:space="preserve">TTA </w:t>
      </w:r>
      <w:r>
        <w:t>让扰动下</w:t>
      </w:r>
      <w:r>
        <w:rPr>
          <w:b/>
        </w:rPr>
        <w:t>漏检全程归零</w:t>
      </w:r>
      <w:r>
        <w:t>，并显著压回平移</w:t>
      </w:r>
      <w:r>
        <w:t>/</w:t>
      </w:r>
      <w:r>
        <w:t>亮度误报（亮度回到基线）；残余误报集中在极端</w:t>
      </w:r>
      <w:r>
        <w:t xml:space="preserve"> γ </w:t>
      </w:r>
      <w:r>
        <w:t>大扰动（</w:t>
      </w:r>
      <w:r>
        <w:t>33%</w:t>
      </w:r>
      <w:r>
        <w:t>）与平移</w:t>
      </w:r>
      <w:r>
        <w:t xml:space="preserve"> 10px</w:t>
      </w:r>
      <w:r>
        <w:t>（</w:t>
      </w:r>
      <w:r>
        <w:t>27%</w:t>
      </w:r>
      <w:r>
        <w:t>）。</w:t>
      </w:r>
      <w:r>
        <w:t xml:space="preserve">TTA </w:t>
      </w:r>
      <w:r>
        <w:t>为后处理扰动搜索而非平移</w:t>
      </w:r>
      <w:r>
        <w:t>/</w:t>
      </w:r>
      <w:r>
        <w:t>光照不变特征，且</w:t>
      </w:r>
      <w:r>
        <w:t xml:space="preserve"> 8 </w:t>
      </w:r>
      <w:r>
        <w:t>候选</w:t>
      </w:r>
      <w:r>
        <w:t xml:space="preserve"> × </w:t>
      </w:r>
      <w:r>
        <w:t>前向超</w:t>
      </w:r>
      <w:r>
        <w:t xml:space="preserve"> 1s </w:t>
      </w:r>
      <w:r>
        <w:t>红线，故</w:t>
      </w:r>
      <w:r>
        <w:rPr>
          <w:b/>
        </w:rPr>
        <w:t>默认关闭，仅在复检工位</w:t>
      </w:r>
      <w:r>
        <w:rPr>
          <w:b/>
        </w:rPr>
        <w:t xml:space="preserve">/accuracy </w:t>
      </w:r>
      <w:r>
        <w:rPr>
          <w:b/>
        </w:rPr>
        <w:t>模式开启</w:t>
      </w:r>
      <w:r>
        <w:t>。</w:t>
      </w:r>
    </w:p>
    <w:p w14:paraId="2BB652FF" w14:textId="77777777" w:rsidR="005F3D97" w:rsidRDefault="000A7490">
      <w:pPr>
        <w:pStyle w:val="31"/>
      </w:pPr>
      <w:bookmarkStart w:id="23" w:name="_Toc239173519"/>
      <w:r>
        <w:rPr>
          <w:rFonts w:ascii="Times New Roman" w:eastAsia="宋体" w:hAnsi="Times New Roman"/>
        </w:rPr>
        <w:t xml:space="preserve">3.2.10 </w:t>
      </w:r>
      <w:r>
        <w:rPr>
          <w:rFonts w:ascii="Times New Roman" w:eastAsia="宋体" w:hAnsi="Times New Roman"/>
        </w:rPr>
        <w:t>系统形态（主干</w:t>
      </w:r>
      <w:r>
        <w:rPr>
          <w:rFonts w:ascii="Times New Roman" w:eastAsia="宋体" w:hAnsi="Times New Roman"/>
        </w:rPr>
        <w:t xml:space="preserve"> AOI_Core</w:t>
      </w:r>
      <w:r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</w:rPr>
        <w:t xml:space="preserve">M10-M16 </w:t>
      </w:r>
      <w:r>
        <w:rPr>
          <w:rFonts w:ascii="Times New Roman" w:eastAsia="宋体" w:hAnsi="Times New Roman"/>
        </w:rPr>
        <w:t>产线化建设）</w:t>
      </w:r>
      <w:bookmarkEnd w:id="23"/>
    </w:p>
    <w:p w14:paraId="0C9AD5E9" w14:textId="77777777" w:rsidR="005F3D97" w:rsidRDefault="000A7490">
      <w:r>
        <w:t>主干系统</w:t>
      </w:r>
      <w:r>
        <w:t xml:space="preserve"> AOI_Core </w:t>
      </w:r>
      <w:r>
        <w:t>不止是算法引擎，而是覆盖</w:t>
      </w:r>
      <w:r>
        <w:t>"</w:t>
      </w:r>
      <w:r>
        <w:t>冷启动</w:t>
      </w:r>
      <w:r>
        <w:t xml:space="preserve"> → </w:t>
      </w:r>
      <w:r>
        <w:t>训练</w:t>
      </w:r>
      <w:r>
        <w:t xml:space="preserve"> → </w:t>
      </w:r>
      <w:r>
        <w:t>验收</w:t>
      </w:r>
      <w:r>
        <w:t xml:space="preserve"> → </w:t>
      </w:r>
      <w:r>
        <w:t>投产</w:t>
      </w:r>
      <w:r>
        <w:t xml:space="preserve"> → </w:t>
      </w:r>
      <w:r>
        <w:t>持续学习</w:t>
      </w:r>
      <w:r>
        <w:t xml:space="preserve"> → </w:t>
      </w:r>
      <w:r>
        <w:t>复盘追溯</w:t>
      </w:r>
      <w:r>
        <w:t>"</w:t>
      </w:r>
      <w:r>
        <w:t>全流程的产线级软件，系统侧建设（</w:t>
      </w:r>
      <w:r>
        <w:t>M10-M16</w:t>
      </w:r>
      <w:r>
        <w:t>）全部经冒烟断言验证：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F3D97" w14:paraId="209470CB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2B0CF3E2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2AF4ED56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1141B39E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关键落地</w:t>
            </w:r>
          </w:p>
        </w:tc>
      </w:tr>
      <w:tr w:rsidR="005F3D97" w14:paraId="700C597B" w14:textId="77777777">
        <w:trPr>
          <w:jc w:val="center"/>
        </w:trPr>
        <w:tc>
          <w:tcPr>
            <w:tcW w:w="2771" w:type="dxa"/>
            <w:vAlign w:val="center"/>
          </w:tcPr>
          <w:p w14:paraId="79B7DEA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M10 </w:t>
            </w:r>
            <w:r>
              <w:rPr>
                <w:sz w:val="18"/>
              </w:rPr>
              <w:t>产线安全与集成</w:t>
            </w:r>
          </w:p>
        </w:tc>
        <w:tc>
          <w:tcPr>
            <w:tcW w:w="2771" w:type="dxa"/>
            <w:vAlign w:val="center"/>
          </w:tcPr>
          <w:p w14:paraId="1DE5B4B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鉴权、路径白名单、</w:t>
            </w:r>
            <w:r>
              <w:rPr>
                <w:sz w:val="18"/>
              </w:rPr>
              <w:t xml:space="preserve">PLC </w:t>
            </w:r>
            <w:r>
              <w:rPr>
                <w:sz w:val="18"/>
              </w:rPr>
              <w:t>触发、缺陷自动归档、日报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审计导出</w:t>
            </w:r>
          </w:p>
        </w:tc>
        <w:tc>
          <w:tcPr>
            <w:tcW w:w="2771" w:type="dxa"/>
            <w:vAlign w:val="center"/>
          </w:tcPr>
          <w:p w14:paraId="10538B1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X-API-Key </w:t>
            </w:r>
            <w:r>
              <w:rPr>
                <w:sz w:val="18"/>
              </w:rPr>
              <w:t>鉴权；</w:t>
            </w:r>
            <w:r>
              <w:rPr>
                <w:rFonts w:ascii="Consolas" w:hAnsi="Consolas"/>
                <w:sz w:val="16"/>
              </w:rPr>
              <w:t>/file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storage </w:t>
            </w:r>
            <w:r>
              <w:rPr>
                <w:sz w:val="18"/>
              </w:rPr>
              <w:t>白名单；</w:t>
            </w:r>
            <w:r>
              <w:rPr>
                <w:rFonts w:ascii="Consolas" w:hAnsi="Consolas"/>
                <w:sz w:val="16"/>
              </w:rPr>
              <w:t>/detect/trigger</w:t>
            </w:r>
            <w:r>
              <w:rPr>
                <w:sz w:val="18"/>
              </w:rPr>
              <w:t xml:space="preserve"> PLC FIFO </w:t>
            </w:r>
            <w:r>
              <w:rPr>
                <w:sz w:val="18"/>
              </w:rPr>
              <w:t>取图；</w:t>
            </w:r>
            <w:r>
              <w:rPr>
                <w:sz w:val="18"/>
              </w:rPr>
              <w:t xml:space="preserve">anomaly </w:t>
            </w:r>
            <w:r>
              <w:rPr>
                <w:sz w:val="18"/>
              </w:rPr>
              <w:t>帧自动归档；</w:t>
            </w:r>
            <w:r>
              <w:rPr>
                <w:sz w:val="18"/>
              </w:rPr>
              <w:t>CSV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BOM </w:t>
            </w:r>
            <w:r>
              <w:rPr>
                <w:sz w:val="18"/>
              </w:rPr>
              <w:t>头</w:t>
            </w:r>
            <w:r>
              <w:rPr>
                <w:sz w:val="18"/>
              </w:rPr>
              <w:t xml:space="preserve"> Excel </w:t>
            </w:r>
            <w:r>
              <w:rPr>
                <w:sz w:val="18"/>
              </w:rPr>
              <w:t>直开）</w:t>
            </w:r>
          </w:p>
        </w:tc>
      </w:tr>
      <w:tr w:rsidR="005F3D97" w14:paraId="215A5422" w14:textId="77777777">
        <w:trPr>
          <w:jc w:val="center"/>
        </w:trPr>
        <w:tc>
          <w:tcPr>
            <w:tcW w:w="2771" w:type="dxa"/>
            <w:vAlign w:val="center"/>
          </w:tcPr>
          <w:p w14:paraId="24D1B94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M11 </w:t>
            </w:r>
            <w:r>
              <w:rPr>
                <w:sz w:val="18"/>
              </w:rPr>
              <w:t>评审复评改进</w:t>
            </w:r>
          </w:p>
        </w:tc>
        <w:tc>
          <w:tcPr>
            <w:tcW w:w="2771" w:type="dxa"/>
            <w:vAlign w:val="center"/>
          </w:tcPr>
          <w:p w14:paraId="1CBC7F9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归因透出、三角色权限、对位预警、日志轮转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压测</w:t>
            </w:r>
          </w:p>
        </w:tc>
        <w:tc>
          <w:tcPr>
            <w:tcW w:w="2771" w:type="dxa"/>
            <w:vAlign w:val="center"/>
          </w:tcPr>
          <w:p w14:paraId="0677148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U96 </w:t>
            </w:r>
            <w:r>
              <w:rPr>
                <w:sz w:val="18"/>
              </w:rPr>
              <w:t>判别器全链路透出；</w:t>
            </w:r>
            <w:r>
              <w:rPr>
                <w:sz w:val="18"/>
              </w:rPr>
              <w:t xml:space="preserve">operator/engineer/admin </w:t>
            </w:r>
            <w:r>
              <w:rPr>
                <w:sz w:val="18"/>
              </w:rPr>
              <w:t>三级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require_role</w:t>
            </w:r>
            <w:r>
              <w:rPr>
                <w:sz w:val="18"/>
              </w:rPr>
              <w:t>；相位相关对位预警（</w:t>
            </w:r>
            <w:r>
              <w:rPr>
                <w:sz w:val="18"/>
              </w:rPr>
              <w:t>&lt;5ms</w:t>
            </w:r>
            <w:r>
              <w:rPr>
                <w:sz w:val="18"/>
              </w:rPr>
              <w:t>）；</w:t>
            </w:r>
            <w:r>
              <w:rPr>
                <w:sz w:val="18"/>
              </w:rPr>
              <w:t xml:space="preserve">RotatingFileHandler + bench_stability </w:t>
            </w:r>
            <w:r>
              <w:rPr>
                <w:sz w:val="18"/>
              </w:rPr>
              <w:t>压测脚本</w:t>
            </w:r>
          </w:p>
        </w:tc>
      </w:tr>
      <w:tr w:rsidR="005F3D97" w14:paraId="3F7B211A" w14:textId="77777777">
        <w:trPr>
          <w:jc w:val="center"/>
        </w:trPr>
        <w:tc>
          <w:tcPr>
            <w:tcW w:w="2771" w:type="dxa"/>
            <w:vAlign w:val="center"/>
          </w:tcPr>
          <w:p w14:paraId="215A69D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M12 </w:t>
            </w:r>
            <w:r>
              <w:rPr>
                <w:sz w:val="18"/>
              </w:rPr>
              <w:t>分叉清零</w:t>
            </w:r>
          </w:p>
        </w:tc>
        <w:tc>
          <w:tcPr>
            <w:tcW w:w="2771" w:type="dxa"/>
            <w:vAlign w:val="center"/>
          </w:tcPr>
          <w:p w14:paraId="249ABCD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algo </w:t>
            </w:r>
            <w:r>
              <w:rPr>
                <w:sz w:val="18"/>
              </w:rPr>
              <w:t>与算法内核同步、实机压测、</w:t>
            </w:r>
            <w:r>
              <w:rPr>
                <w:sz w:val="18"/>
              </w:rPr>
              <w:t xml:space="preserve">prepare </w:t>
            </w:r>
            <w:r>
              <w:rPr>
                <w:sz w:val="18"/>
              </w:rPr>
              <w:t>采样修复</w:t>
            </w:r>
          </w:p>
        </w:tc>
        <w:tc>
          <w:tcPr>
            <w:tcW w:w="2771" w:type="dxa"/>
            <w:vAlign w:val="center"/>
          </w:tcPr>
          <w:p w14:paraId="5F4A466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color </w:t>
            </w:r>
            <w:r>
              <w:rPr>
                <w:sz w:val="18"/>
              </w:rPr>
              <w:t>槽位</w:t>
            </w:r>
            <w:r>
              <w:rPr>
                <w:sz w:val="18"/>
              </w:rPr>
              <w:t xml:space="preserve"> + U100 TTA </w:t>
            </w:r>
            <w:r>
              <w:rPr>
                <w:sz w:val="18"/>
              </w:rPr>
              <w:t>移植；首批并发压测数据</w:t>
            </w:r>
          </w:p>
        </w:tc>
      </w:tr>
      <w:tr w:rsidR="005F3D97" w14:paraId="113D69FD" w14:textId="77777777">
        <w:trPr>
          <w:jc w:val="center"/>
        </w:trPr>
        <w:tc>
          <w:tcPr>
            <w:tcW w:w="2771" w:type="dxa"/>
            <w:vAlign w:val="center"/>
          </w:tcPr>
          <w:p w14:paraId="71B1B3D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M13 </w:t>
            </w:r>
            <w:r>
              <w:rPr>
                <w:sz w:val="18"/>
              </w:rPr>
              <w:t>防劣化同步</w:t>
            </w:r>
          </w:p>
        </w:tc>
        <w:tc>
          <w:tcPr>
            <w:tcW w:w="2771" w:type="dxa"/>
            <w:vAlign w:val="center"/>
          </w:tcPr>
          <w:p w14:paraId="494C3CC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U101-U110 </w:t>
            </w:r>
            <w:r>
              <w:rPr>
                <w:sz w:val="18"/>
              </w:rPr>
              <w:t>在线学习防劣化套件</w:t>
            </w:r>
          </w:p>
        </w:tc>
        <w:tc>
          <w:tcPr>
            <w:tcW w:w="2771" w:type="dxa"/>
            <w:vAlign w:val="center"/>
          </w:tcPr>
          <w:p w14:paraId="0CC589A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banks/feedback/learning_curve </w:t>
            </w:r>
            <w:r>
              <w:rPr>
                <w:sz w:val="18"/>
              </w:rPr>
              <w:t>四文件同步</w:t>
            </w:r>
          </w:p>
        </w:tc>
      </w:tr>
      <w:tr w:rsidR="005F3D97" w14:paraId="029FD4BC" w14:textId="77777777">
        <w:trPr>
          <w:jc w:val="center"/>
        </w:trPr>
        <w:tc>
          <w:tcPr>
            <w:tcW w:w="2771" w:type="dxa"/>
            <w:vAlign w:val="center"/>
          </w:tcPr>
          <w:p w14:paraId="7C17BE7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M14 </w:t>
            </w:r>
            <w:r>
              <w:rPr>
                <w:sz w:val="18"/>
              </w:rPr>
              <w:t>设计契约前端</w:t>
            </w:r>
          </w:p>
        </w:tc>
        <w:tc>
          <w:tcPr>
            <w:tcW w:w="2771" w:type="dxa"/>
            <w:vAlign w:val="center"/>
          </w:tcPr>
          <w:p w14:paraId="35F3A85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L3 </w:t>
            </w:r>
            <w:r>
              <w:rPr>
                <w:sz w:val="18"/>
              </w:rPr>
              <w:t>模板图、内部状态、不完备预警、批次树</w:t>
            </w:r>
          </w:p>
        </w:tc>
        <w:tc>
          <w:tcPr>
            <w:tcW w:w="2771" w:type="dxa"/>
            <w:vAlign w:val="center"/>
          </w:tcPr>
          <w:p w14:paraId="5F8EC17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模板图标记；引擎内部状态对话框；</w:t>
            </w:r>
            <w:r>
              <w:rPr>
                <w:sz w:val="18"/>
              </w:rPr>
              <w:t xml:space="preserve">E_open </w:t>
            </w:r>
            <w:r>
              <w:rPr>
                <w:sz w:val="18"/>
              </w:rPr>
              <w:t>不完备预警横幅；数据分层徽章</w:t>
            </w:r>
          </w:p>
        </w:tc>
      </w:tr>
      <w:tr w:rsidR="005F3D97" w14:paraId="3E6F8AA3" w14:textId="77777777">
        <w:trPr>
          <w:jc w:val="center"/>
        </w:trPr>
        <w:tc>
          <w:tcPr>
            <w:tcW w:w="2771" w:type="dxa"/>
            <w:vAlign w:val="center"/>
          </w:tcPr>
          <w:p w14:paraId="48B0EB1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M15 </w:t>
            </w:r>
            <w:r>
              <w:rPr>
                <w:sz w:val="18"/>
              </w:rPr>
              <w:t>用户操作流对账</w:t>
            </w:r>
          </w:p>
        </w:tc>
        <w:tc>
          <w:tcPr>
            <w:tcW w:w="2771" w:type="dxa"/>
            <w:vAlign w:val="center"/>
          </w:tcPr>
          <w:p w14:paraId="4638A7E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无法确认样本、主动选样、</w:t>
            </w: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角色化、</w:t>
            </w:r>
            <w:r>
              <w:rPr>
                <w:sz w:val="18"/>
              </w:rPr>
              <w:t xml:space="preserve">CSV </w:t>
            </w:r>
            <w:r>
              <w:rPr>
                <w:sz w:val="18"/>
              </w:rPr>
              <w:t>导出</w:t>
            </w:r>
          </w:p>
        </w:tc>
        <w:tc>
          <w:tcPr>
            <w:tcW w:w="2771" w:type="dxa"/>
            <w:vAlign w:val="center"/>
          </w:tcPr>
          <w:p w14:paraId="068F31A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灰区主动选样（赛题点名主动学习）；</w:t>
            </w:r>
            <w:r>
              <w:rPr>
                <w:sz w:val="18"/>
              </w:rPr>
              <w:t xml:space="preserve">operator </w:t>
            </w:r>
            <w:r>
              <w:rPr>
                <w:sz w:val="18"/>
              </w:rPr>
              <w:t>极简界面；审计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日报导出</w:t>
            </w:r>
          </w:p>
        </w:tc>
      </w:tr>
      <w:tr w:rsidR="005F3D97" w14:paraId="0E5F6565" w14:textId="77777777">
        <w:trPr>
          <w:jc w:val="center"/>
        </w:trPr>
        <w:tc>
          <w:tcPr>
            <w:tcW w:w="2771" w:type="dxa"/>
            <w:vAlign w:val="center"/>
          </w:tcPr>
          <w:p w14:paraId="58265BF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M16 </w:t>
            </w:r>
            <w:r>
              <w:rPr>
                <w:sz w:val="18"/>
              </w:rPr>
              <w:t>用户旅程编排</w:t>
            </w:r>
          </w:p>
        </w:tc>
        <w:tc>
          <w:tcPr>
            <w:tcW w:w="2771" w:type="dxa"/>
            <w:vAlign w:val="center"/>
          </w:tcPr>
          <w:p w14:paraId="52A2066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品类状态机、工作台、流程引导、新建品类向导、数据谱系</w:t>
            </w:r>
          </w:p>
        </w:tc>
        <w:tc>
          <w:tcPr>
            <w:tcW w:w="2771" w:type="dxa"/>
            <w:vAlign w:val="center"/>
          </w:tcPr>
          <w:p w14:paraId="2CDBFC0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六步品类上线状态机；开机首屏工作台；新建品类向导；批次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模型数据谱系</w:t>
            </w:r>
          </w:p>
        </w:tc>
      </w:tr>
    </w:tbl>
    <w:p w14:paraId="7CC17B8D" w14:textId="77777777" w:rsidR="005F3D97" w:rsidRDefault="005F3D97"/>
    <w:p w14:paraId="25ADC257" w14:textId="77777777" w:rsidR="005F3D97" w:rsidRDefault="000A7490">
      <w:r>
        <w:t>树枝系统</w:t>
      </w:r>
      <w:r>
        <w:t xml:space="preserve"> PCB_Dual </w:t>
      </w:r>
      <w:r>
        <w:t>承载传统</w:t>
      </w:r>
      <w:r>
        <w:t xml:space="preserve"> CV + AI </w:t>
      </w:r>
      <w:r>
        <w:t>双引擎：算法仓库按六大算法组规划</w:t>
      </w:r>
      <w:r>
        <w:t xml:space="preserve"> 20 </w:t>
      </w:r>
      <w:r>
        <w:t>个检测项，具体启用与验证范围以适配器和</w:t>
      </w:r>
      <w:r>
        <w:t xml:space="preserve"> §3.2.10 </w:t>
      </w:r>
      <w:r>
        <w:t>样本基线为准；</w:t>
      </w:r>
      <w:r>
        <w:t>SPC/CAD/</w:t>
      </w:r>
      <w:r>
        <w:t>双坐标为已实现数据能力，</w:t>
      </w:r>
      <w:r>
        <w:t xml:space="preserve">MES </w:t>
      </w:r>
      <w:r>
        <w:t>仅提供</w:t>
      </w:r>
      <w:r>
        <w:t xml:space="preserve"> Mock </w:t>
      </w:r>
      <w:r>
        <w:t>出站报文与插件接口。系统复用主干的学习闭环与追溯能力，详见辅助材料</w:t>
      </w:r>
      <w:r>
        <w:t xml:space="preserve"> </w:t>
      </w:r>
      <w:r>
        <w:rPr>
          <w:rFonts w:ascii="Consolas" w:hAnsi="Consolas"/>
          <w:sz w:val="19"/>
        </w:rPr>
        <w:t>PCB_Dual/</w:t>
      </w:r>
      <w:r>
        <w:t>。</w:t>
      </w:r>
    </w:p>
    <w:p w14:paraId="16054FA9" w14:textId="77777777" w:rsidR="005F3D97" w:rsidRDefault="000A7490">
      <w:r>
        <w:rPr>
          <w:b/>
        </w:rPr>
        <w:t xml:space="preserve">PCB_Dual </w:t>
      </w:r>
      <w:r>
        <w:rPr>
          <w:b/>
        </w:rPr>
        <w:t>传统引擎量化精度基线</w:t>
      </w:r>
      <w:r>
        <w:t>（</w:t>
      </w:r>
      <w:r>
        <w:t xml:space="preserve">2026-08-31 </w:t>
      </w:r>
      <w:r>
        <w:t>复测，</w:t>
      </w:r>
      <w:r>
        <w:rPr>
          <w:rFonts w:ascii="Consolas" w:hAnsi="Consolas"/>
          <w:sz w:val="19"/>
        </w:rPr>
        <w:t>PCB_Dual/tests/eval_traditional.py</w:t>
      </w:r>
      <w:r>
        <w:t xml:space="preserve"> </w:t>
      </w:r>
      <w:r>
        <w:t>包内可复现，原始记录</w:t>
      </w:r>
      <w:r>
        <w:t xml:space="preserve"> </w:t>
      </w:r>
      <w:r>
        <w:rPr>
          <w:rFonts w:ascii="Consolas" w:hAnsi="Consolas"/>
          <w:sz w:val="19"/>
        </w:rPr>
        <w:t>PCB_Dual/tests/results/eval_traditional_latest.json</w:t>
      </w:r>
      <w:r>
        <w:t>）：对包内自带</w:t>
      </w:r>
      <w:r>
        <w:t xml:space="preserve"> GT </w:t>
      </w:r>
      <w:r>
        <w:t>标签样本实测</w:t>
      </w:r>
      <w:r>
        <w:t>——</w:t>
      </w:r>
      <w:r>
        <w:t>缺陷样本</w:t>
      </w:r>
      <w:r>
        <w:t xml:space="preserve"> </w:t>
      </w:r>
      <w:r>
        <w:rPr>
          <w:b/>
        </w:rPr>
        <w:t xml:space="preserve">4/4 </w:t>
      </w:r>
      <w:r>
        <w:rPr>
          <w:b/>
        </w:rPr>
        <w:t>检出</w:t>
      </w:r>
      <w:r>
        <w:t>：</w:t>
      </w:r>
      <w:r>
        <w:t xml:space="preserve">SMT </w:t>
      </w:r>
      <w:r>
        <w:t>多锡</w:t>
      </w:r>
      <w:r>
        <w:t xml:space="preserve"> NG + </w:t>
      </w:r>
      <w:r>
        <w:t>金手指三对（</w:t>
      </w:r>
      <w:r>
        <w:t xml:space="preserve">15/8/23 </w:t>
      </w:r>
      <w:r>
        <w:t>个缺陷全检出）；正常样本</w:t>
      </w:r>
      <w:r>
        <w:t xml:space="preserve"> </w:t>
      </w:r>
      <w:r>
        <w:rPr>
          <w:b/>
        </w:rPr>
        <w:t xml:space="preserve">0/1 </w:t>
      </w:r>
      <w:r>
        <w:rPr>
          <w:b/>
        </w:rPr>
        <w:t>误报</w:t>
      </w:r>
      <w:r>
        <w:t>。该样本量仅是自包含功能基线，不能据此宣称统计召回率。单图耗时</w:t>
      </w:r>
      <w:r>
        <w:t xml:space="preserve"> SMT 11-50ms</w:t>
      </w:r>
      <w:r>
        <w:t>；金手指</w:t>
      </w:r>
      <w:r>
        <w:t xml:space="preserve"> 535-1153ms</w:t>
      </w:r>
      <w:r>
        <w:t>，其中</w:t>
      </w:r>
      <w:r>
        <w:t xml:space="preserve"> 1153ms </w:t>
      </w:r>
      <w:r>
        <w:t>已越过单图</w:t>
      </w:r>
      <w:r>
        <w:t xml:space="preserve"> 1s </w:t>
      </w:r>
      <w:r>
        <w:t>红线，因此当前大图配准配置不作为产线方案，必须降采样</w:t>
      </w:r>
      <w:r>
        <w:t>/</w:t>
      </w:r>
      <w:r>
        <w:t>缩小</w:t>
      </w:r>
      <w:r>
        <w:t xml:space="preserve"> ROI </w:t>
      </w:r>
      <w:r>
        <w:t>后方可启用。另有插件焊点</w:t>
      </w:r>
      <w:r>
        <w:t xml:space="preserve"> 37 </w:t>
      </w:r>
      <w:r>
        <w:t>张自测（</w:t>
      </w:r>
      <w:r>
        <w:t>OK=17/NG=20</w:t>
      </w:r>
      <w:r>
        <w:t>、五类缺陷均有检出样本、单图</w:t>
      </w:r>
      <w:r>
        <w:t xml:space="preserve"> 4.5-16ms</w:t>
      </w:r>
      <w:r>
        <w:t>，见</w:t>
      </w:r>
      <w:r>
        <w:t xml:space="preserve"> </w:t>
      </w:r>
      <w:r>
        <w:rPr>
          <w:rFonts w:ascii="Consolas" w:hAnsi="Consolas"/>
          <w:sz w:val="19"/>
        </w:rPr>
        <w:t>PCB_Dual/docs/</w:t>
      </w:r>
      <w:r>
        <w:rPr>
          <w:rFonts w:ascii="Consolas" w:hAnsi="Consolas"/>
          <w:sz w:val="19"/>
        </w:rPr>
        <w:t>架构与设计</w:t>
      </w:r>
      <w:r>
        <w:rPr>
          <w:rFonts w:ascii="Consolas" w:hAnsi="Consolas"/>
          <w:sz w:val="19"/>
        </w:rPr>
        <w:t>.md</w:t>
      </w:r>
      <w:r>
        <w:t xml:space="preserve"> §19</w:t>
      </w:r>
      <w:r>
        <w:t>）。</w:t>
      </w:r>
    </w:p>
    <w:p w14:paraId="64CDC7E1" w14:textId="77777777" w:rsidR="005F3D97" w:rsidRDefault="000A7490">
      <w:r>
        <w:rPr>
          <w:b/>
        </w:rPr>
        <w:t xml:space="preserve">MES </w:t>
      </w:r>
      <w:r>
        <w:rPr>
          <w:b/>
        </w:rPr>
        <w:t>对接诚实声明</w:t>
      </w:r>
      <w:r>
        <w:t>：</w:t>
      </w:r>
      <w:r>
        <w:t xml:space="preserve">MES </w:t>
      </w:r>
      <w:r>
        <w:t>网关当前为</w:t>
      </w:r>
      <w:r>
        <w:t xml:space="preserve"> </w:t>
      </w:r>
      <w:r>
        <w:rPr>
          <w:b/>
        </w:rPr>
        <w:t xml:space="preserve">Mock </w:t>
      </w:r>
      <w:r>
        <w:rPr>
          <w:b/>
        </w:rPr>
        <w:t>实现</w:t>
      </w:r>
      <w:r>
        <w:t>（检测完成后写</w:t>
      </w:r>
      <w:r>
        <w:t xml:space="preserve"> </w:t>
      </w:r>
      <w:r>
        <w:rPr>
          <w:rFonts w:ascii="Consolas" w:hAnsi="Consolas"/>
          <w:sz w:val="19"/>
        </w:rPr>
        <w:t>storage/mes_outbox/*.json</w:t>
      </w:r>
      <w:r>
        <w:t>，供联调回放核对报文），非真实协议对接；</w:t>
      </w:r>
      <w:r>
        <w:rPr>
          <w:rFonts w:ascii="Consolas" w:hAnsi="Consolas"/>
          <w:sz w:val="19"/>
        </w:rPr>
        <w:t>IMesGateway</w:t>
      </w:r>
      <w:r>
        <w:t xml:space="preserve"> </w:t>
      </w:r>
      <w:r>
        <w:t>插件接口（</w:t>
      </w:r>
      <w:r>
        <w:t>MesRequest/Response/Event</w:t>
      </w:r>
      <w:r>
        <w:t>）已抽象分层，接真实</w:t>
      </w:r>
      <w:r>
        <w:t xml:space="preserve"> MES </w:t>
      </w:r>
      <w:r>
        <w:t>仅需新增</w:t>
      </w:r>
      <w:r>
        <w:t xml:space="preserve"> HTTP/</w:t>
      </w:r>
      <w:r>
        <w:t>协议插件并在</w:t>
      </w:r>
      <w:r>
        <w:t xml:space="preserve"> </w:t>
      </w:r>
      <w:r>
        <w:rPr>
          <w:rFonts w:ascii="Consolas" w:hAnsi="Consolas"/>
          <w:sz w:val="19"/>
        </w:rPr>
        <w:t>configs/default.yaml</w:t>
      </w:r>
      <w:r>
        <w:t xml:space="preserve"> </w:t>
      </w:r>
      <w:r>
        <w:t>切换</w:t>
      </w:r>
      <w:r>
        <w:t xml:space="preserve"> </w:t>
      </w:r>
      <w:r>
        <w:rPr>
          <w:rFonts w:ascii="Consolas" w:hAnsi="Consolas"/>
          <w:sz w:val="19"/>
        </w:rPr>
        <w:t>mes.type</w:t>
      </w:r>
      <w:r>
        <w:t>，业务层零改动。</w:t>
      </w:r>
      <w:r>
        <w:t xml:space="preserve">SPC/CAD </w:t>
      </w:r>
      <w:r>
        <w:t>为数据层真实实现（统计报表、</w:t>
      </w:r>
      <w:r>
        <w:t xml:space="preserve">CAD </w:t>
      </w:r>
      <w:r>
        <w:t>导入解析），亦未与外部系统联调</w:t>
      </w:r>
      <w:r>
        <w:t>——</w:t>
      </w:r>
      <w:r>
        <w:t>如实声明，不虚构对接证据。</w:t>
      </w:r>
    </w:p>
    <w:p w14:paraId="4579F980" w14:textId="77777777" w:rsidR="005F3D97" w:rsidRDefault="000A7490">
      <w:pPr>
        <w:pStyle w:val="31"/>
      </w:pPr>
      <w:bookmarkStart w:id="24" w:name="_Toc239173520"/>
      <w:r>
        <w:rPr>
          <w:rFonts w:ascii="Times New Roman" w:eastAsia="宋体" w:hAnsi="Times New Roman"/>
        </w:rPr>
        <w:t xml:space="preserve">3.2.11 </w:t>
      </w:r>
      <w:r>
        <w:rPr>
          <w:rFonts w:ascii="Times New Roman" w:eastAsia="宋体" w:hAnsi="Times New Roman"/>
        </w:rPr>
        <w:t>数据生命周期管理（历史数据清理与留存）</w:t>
      </w:r>
      <w:bookmarkEnd w:id="24"/>
    </w:p>
    <w:p w14:paraId="73657984" w14:textId="77777777" w:rsidR="005F3D97" w:rsidRDefault="000A7490">
      <w:r>
        <w:t>针对</w:t>
      </w:r>
      <w:r>
        <w:t>"</w:t>
      </w:r>
      <w:r>
        <w:t>数据流与各类列表何时清空、何时保存</w:t>
      </w:r>
      <w:r>
        <w:t>"</w:t>
      </w:r>
      <w:r>
        <w:t>的运维问题，系统确立四原则与分级保留策略（详见辅助材料</w:t>
      </w:r>
      <w:r>
        <w:t xml:space="preserve"> </w:t>
      </w:r>
      <w:r>
        <w:rPr>
          <w:rFonts w:ascii="Consolas" w:hAnsi="Consolas"/>
          <w:sz w:val="19"/>
        </w:rPr>
        <w:t>AOI_Core/docs/</w:t>
      </w:r>
      <w:r>
        <w:rPr>
          <w:rFonts w:ascii="Consolas" w:hAnsi="Consolas"/>
          <w:sz w:val="19"/>
        </w:rPr>
        <w:t>数据生命周期与清理策略</w:t>
      </w:r>
      <w:r>
        <w:rPr>
          <w:rFonts w:ascii="Consolas" w:hAnsi="Consolas"/>
          <w:sz w:val="19"/>
        </w:rPr>
        <w:t>.md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19"/>
        </w:rPr>
        <w:t>tools/cleanup_data.py</w:t>
      </w:r>
      <w:r>
        <w:t>）：</w:t>
      </w:r>
    </w:p>
    <w:p w14:paraId="16F3AAE0" w14:textId="77777777" w:rsidR="005F3D97" w:rsidRDefault="000A7490">
      <w:pPr>
        <w:ind w:left="283"/>
      </w:pPr>
      <w:r>
        <w:t xml:space="preserve">1. </w:t>
      </w:r>
      <w:r>
        <w:rPr>
          <w:b/>
        </w:rPr>
        <w:t>证据不可丢</w:t>
      </w:r>
      <w:r>
        <w:t>：检测推理记录（</w:t>
      </w:r>
      <w:r>
        <w:t>inferences.jsonl</w:t>
      </w:r>
      <w:r>
        <w:t>）、审计日志、缺陷归档、版本快照、学习反馈是追溯与回滚的</w:t>
      </w:r>
      <w:r>
        <w:t>"</w:t>
      </w:r>
      <w:r>
        <w:t>原始证据</w:t>
      </w:r>
      <w:r>
        <w:t>"</w:t>
      </w:r>
      <w:r>
        <w:t>，默认长期保留、不自动清理；</w:t>
      </w:r>
    </w:p>
    <w:p w14:paraId="1CEF18D6" w14:textId="77777777" w:rsidR="005F3D97" w:rsidRDefault="000A7490">
      <w:pPr>
        <w:ind w:left="283"/>
      </w:pPr>
      <w:r>
        <w:t xml:space="preserve">2. </w:t>
      </w:r>
      <w:r>
        <w:rPr>
          <w:b/>
        </w:rPr>
        <w:t>派生物可再生</w:t>
      </w:r>
      <w:r>
        <w:t>：临时图（</w:t>
      </w:r>
      <w:r>
        <w:t>tmp</w:t>
      </w:r>
      <w:r>
        <w:t>）、热力图缓存（</w:t>
      </w:r>
      <w:r>
        <w:t>heatmaps</w:t>
      </w:r>
      <w:r>
        <w:t>）、伪异常缓存等为派生数据，可随时清理并再生成；</w:t>
      </w:r>
    </w:p>
    <w:p w14:paraId="1B988BD5" w14:textId="77777777" w:rsidR="005F3D97" w:rsidRDefault="000A7490">
      <w:pPr>
        <w:ind w:left="283"/>
      </w:pPr>
      <w:r>
        <w:t xml:space="preserve">3. </w:t>
      </w:r>
      <w:r>
        <w:rPr>
          <w:b/>
        </w:rPr>
        <w:t>无界必设上限</w:t>
      </w:r>
      <w:r>
        <w:t>：操作日志、任务表、</w:t>
      </w:r>
      <w:r>
        <w:t xml:space="preserve">heatmaps </w:t>
      </w:r>
      <w:r>
        <w:t>等无界增长项，通过清理脚本</w:t>
      </w:r>
      <w:r>
        <w:t xml:space="preserve"> </w:t>
      </w:r>
      <w:r>
        <w:rPr>
          <w:rFonts w:ascii="Consolas" w:hAnsi="Consolas"/>
          <w:sz w:val="19"/>
        </w:rPr>
        <w:t>--days N</w:t>
      </w:r>
      <w:r>
        <w:t xml:space="preserve"> / </w:t>
      </w:r>
      <w:r>
        <w:rPr>
          <w:rFonts w:ascii="Consolas" w:hAnsi="Consolas"/>
          <w:sz w:val="19"/>
        </w:rPr>
        <w:t>--purge-heatmaps</w:t>
      </w:r>
      <w:r>
        <w:t xml:space="preserve"> / </w:t>
      </w:r>
      <w:r>
        <w:rPr>
          <w:rFonts w:ascii="Consolas" w:hAnsi="Consolas"/>
          <w:sz w:val="19"/>
        </w:rPr>
        <w:t>--db-trim</w:t>
      </w:r>
      <w:r>
        <w:t xml:space="preserve"> </w:t>
      </w:r>
      <w:r>
        <w:t>设保留上限；日志通过</w:t>
      </w:r>
      <w:r>
        <w:t xml:space="preserve"> RotatingFileHandler</w:t>
      </w:r>
      <w:r>
        <w:t>（</w:t>
      </w:r>
      <w:r>
        <w:t>10MB×5</w:t>
      </w:r>
      <w:r>
        <w:t>）自动轮转；</w:t>
      </w:r>
    </w:p>
    <w:p w14:paraId="463925CC" w14:textId="77777777" w:rsidR="005F3D97" w:rsidRDefault="000A7490">
      <w:pPr>
        <w:ind w:left="283"/>
      </w:pPr>
      <w:r>
        <w:lastRenderedPageBreak/>
        <w:t xml:space="preserve">4. </w:t>
      </w:r>
      <w:r>
        <w:rPr>
          <w:b/>
        </w:rPr>
        <w:t>清</w:t>
      </w:r>
      <w:r>
        <w:rPr>
          <w:b/>
        </w:rPr>
        <w:t xml:space="preserve"> DB </w:t>
      </w:r>
      <w:r>
        <w:rPr>
          <w:b/>
        </w:rPr>
        <w:t>必配清盘</w:t>
      </w:r>
      <w:r>
        <w:t>：删除数据源</w:t>
      </w:r>
      <w:r>
        <w:t>/</w:t>
      </w:r>
      <w:r>
        <w:t>批次时，同步级联清理对应磁盘图片与归档，避免</w:t>
      </w:r>
      <w:r>
        <w:t>"</w:t>
      </w:r>
      <w:r>
        <w:t>库清盘不清</w:t>
      </w:r>
      <w:r>
        <w:t>"</w:t>
      </w:r>
      <w:r>
        <w:t>的悬挂数据。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F3D97" w14:paraId="5F71F89A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196BDE86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数据类别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5A44853B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保留策略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11B81E60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何时可清</w:t>
            </w:r>
          </w:p>
        </w:tc>
      </w:tr>
      <w:tr w:rsidR="005F3D97" w14:paraId="45C179E0" w14:textId="77777777">
        <w:trPr>
          <w:jc w:val="center"/>
        </w:trPr>
        <w:tc>
          <w:tcPr>
            <w:tcW w:w="2771" w:type="dxa"/>
            <w:vAlign w:val="center"/>
          </w:tcPr>
          <w:p w14:paraId="325B20D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检测推理记录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审计日志</w:t>
            </w:r>
          </w:p>
        </w:tc>
        <w:tc>
          <w:tcPr>
            <w:tcW w:w="2771" w:type="dxa"/>
            <w:vAlign w:val="center"/>
          </w:tcPr>
          <w:p w14:paraId="6D07730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长期保留（追溯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举证）</w:t>
            </w:r>
          </w:p>
        </w:tc>
        <w:tc>
          <w:tcPr>
            <w:tcW w:w="2771" w:type="dxa"/>
            <w:vAlign w:val="center"/>
          </w:tcPr>
          <w:p w14:paraId="51D3CF3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原则上不清；需合规删除时走审计导出后归档</w:t>
            </w:r>
          </w:p>
        </w:tc>
      </w:tr>
      <w:tr w:rsidR="005F3D97" w14:paraId="0E0D35E0" w14:textId="77777777">
        <w:trPr>
          <w:jc w:val="center"/>
        </w:trPr>
        <w:tc>
          <w:tcPr>
            <w:tcW w:w="2771" w:type="dxa"/>
            <w:vAlign w:val="center"/>
          </w:tcPr>
          <w:p w14:paraId="2A6D5AB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缺陷自动归档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版本快照</w:t>
            </w:r>
          </w:p>
        </w:tc>
        <w:tc>
          <w:tcPr>
            <w:tcW w:w="2771" w:type="dxa"/>
            <w:vAlign w:val="center"/>
          </w:tcPr>
          <w:p w14:paraId="403F191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长期保留（回滚依据）</w:t>
            </w:r>
          </w:p>
        </w:tc>
        <w:tc>
          <w:tcPr>
            <w:tcW w:w="2771" w:type="dxa"/>
            <w:vAlign w:val="center"/>
          </w:tcPr>
          <w:p w14:paraId="4FB2810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快照按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--snapshots-keep 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保留激活版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最新</w:t>
            </w:r>
            <w:r>
              <w:rPr>
                <w:sz w:val="18"/>
              </w:rPr>
              <w:t xml:space="preserve"> N </w:t>
            </w:r>
            <w:r>
              <w:rPr>
                <w:sz w:val="18"/>
              </w:rPr>
              <w:t>版，其余移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6"/>
              </w:rPr>
              <w:t>_archive/</w:t>
            </w:r>
          </w:p>
        </w:tc>
      </w:tr>
      <w:tr w:rsidR="005F3D97" w14:paraId="18A1BB89" w14:textId="77777777">
        <w:trPr>
          <w:jc w:val="center"/>
        </w:trPr>
        <w:tc>
          <w:tcPr>
            <w:tcW w:w="2771" w:type="dxa"/>
            <w:vAlign w:val="center"/>
          </w:tcPr>
          <w:p w14:paraId="2BD892A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学习反馈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锚定库</w:t>
            </w:r>
          </w:p>
        </w:tc>
        <w:tc>
          <w:tcPr>
            <w:tcW w:w="2771" w:type="dxa"/>
            <w:vAlign w:val="center"/>
          </w:tcPr>
          <w:p w14:paraId="2E7F57C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长期保留（学习资产）</w:t>
            </w:r>
          </w:p>
        </w:tc>
        <w:tc>
          <w:tcPr>
            <w:tcW w:w="2771" w:type="dxa"/>
            <w:vAlign w:val="center"/>
          </w:tcPr>
          <w:p w14:paraId="6656525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仅随品类删除级联清理</w:t>
            </w:r>
          </w:p>
        </w:tc>
      </w:tr>
      <w:tr w:rsidR="005F3D97" w14:paraId="3E79F024" w14:textId="77777777">
        <w:trPr>
          <w:jc w:val="center"/>
        </w:trPr>
        <w:tc>
          <w:tcPr>
            <w:tcW w:w="2771" w:type="dxa"/>
            <w:vAlign w:val="center"/>
          </w:tcPr>
          <w:p w14:paraId="0FA427C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临时图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热力图缓存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伪异常缓存</w:t>
            </w:r>
          </w:p>
        </w:tc>
        <w:tc>
          <w:tcPr>
            <w:tcW w:w="2771" w:type="dxa"/>
            <w:vAlign w:val="center"/>
          </w:tcPr>
          <w:p w14:paraId="2796A8D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可再生</w:t>
            </w:r>
          </w:p>
        </w:tc>
        <w:tc>
          <w:tcPr>
            <w:tcW w:w="2771" w:type="dxa"/>
            <w:vAlign w:val="center"/>
          </w:tcPr>
          <w:p w14:paraId="59D794F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随时清（</w:t>
            </w:r>
            <w:r>
              <w:rPr>
                <w:rFonts w:ascii="Consolas" w:hAnsi="Consolas"/>
                <w:sz w:val="16"/>
              </w:rPr>
              <w:t>--purge-tmp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6"/>
              </w:rPr>
              <w:t>--purge-heatmaps</w:t>
            </w:r>
            <w:r>
              <w:rPr>
                <w:sz w:val="18"/>
              </w:rPr>
              <w:t>）</w:t>
            </w:r>
          </w:p>
        </w:tc>
      </w:tr>
      <w:tr w:rsidR="005F3D97" w14:paraId="54EBCB1C" w14:textId="77777777">
        <w:trPr>
          <w:jc w:val="center"/>
        </w:trPr>
        <w:tc>
          <w:tcPr>
            <w:tcW w:w="2771" w:type="dxa"/>
            <w:vAlign w:val="center"/>
          </w:tcPr>
          <w:p w14:paraId="66FE61F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操作日志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任务表</w:t>
            </w:r>
          </w:p>
        </w:tc>
        <w:tc>
          <w:tcPr>
            <w:tcW w:w="2771" w:type="dxa"/>
            <w:vAlign w:val="center"/>
          </w:tcPr>
          <w:p w14:paraId="4800B56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设上限</w:t>
            </w:r>
          </w:p>
        </w:tc>
        <w:tc>
          <w:tcPr>
            <w:tcW w:w="2771" w:type="dxa"/>
            <w:vAlign w:val="center"/>
          </w:tcPr>
          <w:p w14:paraId="5E3C934D" w14:textId="77777777" w:rsidR="005F3D97" w:rsidRDefault="000A7490">
            <w:pPr>
              <w:spacing w:line="288" w:lineRule="auto"/>
              <w:jc w:val="left"/>
            </w:pPr>
            <w:r>
              <w:rPr>
                <w:rFonts w:ascii="Consolas" w:hAnsi="Consolas"/>
                <w:sz w:val="16"/>
              </w:rPr>
              <w:t>--db-trim --days 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清理过期行</w:t>
            </w:r>
          </w:p>
        </w:tc>
      </w:tr>
    </w:tbl>
    <w:p w14:paraId="74DBDEB7" w14:textId="77777777" w:rsidR="005F3D97" w:rsidRDefault="005F3D97"/>
    <w:p w14:paraId="31FC01C0" w14:textId="77777777" w:rsidR="005F3D97" w:rsidRDefault="000A7490">
      <w:r>
        <w:t>清理工具默认只读报告（</w:t>
      </w:r>
      <w:r>
        <w:rPr>
          <w:rFonts w:ascii="Consolas" w:hAnsi="Consolas"/>
          <w:sz w:val="19"/>
        </w:rPr>
        <w:t>--report</w:t>
      </w:r>
      <w:r>
        <w:t>），所有破坏性操作均需显式参数且支持</w:t>
      </w:r>
      <w:r>
        <w:t xml:space="preserve"> </w:t>
      </w:r>
      <w:r>
        <w:rPr>
          <w:rFonts w:ascii="Consolas" w:hAnsi="Consolas"/>
          <w:sz w:val="19"/>
        </w:rPr>
        <w:t>--dry-run</w:t>
      </w:r>
      <w:r>
        <w:t xml:space="preserve"> </w:t>
      </w:r>
      <w:r>
        <w:t>预演，保证</w:t>
      </w:r>
      <w:r>
        <w:t>"</w:t>
      </w:r>
      <w:r>
        <w:t>清得安全、留得可溯</w:t>
      </w:r>
      <w:r>
        <w:t>"</w:t>
      </w:r>
      <w:r>
        <w:t>。本次交付前已用该工具清理临时</w:t>
      </w:r>
      <w:r>
        <w:t>/</w:t>
      </w:r>
      <w:r>
        <w:t>热力图缓存与历史测试遗留数据，提交包体积由工作目录的</w:t>
      </w:r>
      <w:r>
        <w:t xml:space="preserve"> ~5GB </w:t>
      </w:r>
      <w:r>
        <w:t>收敛至</w:t>
      </w:r>
      <w:r>
        <w:t xml:space="preserve"> 40MB </w:t>
      </w:r>
      <w:r>
        <w:t>级（仅保留代码、配置与关键结果，可再生数据不入包）。</w:t>
      </w:r>
    </w:p>
    <w:p w14:paraId="2BDBF28D" w14:textId="77777777" w:rsidR="005F3D97" w:rsidRDefault="000A7490">
      <w:pPr>
        <w:pStyle w:val="31"/>
      </w:pPr>
      <w:bookmarkStart w:id="25" w:name="_Toc239173521"/>
      <w:r>
        <w:rPr>
          <w:rFonts w:ascii="Times New Roman" w:eastAsia="宋体" w:hAnsi="Times New Roman"/>
        </w:rPr>
        <w:t xml:space="preserve">3.2.12 </w:t>
      </w:r>
      <w:r>
        <w:rPr>
          <w:rFonts w:ascii="Times New Roman" w:eastAsia="宋体" w:hAnsi="Times New Roman"/>
        </w:rPr>
        <w:t>数据集适配模块（非标准数据集自动识别</w:t>
      </w:r>
      <w:r>
        <w:rPr>
          <w:rFonts w:ascii="Times New Roman" w:eastAsia="宋体" w:hAnsi="Times New Roman"/>
        </w:rPr>
        <w:t xml:space="preserve"> + </w:t>
      </w:r>
      <w:r>
        <w:rPr>
          <w:rFonts w:ascii="Times New Roman" w:eastAsia="宋体" w:hAnsi="Times New Roman"/>
        </w:rPr>
        <w:t>用户确认，</w:t>
      </w:r>
      <w:r>
        <w:rPr>
          <w:rFonts w:ascii="Times New Roman" w:eastAsia="宋体" w:hAnsi="Times New Roman"/>
        </w:rPr>
        <w:t>2026-08-31</w:t>
      </w:r>
      <w:r>
        <w:rPr>
          <w:rFonts w:ascii="Times New Roman" w:eastAsia="宋体" w:hAnsi="Times New Roman"/>
        </w:rPr>
        <w:t>）</w:t>
      </w:r>
      <w:bookmarkEnd w:id="25"/>
    </w:p>
    <w:p w14:paraId="2FF4CFDC" w14:textId="77777777" w:rsidR="005F3D97" w:rsidRDefault="000A7490">
      <w:r>
        <w:rPr>
          <w:b/>
        </w:rPr>
        <w:t>动机</w:t>
      </w:r>
      <w:r>
        <w:t>：工业落地的数据不可能都是标准目录形式（</w:t>
      </w:r>
      <w:r>
        <w:t xml:space="preserve">MVTec </w:t>
      </w:r>
      <w:r>
        <w:t>约定），每接一条产线</w:t>
      </w:r>
      <w:r>
        <w:t>/</w:t>
      </w:r>
      <w:r>
        <w:t>一个数据集就要人工整理是不现实的。系统新增</w:t>
      </w:r>
      <w:r>
        <w:rPr>
          <w:b/>
        </w:rPr>
        <w:t>数据集适配模块</w:t>
      </w:r>
      <w:r>
        <w:t>：只读扫描目录</w:t>
      </w:r>
      <w:r>
        <w:t xml:space="preserve"> → </w:t>
      </w:r>
      <w:r>
        <w:t>自动判定格式与内容构成</w:t>
      </w:r>
      <w:r>
        <w:t xml:space="preserve"> → </w:t>
      </w:r>
      <w:r>
        <w:t>产出确认报告</w:t>
      </w:r>
      <w:r>
        <w:t xml:space="preserve"> → </w:t>
      </w:r>
      <w:r>
        <w:t>用户核对</w:t>
      </w:r>
      <w:r>
        <w:t>/</w:t>
      </w:r>
      <w:r>
        <w:t>修正后按映射批量入库（详见辅助材料</w:t>
      </w:r>
      <w:r>
        <w:t xml:space="preserve"> </w:t>
      </w:r>
      <w:r>
        <w:rPr>
          <w:rFonts w:ascii="Consolas" w:hAnsi="Consolas"/>
          <w:sz w:val="19"/>
        </w:rPr>
        <w:t>AOI_Core/docs/</w:t>
      </w:r>
      <w:r>
        <w:rPr>
          <w:rFonts w:ascii="Consolas" w:hAnsi="Consolas"/>
          <w:sz w:val="19"/>
        </w:rPr>
        <w:t>数据条件与数据集适配指南</w:t>
      </w:r>
      <w:r>
        <w:rPr>
          <w:rFonts w:ascii="Consolas" w:hAnsi="Consolas"/>
          <w:sz w:val="19"/>
        </w:rPr>
        <w:t>.md</w:t>
      </w:r>
      <w:r>
        <w:t xml:space="preserve"> §7 </w:t>
      </w:r>
      <w:r>
        <w:t>与</w:t>
      </w:r>
      <w:r>
        <w:t xml:space="preserve"> </w:t>
      </w:r>
      <w:r>
        <w:rPr>
          <w:rFonts w:ascii="Consolas" w:hAnsi="Consolas"/>
          <w:sz w:val="19"/>
        </w:rPr>
        <w:t>backend/core/dataset_adapter.py</w:t>
      </w:r>
      <w:r>
        <w:t>）。</w:t>
      </w:r>
    </w:p>
    <w:p w14:paraId="5DD6ED15" w14:textId="77777777" w:rsidR="005F3D97" w:rsidRDefault="000A7490">
      <w:r>
        <w:rPr>
          <w:b/>
        </w:rPr>
        <w:t>四类格式自动判定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3"/>
        <w:gridCol w:w="3631"/>
        <w:gridCol w:w="1655"/>
        <w:gridCol w:w="1609"/>
      </w:tblGrid>
      <w:tr w:rsidR="005F3D97" w14:paraId="0639FB1A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19522762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格式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7FBD8B87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判定条件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259EAB56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覆盖实测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531FCE4B" w14:textId="77777777" w:rsidR="005F3D97" w:rsidRDefault="005F3D97">
            <w:pPr>
              <w:spacing w:line="288" w:lineRule="auto"/>
              <w:jc w:val="center"/>
            </w:pPr>
          </w:p>
        </w:tc>
      </w:tr>
      <w:tr w:rsidR="005F3D97" w14:paraId="48BF79E0" w14:textId="77777777">
        <w:trPr>
          <w:jc w:val="center"/>
        </w:trPr>
        <w:tc>
          <w:tcPr>
            <w:tcW w:w="2078" w:type="dxa"/>
            <w:vAlign w:val="center"/>
          </w:tcPr>
          <w:p w14:paraId="7962BE7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mvtec_like</w:t>
            </w:r>
          </w:p>
        </w:tc>
        <w:tc>
          <w:tcPr>
            <w:tcW w:w="2078" w:type="dxa"/>
            <w:vAlign w:val="center"/>
          </w:tcPr>
          <w:p w14:paraId="5C324AB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`{</w:t>
            </w:r>
            <w:r>
              <w:rPr>
                <w:sz w:val="18"/>
              </w:rPr>
              <w:t>根</w:t>
            </w:r>
            <w:r>
              <w:rPr>
                <w:sz w:val="18"/>
              </w:rPr>
              <w:t>}/{</w:t>
            </w:r>
            <w:r>
              <w:rPr>
                <w:sz w:val="18"/>
              </w:rPr>
              <w:t>品类</w:t>
            </w:r>
            <w:r>
              <w:rPr>
                <w:sz w:val="18"/>
              </w:rPr>
              <w:t>}/{train</w:t>
            </w:r>
          </w:p>
        </w:tc>
        <w:tc>
          <w:tcPr>
            <w:tcW w:w="2078" w:type="dxa"/>
            <w:vAlign w:val="center"/>
          </w:tcPr>
          <w:p w14:paraId="1068A2F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test}` </w:t>
            </w:r>
            <w:r>
              <w:rPr>
                <w:sz w:val="18"/>
              </w:rPr>
              <w:t>结构（含单品类子目录与</w:t>
            </w:r>
            <w:r>
              <w:rPr>
                <w:sz w:val="18"/>
              </w:rPr>
              <w:t xml:space="preserve"> BTAD </w:t>
            </w:r>
            <w:r>
              <w:rPr>
                <w:sz w:val="18"/>
              </w:rPr>
              <w:t>包装目录下钻）</w:t>
            </w:r>
          </w:p>
        </w:tc>
        <w:tc>
          <w:tcPr>
            <w:tcW w:w="2078" w:type="dxa"/>
            <w:vAlign w:val="center"/>
          </w:tcPr>
          <w:p w14:paraId="194009A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MVTec 15 </w:t>
            </w:r>
            <w:r>
              <w:rPr>
                <w:sz w:val="18"/>
              </w:rPr>
              <w:t>品类、</w:t>
            </w:r>
            <w:r>
              <w:rPr>
                <w:sz w:val="18"/>
              </w:rPr>
              <w:t>MPDD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BTAD 01-03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data_local 4 </w:t>
            </w:r>
            <w:r>
              <w:rPr>
                <w:sz w:val="18"/>
              </w:rPr>
              <w:t>品类</w:t>
            </w:r>
          </w:p>
        </w:tc>
      </w:tr>
      <w:tr w:rsidR="005F3D97" w14:paraId="7649D8E5" w14:textId="77777777">
        <w:trPr>
          <w:jc w:val="center"/>
        </w:trPr>
        <w:tc>
          <w:tcPr>
            <w:tcW w:w="2078" w:type="dxa"/>
            <w:vAlign w:val="center"/>
          </w:tcPr>
          <w:p w14:paraId="74B36C4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yolo_split</w:t>
            </w:r>
          </w:p>
        </w:tc>
        <w:tc>
          <w:tcPr>
            <w:tcW w:w="2078" w:type="dxa"/>
            <w:vAlign w:val="center"/>
          </w:tcPr>
          <w:p w14:paraId="224DBAD5" w14:textId="77777777" w:rsidR="005F3D97" w:rsidRDefault="000A7490">
            <w:pPr>
              <w:spacing w:line="288" w:lineRule="auto"/>
              <w:jc w:val="left"/>
            </w:pPr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t>根</w:t>
            </w:r>
            <w:r>
              <w:rPr>
                <w:rFonts w:ascii="Consolas" w:hAnsi="Consolas"/>
                <w:sz w:val="16"/>
              </w:rPr>
              <w:t>}/{train,valid,test}/{images,labels}</w:t>
            </w:r>
            <w:r>
              <w:rPr>
                <w:sz w:val="18"/>
              </w:rPr>
              <w:t xml:space="preserve"> + YOLO txt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txt </w:t>
            </w:r>
            <w:r>
              <w:rPr>
                <w:sz w:val="18"/>
              </w:rPr>
              <w:t>内容判定缺陷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正常）</w:t>
            </w:r>
          </w:p>
        </w:tc>
        <w:tc>
          <w:tcPr>
            <w:tcW w:w="2078" w:type="dxa"/>
            <w:vAlign w:val="center"/>
          </w:tcPr>
          <w:p w14:paraId="1B054B8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GYU-DET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train 584 </w:t>
            </w:r>
            <w:r>
              <w:rPr>
                <w:sz w:val="18"/>
              </w:rPr>
              <w:t>正常</w:t>
            </w:r>
            <w:r>
              <w:rPr>
                <w:sz w:val="18"/>
              </w:rPr>
              <w:t xml:space="preserve"> / 8314 </w:t>
            </w:r>
            <w:r>
              <w:rPr>
                <w:sz w:val="18"/>
              </w:rPr>
              <w:t>缺陷）</w:t>
            </w:r>
          </w:p>
        </w:tc>
        <w:tc>
          <w:tcPr>
            <w:tcW w:w="2078" w:type="dxa"/>
            <w:vAlign w:val="center"/>
          </w:tcPr>
          <w:p w14:paraId="352F6531" w14:textId="77777777" w:rsidR="005F3D97" w:rsidRDefault="005F3D97">
            <w:pPr>
              <w:spacing w:line="288" w:lineRule="auto"/>
              <w:jc w:val="left"/>
            </w:pPr>
          </w:p>
        </w:tc>
      </w:tr>
      <w:tr w:rsidR="005F3D97" w14:paraId="0DBD3D00" w14:textId="77777777">
        <w:trPr>
          <w:jc w:val="center"/>
        </w:trPr>
        <w:tc>
          <w:tcPr>
            <w:tcW w:w="2078" w:type="dxa"/>
            <w:vAlign w:val="center"/>
          </w:tcPr>
          <w:p w14:paraId="0A12D01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dir_rules</w:t>
            </w:r>
          </w:p>
        </w:tc>
        <w:tc>
          <w:tcPr>
            <w:tcW w:w="2078" w:type="dxa"/>
            <w:vAlign w:val="center"/>
          </w:tcPr>
          <w:p w14:paraId="0EC4CDD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目录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命名规则识别</w:t>
            </w:r>
          </w:p>
        </w:tc>
        <w:tc>
          <w:tcPr>
            <w:tcW w:w="2078" w:type="dxa"/>
            <w:vAlign w:val="center"/>
          </w:tcPr>
          <w:p w14:paraId="2F1A0E7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test_images </w:t>
            </w:r>
            <w:r>
              <w:rPr>
                <w:sz w:val="18"/>
              </w:rPr>
              <w:t>全系（</w:t>
            </w:r>
            <w:r>
              <w:rPr>
                <w:sz w:val="18"/>
              </w:rPr>
              <w:t xml:space="preserve">OK </w:t>
            </w:r>
            <w:r>
              <w:rPr>
                <w:sz w:val="18"/>
              </w:rPr>
              <w:t>后缀</w:t>
            </w:r>
            <w:r>
              <w:rPr>
                <w:sz w:val="18"/>
              </w:rPr>
              <w:t xml:space="preserve"> / templ_ </w:t>
            </w:r>
            <w:r>
              <w:rPr>
                <w:sz w:val="18"/>
              </w:rPr>
              <w:t>模板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良品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误报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漏检</w:t>
            </w:r>
            <w:r>
              <w:rPr>
                <w:sz w:val="18"/>
              </w:rPr>
              <w:t xml:space="preserve">/NG </w:t>
            </w:r>
            <w:r>
              <w:rPr>
                <w:sz w:val="18"/>
              </w:rPr>
              <w:t>目录约定）</w:t>
            </w:r>
          </w:p>
        </w:tc>
        <w:tc>
          <w:tcPr>
            <w:tcW w:w="2078" w:type="dxa"/>
            <w:vAlign w:val="center"/>
          </w:tcPr>
          <w:p w14:paraId="15A8F49F" w14:textId="77777777" w:rsidR="005F3D97" w:rsidRDefault="005F3D97">
            <w:pPr>
              <w:spacing w:line="288" w:lineRule="auto"/>
              <w:jc w:val="left"/>
            </w:pPr>
          </w:p>
        </w:tc>
      </w:tr>
      <w:tr w:rsidR="005F3D97" w14:paraId="685FB94D" w14:textId="77777777">
        <w:trPr>
          <w:jc w:val="center"/>
        </w:trPr>
        <w:tc>
          <w:tcPr>
            <w:tcW w:w="2078" w:type="dxa"/>
            <w:vAlign w:val="center"/>
          </w:tcPr>
          <w:p w14:paraId="2FD9D62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plain</w:t>
            </w:r>
          </w:p>
        </w:tc>
        <w:tc>
          <w:tcPr>
            <w:tcW w:w="2078" w:type="dxa"/>
            <w:vAlign w:val="center"/>
          </w:tcPr>
          <w:p w14:paraId="52FA90D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无任何结构</w:t>
            </w:r>
          </w:p>
        </w:tc>
        <w:tc>
          <w:tcPr>
            <w:tcW w:w="2078" w:type="dxa"/>
            <w:vAlign w:val="center"/>
          </w:tcPr>
          <w:p w14:paraId="7193FBD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兜底全待确认</w:t>
            </w:r>
          </w:p>
        </w:tc>
        <w:tc>
          <w:tcPr>
            <w:tcW w:w="2078" w:type="dxa"/>
            <w:vAlign w:val="center"/>
          </w:tcPr>
          <w:p w14:paraId="553188F3" w14:textId="77777777" w:rsidR="005F3D97" w:rsidRDefault="005F3D97">
            <w:pPr>
              <w:spacing w:line="288" w:lineRule="auto"/>
              <w:jc w:val="left"/>
            </w:pPr>
          </w:p>
        </w:tc>
      </w:tr>
    </w:tbl>
    <w:p w14:paraId="3B54B5CF" w14:textId="77777777" w:rsidR="005F3D97" w:rsidRDefault="005F3D97"/>
    <w:p w14:paraId="3BCFA330" w14:textId="77777777" w:rsidR="005F3D97" w:rsidRDefault="000A7490">
      <w:r>
        <w:rPr>
          <w:b/>
        </w:rPr>
        <w:lastRenderedPageBreak/>
        <w:t>识别规则</w:t>
      </w:r>
      <w:r>
        <w:t>（目录标记优先于文件名，逐图分类）：模板目录与</w:t>
      </w:r>
      <w:r>
        <w:t xml:space="preserve"> </w:t>
      </w:r>
      <w:r>
        <w:rPr>
          <w:rFonts w:ascii="Consolas" w:hAnsi="Consolas"/>
          <w:sz w:val="19"/>
        </w:rPr>
        <w:t>templ_</w:t>
      </w:r>
      <w:r>
        <w:t xml:space="preserve"> </w:t>
      </w:r>
      <w:r>
        <w:t>前缀</w:t>
      </w:r>
      <w:r>
        <w:t xml:space="preserve"> → </w:t>
      </w:r>
      <w:r>
        <w:t>模板图（</w:t>
      </w:r>
      <w:r>
        <w:t>L3</w:t>
      </w:r>
      <w:r>
        <w:t>）；</w:t>
      </w:r>
      <w:r>
        <w:t>NG/</w:t>
      </w:r>
      <w:r>
        <w:t>漏检</w:t>
      </w:r>
      <w:r>
        <w:t>/</w:t>
      </w:r>
      <w:r>
        <w:t>不良目录与</w:t>
      </w:r>
      <w:r>
        <w:t xml:space="preserve"> </w:t>
      </w:r>
      <w:r>
        <w:rPr>
          <w:rFonts w:ascii="Consolas" w:hAnsi="Consolas"/>
          <w:sz w:val="19"/>
        </w:rPr>
        <w:t>_Shift_</w:t>
      </w:r>
      <w:r>
        <w:t>/</w:t>
      </w:r>
      <w:r>
        <w:rPr>
          <w:rFonts w:ascii="Consolas" w:hAnsi="Consolas"/>
          <w:sz w:val="19"/>
        </w:rPr>
        <w:t>_MissPart_</w:t>
      </w:r>
      <w:r>
        <w:t>/</w:t>
      </w:r>
      <w:r>
        <w:rPr>
          <w:rFonts w:ascii="Consolas" w:hAnsi="Consolas"/>
          <w:sz w:val="19"/>
        </w:rPr>
        <w:t>less_tin</w:t>
      </w:r>
      <w:r>
        <w:t xml:space="preserve"> </w:t>
      </w:r>
      <w:r>
        <w:t>等关键词</w:t>
      </w:r>
      <w:r>
        <w:t xml:space="preserve"> → </w:t>
      </w:r>
      <w:r>
        <w:t>缺陷（自动带缺陷类型）；</w:t>
      </w:r>
      <w:r>
        <w:t>ok/</w:t>
      </w:r>
      <w:r>
        <w:t>良品</w:t>
      </w:r>
      <w:r>
        <w:t>/</w:t>
      </w:r>
      <w:r>
        <w:rPr>
          <w:b/>
        </w:rPr>
        <w:t>误报</w:t>
      </w:r>
      <w:r>
        <w:t>（</w:t>
      </w:r>
      <w:r>
        <w:t xml:space="preserve">AOI </w:t>
      </w:r>
      <w:r>
        <w:t>假报警实为正常）目录与</w:t>
      </w:r>
      <w:r>
        <w:t xml:space="preserve"> </w:t>
      </w:r>
      <w:r>
        <w:rPr>
          <w:rFonts w:ascii="Consolas" w:hAnsi="Consolas"/>
          <w:sz w:val="19"/>
        </w:rPr>
        <w:t>_OK</w:t>
      </w:r>
      <w:r>
        <w:t xml:space="preserve"> </w:t>
      </w:r>
      <w:r>
        <w:t>后缀</w:t>
      </w:r>
      <w:r>
        <w:t xml:space="preserve"> → </w:t>
      </w:r>
      <w:r>
        <w:t>正常；其余未识别</w:t>
      </w:r>
      <w:r>
        <w:t xml:space="preserve"> → </w:t>
      </w:r>
      <w:r>
        <w:t>默认按缺陷入检测组，确认弹窗逐分组修正（可改正常</w:t>
      </w:r>
      <w:r>
        <w:t>/</w:t>
      </w:r>
      <w:r>
        <w:t>跳过）。</w:t>
      </w:r>
    </w:p>
    <w:p w14:paraId="27B42BE0" w14:textId="77777777" w:rsidR="005F3D97" w:rsidRDefault="000A7490">
      <w:r>
        <w:rPr>
          <w:b/>
        </w:rPr>
        <w:t xml:space="preserve">UI </w:t>
      </w:r>
      <w:r>
        <w:rPr>
          <w:b/>
        </w:rPr>
        <w:t>流程</w:t>
      </w:r>
      <w:r>
        <w:t>：新建数据源</w:t>
      </w:r>
      <w:r>
        <w:t xml:space="preserve"> → </w:t>
      </w:r>
      <w:r>
        <w:t>导入方式选「智能识别适配」</w:t>
      </w:r>
      <w:r>
        <w:t xml:space="preserve">→ </w:t>
      </w:r>
      <w:r>
        <w:t>填根目录</w:t>
      </w:r>
      <w:r>
        <w:t xml:space="preserve"> → </w:t>
      </w:r>
      <w:r>
        <w:t>识别确认弹窗（格式</w:t>
      </w:r>
      <w:r>
        <w:t>/</w:t>
      </w:r>
      <w:r>
        <w:t>品类</w:t>
      </w:r>
      <w:r>
        <w:t>/</w:t>
      </w:r>
      <w:r>
        <w:t>分组</w:t>
      </w:r>
      <w:r>
        <w:t>/</w:t>
      </w:r>
      <w:r>
        <w:t>计数</w:t>
      </w:r>
      <w:r>
        <w:t>/</w:t>
      </w:r>
      <w:r>
        <w:t>告警一览，</w:t>
      </w:r>
      <w:r>
        <w:t xml:space="preserve">mvtec </w:t>
      </w:r>
      <w:r>
        <w:t>按品类勾选、</w:t>
      </w:r>
      <w:r>
        <w:t xml:space="preserve">dir_rules </w:t>
      </w:r>
      <w:r>
        <w:t>按分组确认未识别处理方式）</w:t>
      </w:r>
      <w:r>
        <w:t xml:space="preserve">→ </w:t>
      </w:r>
      <w:r>
        <w:t>确认导入。识别结论自动回写数据源声明（多品类</w:t>
      </w:r>
      <w:r>
        <w:t>→per_category</w:t>
      </w:r>
      <w:r>
        <w:t>、含模板</w:t>
      </w:r>
      <w:r>
        <w:t>→has_template</w:t>
      </w:r>
      <w:r>
        <w:t>、标注档位按实际标注只升不降），工单数据条件自动聚合。</w:t>
      </w:r>
    </w:p>
    <w:p w14:paraId="4603F622" w14:textId="77777777" w:rsidR="005F3D97" w:rsidRDefault="000A7490">
      <w:r>
        <w:rPr>
          <w:b/>
        </w:rPr>
        <w:t>性能与工程要点</w:t>
      </w:r>
      <w:r>
        <w:t>：</w:t>
      </w:r>
      <w:r>
        <w:t xml:space="preserve">probe </w:t>
      </w:r>
      <w:r>
        <w:t>只遍历目录</w:t>
      </w:r>
      <w:r>
        <w:t xml:space="preserve"> + </w:t>
      </w:r>
      <w:r>
        <w:t>少量</w:t>
      </w:r>
      <w:r>
        <w:t xml:space="preserve"> txt </w:t>
      </w:r>
      <w:r>
        <w:t>读取、不解码图像（</w:t>
      </w:r>
      <w:r>
        <w:t xml:space="preserve">MVTec 5354 </w:t>
      </w:r>
      <w:r>
        <w:t>图</w:t>
      </w:r>
      <w:r>
        <w:t xml:space="preserve"> ~1.1s</w:t>
      </w:r>
      <w:r>
        <w:t>、</w:t>
      </w:r>
      <w:r>
        <w:t xml:space="preserve">GYU-DET 11123 </w:t>
      </w:r>
      <w:r>
        <w:t>图</w:t>
      </w:r>
      <w:r>
        <w:t xml:space="preserve"> ~1.2s</w:t>
      </w:r>
      <w:r>
        <w:t>）；导入复用批量指纹去重</w:t>
      </w:r>
      <w:r>
        <w:t xml:space="preserve"> + </w:t>
      </w:r>
      <w:r>
        <w:t>后台进度。模块在主干</w:t>
      </w:r>
      <w:r>
        <w:t xml:space="preserve"> AOI_Core </w:t>
      </w:r>
      <w:r>
        <w:t>与树枝</w:t>
      </w:r>
      <w:r>
        <w:t xml:space="preserve"> PCB_Dual </w:t>
      </w:r>
      <w:r>
        <w:t>同步实现（</w:t>
      </w:r>
      <w:r>
        <w:rPr>
          <w:rFonts w:ascii="Consolas" w:hAnsi="Consolas"/>
          <w:sz w:val="19"/>
        </w:rPr>
        <w:t>/api/datasources/probe</w:t>
      </w:r>
      <w:r>
        <w:t xml:space="preserve"> + </w:t>
      </w:r>
      <w:r>
        <w:rPr>
          <w:rFonts w:ascii="Consolas" w:hAnsi="Consolas"/>
          <w:sz w:val="19"/>
        </w:rPr>
        <w:t>/api/datasources/adapt_import</w:t>
      </w:r>
      <w:r>
        <w:t>），全部识别规则经真实桌面</w:t>
      </w:r>
      <w:r>
        <w:t xml:space="preserve"> UI </w:t>
      </w:r>
      <w:r>
        <w:t>对上述数据集逐个实测通过，并在实测中发现修复</w:t>
      </w:r>
      <w:r>
        <w:t xml:space="preserve"> 3 </w:t>
      </w:r>
      <w:r>
        <w:t>处联动问题（统计批次对比接口缺列</w:t>
      </w:r>
      <w:r>
        <w:t xml:space="preserve"> 500</w:t>
      </w:r>
      <w:r>
        <w:t>、模板图误入检测批次、识别后标注档位未校正</w:t>
      </w:r>
      <w:r>
        <w:t>——</w:t>
      </w:r>
      <w:r>
        <w:t>详见指南</w:t>
      </w:r>
      <w:r>
        <w:t xml:space="preserve"> §7.6</w:t>
      </w:r>
      <w:r>
        <w:t>）。</w:t>
      </w:r>
    </w:p>
    <w:p w14:paraId="21065450" w14:textId="77777777" w:rsidR="005F3D97" w:rsidRDefault="000A7490">
      <w:pPr>
        <w:pStyle w:val="31"/>
      </w:pPr>
      <w:bookmarkStart w:id="26" w:name="_Toc239173522"/>
      <w:r>
        <w:rPr>
          <w:rFonts w:ascii="Times New Roman" w:eastAsia="宋体" w:hAnsi="Times New Roman"/>
        </w:rPr>
        <w:t xml:space="preserve">3.2.13 </w:t>
      </w:r>
      <w:r>
        <w:rPr>
          <w:rFonts w:ascii="Times New Roman" w:eastAsia="宋体" w:hAnsi="Times New Roman"/>
        </w:rPr>
        <w:t>系统运行截图（工单全流程实录）</w:t>
      </w:r>
      <w:bookmarkEnd w:id="26"/>
    </w:p>
    <w:p w14:paraId="0ADD525D" w14:textId="77777777" w:rsidR="005F3D97" w:rsidRDefault="000A7490">
      <w:r>
        <w:t>以下截图来自主干系统</w:t>
      </w:r>
      <w:r>
        <w:t xml:space="preserve"> AOI_Core </w:t>
      </w:r>
      <w:r>
        <w:t>一次完整工单流程的真实运行记录（对应辅助材料</w:t>
      </w:r>
      <w:r>
        <w:t xml:space="preserve"> </w:t>
      </w:r>
      <w:r>
        <w:rPr>
          <w:rFonts w:ascii="Consolas" w:hAnsi="Consolas"/>
          <w:sz w:val="19"/>
        </w:rPr>
        <w:t>AOI_Core/tests/_wo1_shots/</w:t>
      </w:r>
      <w:r>
        <w:t xml:space="preserve"> </w:t>
      </w:r>
      <w:r>
        <w:t>全流程走查），覆盖</w:t>
      </w:r>
      <w:r>
        <w:t>"</w:t>
      </w:r>
      <w:r>
        <w:t>建单</w:t>
      </w:r>
      <w:r>
        <w:t xml:space="preserve"> → </w:t>
      </w:r>
      <w:r>
        <w:t>备模</w:t>
      </w:r>
      <w:r>
        <w:t xml:space="preserve"> → </w:t>
      </w:r>
      <w:r>
        <w:t>检测</w:t>
      </w:r>
      <w:r>
        <w:t xml:space="preserve"> → </w:t>
      </w:r>
      <w:r>
        <w:t>反馈</w:t>
      </w:r>
      <w:r>
        <w:t xml:space="preserve"> → </w:t>
      </w:r>
      <w:r>
        <w:t>学习</w:t>
      </w:r>
      <w:r>
        <w:t xml:space="preserve"> → </w:t>
      </w:r>
      <w:r>
        <w:t>回队</w:t>
      </w:r>
      <w:r>
        <w:t>"</w:t>
      </w:r>
      <w:r>
        <w:t>闭环：</w:t>
      </w:r>
    </w:p>
    <w:p w14:paraId="67AD7055" w14:textId="77777777" w:rsidR="005F3D97" w:rsidRDefault="000A7490">
      <w:r>
        <w:rPr>
          <w:noProof/>
        </w:rPr>
        <w:drawing>
          <wp:inline distT="0" distB="0" distL="0" distR="0" wp14:anchorId="698C46BC" wp14:editId="458277CF">
            <wp:extent cx="5220000" cy="32087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工作台_工单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4FB7" w14:textId="77777777" w:rsidR="005F3D97" w:rsidRDefault="000A7490">
      <w:r>
        <w:rPr>
          <w:noProof/>
        </w:rPr>
        <w:lastRenderedPageBreak/>
        <w:drawing>
          <wp:inline distT="0" distB="0" distL="0" distR="0" wp14:anchorId="393B0E0D" wp14:editId="2996D800">
            <wp:extent cx="5220000" cy="25594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准备模型_结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5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C2FF" w14:textId="77777777" w:rsidR="005F3D97" w:rsidRDefault="000A7490">
      <w:r>
        <w:rPr>
          <w:noProof/>
        </w:rPr>
        <w:drawing>
          <wp:inline distT="0" distB="0" distL="0" distR="0" wp14:anchorId="1AE93239" wp14:editId="7F386D59">
            <wp:extent cx="5220000" cy="32087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监控_自动检测后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8E3A" w14:textId="77777777" w:rsidR="005F3D97" w:rsidRDefault="000A7490">
      <w:r>
        <w:rPr>
          <w:noProof/>
        </w:rPr>
        <w:lastRenderedPageBreak/>
        <w:drawing>
          <wp:inline distT="0" distB="0" distL="0" distR="0" wp14:anchorId="32C7FBD3" wp14:editId="3D14974F">
            <wp:extent cx="5220000" cy="59843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反馈对话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8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F587" w14:textId="77777777" w:rsidR="005F3D97" w:rsidRDefault="000A7490">
      <w:r>
        <w:rPr>
          <w:noProof/>
        </w:rPr>
        <w:lastRenderedPageBreak/>
        <w:drawing>
          <wp:inline distT="0" distB="0" distL="0" distR="0" wp14:anchorId="59FD7A61" wp14:editId="6C4CBC6B">
            <wp:extent cx="5220000" cy="32087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监控_学习提升后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0733" w14:textId="77777777" w:rsidR="005F3D97" w:rsidRDefault="000A7490">
      <w:r>
        <w:rPr>
          <w:noProof/>
        </w:rPr>
        <w:drawing>
          <wp:inline distT="0" distB="0" distL="0" distR="0" wp14:anchorId="56E54543" wp14:editId="349F06DD">
            <wp:extent cx="5220000" cy="32087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数据管理_队列回队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EA20" w14:textId="77777777" w:rsidR="005F3D97" w:rsidRDefault="000A7490">
      <w:pPr>
        <w:pStyle w:val="21"/>
      </w:pPr>
      <w:bookmarkStart w:id="27" w:name="_Toc239173523"/>
      <w:r>
        <w:rPr>
          <w:rFonts w:ascii="Times New Roman" w:eastAsia="宋体" w:hAnsi="Times New Roman"/>
        </w:rPr>
        <w:t xml:space="preserve">3.3 </w:t>
      </w:r>
      <w:r>
        <w:rPr>
          <w:rFonts w:ascii="Times New Roman" w:eastAsia="宋体" w:hAnsi="Times New Roman"/>
        </w:rPr>
        <w:t>计划和分工</w:t>
      </w:r>
      <w:bookmarkEnd w:id="2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F3D97" w14:paraId="0DE88CEB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</w:tcPr>
          <w:p w14:paraId="41E482C0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7678D145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140135E3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w="2078" w:type="dxa"/>
            <w:shd w:val="clear" w:color="auto" w:fill="F2F2F2"/>
            <w:vAlign w:val="center"/>
          </w:tcPr>
          <w:p w14:paraId="0D7CF5A6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分工</w:t>
            </w:r>
          </w:p>
        </w:tc>
      </w:tr>
      <w:tr w:rsidR="005F3D97" w14:paraId="40EF2122" w14:textId="77777777">
        <w:trPr>
          <w:jc w:val="center"/>
        </w:trPr>
        <w:tc>
          <w:tcPr>
            <w:tcW w:w="2078" w:type="dxa"/>
            <w:vAlign w:val="center"/>
          </w:tcPr>
          <w:p w14:paraId="2D72BBE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M0</w:t>
            </w:r>
          </w:p>
        </w:tc>
        <w:tc>
          <w:tcPr>
            <w:tcW w:w="2078" w:type="dxa"/>
            <w:vAlign w:val="center"/>
          </w:tcPr>
          <w:p w14:paraId="259F976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2026.07 </w:t>
            </w:r>
            <w:r>
              <w:rPr>
                <w:sz w:val="18"/>
              </w:rPr>
              <w:t>下旬</w:t>
            </w:r>
          </w:p>
        </w:tc>
        <w:tc>
          <w:tcPr>
            <w:tcW w:w="2078" w:type="dxa"/>
            <w:vAlign w:val="center"/>
          </w:tcPr>
          <w:p w14:paraId="767F7E3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协议与骨架：隔离断言、分块全量精检、槽位接口、诚实基线、粒度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速度工作点</w:t>
            </w:r>
          </w:p>
        </w:tc>
        <w:tc>
          <w:tcPr>
            <w:tcW w:w="2078" w:type="dxa"/>
            <w:vAlign w:val="center"/>
          </w:tcPr>
          <w:p w14:paraId="1419E83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成员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：管线骨架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协议；成员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：评测协议</w:t>
            </w:r>
          </w:p>
        </w:tc>
      </w:tr>
      <w:tr w:rsidR="005F3D97" w14:paraId="21BF2D0A" w14:textId="77777777">
        <w:trPr>
          <w:jc w:val="center"/>
        </w:trPr>
        <w:tc>
          <w:tcPr>
            <w:tcW w:w="2078" w:type="dxa"/>
            <w:vAlign w:val="center"/>
          </w:tcPr>
          <w:p w14:paraId="30D6FF4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M1</w:t>
            </w:r>
          </w:p>
        </w:tc>
        <w:tc>
          <w:tcPr>
            <w:tcW w:w="2078" w:type="dxa"/>
            <w:vAlign w:val="center"/>
          </w:tcPr>
          <w:p w14:paraId="430D00A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2026.08 </w:t>
            </w:r>
            <w:r>
              <w:rPr>
                <w:sz w:val="18"/>
              </w:rPr>
              <w:t>上旬</w:t>
            </w:r>
          </w:p>
        </w:tc>
        <w:tc>
          <w:tcPr>
            <w:tcW w:w="2078" w:type="dxa"/>
            <w:vAlign w:val="center"/>
          </w:tcPr>
          <w:p w14:paraId="64DF75D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槽位齐套：全槽位接入、</w:t>
            </w:r>
            <w:r>
              <w:rPr>
                <w:sz w:val="18"/>
              </w:rPr>
              <w:t xml:space="preserve">CDF </w:t>
            </w:r>
            <w:r>
              <w:rPr>
                <w:sz w:val="18"/>
              </w:rPr>
              <w:t>校准、特征贡献档案、跨品类预训练</w:t>
            </w:r>
          </w:p>
        </w:tc>
        <w:tc>
          <w:tcPr>
            <w:tcW w:w="2078" w:type="dxa"/>
            <w:vAlign w:val="center"/>
          </w:tcPr>
          <w:p w14:paraId="6BB88B2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成员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disc/</w:t>
            </w:r>
            <w:r>
              <w:rPr>
                <w:sz w:val="18"/>
              </w:rPr>
              <w:t>预训练；成员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layout/</w:t>
            </w:r>
            <w:r>
              <w:rPr>
                <w:sz w:val="18"/>
              </w:rPr>
              <w:t>特征组</w:t>
            </w:r>
          </w:p>
        </w:tc>
      </w:tr>
      <w:tr w:rsidR="005F3D97" w14:paraId="64CBA08D" w14:textId="77777777">
        <w:trPr>
          <w:jc w:val="center"/>
        </w:trPr>
        <w:tc>
          <w:tcPr>
            <w:tcW w:w="2078" w:type="dxa"/>
            <w:vAlign w:val="center"/>
          </w:tcPr>
          <w:p w14:paraId="3E2F926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lastRenderedPageBreak/>
              <w:t>M2</w:t>
            </w:r>
          </w:p>
        </w:tc>
        <w:tc>
          <w:tcPr>
            <w:tcW w:w="2078" w:type="dxa"/>
            <w:vAlign w:val="center"/>
          </w:tcPr>
          <w:p w14:paraId="421054F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2026.08 </w:t>
            </w:r>
            <w:r>
              <w:rPr>
                <w:sz w:val="18"/>
              </w:rPr>
              <w:t>中旬</w:t>
            </w:r>
          </w:p>
        </w:tc>
        <w:tc>
          <w:tcPr>
            <w:tcW w:w="2078" w:type="dxa"/>
            <w:vAlign w:val="center"/>
          </w:tcPr>
          <w:p w14:paraId="0798F9A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路由与可视化：软路由、分层输出（框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掩码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类型归因）、视频模态</w:t>
            </w:r>
          </w:p>
        </w:tc>
        <w:tc>
          <w:tcPr>
            <w:tcW w:w="2078" w:type="dxa"/>
            <w:vAlign w:val="center"/>
          </w:tcPr>
          <w:p w14:paraId="12AF292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成员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：路由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视频；成员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：可视化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归因</w:t>
            </w:r>
          </w:p>
        </w:tc>
      </w:tr>
      <w:tr w:rsidR="005F3D97" w14:paraId="4F1FE02C" w14:textId="77777777">
        <w:trPr>
          <w:jc w:val="center"/>
        </w:trPr>
        <w:tc>
          <w:tcPr>
            <w:tcW w:w="2078" w:type="dxa"/>
            <w:vAlign w:val="center"/>
          </w:tcPr>
          <w:p w14:paraId="72DB2F1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M3</w:t>
            </w:r>
          </w:p>
        </w:tc>
        <w:tc>
          <w:tcPr>
            <w:tcW w:w="2078" w:type="dxa"/>
            <w:vAlign w:val="center"/>
          </w:tcPr>
          <w:p w14:paraId="5DA983F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2026.08 </w:t>
            </w:r>
            <w:r>
              <w:rPr>
                <w:sz w:val="18"/>
              </w:rPr>
              <w:t>中旬</w:t>
            </w:r>
          </w:p>
        </w:tc>
        <w:tc>
          <w:tcPr>
            <w:tcW w:w="2078" w:type="dxa"/>
            <w:vAlign w:val="center"/>
          </w:tcPr>
          <w:p w14:paraId="4B380D5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SSOCL </w:t>
            </w:r>
            <w:r>
              <w:rPr>
                <w:sz w:val="18"/>
              </w:rPr>
              <w:t>闭环（核心）：三类反馈、双库制、缺陷样例拦截、版本回滚、学习曲线实验</w:t>
            </w:r>
          </w:p>
        </w:tc>
        <w:tc>
          <w:tcPr>
            <w:tcW w:w="2078" w:type="dxa"/>
            <w:vAlign w:val="center"/>
          </w:tcPr>
          <w:p w14:paraId="4063C8E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成员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：反馈链路；成员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：学习曲线评测</w:t>
            </w:r>
          </w:p>
        </w:tc>
      </w:tr>
      <w:tr w:rsidR="005F3D97" w14:paraId="1229FB59" w14:textId="77777777">
        <w:trPr>
          <w:jc w:val="center"/>
        </w:trPr>
        <w:tc>
          <w:tcPr>
            <w:tcW w:w="2078" w:type="dxa"/>
            <w:vAlign w:val="center"/>
          </w:tcPr>
          <w:p w14:paraId="14E7DB0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M4</w:t>
            </w:r>
          </w:p>
        </w:tc>
        <w:tc>
          <w:tcPr>
            <w:tcW w:w="2078" w:type="dxa"/>
            <w:vAlign w:val="center"/>
          </w:tcPr>
          <w:p w14:paraId="1DCAED6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2026.08 </w:t>
            </w:r>
            <w:r>
              <w:rPr>
                <w:sz w:val="18"/>
              </w:rPr>
              <w:t>下旬</w:t>
            </w:r>
          </w:p>
        </w:tc>
        <w:tc>
          <w:tcPr>
            <w:tcW w:w="2078" w:type="dxa"/>
            <w:vAlign w:val="center"/>
          </w:tcPr>
          <w:p w14:paraId="0D02F31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提速与交付：速度工作点、</w:t>
            </w: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降配、追溯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、全量最终评测、交付物</w:t>
            </w:r>
          </w:p>
        </w:tc>
        <w:tc>
          <w:tcPr>
            <w:tcW w:w="2078" w:type="dxa"/>
            <w:vAlign w:val="center"/>
          </w:tcPr>
          <w:p w14:paraId="4534B5A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全员：全量评测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文档</w:t>
            </w:r>
          </w:p>
        </w:tc>
      </w:tr>
      <w:tr w:rsidR="005F3D97" w14:paraId="1FD14F2E" w14:textId="77777777">
        <w:trPr>
          <w:jc w:val="center"/>
        </w:trPr>
        <w:tc>
          <w:tcPr>
            <w:tcW w:w="2078" w:type="dxa"/>
            <w:vAlign w:val="center"/>
          </w:tcPr>
          <w:p w14:paraId="6F9C4ED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M5</w:t>
            </w:r>
          </w:p>
        </w:tc>
        <w:tc>
          <w:tcPr>
            <w:tcW w:w="2078" w:type="dxa"/>
            <w:vAlign w:val="center"/>
          </w:tcPr>
          <w:p w14:paraId="5A8948D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2026.08 </w:t>
            </w:r>
            <w:r>
              <w:rPr>
                <w:sz w:val="18"/>
              </w:rPr>
              <w:t>下旬</w:t>
            </w:r>
          </w:p>
        </w:tc>
        <w:tc>
          <w:tcPr>
            <w:tcW w:w="2078" w:type="dxa"/>
            <w:vAlign w:val="center"/>
          </w:tcPr>
          <w:p w14:paraId="5FBC964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产线化建设（</w:t>
            </w:r>
            <w:r>
              <w:rPr>
                <w:sz w:val="18"/>
              </w:rPr>
              <w:t>M10-M16</w:t>
            </w:r>
            <w:r>
              <w:rPr>
                <w:sz w:val="18"/>
              </w:rPr>
              <w:t>）：鉴权</w:t>
            </w:r>
            <w:r>
              <w:rPr>
                <w:sz w:val="18"/>
              </w:rPr>
              <w:t>/PLC/</w:t>
            </w:r>
            <w:r>
              <w:rPr>
                <w:sz w:val="18"/>
              </w:rPr>
              <w:t>归档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导出、三角色权限、对位预警、用户旅程编排、数据生命周期</w:t>
            </w:r>
          </w:p>
        </w:tc>
        <w:tc>
          <w:tcPr>
            <w:tcW w:w="2078" w:type="dxa"/>
            <w:vAlign w:val="center"/>
          </w:tcPr>
          <w:p w14:paraId="60DD2B41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成员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：后端安全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集成；成员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：前端编排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文档</w:t>
            </w:r>
          </w:p>
        </w:tc>
      </w:tr>
      <w:tr w:rsidR="005F3D97" w14:paraId="40B2CD99" w14:textId="77777777">
        <w:trPr>
          <w:jc w:val="center"/>
        </w:trPr>
        <w:tc>
          <w:tcPr>
            <w:tcW w:w="2078" w:type="dxa"/>
            <w:vAlign w:val="center"/>
          </w:tcPr>
          <w:p w14:paraId="3BD7672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提交</w:t>
            </w:r>
          </w:p>
        </w:tc>
        <w:tc>
          <w:tcPr>
            <w:tcW w:w="2078" w:type="dxa"/>
            <w:vAlign w:val="center"/>
          </w:tcPr>
          <w:p w14:paraId="519C71D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2026.09.01 </w:t>
            </w:r>
            <w:r>
              <w:rPr>
                <w:sz w:val="18"/>
              </w:rPr>
              <w:t>前</w:t>
            </w:r>
          </w:p>
        </w:tc>
        <w:tc>
          <w:tcPr>
            <w:tcW w:w="2078" w:type="dxa"/>
            <w:vAlign w:val="center"/>
          </w:tcPr>
          <w:p w14:paraId="79C94EC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按提交规范完成简介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项目文档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视频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其他材料</w:t>
            </w:r>
          </w:p>
        </w:tc>
        <w:tc>
          <w:tcPr>
            <w:tcW w:w="2078" w:type="dxa"/>
            <w:vAlign w:val="center"/>
          </w:tcPr>
          <w:p w14:paraId="3AE00F2C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全员</w:t>
            </w:r>
          </w:p>
        </w:tc>
      </w:tr>
    </w:tbl>
    <w:p w14:paraId="26862C6B" w14:textId="77777777" w:rsidR="005F3D97" w:rsidRDefault="005F3D97"/>
    <w:p w14:paraId="0462C371" w14:textId="77777777" w:rsidR="005F3D97" w:rsidRDefault="000A7490">
      <w:r>
        <w:t>后续计划：初赛通过后进入决赛路演与答辩，进一步完善缺陷类型覆盖矩阵与多轮持续学习叙事。</w:t>
      </w:r>
    </w:p>
    <w:p w14:paraId="5BF06CDD" w14:textId="77777777" w:rsidR="005F3D97" w:rsidRDefault="000A7490">
      <w:pPr>
        <w:pStyle w:val="21"/>
      </w:pPr>
      <w:bookmarkStart w:id="28" w:name="_Toc239173524"/>
      <w:r>
        <w:rPr>
          <w:rFonts w:ascii="Times New Roman" w:eastAsia="宋体" w:hAnsi="Times New Roman"/>
        </w:rPr>
        <w:t xml:space="preserve">3.4 </w:t>
      </w:r>
      <w:r>
        <w:rPr>
          <w:rFonts w:ascii="Times New Roman" w:eastAsia="宋体" w:hAnsi="Times New Roman"/>
        </w:rPr>
        <w:t>数据、行业知识、算法、硬件来源与引用说明</w:t>
      </w:r>
      <w:bookmarkEnd w:id="28"/>
    </w:p>
    <w:p w14:paraId="318D3792" w14:textId="77777777" w:rsidR="005F3D97" w:rsidRDefault="000A7490">
      <w:r>
        <w:t>依据提交规范</w:t>
      </w:r>
      <w:r>
        <w:t>"</w:t>
      </w:r>
      <w:r>
        <w:t>详细说明数据、行业知识、算法、硬件的来源，严格标注引用、借鉴的相关工作</w:t>
      </w:r>
      <w:r>
        <w:t>"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F3D97" w14:paraId="297B6FCC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</w:tcPr>
          <w:p w14:paraId="1199BB5A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51B520F8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w="2771" w:type="dxa"/>
            <w:shd w:val="clear" w:color="auto" w:fill="F2F2F2"/>
            <w:vAlign w:val="center"/>
          </w:tcPr>
          <w:p w14:paraId="2CBEA98E" w14:textId="77777777" w:rsidR="005F3D97" w:rsidRDefault="000A7490">
            <w:pPr>
              <w:spacing w:line="288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F3D97" w14:paraId="1BA7B733" w14:textId="77777777">
        <w:trPr>
          <w:jc w:val="center"/>
        </w:trPr>
        <w:tc>
          <w:tcPr>
            <w:tcW w:w="2771" w:type="dxa"/>
            <w:vAlign w:val="center"/>
          </w:tcPr>
          <w:p w14:paraId="7F7CBC53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w="2771" w:type="dxa"/>
            <w:vAlign w:val="center"/>
          </w:tcPr>
          <w:p w14:paraId="6F51A67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MVTec AD [4]</w:t>
            </w:r>
            <w:r>
              <w:rPr>
                <w:sz w:val="18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2A6C669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跨品类预训练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泛化验证（</w:t>
            </w: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品类）</w:t>
            </w:r>
          </w:p>
        </w:tc>
      </w:tr>
      <w:tr w:rsidR="005F3D97" w14:paraId="3E7B4A4F" w14:textId="77777777">
        <w:trPr>
          <w:jc w:val="center"/>
        </w:trPr>
        <w:tc>
          <w:tcPr>
            <w:tcW w:w="2771" w:type="dxa"/>
            <w:vAlign w:val="center"/>
          </w:tcPr>
          <w:p w14:paraId="0C2BCFEF" w14:textId="77777777" w:rsidR="005F3D97" w:rsidRDefault="005F3D97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07D4C45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BTAD [5]</w:t>
            </w:r>
            <w:r>
              <w:rPr>
                <w:sz w:val="18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087D0025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泛化验证（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品类）</w:t>
            </w:r>
          </w:p>
        </w:tc>
      </w:tr>
      <w:tr w:rsidR="005F3D97" w14:paraId="03A319A5" w14:textId="77777777">
        <w:trPr>
          <w:jc w:val="center"/>
        </w:trPr>
        <w:tc>
          <w:tcPr>
            <w:tcW w:w="2771" w:type="dxa"/>
            <w:vAlign w:val="center"/>
          </w:tcPr>
          <w:p w14:paraId="1ADE7B63" w14:textId="77777777" w:rsidR="005F3D97" w:rsidRDefault="005F3D97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643051C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MPDD [6]</w:t>
            </w:r>
            <w:r>
              <w:rPr>
                <w:sz w:val="18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2CBDAD03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泛化验证（</w:t>
            </w: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品类）</w:t>
            </w:r>
          </w:p>
        </w:tc>
      </w:tr>
      <w:tr w:rsidR="005F3D97" w14:paraId="027F0F7E" w14:textId="77777777">
        <w:trPr>
          <w:jc w:val="center"/>
        </w:trPr>
        <w:tc>
          <w:tcPr>
            <w:tcW w:w="2771" w:type="dxa"/>
            <w:vAlign w:val="center"/>
          </w:tcPr>
          <w:p w14:paraId="231B8258" w14:textId="77777777" w:rsidR="005F3D97" w:rsidRDefault="005F3D97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716434A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GYU-DET [10]</w:t>
            </w:r>
            <w:r>
              <w:rPr>
                <w:sz w:val="18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2C4587FF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在线学习曲线主验证集（</w:t>
            </w:r>
            <w:r>
              <w:rPr>
                <w:sz w:val="18"/>
              </w:rPr>
              <w:t xml:space="preserve">train/test </w:t>
            </w:r>
            <w:r>
              <w:rPr>
                <w:sz w:val="18"/>
              </w:rPr>
              <w:t>真实跨域）</w:t>
            </w:r>
          </w:p>
        </w:tc>
      </w:tr>
      <w:tr w:rsidR="005F3D97" w14:paraId="4953B08F" w14:textId="77777777">
        <w:trPr>
          <w:jc w:val="center"/>
        </w:trPr>
        <w:tc>
          <w:tcPr>
            <w:tcW w:w="2771" w:type="dxa"/>
            <w:vAlign w:val="center"/>
          </w:tcPr>
          <w:p w14:paraId="5F81FDAF" w14:textId="77777777" w:rsidR="005F3D97" w:rsidRDefault="005F3D97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18EE032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data_local</w:t>
            </w:r>
            <w:r>
              <w:rPr>
                <w:sz w:val="18"/>
              </w:rPr>
              <w:t>（团队自采）</w:t>
            </w:r>
          </w:p>
        </w:tc>
        <w:tc>
          <w:tcPr>
            <w:tcW w:w="2771" w:type="dxa"/>
            <w:vAlign w:val="center"/>
          </w:tcPr>
          <w:p w14:paraId="7DFC0B8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域差诚实评测（</w:t>
            </w: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品类，工业场景实拍）</w:t>
            </w:r>
          </w:p>
        </w:tc>
      </w:tr>
      <w:tr w:rsidR="005F3D97" w14:paraId="31BF392F" w14:textId="77777777">
        <w:trPr>
          <w:jc w:val="center"/>
        </w:trPr>
        <w:tc>
          <w:tcPr>
            <w:tcW w:w="2771" w:type="dxa"/>
            <w:vAlign w:val="center"/>
          </w:tcPr>
          <w:p w14:paraId="2AA92881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行业知识</w:t>
            </w:r>
          </w:p>
        </w:tc>
        <w:tc>
          <w:tcPr>
            <w:tcW w:w="2771" w:type="dxa"/>
            <w:vAlign w:val="center"/>
          </w:tcPr>
          <w:p w14:paraId="3683AC70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赛题文档</w:t>
            </w:r>
            <w:r>
              <w:rPr>
                <w:sz w:val="18"/>
              </w:rPr>
              <w:t xml:space="preserve"> + AOI </w:t>
            </w:r>
            <w:r>
              <w:rPr>
                <w:sz w:val="18"/>
              </w:rPr>
              <w:t>行业质检通识</w:t>
            </w:r>
          </w:p>
        </w:tc>
        <w:tc>
          <w:tcPr>
            <w:tcW w:w="2771" w:type="dxa"/>
            <w:vAlign w:val="center"/>
          </w:tcPr>
          <w:p w14:paraId="747B1AC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缺陷类型体系（尺寸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缺件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逻辑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色彩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外观）；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槽位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类型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规则化归因矩阵</w:t>
            </w:r>
          </w:p>
        </w:tc>
      </w:tr>
      <w:tr w:rsidR="005F3D97" w14:paraId="008B4AAB" w14:textId="77777777">
        <w:trPr>
          <w:jc w:val="center"/>
        </w:trPr>
        <w:tc>
          <w:tcPr>
            <w:tcW w:w="2771" w:type="dxa"/>
            <w:vAlign w:val="center"/>
          </w:tcPr>
          <w:p w14:paraId="10018157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算法</w:t>
            </w:r>
          </w:p>
        </w:tc>
        <w:tc>
          <w:tcPr>
            <w:tcW w:w="2771" w:type="dxa"/>
            <w:vAlign w:val="center"/>
          </w:tcPr>
          <w:p w14:paraId="24CBA21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DINOv2 [3]</w:t>
            </w:r>
            <w:r>
              <w:rPr>
                <w:sz w:val="18"/>
              </w:rPr>
              <w:t>（自监督主干，冻结）</w:t>
            </w:r>
          </w:p>
        </w:tc>
        <w:tc>
          <w:tcPr>
            <w:tcW w:w="2771" w:type="dxa"/>
            <w:vAlign w:val="center"/>
          </w:tcPr>
          <w:p w14:paraId="33167B77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通用</w:t>
            </w:r>
            <w:r>
              <w:rPr>
                <w:sz w:val="18"/>
              </w:rPr>
              <w:t xml:space="preserve"> patch </w:t>
            </w:r>
            <w:r>
              <w:rPr>
                <w:sz w:val="18"/>
              </w:rPr>
              <w:t>特征提取，可训练参数不含主干</w:t>
            </w:r>
          </w:p>
        </w:tc>
      </w:tr>
      <w:tr w:rsidR="005F3D97" w14:paraId="6D3620E8" w14:textId="77777777">
        <w:trPr>
          <w:jc w:val="center"/>
        </w:trPr>
        <w:tc>
          <w:tcPr>
            <w:tcW w:w="2771" w:type="dxa"/>
            <w:vAlign w:val="center"/>
          </w:tcPr>
          <w:p w14:paraId="7ABC2BB4" w14:textId="77777777" w:rsidR="005F3D97" w:rsidRDefault="005F3D97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1FE59154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PatchCore [8]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coreset </w:t>
            </w:r>
            <w:r>
              <w:rPr>
                <w:sz w:val="18"/>
              </w:rPr>
              <w:t>记忆库思想）</w:t>
            </w:r>
          </w:p>
        </w:tc>
        <w:tc>
          <w:tcPr>
            <w:tcW w:w="2771" w:type="dxa"/>
            <w:vAlign w:val="center"/>
          </w:tcPr>
          <w:p w14:paraId="450508F9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sem </w:t>
            </w:r>
            <w:r>
              <w:rPr>
                <w:sz w:val="18"/>
              </w:rPr>
              <w:t>槽位实现</w:t>
            </w:r>
          </w:p>
        </w:tc>
      </w:tr>
      <w:tr w:rsidR="005F3D97" w14:paraId="15204998" w14:textId="77777777">
        <w:trPr>
          <w:jc w:val="center"/>
        </w:trPr>
        <w:tc>
          <w:tcPr>
            <w:tcW w:w="2771" w:type="dxa"/>
            <w:vAlign w:val="center"/>
          </w:tcPr>
          <w:p w14:paraId="50994610" w14:textId="77777777" w:rsidR="005F3D97" w:rsidRDefault="005F3D97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2321AF4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RealNet [7]</w:t>
            </w:r>
            <w:r>
              <w:rPr>
                <w:sz w:val="18"/>
              </w:rPr>
              <w:t>（合成异常思路）</w:t>
            </w:r>
          </w:p>
        </w:tc>
        <w:tc>
          <w:tcPr>
            <w:tcW w:w="2771" w:type="dxa"/>
            <w:vAlign w:val="center"/>
          </w:tcPr>
          <w:p w14:paraId="5E4EEE7E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 xml:space="preserve">disc </w:t>
            </w:r>
            <w:r>
              <w:rPr>
                <w:sz w:val="18"/>
              </w:rPr>
              <w:t>槽位训练</w:t>
            </w:r>
          </w:p>
        </w:tc>
      </w:tr>
      <w:tr w:rsidR="005F3D97" w14:paraId="56C030F3" w14:textId="77777777">
        <w:trPr>
          <w:jc w:val="center"/>
        </w:trPr>
        <w:tc>
          <w:tcPr>
            <w:tcW w:w="2771" w:type="dxa"/>
            <w:vAlign w:val="center"/>
          </w:tcPr>
          <w:p w14:paraId="12B3FC53" w14:textId="77777777" w:rsidR="005F3D97" w:rsidRDefault="005F3D97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1DE3C728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AHL [1]</w:t>
            </w:r>
            <w:r>
              <w:rPr>
                <w:sz w:val="18"/>
              </w:rPr>
              <w:t>（开放集异质性思想）</w:t>
            </w:r>
          </w:p>
        </w:tc>
        <w:tc>
          <w:tcPr>
            <w:tcW w:w="2771" w:type="dxa"/>
            <w:vAlign w:val="center"/>
          </w:tcPr>
          <w:p w14:paraId="465C1C8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孵育头设计依据（赛题指定文</w:t>
            </w:r>
            <w:r>
              <w:rPr>
                <w:sz w:val="18"/>
              </w:rPr>
              <w:lastRenderedPageBreak/>
              <w:t>献）</w:t>
            </w:r>
          </w:p>
        </w:tc>
      </w:tr>
      <w:tr w:rsidR="005F3D97" w14:paraId="17DAAF78" w14:textId="77777777">
        <w:trPr>
          <w:jc w:val="center"/>
        </w:trPr>
        <w:tc>
          <w:tcPr>
            <w:tcW w:w="2771" w:type="dxa"/>
            <w:vAlign w:val="center"/>
          </w:tcPr>
          <w:p w14:paraId="2622D16A" w14:textId="77777777" w:rsidR="005F3D97" w:rsidRDefault="005F3D97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20C8A20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EfficientAD [2]</w:t>
            </w:r>
            <w:r>
              <w:rPr>
                <w:sz w:val="18"/>
              </w:rPr>
              <w:t>（轻量化思想）</w:t>
            </w:r>
          </w:p>
        </w:tc>
        <w:tc>
          <w:tcPr>
            <w:tcW w:w="2771" w:type="dxa"/>
            <w:vAlign w:val="center"/>
          </w:tcPr>
          <w:p w14:paraId="4BFBD9AD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速度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部署路线参考（</w:t>
            </w:r>
            <w:r>
              <w:rPr>
                <w:sz w:val="18"/>
              </w:rPr>
              <w:t xml:space="preserve">PDN </w:t>
            </w:r>
            <w:r>
              <w:rPr>
                <w:sz w:val="18"/>
              </w:rPr>
              <w:t>蒸馏经实测</w:t>
            </w:r>
            <w:r>
              <w:rPr>
                <w:sz w:val="18"/>
              </w:rPr>
              <w:t xml:space="preserve"> U9 </w:t>
            </w:r>
            <w:r>
              <w:rPr>
                <w:sz w:val="18"/>
              </w:rPr>
              <w:t>不采纳）</w:t>
            </w:r>
          </w:p>
        </w:tc>
      </w:tr>
      <w:tr w:rsidR="005F3D97" w14:paraId="324F52CD" w14:textId="77777777">
        <w:trPr>
          <w:jc w:val="center"/>
        </w:trPr>
        <w:tc>
          <w:tcPr>
            <w:tcW w:w="2771" w:type="dxa"/>
            <w:vAlign w:val="center"/>
          </w:tcPr>
          <w:p w14:paraId="3B8A5E78" w14:textId="77777777" w:rsidR="005F3D97" w:rsidRDefault="005F3D97">
            <w:pPr>
              <w:spacing w:line="288" w:lineRule="auto"/>
              <w:jc w:val="left"/>
            </w:pPr>
          </w:p>
        </w:tc>
        <w:tc>
          <w:tcPr>
            <w:tcW w:w="2771" w:type="dxa"/>
            <w:vAlign w:val="center"/>
          </w:tcPr>
          <w:p w14:paraId="4656ED3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团队自研</w:t>
            </w:r>
          </w:p>
        </w:tc>
        <w:tc>
          <w:tcPr>
            <w:tcW w:w="2771" w:type="dxa"/>
            <w:vAlign w:val="center"/>
          </w:tcPr>
          <w:p w14:paraId="0FD67B92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槽位制专家、场景分层、域差感知软路由、</w:t>
            </w:r>
            <w:r>
              <w:rPr>
                <w:sz w:val="18"/>
              </w:rPr>
              <w:t xml:space="preserve">SSOCL </w:t>
            </w:r>
            <w:r>
              <w:rPr>
                <w:sz w:val="18"/>
              </w:rPr>
              <w:t>在线闭环、</w:t>
            </w:r>
            <w:r>
              <w:rPr>
                <w:sz w:val="18"/>
              </w:rPr>
              <w:t xml:space="preserve">E_open </w:t>
            </w:r>
            <w:r>
              <w:rPr>
                <w:sz w:val="18"/>
              </w:rPr>
              <w:t>完备性哨兵</w:t>
            </w:r>
          </w:p>
        </w:tc>
      </w:tr>
      <w:tr w:rsidR="005F3D97" w14:paraId="71E028BC" w14:textId="77777777">
        <w:trPr>
          <w:jc w:val="center"/>
        </w:trPr>
        <w:tc>
          <w:tcPr>
            <w:tcW w:w="2771" w:type="dxa"/>
            <w:vAlign w:val="center"/>
          </w:tcPr>
          <w:p w14:paraId="2828563F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硬件</w:t>
            </w:r>
          </w:p>
        </w:tc>
        <w:tc>
          <w:tcPr>
            <w:tcW w:w="2771" w:type="dxa"/>
            <w:vAlign w:val="center"/>
          </w:tcPr>
          <w:p w14:paraId="2E816536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GTX 1660 SUPER</w:t>
            </w:r>
            <w:r>
              <w:rPr>
                <w:sz w:val="18"/>
              </w:rPr>
              <w:t>（开发实测）</w:t>
            </w:r>
          </w:p>
        </w:tc>
        <w:tc>
          <w:tcPr>
            <w:tcW w:w="2771" w:type="dxa"/>
            <w:vAlign w:val="center"/>
          </w:tcPr>
          <w:p w14:paraId="3514968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与赛题</w:t>
            </w:r>
            <w:r>
              <w:rPr>
                <w:sz w:val="18"/>
              </w:rPr>
              <w:t xml:space="preserve"> 2060 </w:t>
            </w:r>
            <w:r>
              <w:rPr>
                <w:sz w:val="18"/>
              </w:rPr>
              <w:t>同档；另有纯</w:t>
            </w:r>
            <w:r>
              <w:rPr>
                <w:sz w:val="18"/>
              </w:rPr>
              <w:t xml:space="preserve"> CPU </w:t>
            </w:r>
            <w:r>
              <w:rPr>
                <w:sz w:val="18"/>
              </w:rPr>
              <w:t>降配模式</w:t>
            </w:r>
          </w:p>
        </w:tc>
      </w:tr>
      <w:tr w:rsidR="005F3D97" w14:paraId="2E538CFB" w14:textId="77777777">
        <w:trPr>
          <w:jc w:val="center"/>
        </w:trPr>
        <w:tc>
          <w:tcPr>
            <w:tcW w:w="2771" w:type="dxa"/>
            <w:vAlign w:val="center"/>
          </w:tcPr>
          <w:p w14:paraId="3F87B71F" w14:textId="77777777" w:rsidR="005F3D97" w:rsidRDefault="000A7490">
            <w:pPr>
              <w:spacing w:line="288" w:lineRule="auto"/>
              <w:jc w:val="left"/>
            </w:pPr>
            <w:r>
              <w:rPr>
                <w:b/>
                <w:sz w:val="18"/>
              </w:rPr>
              <w:t>借鉴工作的标注</w:t>
            </w:r>
          </w:p>
        </w:tc>
        <w:tc>
          <w:tcPr>
            <w:tcW w:w="2771" w:type="dxa"/>
            <w:vAlign w:val="center"/>
          </w:tcPr>
          <w:p w14:paraId="5488FFCB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正文以</w:t>
            </w:r>
            <w:r>
              <w:rPr>
                <w:sz w:val="18"/>
              </w:rPr>
              <w:t xml:space="preserve"> [n] </w:t>
            </w:r>
            <w:r>
              <w:rPr>
                <w:sz w:val="18"/>
              </w:rPr>
              <w:t>标注、本章节汇总</w:t>
            </w:r>
          </w:p>
        </w:tc>
        <w:tc>
          <w:tcPr>
            <w:tcW w:w="2771" w:type="dxa"/>
            <w:vAlign w:val="center"/>
          </w:tcPr>
          <w:p w14:paraId="26C9FF4A" w14:textId="77777777" w:rsidR="005F3D97" w:rsidRDefault="000A7490">
            <w:pPr>
              <w:spacing w:line="288" w:lineRule="auto"/>
              <w:jc w:val="left"/>
            </w:pPr>
            <w:r>
              <w:rPr>
                <w:sz w:val="18"/>
              </w:rPr>
              <w:t>引用见第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章；第三方代码、权重和数据的具体边界以其上游许可为准</w:t>
            </w:r>
          </w:p>
        </w:tc>
      </w:tr>
    </w:tbl>
    <w:p w14:paraId="56543D84" w14:textId="77777777" w:rsidR="005F3D97" w:rsidRDefault="005F3D97"/>
    <w:p w14:paraId="78C8E3F7" w14:textId="77777777" w:rsidR="005F3D97" w:rsidRDefault="000A7490">
      <w:r>
        <w:rPr>
          <w:b/>
        </w:rPr>
        <w:t>复现环境与交付边界。</w:t>
      </w:r>
      <w:r>
        <w:t xml:space="preserve"> </w:t>
      </w:r>
      <w:r>
        <w:t>桌面端和本机后端支持</w:t>
      </w:r>
      <w:r>
        <w:t xml:space="preserve"> Windows 10/11 </w:t>
      </w:r>
      <w:r>
        <w:t>或主流</w:t>
      </w:r>
      <w:r>
        <w:t xml:space="preserve"> Linux</w:t>
      </w:r>
      <w:r>
        <w:t>，推荐</w:t>
      </w:r>
      <w:r>
        <w:t xml:space="preserve"> Python 3.10/3.11</w:t>
      </w:r>
      <w:r>
        <w:t>；依赖最低版本见各模块</w:t>
      </w:r>
      <w:r>
        <w:t xml:space="preserve"> </w:t>
      </w:r>
      <w:r>
        <w:rPr>
          <w:rFonts w:ascii="Consolas" w:hAnsi="Consolas"/>
          <w:sz w:val="19"/>
        </w:rPr>
        <w:t>requirements.txt</w:t>
      </w:r>
      <w:r>
        <w:t>，</w:t>
      </w:r>
      <w:r>
        <w:t xml:space="preserve">PyTorch 2.0+ </w:t>
      </w:r>
      <w:r>
        <w:t>应按本机</w:t>
      </w:r>
      <w:r>
        <w:t xml:space="preserve"> CPU/CUDA </w:t>
      </w:r>
      <w:r>
        <w:t>环境安装匹配轮子。主要实测硬件为</w:t>
      </w:r>
      <w:r>
        <w:t xml:space="preserve"> GTX 1660 SUPER</w:t>
      </w:r>
      <w:r>
        <w:t>，也提供</w:t>
      </w:r>
      <w:r>
        <w:t xml:space="preserve"> CPU </w:t>
      </w:r>
      <w:r>
        <w:t>降配工作点。</w:t>
      </w:r>
      <w:r>
        <w:rPr>
          <w:rFonts w:ascii="Consolas" w:hAnsi="Consolas"/>
          <w:sz w:val="19"/>
        </w:rPr>
        <w:t>AOI_Core</w:t>
      </w:r>
      <w:r>
        <w:t xml:space="preserve"> </w:t>
      </w:r>
      <w:r>
        <w:t>的</w:t>
      </w:r>
      <w:r>
        <w:t xml:space="preserve"> Dockerfile </w:t>
      </w:r>
      <w:r>
        <w:t>基于</w:t>
      </w:r>
      <w:r>
        <w:t xml:space="preserve"> Python 3.11</w:t>
      </w:r>
      <w:r>
        <w:t>、默认安装</w:t>
      </w:r>
      <w:r>
        <w:t xml:space="preserve"> CPU </w:t>
      </w:r>
      <w:r>
        <w:t>版</w:t>
      </w:r>
      <w:r>
        <w:t xml:space="preserve"> PyTorch</w:t>
      </w:r>
      <w:r>
        <w:t>，仅运行</w:t>
      </w:r>
      <w:r>
        <w:t xml:space="preserve"> FastAPI </w:t>
      </w:r>
      <w:r>
        <w:t>后端，不包含</w:t>
      </w:r>
      <w:r>
        <w:t xml:space="preserve"> PySide6 </w:t>
      </w:r>
      <w:r>
        <w:t>桌面界面；算法实验在</w:t>
      </w:r>
      <w:r>
        <w:t xml:space="preserve"> </w:t>
      </w:r>
      <w:r>
        <w:rPr>
          <w:rFonts w:ascii="Consolas" w:hAnsi="Consolas"/>
          <w:sz w:val="19"/>
        </w:rPr>
        <w:t>code/research/</w:t>
      </w:r>
      <w:r>
        <w:t xml:space="preserve"> </w:t>
      </w:r>
      <w:r>
        <w:t>单独安装依赖并执行。依赖清单是最低版本范围而非锁定环境，不同驱动、</w:t>
      </w:r>
      <w:r>
        <w:t xml:space="preserve">CUDA </w:t>
      </w:r>
      <w:r>
        <w:t>和硬件可能造成末位数值或耗时差异。</w:t>
      </w:r>
    </w:p>
    <w:p w14:paraId="4DDE73F7" w14:textId="77777777" w:rsidR="005F3D97" w:rsidRDefault="000A7490">
      <w:r>
        <w:t>提交包包含系统与算法源码、配置、关键结果</w:t>
      </w:r>
      <w:r>
        <w:t xml:space="preserve"> JSON</w:t>
      </w:r>
      <w:r>
        <w:t>、</w:t>
      </w:r>
      <w:r>
        <w:t xml:space="preserve">DINOv2 ViT-S/14 </w:t>
      </w:r>
      <w:r>
        <w:t>主干权重和必要判别头</w:t>
      </w:r>
      <w:r>
        <w:t>/</w:t>
      </w:r>
      <w:r>
        <w:t>分类器权重，因此在依赖已安装时，启动系统、审查结果证据和执行不依赖完整数据集的冒烟检查默认不要求联网；缺失权重、主动换模或安装依赖时仍可能需要联网或离线软件源。</w:t>
      </w:r>
      <w:r>
        <w:rPr>
          <w:b/>
        </w:rPr>
        <w:t>MVTec AD</w:t>
      </w:r>
      <w:r>
        <w:rPr>
          <w:b/>
        </w:rPr>
        <w:t>、</w:t>
      </w:r>
      <w:r>
        <w:rPr>
          <w:b/>
        </w:rPr>
        <w:t>BTAD</w:t>
      </w:r>
      <w:r>
        <w:rPr>
          <w:b/>
        </w:rPr>
        <w:t>、</w:t>
      </w:r>
      <w:r>
        <w:rPr>
          <w:b/>
        </w:rPr>
        <w:t>MPDD</w:t>
      </w:r>
      <w:r>
        <w:rPr>
          <w:b/>
        </w:rPr>
        <w:t>、</w:t>
      </w:r>
      <w:r>
        <w:rPr>
          <w:b/>
        </w:rPr>
        <w:t xml:space="preserve">GYU-DET </w:t>
      </w:r>
      <w:r>
        <w:rPr>
          <w:b/>
        </w:rPr>
        <w:t>及完整</w:t>
      </w:r>
      <w:r>
        <w:rPr>
          <w:b/>
        </w:rPr>
        <w:t xml:space="preserve"> `data_local` </w:t>
      </w:r>
      <w:r>
        <w:rPr>
          <w:b/>
        </w:rPr>
        <w:t>均不随提交包分发。</w:t>
      </w:r>
      <w:r>
        <w:t xml:space="preserve"> </w:t>
      </w:r>
      <w:r>
        <w:t>前四者应由复现者按发布方许可从官方渠道自行下载，</w:t>
      </w:r>
      <w:r>
        <w:rPr>
          <w:rFonts w:ascii="Consolas" w:hAnsi="Consolas"/>
          <w:sz w:val="19"/>
        </w:rPr>
        <w:t>data_local</w:t>
      </w:r>
      <w:r>
        <w:t xml:space="preserve"> </w:t>
      </w:r>
      <w:r>
        <w:t>因工业实拍数据的采集与使用范围仅保留结果证据。包内少量</w:t>
      </w:r>
      <w:r>
        <w:t xml:space="preserve"> PCB </w:t>
      </w:r>
      <w:r>
        <w:t>模板、测试</w:t>
      </w:r>
      <w:r>
        <w:t>/</w:t>
      </w:r>
      <w:r>
        <w:t>联调图和结果图只用于本作品演示、评审核查、冒烟或小样本基线，不能替代完整数据集。故文中的</w:t>
      </w:r>
      <w:r>
        <w:t>“</w:t>
      </w:r>
      <w:r>
        <w:t>可复现</w:t>
      </w:r>
      <w:r>
        <w:t>”</w:t>
      </w:r>
      <w:r>
        <w:t>指代码、配置、协议、必要权重与结果可核查，不等于全部原始数据随包；完整指标重跑需先合法取得对应包外数据并按脚本约定配置路径。</w:t>
      </w:r>
    </w:p>
    <w:p w14:paraId="6A13A0AC" w14:textId="77777777" w:rsidR="005F3D97" w:rsidRDefault="000A7490">
      <w:r>
        <w:rPr>
          <w:b/>
        </w:rPr>
        <w:t>第三方权利与自采数据边界。</w:t>
      </w:r>
      <w:r>
        <w:t xml:space="preserve"> DINOv2 </w:t>
      </w:r>
      <w:r>
        <w:t>由</w:t>
      </w:r>
      <w:r>
        <w:t xml:space="preserve"> Meta AI </w:t>
      </w:r>
      <w:r>
        <w:t>开发（</w:t>
      </w:r>
      <w:r>
        <w:t>&lt;https://github.com/facebookresearch/dinov2&gt;</w:t>
      </w:r>
      <w:r>
        <w:t>），代码和模型按</w:t>
      </w:r>
      <w:r>
        <w:t xml:space="preserve"> Apache License 2.0 </w:t>
      </w:r>
      <w:r>
        <w:t>使用，其权利仍归原作者</w:t>
      </w:r>
      <w:r>
        <w:t>/</w:t>
      </w:r>
      <w:r>
        <w:t>权利人；</w:t>
      </w:r>
      <w:r>
        <w:t>PyTorch</w:t>
      </w:r>
      <w:r>
        <w:t>、</w:t>
      </w:r>
      <w:r>
        <w:t>OpenCV</w:t>
      </w:r>
      <w:r>
        <w:t>、</w:t>
      </w:r>
      <w:r>
        <w:t>FastAPI</w:t>
      </w:r>
      <w:r>
        <w:t>、</w:t>
      </w:r>
      <w:r>
        <w:t xml:space="preserve">PySide6 </w:t>
      </w:r>
      <w:r>
        <w:t>等依赖分别遵循各自许可证。</w:t>
      </w:r>
      <w:r>
        <w:t>PatchCore</w:t>
      </w:r>
      <w:r>
        <w:t>、</w:t>
      </w:r>
      <w:r>
        <w:t>RealNet</w:t>
      </w:r>
      <w:r>
        <w:t>、</w:t>
      </w:r>
      <w:r>
        <w:t>AHL</w:t>
      </w:r>
      <w:r>
        <w:t>、</w:t>
      </w:r>
      <w:r>
        <w:t xml:space="preserve">EfficientAD </w:t>
      </w:r>
      <w:r>
        <w:t>在主方案中属于论文方法、设计思想或实验路线的引用</w:t>
      </w:r>
      <w:r>
        <w:t>/</w:t>
      </w:r>
      <w:r>
        <w:t>对照，主系统槽位、融合与</w:t>
      </w:r>
      <w:r>
        <w:t xml:space="preserve"> SSOCL </w:t>
      </w:r>
      <w:r>
        <w:t>闭环为团队实现；若复现脚本包含第三方基线的适配实现，仍受对应上游许可约束，不因打包而转为团队原创。公开数据集受发布方原始条款约束，团队不作再授权。</w:t>
      </w:r>
      <w:r>
        <w:rPr>
          <w:rFonts w:ascii="Consolas" w:hAnsi="Consolas"/>
          <w:sz w:val="19"/>
        </w:rPr>
        <w:t>data_local</w:t>
      </w:r>
      <w:r>
        <w:t xml:space="preserve"> </w:t>
      </w:r>
      <w:r>
        <w:t>与</w:t>
      </w:r>
      <w:r>
        <w:t xml:space="preserve"> PCB </w:t>
      </w:r>
      <w:r>
        <w:t>算法仓库中的样图、模板图、测试图属于团队自采、自建或项目联调材料的集合；随包文件仅授权用于本作品评审、功能演示和复现核查，除非另有明确书面授权，不授予再发布、训练其他产品或商业使用权。</w:t>
      </w:r>
      <w:r>
        <w:lastRenderedPageBreak/>
        <w:t>对现有材料无法确认第三方来源或扩展授权的个别素材，保守按</w:t>
      </w:r>
      <w:r>
        <w:t>“</w:t>
      </w:r>
      <w:r>
        <w:t>仅限本作品核查、不得外传或另作他用</w:t>
      </w:r>
      <w:r>
        <w:t>”</w:t>
      </w:r>
      <w:r>
        <w:t>处理。</w:t>
      </w:r>
    </w:p>
    <w:p w14:paraId="0E07CD70" w14:textId="77777777" w:rsidR="005F3D97" w:rsidRDefault="005F3D97">
      <w:pPr>
        <w:pBdr>
          <w:bottom w:val="single" w:sz="6" w:space="1" w:color="BFBFBF"/>
        </w:pBdr>
        <w:spacing w:before="120" w:after="120"/>
      </w:pPr>
    </w:p>
    <w:p w14:paraId="5C610B31" w14:textId="77777777" w:rsidR="005F3D97" w:rsidRDefault="000A7490">
      <w:pPr>
        <w:pStyle w:val="1"/>
      </w:pPr>
      <w:bookmarkStart w:id="29" w:name="_Toc239173525"/>
      <w:r>
        <w:rPr>
          <w:rFonts w:ascii="Times New Roman" w:eastAsia="宋体" w:hAnsi="Times New Roman"/>
        </w:rPr>
        <w:t xml:space="preserve">4 </w:t>
      </w:r>
      <w:r>
        <w:rPr>
          <w:rFonts w:ascii="Times New Roman" w:eastAsia="宋体" w:hAnsi="Times New Roman"/>
        </w:rPr>
        <w:t>参考资料</w:t>
      </w:r>
      <w:bookmarkEnd w:id="29"/>
    </w:p>
    <w:p w14:paraId="11F737E9" w14:textId="77777777" w:rsidR="005F3D97" w:rsidRDefault="000A7490">
      <w:pPr>
        <w:ind w:left="283"/>
      </w:pPr>
      <w:r>
        <w:t>1. J. Zhu, C. Ding, Y. Tian and G. Pang, "Anomaly Heterogeneity Learning for Open-Set Supervised Anomaly Detection," CVPR 2024.</w:t>
      </w:r>
      <w:r>
        <w:t>（赛题指定参考文献，孵育头设计依据）</w:t>
      </w:r>
    </w:p>
    <w:p w14:paraId="5428A8B4" w14:textId="77777777" w:rsidR="005F3D97" w:rsidRDefault="000A7490">
      <w:pPr>
        <w:ind w:left="283"/>
      </w:pPr>
      <w:r>
        <w:t>2. K. Batzner, L. Heckler, R. König, "EfficientAD: Accurate Visual Anomaly Detection at Millisecond-Level Latencies," WACV 2024.</w:t>
      </w:r>
      <w:r>
        <w:t>（轻量化</w:t>
      </w:r>
      <w:r>
        <w:t>/</w:t>
      </w:r>
      <w:r>
        <w:t>蒸馏路线参考）</w:t>
      </w:r>
    </w:p>
    <w:p w14:paraId="36DCF109" w14:textId="77777777" w:rsidR="005F3D97" w:rsidRDefault="000A7490">
      <w:pPr>
        <w:ind w:left="283"/>
      </w:pPr>
      <w:r>
        <w:t>3. M. Oquab et al., "DINOv2: Learning Robust Visual Features without Supervision," TMLR 2024.</w:t>
      </w:r>
      <w:r>
        <w:t>（冻结通用特征主干）</w:t>
      </w:r>
    </w:p>
    <w:p w14:paraId="5517B278" w14:textId="77777777" w:rsidR="005F3D97" w:rsidRDefault="000A7490">
      <w:pPr>
        <w:ind w:left="283"/>
      </w:pPr>
      <w:r>
        <w:t>4. P. Bergmann et al., "MVTec AD – A Comprehensive Real-World Dataset for Unsupervised Anomaly Detection," CVPR 2019.</w:t>
      </w:r>
      <w:r>
        <w:t>（评测数据集）</w:t>
      </w:r>
    </w:p>
    <w:p w14:paraId="09269B62" w14:textId="77777777" w:rsidR="005F3D97" w:rsidRDefault="000A7490">
      <w:pPr>
        <w:ind w:left="283"/>
      </w:pPr>
      <w:r>
        <w:t>5. P. Bergmann et al., "Beyond déjà vu: Deep and Probabilistic Machine Learning for Anomaly Detection," TPAMI 2022.</w:t>
      </w:r>
      <w:r>
        <w:t>（</w:t>
      </w:r>
      <w:r>
        <w:t xml:space="preserve">BTAD </w:t>
      </w:r>
      <w:r>
        <w:t>数据集）</w:t>
      </w:r>
    </w:p>
    <w:p w14:paraId="2923C6C2" w14:textId="77777777" w:rsidR="005F3D97" w:rsidRDefault="000A7490">
      <w:pPr>
        <w:ind w:left="283"/>
      </w:pPr>
      <w:r>
        <w:t>6. S. Wang et al., "MPDD: A Multi-Prototype Defect Detection Dataset," 2022.</w:t>
      </w:r>
      <w:r>
        <w:t>（</w:t>
      </w:r>
      <w:r>
        <w:t xml:space="preserve">MPDD </w:t>
      </w:r>
      <w:r>
        <w:t>数据集）</w:t>
      </w:r>
    </w:p>
    <w:p w14:paraId="5C8CD73E" w14:textId="77777777" w:rsidR="005F3D97" w:rsidRDefault="000A7490">
      <w:pPr>
        <w:ind w:left="283"/>
      </w:pPr>
      <w:r>
        <w:t>7. T. Zhang et al., "RealNet: A Feature Selection Network with Realistic Synthetic Anomaly for Anomaly Detection," CVPR 2023.</w:t>
      </w:r>
      <w:r>
        <w:t>（伪异常合成思路）</w:t>
      </w:r>
    </w:p>
    <w:p w14:paraId="222A4C67" w14:textId="77777777" w:rsidR="005F3D97" w:rsidRDefault="000A7490">
      <w:pPr>
        <w:ind w:left="283"/>
      </w:pPr>
      <w:r>
        <w:t>8. K. Roth et al., "Towards Total Recall in Industrial Anomaly Detection," CVPR 2022.</w:t>
      </w:r>
      <w:r>
        <w:t>（</w:t>
      </w:r>
      <w:r>
        <w:t xml:space="preserve">PatchCore coreset </w:t>
      </w:r>
      <w:r>
        <w:t>记忆库思想）</w:t>
      </w:r>
    </w:p>
    <w:p w14:paraId="4BC1CDF4" w14:textId="77777777" w:rsidR="005F3D97" w:rsidRDefault="000A7490">
      <w:pPr>
        <w:ind w:left="283"/>
      </w:pPr>
      <w:r>
        <w:t>9. J. Zhou et al., "AnomalyCLIP: Object-agnostic Prompt Learning for Zero-shot Anomaly Detection," ICLR 2024.</w:t>
      </w:r>
      <w:r>
        <w:t>（调研对比对象）</w:t>
      </w:r>
    </w:p>
    <w:p w14:paraId="6506EEDE" w14:textId="77777777" w:rsidR="005F3D97" w:rsidRDefault="000A7490">
      <w:pPr>
        <w:ind w:left="283"/>
      </w:pPr>
      <w:r>
        <w:t xml:space="preserve">10. GYU-DET </w:t>
      </w:r>
      <w:r>
        <w:t>数据集（工业</w:t>
      </w:r>
      <w:r>
        <w:t xml:space="preserve"> AOI </w:t>
      </w:r>
      <w:r>
        <w:t>缺陷检测公开数据集）（在线学习验证集）</w:t>
      </w:r>
    </w:p>
    <w:p w14:paraId="5606A3B2" w14:textId="77777777" w:rsidR="005F3D97" w:rsidRDefault="000A7490">
      <w:pPr>
        <w:ind w:left="283"/>
      </w:pPr>
      <w:r>
        <w:t xml:space="preserve">11. AOI </w:t>
      </w:r>
      <w:r>
        <w:t>验证协议参考：《可自学习的</w:t>
      </w:r>
      <w:r>
        <w:t>AOI</w:t>
      </w:r>
      <w:r>
        <w:t>实时在线</w:t>
      </w:r>
      <w:r>
        <w:t>AI</w:t>
      </w:r>
      <w:r>
        <w:t>质检》（第八届中国研究生人工智能创新大赛华为赛题一材料，仅作为少样本与性能指标的验证协议来源，不代表本作品参赛身份）</w:t>
      </w:r>
    </w:p>
    <w:sectPr w:rsidR="005F3D97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A9E8A" w14:textId="77777777" w:rsidR="000A7490" w:rsidRDefault="000A7490" w:rsidP="00DB4EE6">
      <w:pPr>
        <w:spacing w:after="0" w:line="240" w:lineRule="auto"/>
      </w:pPr>
      <w:r>
        <w:separator/>
      </w:r>
    </w:p>
  </w:endnote>
  <w:endnote w:type="continuationSeparator" w:id="0">
    <w:p w14:paraId="39EAFDDD" w14:textId="77777777" w:rsidR="000A7490" w:rsidRDefault="000A7490" w:rsidP="00DB4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5AA2B" w14:textId="77777777" w:rsidR="000A7490" w:rsidRDefault="000A7490" w:rsidP="00DB4EE6">
      <w:pPr>
        <w:spacing w:after="0" w:line="240" w:lineRule="auto"/>
      </w:pPr>
      <w:r>
        <w:separator/>
      </w:r>
    </w:p>
  </w:footnote>
  <w:footnote w:type="continuationSeparator" w:id="0">
    <w:p w14:paraId="6608959E" w14:textId="77777777" w:rsidR="000A7490" w:rsidRDefault="000A7490" w:rsidP="00DB4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716126">
    <w:abstractNumId w:val="8"/>
  </w:num>
  <w:num w:numId="2" w16cid:durableId="839739778">
    <w:abstractNumId w:val="6"/>
  </w:num>
  <w:num w:numId="3" w16cid:durableId="250044262">
    <w:abstractNumId w:val="5"/>
  </w:num>
  <w:num w:numId="4" w16cid:durableId="1095054652">
    <w:abstractNumId w:val="4"/>
  </w:num>
  <w:num w:numId="5" w16cid:durableId="340014839">
    <w:abstractNumId w:val="7"/>
  </w:num>
  <w:num w:numId="6" w16cid:durableId="928390916">
    <w:abstractNumId w:val="3"/>
  </w:num>
  <w:num w:numId="7" w16cid:durableId="891814061">
    <w:abstractNumId w:val="2"/>
  </w:num>
  <w:num w:numId="8" w16cid:durableId="831876223">
    <w:abstractNumId w:val="1"/>
  </w:num>
  <w:num w:numId="9" w16cid:durableId="84039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490"/>
    <w:rsid w:val="0015074B"/>
    <w:rsid w:val="0029639D"/>
    <w:rsid w:val="00326F90"/>
    <w:rsid w:val="005F3D97"/>
    <w:rsid w:val="00AA1D8D"/>
    <w:rsid w:val="00AE7BD0"/>
    <w:rsid w:val="00B47730"/>
    <w:rsid w:val="00CB0664"/>
    <w:rsid w:val="00DB4E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5D03A1"/>
  <w14:defaultImageDpi w14:val="300"/>
  <w15:docId w15:val="{123ED3D9-5797-4F63-BB69-B1AA50C9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B4EE6"/>
  </w:style>
  <w:style w:type="paragraph" w:styleId="TOC2">
    <w:name w:val="toc 2"/>
    <w:basedOn w:val="a1"/>
    <w:next w:val="a1"/>
    <w:autoRedefine/>
    <w:uiPriority w:val="39"/>
    <w:unhideWhenUsed/>
    <w:rsid w:val="00DB4EE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DB4EE6"/>
    <w:pPr>
      <w:ind w:leftChars="400" w:left="840"/>
    </w:pPr>
  </w:style>
  <w:style w:type="character" w:styleId="aff9">
    <w:name w:val="Hyperlink"/>
    <w:basedOn w:val="a2"/>
    <w:uiPriority w:val="99"/>
    <w:unhideWhenUsed/>
    <w:rsid w:val="00DB4E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11097</Words>
  <Characters>16204</Characters>
  <Application>Microsoft Office Word</Application>
  <DocSecurity>0</DocSecurity>
  <Lines>1012</Lines>
  <Paragraphs>880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Karloz Zh</cp:lastModifiedBy>
  <cp:revision>2</cp:revision>
  <dcterms:created xsi:type="dcterms:W3CDTF">2013-12-23T23:15:00Z</dcterms:created>
  <dcterms:modified xsi:type="dcterms:W3CDTF">2026-09-01T08:44:00Z</dcterms:modified>
  <cp:category/>
</cp:coreProperties>
</file>