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0988" w14:textId="77777777" w:rsidR="008129C6" w:rsidRDefault="008129C6">
      <w:pPr>
        <w:pStyle w:val="BodyText"/>
        <w:rPr>
          <w:rFonts w:ascii="Times New Roman"/>
        </w:rPr>
      </w:pPr>
    </w:p>
    <w:p w14:paraId="6CE0B52A" w14:textId="20C370E5" w:rsidR="007C39D3" w:rsidRDefault="007C39D3" w:rsidP="00544B3B">
      <w:pPr>
        <w:pStyle w:val="BodyText"/>
        <w:numPr>
          <w:ilvl w:val="0"/>
          <w:numId w:val="5"/>
        </w:numPr>
        <w:spacing w:before="9"/>
        <w:rPr>
          <w:rFonts w:ascii="Segoe UI"/>
          <w:sz w:val="24"/>
        </w:rPr>
      </w:pPr>
      <w:r>
        <w:rPr>
          <w:rFonts w:ascii="Segoe UI"/>
          <w:sz w:val="24"/>
        </w:rPr>
        <w:t xml:space="preserve">Go to </w:t>
      </w:r>
      <w:hyperlink r:id="rId5" w:history="1">
        <w:r w:rsidR="00544B3B" w:rsidRPr="00544B3B">
          <w:rPr>
            <w:rStyle w:val="Hyperlink"/>
            <w:rFonts w:ascii="Segoe UI"/>
            <w:sz w:val="24"/>
          </w:rPr>
          <w:t xml:space="preserve">https://github.com/apache/activemq-artemis </w:t>
        </w:r>
      </w:hyperlink>
      <w:r w:rsidR="00544B3B">
        <w:rPr>
          <w:rFonts w:ascii="Segoe UI"/>
          <w:sz w:val="24"/>
        </w:rPr>
        <w:t xml:space="preserve"> and download.</w:t>
      </w:r>
    </w:p>
    <w:p w14:paraId="04CED737" w14:textId="48CCE5B2" w:rsidR="00544B3B" w:rsidRDefault="00544B3B" w:rsidP="00544B3B">
      <w:pPr>
        <w:pStyle w:val="BodyText"/>
        <w:numPr>
          <w:ilvl w:val="0"/>
          <w:numId w:val="5"/>
        </w:numPr>
        <w:spacing w:before="9"/>
        <w:rPr>
          <w:rFonts w:ascii="Segoe UI"/>
          <w:sz w:val="24"/>
        </w:rPr>
      </w:pPr>
      <w:r>
        <w:rPr>
          <w:rFonts w:ascii="Segoe UI"/>
          <w:sz w:val="24"/>
        </w:rPr>
        <w:t xml:space="preserve">Copy the folder </w:t>
      </w:r>
      <w:r w:rsidRPr="00544B3B">
        <w:rPr>
          <w:rFonts w:ascii="Segoe UI"/>
          <w:color w:val="FF0000"/>
          <w:sz w:val="24"/>
        </w:rPr>
        <w:t>artemis-docker</w:t>
      </w:r>
      <w:r>
        <w:rPr>
          <w:rFonts w:ascii="Segoe UI"/>
          <w:sz w:val="24"/>
        </w:rPr>
        <w:t xml:space="preserve"> to your preferred devops folder for starting.</w:t>
      </w:r>
    </w:p>
    <w:p w14:paraId="3890085F" w14:textId="64A6C501" w:rsidR="008129C6" w:rsidRDefault="00134580">
      <w:pPr>
        <w:pStyle w:val="BodyText"/>
        <w:spacing w:before="9"/>
        <w:rPr>
          <w:rFonts w:ascii="Segoe UI"/>
          <w:sz w:val="24"/>
        </w:rPr>
      </w:pPr>
      <w:r>
        <w:rPr>
          <w:rFonts w:ascii="Segoe UI"/>
          <w:sz w:val="24"/>
        </w:rPr>
        <w:t>The contents of your folder should be like this.</w:t>
      </w:r>
    </w:p>
    <w:p w14:paraId="71EA9A3E" w14:textId="77777777" w:rsidR="00134580" w:rsidRDefault="00134580">
      <w:pPr>
        <w:pStyle w:val="BodyText"/>
        <w:spacing w:before="9"/>
        <w:rPr>
          <w:rFonts w:ascii="Segoe UI"/>
          <w:sz w:val="24"/>
        </w:rPr>
      </w:pPr>
    </w:p>
    <w:tbl>
      <w:tblPr>
        <w:tblW w:w="0" w:type="auto"/>
        <w:tblInd w:w="152" w:type="dxa"/>
        <w:tblBorders>
          <w:top w:val="single" w:sz="18" w:space="0" w:color="C7E1FF"/>
          <w:left w:val="single" w:sz="18" w:space="0" w:color="C7E1FF"/>
          <w:bottom w:val="single" w:sz="18" w:space="0" w:color="C7E1FF"/>
          <w:right w:val="single" w:sz="18" w:space="0" w:color="C7E1FF"/>
          <w:insideH w:val="single" w:sz="18" w:space="0" w:color="C7E1FF"/>
          <w:insideV w:val="single" w:sz="18" w:space="0" w:color="C7E1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5"/>
        <w:gridCol w:w="7344"/>
      </w:tblGrid>
      <w:tr w:rsidR="008129C6" w14:paraId="058D4865" w14:textId="77777777" w:rsidTr="001D7DCA">
        <w:trPr>
          <w:trHeight w:val="641"/>
        </w:trPr>
        <w:tc>
          <w:tcPr>
            <w:tcW w:w="11089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C481CFF" w14:textId="77777777" w:rsidR="008129C6" w:rsidRDefault="008057AA">
            <w:pPr>
              <w:pStyle w:val="TableParagraph"/>
              <w:spacing w:before="131"/>
              <w:ind w:left="300"/>
              <w:rPr>
                <w:rFonts w:ascii="Segoe UI Semibold"/>
                <w:b/>
                <w:sz w:val="21"/>
              </w:rPr>
            </w:pPr>
            <w:hyperlink r:id="rId6">
              <w:r w:rsidR="00861878">
                <w:rPr>
                  <w:rFonts w:ascii="Segoe UI Semibold"/>
                  <w:b/>
                  <w:color w:val="0366D5"/>
                  <w:sz w:val="21"/>
                </w:rPr>
                <w:t>. .</w:t>
              </w:r>
            </w:hyperlink>
          </w:p>
        </w:tc>
      </w:tr>
      <w:tr w:rsidR="008129C6" w14:paraId="66228A39" w14:textId="77777777" w:rsidTr="00134580">
        <w:trPr>
          <w:trHeight w:val="643"/>
        </w:trPr>
        <w:tc>
          <w:tcPr>
            <w:tcW w:w="374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6" w:space="0" w:color="E9ECEF"/>
              <w:right w:val="nil"/>
            </w:tcBorders>
          </w:tcPr>
          <w:p w14:paraId="181EF16F" w14:textId="77777777" w:rsidR="008129C6" w:rsidRDefault="00861878">
            <w:pPr>
              <w:pStyle w:val="TableParagraph"/>
              <w:ind w:left="274"/>
              <w:rPr>
                <w:sz w:val="21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07005DD4" wp14:editId="341C34AE">
                  <wp:extent cx="114299" cy="142874"/>
                  <wp:effectExtent l="0" t="0" r="0" b="0"/>
                  <wp:docPr id="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hyperlink r:id="rId8">
              <w:r>
                <w:rPr>
                  <w:color w:val="24292E"/>
                  <w:sz w:val="21"/>
                </w:rPr>
                <w:t>Dockerfile-adoptopenjdk-11</w:t>
              </w:r>
            </w:hyperlink>
          </w:p>
        </w:tc>
        <w:tc>
          <w:tcPr>
            <w:tcW w:w="7344" w:type="dxa"/>
            <w:tcBorders>
              <w:top w:val="single" w:sz="4" w:space="0" w:color="595959" w:themeColor="text1" w:themeTint="A6"/>
              <w:left w:val="nil"/>
              <w:bottom w:val="single" w:sz="6" w:space="0" w:color="E9ECEF"/>
              <w:right w:val="single" w:sz="4" w:space="0" w:color="595959" w:themeColor="text1" w:themeTint="A6"/>
            </w:tcBorders>
          </w:tcPr>
          <w:p w14:paraId="7620DF46" w14:textId="4D82433E" w:rsidR="008129C6" w:rsidRDefault="008129C6">
            <w:pPr>
              <w:pStyle w:val="TableParagraph"/>
              <w:ind w:right="192"/>
              <w:jc w:val="right"/>
              <w:rPr>
                <w:sz w:val="21"/>
              </w:rPr>
            </w:pPr>
          </w:p>
        </w:tc>
      </w:tr>
      <w:tr w:rsidR="008129C6" w14:paraId="7B4CD29B" w14:textId="77777777" w:rsidTr="00134580">
        <w:trPr>
          <w:trHeight w:val="643"/>
        </w:trPr>
        <w:tc>
          <w:tcPr>
            <w:tcW w:w="3745" w:type="dxa"/>
            <w:tcBorders>
              <w:top w:val="single" w:sz="6" w:space="0" w:color="E9ECEF"/>
              <w:left w:val="single" w:sz="4" w:space="0" w:color="595959" w:themeColor="text1" w:themeTint="A6"/>
              <w:bottom w:val="single" w:sz="6" w:space="0" w:color="E9ECEF"/>
              <w:right w:val="nil"/>
            </w:tcBorders>
          </w:tcPr>
          <w:p w14:paraId="561D880B" w14:textId="77777777" w:rsidR="008129C6" w:rsidRDefault="00861878">
            <w:pPr>
              <w:pStyle w:val="TableParagraph"/>
              <w:ind w:left="274"/>
              <w:rPr>
                <w:sz w:val="21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391DC690" wp14:editId="46574380">
                  <wp:extent cx="114299" cy="142874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hyperlink r:id="rId9">
              <w:r>
                <w:rPr>
                  <w:color w:val="24292E"/>
                  <w:sz w:val="21"/>
                </w:rPr>
                <w:t>Dockerfile-centos</w:t>
              </w:r>
            </w:hyperlink>
          </w:p>
        </w:tc>
        <w:tc>
          <w:tcPr>
            <w:tcW w:w="7344" w:type="dxa"/>
            <w:tcBorders>
              <w:top w:val="single" w:sz="6" w:space="0" w:color="E9ECEF"/>
              <w:left w:val="nil"/>
              <w:bottom w:val="single" w:sz="6" w:space="0" w:color="E9ECEF"/>
              <w:right w:val="single" w:sz="4" w:space="0" w:color="595959" w:themeColor="text1" w:themeTint="A6"/>
            </w:tcBorders>
          </w:tcPr>
          <w:p w14:paraId="45F8F7F2" w14:textId="195A74C5" w:rsidR="008129C6" w:rsidRDefault="008129C6">
            <w:pPr>
              <w:pStyle w:val="TableParagraph"/>
              <w:ind w:right="192"/>
              <w:jc w:val="right"/>
              <w:rPr>
                <w:sz w:val="21"/>
              </w:rPr>
            </w:pPr>
          </w:p>
        </w:tc>
      </w:tr>
      <w:tr w:rsidR="008129C6" w14:paraId="6CA58EBE" w14:textId="77777777" w:rsidTr="00134580">
        <w:trPr>
          <w:trHeight w:val="643"/>
        </w:trPr>
        <w:tc>
          <w:tcPr>
            <w:tcW w:w="3745" w:type="dxa"/>
            <w:tcBorders>
              <w:top w:val="single" w:sz="6" w:space="0" w:color="E9ECEF"/>
              <w:left w:val="single" w:sz="4" w:space="0" w:color="595959" w:themeColor="text1" w:themeTint="A6"/>
              <w:bottom w:val="single" w:sz="6" w:space="0" w:color="E9ECEF"/>
              <w:right w:val="nil"/>
            </w:tcBorders>
          </w:tcPr>
          <w:p w14:paraId="4D388064" w14:textId="77777777" w:rsidR="008129C6" w:rsidRDefault="00861878">
            <w:pPr>
              <w:pStyle w:val="TableParagraph"/>
              <w:ind w:left="274"/>
              <w:rPr>
                <w:sz w:val="21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1CC56064" wp14:editId="5B0F9C77">
                  <wp:extent cx="114299" cy="142874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hyperlink r:id="rId10">
              <w:r>
                <w:rPr>
                  <w:color w:val="24292E"/>
                  <w:sz w:val="21"/>
                </w:rPr>
                <w:t>Dockerfile-debian</w:t>
              </w:r>
            </w:hyperlink>
          </w:p>
        </w:tc>
        <w:tc>
          <w:tcPr>
            <w:tcW w:w="7344" w:type="dxa"/>
            <w:tcBorders>
              <w:top w:val="single" w:sz="6" w:space="0" w:color="E9ECEF"/>
              <w:left w:val="nil"/>
              <w:bottom w:val="single" w:sz="6" w:space="0" w:color="E9ECEF"/>
              <w:right w:val="single" w:sz="4" w:space="0" w:color="595959" w:themeColor="text1" w:themeTint="A6"/>
            </w:tcBorders>
          </w:tcPr>
          <w:p w14:paraId="0BA24E61" w14:textId="3E3E7BD7" w:rsidR="008129C6" w:rsidRDefault="008129C6">
            <w:pPr>
              <w:pStyle w:val="TableParagraph"/>
              <w:ind w:right="192"/>
              <w:jc w:val="right"/>
              <w:rPr>
                <w:sz w:val="21"/>
              </w:rPr>
            </w:pPr>
          </w:p>
        </w:tc>
      </w:tr>
      <w:tr w:rsidR="008129C6" w14:paraId="2213564D" w14:textId="77777777" w:rsidTr="00134580">
        <w:trPr>
          <w:trHeight w:val="643"/>
        </w:trPr>
        <w:tc>
          <w:tcPr>
            <w:tcW w:w="3745" w:type="dxa"/>
            <w:tcBorders>
              <w:top w:val="single" w:sz="6" w:space="0" w:color="E9ECEF"/>
              <w:left w:val="single" w:sz="4" w:space="0" w:color="595959" w:themeColor="text1" w:themeTint="A6"/>
              <w:bottom w:val="single" w:sz="6" w:space="0" w:color="E9ECEF"/>
              <w:right w:val="nil"/>
            </w:tcBorders>
          </w:tcPr>
          <w:p w14:paraId="2661EF02" w14:textId="77777777" w:rsidR="008129C6" w:rsidRDefault="00861878">
            <w:pPr>
              <w:pStyle w:val="TableParagraph"/>
              <w:ind w:left="274"/>
              <w:rPr>
                <w:sz w:val="21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00F26DA8" wp14:editId="6F657323">
                  <wp:extent cx="114299" cy="142874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hyperlink r:id="rId11">
              <w:r>
                <w:rPr>
                  <w:color w:val="24292E"/>
                  <w:sz w:val="21"/>
                </w:rPr>
                <w:t>docker-run.sh</w:t>
              </w:r>
            </w:hyperlink>
          </w:p>
        </w:tc>
        <w:tc>
          <w:tcPr>
            <w:tcW w:w="7344" w:type="dxa"/>
            <w:tcBorders>
              <w:top w:val="single" w:sz="6" w:space="0" w:color="E9ECEF"/>
              <w:left w:val="nil"/>
              <w:bottom w:val="single" w:sz="6" w:space="0" w:color="E9ECEF"/>
              <w:right w:val="single" w:sz="4" w:space="0" w:color="595959" w:themeColor="text1" w:themeTint="A6"/>
            </w:tcBorders>
          </w:tcPr>
          <w:p w14:paraId="161AED6E" w14:textId="7E21AB83" w:rsidR="008129C6" w:rsidRDefault="008129C6">
            <w:pPr>
              <w:pStyle w:val="TableParagraph"/>
              <w:ind w:right="192"/>
              <w:jc w:val="right"/>
              <w:rPr>
                <w:sz w:val="21"/>
              </w:rPr>
            </w:pPr>
          </w:p>
        </w:tc>
      </w:tr>
      <w:tr w:rsidR="008129C6" w14:paraId="679B1B4C" w14:textId="77777777" w:rsidTr="00134580">
        <w:trPr>
          <w:trHeight w:val="643"/>
        </w:trPr>
        <w:tc>
          <w:tcPr>
            <w:tcW w:w="3745" w:type="dxa"/>
            <w:tcBorders>
              <w:top w:val="single" w:sz="6" w:space="0" w:color="E9ECEF"/>
              <w:left w:val="single" w:sz="4" w:space="0" w:color="595959" w:themeColor="text1" w:themeTint="A6"/>
              <w:bottom w:val="single" w:sz="6" w:space="0" w:color="E9ECEF"/>
              <w:right w:val="nil"/>
            </w:tcBorders>
          </w:tcPr>
          <w:p w14:paraId="5AE28A6F" w14:textId="77777777" w:rsidR="008129C6" w:rsidRDefault="00861878">
            <w:pPr>
              <w:pStyle w:val="TableParagraph"/>
              <w:ind w:left="274"/>
              <w:rPr>
                <w:sz w:val="21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21FEECE5" wp14:editId="4BD2D0DA">
                  <wp:extent cx="114299" cy="142874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hyperlink r:id="rId12">
              <w:r>
                <w:rPr>
                  <w:color w:val="24292E"/>
                  <w:sz w:val="21"/>
                </w:rPr>
                <w:t>prepare-docker.sh</w:t>
              </w:r>
            </w:hyperlink>
          </w:p>
        </w:tc>
        <w:tc>
          <w:tcPr>
            <w:tcW w:w="7344" w:type="dxa"/>
            <w:tcBorders>
              <w:top w:val="single" w:sz="6" w:space="0" w:color="E9ECEF"/>
              <w:left w:val="nil"/>
              <w:bottom w:val="single" w:sz="6" w:space="0" w:color="E9ECEF"/>
              <w:right w:val="single" w:sz="4" w:space="0" w:color="595959" w:themeColor="text1" w:themeTint="A6"/>
            </w:tcBorders>
          </w:tcPr>
          <w:p w14:paraId="3FE5A296" w14:textId="6CBDBA92" w:rsidR="008129C6" w:rsidRDefault="008129C6">
            <w:pPr>
              <w:pStyle w:val="TableParagraph"/>
              <w:ind w:right="192"/>
              <w:jc w:val="right"/>
              <w:rPr>
                <w:sz w:val="21"/>
              </w:rPr>
            </w:pPr>
          </w:p>
        </w:tc>
      </w:tr>
      <w:tr w:rsidR="008129C6" w14:paraId="7EBEF7C1" w14:textId="77777777" w:rsidTr="00134580">
        <w:trPr>
          <w:trHeight w:val="654"/>
        </w:trPr>
        <w:tc>
          <w:tcPr>
            <w:tcW w:w="3745" w:type="dxa"/>
            <w:tcBorders>
              <w:top w:val="single" w:sz="6" w:space="0" w:color="E9ECEF"/>
              <w:left w:val="single" w:sz="4" w:space="0" w:color="595959" w:themeColor="text1" w:themeTint="A6"/>
              <w:bottom w:val="single" w:sz="4" w:space="0" w:color="595959" w:themeColor="text1" w:themeTint="A6"/>
              <w:right w:val="nil"/>
            </w:tcBorders>
          </w:tcPr>
          <w:p w14:paraId="44732566" w14:textId="77777777" w:rsidR="008129C6" w:rsidRDefault="00861878">
            <w:pPr>
              <w:pStyle w:val="TableParagraph"/>
              <w:ind w:left="274"/>
              <w:rPr>
                <w:sz w:val="21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71A315DB" wp14:editId="188A6A86">
                  <wp:extent cx="114299" cy="142874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9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hyperlink r:id="rId13">
              <w:r>
                <w:rPr>
                  <w:color w:val="24292E"/>
                  <w:sz w:val="21"/>
                </w:rPr>
                <w:t>readme.md</w:t>
              </w:r>
            </w:hyperlink>
          </w:p>
        </w:tc>
        <w:tc>
          <w:tcPr>
            <w:tcW w:w="7344" w:type="dxa"/>
            <w:tcBorders>
              <w:top w:val="single" w:sz="6" w:space="0" w:color="E9ECEF"/>
              <w:left w:val="nil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06E9E63" w14:textId="45AB6827" w:rsidR="008129C6" w:rsidRDefault="008129C6">
            <w:pPr>
              <w:pStyle w:val="TableParagraph"/>
              <w:ind w:right="192"/>
              <w:jc w:val="right"/>
              <w:rPr>
                <w:sz w:val="21"/>
              </w:rPr>
            </w:pPr>
          </w:p>
        </w:tc>
      </w:tr>
    </w:tbl>
    <w:p w14:paraId="0F34D743" w14:textId="77777777" w:rsidR="008129C6" w:rsidRDefault="008129C6">
      <w:pPr>
        <w:pStyle w:val="BodyText"/>
        <w:rPr>
          <w:rFonts w:ascii="Segoe UI Semibold"/>
          <w:b/>
          <w:sz w:val="28"/>
        </w:rPr>
      </w:pPr>
    </w:p>
    <w:p w14:paraId="7932ECBE" w14:textId="77777777" w:rsidR="008129C6" w:rsidRDefault="00861878" w:rsidP="005812D4">
      <w:pPr>
        <w:pStyle w:val="Heading1"/>
        <w:spacing w:before="197"/>
        <w:ind w:left="0"/>
        <w:rPr>
          <w:b/>
        </w:rPr>
      </w:pPr>
      <w:r>
        <w:rPr>
          <w:b/>
          <w:color w:val="24292E"/>
        </w:rPr>
        <w:t>Docker Image Example</w:t>
      </w:r>
    </w:p>
    <w:p w14:paraId="31B13933" w14:textId="0E16769C" w:rsidR="008129C6" w:rsidRDefault="00861878" w:rsidP="004703AB">
      <w:pPr>
        <w:spacing w:before="401" w:line="271" w:lineRule="auto"/>
        <w:ind w:right="1089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 xml:space="preserve">This is an example on how you could create your own Docker Image </w:t>
      </w:r>
      <w:r w:rsidR="00134580">
        <w:rPr>
          <w:rFonts w:ascii="Segoe UI"/>
          <w:color w:val="24292E"/>
          <w:sz w:val="24"/>
        </w:rPr>
        <w:t>for</w:t>
      </w:r>
      <w:r>
        <w:rPr>
          <w:rFonts w:ascii="Segoe UI"/>
          <w:color w:val="24292E"/>
          <w:sz w:val="24"/>
        </w:rPr>
        <w:t xml:space="preserve"> Apache ActiveMQ Artemis based on CentOS or Debian (JDK 8) or AdoptOpen JDK 11 (Ubuntu).</w:t>
      </w:r>
    </w:p>
    <w:p w14:paraId="76EC1CE3" w14:textId="77777777" w:rsidR="008129C6" w:rsidRDefault="008129C6">
      <w:pPr>
        <w:pStyle w:val="BodyText"/>
        <w:spacing w:before="5"/>
        <w:rPr>
          <w:rFonts w:ascii="Segoe UI"/>
          <w:sz w:val="24"/>
        </w:rPr>
      </w:pPr>
    </w:p>
    <w:p w14:paraId="5B1D159E" w14:textId="77777777" w:rsidR="008129C6" w:rsidRDefault="00861878" w:rsidP="005812D4">
      <w:pPr>
        <w:pStyle w:val="Heading1"/>
        <w:ind w:left="0"/>
        <w:rPr>
          <w:b/>
        </w:rPr>
      </w:pPr>
      <w:r>
        <w:rPr>
          <w:b/>
          <w:color w:val="24292E"/>
        </w:rPr>
        <w:t>Preparing</w:t>
      </w:r>
    </w:p>
    <w:p w14:paraId="05D330A2" w14:textId="41305116" w:rsidR="008129C6" w:rsidRDefault="00861878" w:rsidP="004703AB">
      <w:pPr>
        <w:spacing w:before="386"/>
        <w:rPr>
          <w:rFonts w:ascii="Segoe UI"/>
          <w:color w:val="24292E"/>
          <w:sz w:val="24"/>
        </w:rPr>
      </w:pPr>
      <w:r>
        <w:rPr>
          <w:rFonts w:ascii="Segoe UI"/>
          <w:color w:val="24292E"/>
          <w:sz w:val="24"/>
        </w:rPr>
        <w:t>Use the script ./prepare-docker.sh as it will copy the docker files under the binary distribution.</w:t>
      </w:r>
    </w:p>
    <w:p w14:paraId="75A3893D" w14:textId="1C1916BB" w:rsidR="001D7DCA" w:rsidRDefault="001D7DCA" w:rsidP="004703AB">
      <w:pPr>
        <w:spacing w:before="386"/>
        <w:rPr>
          <w:rFonts w:ascii="Segoe UI"/>
          <w:sz w:val="24"/>
        </w:rPr>
      </w:pPr>
      <w:r>
        <w:rPr>
          <w:rFonts w:ascii="Segoe UI"/>
          <w:color w:val="24292E"/>
          <w:sz w:val="24"/>
        </w:rPr>
        <w:t>You have two ways to prepare the build.</w:t>
      </w:r>
    </w:p>
    <w:p w14:paraId="1950CEE1" w14:textId="782B6B8B" w:rsidR="00134580" w:rsidRPr="005812D4" w:rsidRDefault="001D7DCA" w:rsidP="004703AB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5812D4">
        <w:rPr>
          <w:sz w:val="28"/>
          <w:szCs w:val="28"/>
        </w:rPr>
        <w:t xml:space="preserve">Locally </w:t>
      </w:r>
      <w:r w:rsidR="00812174" w:rsidRPr="005812D4">
        <w:rPr>
          <w:sz w:val="28"/>
          <w:szCs w:val="28"/>
        </w:rPr>
        <w:t>(I don’t prefer)</w:t>
      </w:r>
      <w:r w:rsidR="005812D4" w:rsidRPr="005812D4">
        <w:rPr>
          <w:sz w:val="28"/>
          <w:szCs w:val="28"/>
        </w:rPr>
        <w:t>.</w:t>
      </w:r>
    </w:p>
    <w:p w14:paraId="776D75C5" w14:textId="79F4AC9B" w:rsidR="001D7DCA" w:rsidRPr="005812D4" w:rsidRDefault="001D7DCA" w:rsidP="004703AB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5812D4">
        <w:rPr>
          <w:sz w:val="28"/>
          <w:szCs w:val="28"/>
        </w:rPr>
        <w:t>Remotely</w:t>
      </w:r>
      <w:r w:rsidR="005812D4" w:rsidRPr="005812D4">
        <w:rPr>
          <w:sz w:val="28"/>
          <w:szCs w:val="28"/>
        </w:rPr>
        <w:t>.</w:t>
      </w:r>
    </w:p>
    <w:p w14:paraId="1DAD00F9" w14:textId="77777777" w:rsidR="001D7DCA" w:rsidRDefault="001D7DCA" w:rsidP="001D7DCA">
      <w:pPr>
        <w:rPr>
          <w:rFonts w:ascii="Segoe UI"/>
          <w:color w:val="24292E"/>
          <w:sz w:val="24"/>
        </w:rPr>
      </w:pPr>
    </w:p>
    <w:p w14:paraId="1D71FD95" w14:textId="458416DA" w:rsidR="008129C6" w:rsidRDefault="00861878" w:rsidP="004703AB">
      <w:pPr>
        <w:rPr>
          <w:rFonts w:ascii="Segoe UI"/>
          <w:color w:val="24292E"/>
          <w:sz w:val="24"/>
        </w:rPr>
      </w:pPr>
      <w:r>
        <w:rPr>
          <w:rFonts w:ascii="Segoe UI"/>
          <w:color w:val="24292E"/>
          <w:sz w:val="24"/>
        </w:rPr>
        <w:t>The command to prepare the build of the Docker Image starting from the official release of ActiveMQ Artemis is shown below</w:t>
      </w:r>
    </w:p>
    <w:p w14:paraId="62B07D63" w14:textId="77777777" w:rsidR="001D7DCA" w:rsidRDefault="001D7DCA" w:rsidP="001D7DCA">
      <w:pPr>
        <w:rPr>
          <w:rFonts w:ascii="Segoe UI"/>
          <w:color w:val="24292E"/>
          <w:sz w:val="24"/>
        </w:rPr>
      </w:pPr>
    </w:p>
    <w:p w14:paraId="2454CE91" w14:textId="77777777" w:rsidR="004703AB" w:rsidRDefault="008057AA" w:rsidP="004703AB">
      <w:pPr>
        <w:rPr>
          <w:rFonts w:ascii="Segoe UI"/>
          <w:color w:val="24292E"/>
          <w:sz w:val="24"/>
        </w:rPr>
      </w:pPr>
      <w:r>
        <w:rPr>
          <w:rFonts w:ascii="Segoe UI"/>
          <w:color w:val="24292E"/>
          <w:sz w:val="24"/>
        </w:rPr>
      </w:r>
      <w:r>
        <w:rPr>
          <w:rFonts w:ascii="Segoe UI"/>
          <w:color w:val="24292E"/>
          <w:sz w:val="24"/>
        </w:rPr>
        <w:pict w14:anchorId="74ACEE6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12.65pt;height:81.55pt;mso-left-percent:-10001;mso-top-percent:-10001;mso-position-horizontal:absolute;mso-position-horizontal-relative:char;mso-position-vertical:absolute;mso-position-vertical-relative:line;mso-left-percent:-10001;mso-top-percent:-10001" fillcolor="#f2f2f2 [3052]">
            <v:textbox>
              <w:txbxContent>
                <w:p w14:paraId="01FE4F13" w14:textId="77777777" w:rsidR="001D7DCA" w:rsidRPr="001D7DCA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C00000"/>
                      <w:bdr w:val="none" w:sz="0" w:space="0" w:color="auto" w:frame="1"/>
                    </w:rPr>
                  </w:pPr>
                  <w:r w:rsidRPr="001D7DCA">
                    <w:rPr>
                      <w:rStyle w:val="HTMLCode"/>
                      <w:rFonts w:ascii="Consolas" w:hAnsi="Consolas"/>
                      <w:color w:val="C00000"/>
                      <w:bdr w:val="none" w:sz="0" w:space="0" w:color="auto" w:frame="1"/>
                    </w:rPr>
                    <w:t># Prepare for build the Docker Image from the release version. Replace the</w:t>
                  </w:r>
                </w:p>
                <w:p w14:paraId="142C44C7" w14:textId="77777777" w:rsidR="001D7DCA" w:rsidRPr="001D7DCA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C00000"/>
                      <w:bdr w:val="none" w:sz="0" w:space="0" w:color="auto" w:frame="1"/>
                    </w:rPr>
                  </w:pPr>
                  <w:r w:rsidRPr="001D7DCA">
                    <w:rPr>
                      <w:rStyle w:val="HTMLCode"/>
                      <w:rFonts w:ascii="Consolas" w:hAnsi="Consolas"/>
                      <w:color w:val="C00000"/>
                      <w:bdr w:val="none" w:sz="0" w:space="0" w:color="auto" w:frame="1"/>
                    </w:rPr>
                    <w:t xml:space="preserve"># {release-version} with the version that you want </w:t>
                  </w:r>
                </w:p>
                <w:p w14:paraId="0157349B" w14:textId="1864F2D3" w:rsidR="001D7DCA" w:rsidRDefault="005812D4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C00000"/>
                      <w:bdr w:val="none" w:sz="0" w:space="0" w:color="auto" w:frame="1"/>
                    </w:rPr>
                  </w:pPr>
                  <w:r w:rsidRPr="005812D4">
                    <w:rPr>
                      <w:rStyle w:val="HTMLCode"/>
                      <w:rFonts w:ascii="Consolas" w:hAnsi="Consolas"/>
                      <w:color w:val="C00000"/>
                      <w:bdr w:val="none" w:sz="0" w:space="0" w:color="auto" w:frame="1"/>
                    </w:rPr>
                    <w:t>#</w:t>
                  </w:r>
                  <w:r w:rsidR="001D7DCA" w:rsidRPr="005812D4">
                    <w:rPr>
                      <w:rStyle w:val="HTMLCode"/>
                      <w:rFonts w:ascii="Consolas" w:hAnsi="Consolas"/>
                      <w:color w:val="C00000"/>
                      <w:bdr w:val="none" w:sz="0" w:space="0" w:color="auto" w:frame="1"/>
                    </w:rPr>
                    <w:t>$ ./prepare-docker.sh --from-release --artemis-version {release-version}</w:t>
                  </w:r>
                </w:p>
                <w:p w14:paraId="73C45035" w14:textId="77777777" w:rsidR="005812D4" w:rsidRPr="005812D4" w:rsidRDefault="005812D4" w:rsidP="001D7DCA">
                  <w:pPr>
                    <w:pStyle w:val="HTMLPreformatted"/>
                    <w:rPr>
                      <w:rFonts w:ascii="Consolas" w:hAnsi="Consolas"/>
                      <w:color w:val="000000" w:themeColor="text1"/>
                    </w:rPr>
                  </w:pPr>
                </w:p>
                <w:p w14:paraId="29439195" w14:textId="78CB3A7B" w:rsidR="00134580" w:rsidRPr="005812D4" w:rsidRDefault="005812D4">
                  <w:pPr>
                    <w:rPr>
                      <w:color w:val="000000" w:themeColor="text1"/>
                    </w:rPr>
                  </w:pPr>
                  <w:r w:rsidRPr="005812D4">
                    <w:rPr>
                      <w:color w:val="000000" w:themeColor="text1"/>
                    </w:rPr>
                    <w:t xml:space="preserve">$ </w:t>
                  </w:r>
                  <w:r w:rsidRPr="005812D4">
                    <w:rPr>
                      <w:rStyle w:val="HTMLCode"/>
                      <w:rFonts w:ascii="Consolas" w:eastAsia="Consolas" w:hAnsi="Consolas"/>
                      <w:color w:val="000000" w:themeColor="text1"/>
                      <w:bdr w:val="none" w:sz="0" w:space="0" w:color="auto" w:frame="1"/>
                    </w:rPr>
                    <w:t>./prepare-docker.sh --from-release --artemis-version 2.17.0</w:t>
                  </w:r>
                </w:p>
              </w:txbxContent>
            </v:textbox>
            <w10:anchorlock/>
          </v:shape>
        </w:pict>
      </w:r>
    </w:p>
    <w:p w14:paraId="1D912B51" w14:textId="6FBC429F" w:rsidR="008129C6" w:rsidRPr="004703AB" w:rsidRDefault="00861878" w:rsidP="004703AB">
      <w:pPr>
        <w:rPr>
          <w:rFonts w:ascii="Segoe UI"/>
          <w:color w:val="24292E"/>
          <w:sz w:val="24"/>
        </w:rPr>
      </w:pPr>
      <w:r>
        <w:rPr>
          <w:rFonts w:ascii="Segoe UI"/>
          <w:color w:val="24292E"/>
          <w:sz w:val="24"/>
        </w:rPr>
        <w:t>The output of the previous command is shown below.</w:t>
      </w:r>
    </w:p>
    <w:p w14:paraId="65378662" w14:textId="77777777" w:rsidR="008129C6" w:rsidRDefault="008129C6" w:rsidP="001D7DCA">
      <w:pPr>
        <w:rPr>
          <w:rFonts w:ascii="Segoe UI"/>
        </w:rPr>
      </w:pPr>
    </w:p>
    <w:p w14:paraId="173F1236" w14:textId="77777777" w:rsidR="001D7DCA" w:rsidRDefault="001D7DCA" w:rsidP="001D7DCA">
      <w:pPr>
        <w:rPr>
          <w:b/>
          <w:color w:val="24292E"/>
        </w:rPr>
      </w:pPr>
    </w:p>
    <w:p w14:paraId="48C2B20B" w14:textId="5C53AB71" w:rsidR="001D7DCA" w:rsidRDefault="008057AA" w:rsidP="001D7DCA">
      <w:pPr>
        <w:rPr>
          <w:b/>
          <w:color w:val="24292E"/>
        </w:rPr>
      </w:pPr>
      <w:r>
        <w:rPr>
          <w:b/>
          <w:color w:val="24292E"/>
        </w:rPr>
      </w:r>
      <w:r>
        <w:rPr>
          <w:b/>
          <w:color w:val="24292E"/>
        </w:rPr>
        <w:pict w14:anchorId="037F97FD">
          <v:shape id="_x0000_s1026" type="#_x0000_t202" style="width:512.65pt;height:398.85pt;mso-left-percent:-10001;mso-top-percent:-10001;mso-position-horizontal:absolute;mso-position-horizontal-relative:char;mso-position-vertical:absolute;mso-position-vertical-relative:line;mso-left-percent:-10001;mso-top-percent:-10001" fillcolor="black [3213]">
            <v:textbox>
              <w:txbxContent>
                <w:p w14:paraId="40614363" w14:textId="379164DF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Downloading apache-artemis-2.1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.0-bin.tar.gz from https://downloads.apache.org/activemq/activemq-artemis/2.16.0/...</w:t>
                  </w:r>
                </w:p>
                <w:p w14:paraId="6E631689" w14:textId="3F96AB20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######################################################################## 100,0%</w:t>
                  </w:r>
                </w:p>
                <w:p w14:paraId="6A648359" w14:textId="26FA3415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Expanding _TMP_/artemis/2.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.0/apache-artemis-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-bin.tar.gz...</w:t>
                  </w:r>
                </w:p>
                <w:p w14:paraId="2D0FD7A8" w14:textId="69D0FB9D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Removing _TMP_/artemis/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/apache-artemis-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-bin.tar.gz...</w:t>
                  </w:r>
                </w:p>
                <w:p w14:paraId="53D11834" w14:textId="0695562A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Using Artemis dist: _TMP_/artemis/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</w:p>
                <w:p w14:paraId="179A6A5F" w14:textId="1946CACC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Docker file support files </w:t>
                  </w:r>
                  <w:proofErr w:type="gramStart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at :</w:t>
                  </w:r>
                  <w:proofErr w:type="gramEnd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_TMP_/artemis/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/docker</w:t>
                  </w:r>
                </w:p>
                <w:p w14:paraId="19EF6C12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_TMP_/artemis/2.16.0/docker</w:t>
                  </w:r>
                </w:p>
                <w:p w14:paraId="1111B2CD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├── Dockerfile-adoptopenjdk-11</w:t>
                  </w:r>
                </w:p>
                <w:p w14:paraId="6F052827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├── Dockerfile-centos</w:t>
                  </w:r>
                </w:p>
                <w:p w14:paraId="33E25D86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├── Dockerfile-debian</w:t>
                  </w:r>
                </w:p>
                <w:p w14:paraId="0E2AB32D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└── docker-run.sh</w:t>
                  </w:r>
                </w:p>
                <w:p w14:paraId="1728827E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</w:p>
                <w:p w14:paraId="0822D7A5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0 directories, 4 files</w:t>
                  </w:r>
                </w:p>
                <w:p w14:paraId="3BB78D70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</w:p>
                <w:p w14:paraId="0BB9D9E2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Well done! Now you can continue with the Docker image build.</w:t>
                  </w:r>
                </w:p>
                <w:p w14:paraId="73E85E8F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Building the Docker Image:</w:t>
                  </w:r>
                </w:p>
                <w:p w14:paraId="34807B47" w14:textId="14BEAEC0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Go to _TMP_/artemis/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="00305DA1"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where you prepared the binary with Docker files.</w:t>
                  </w:r>
                </w:p>
                <w:p w14:paraId="400618DA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</w:p>
                <w:p w14:paraId="44F436AA" w14:textId="69A38785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# Go to _TMP_/artemis/2.1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</w:p>
                <w:p w14:paraId="67E1FEEF" w14:textId="3E449772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$ cd _TMP_/artemis/2.1</w:t>
                  </w:r>
                  <w:r w:rsid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7</w:t>
                  </w: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.0</w:t>
                  </w:r>
                </w:p>
                <w:p w14:paraId="63FDF53B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</w:p>
                <w:p w14:paraId="20B5D38B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# For Debian</w:t>
                  </w:r>
                </w:p>
                <w:p w14:paraId="7A813FAD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$ docker build -</w:t>
                  </w:r>
                  <w:proofErr w:type="gramStart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f .</w:t>
                  </w:r>
                  <w:proofErr w:type="gramEnd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/docker/Dockerfile-debian -t artemis-debian .</w:t>
                  </w:r>
                </w:p>
                <w:p w14:paraId="4B74DB4A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</w:p>
                <w:p w14:paraId="5D0D8112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# For CentOS</w:t>
                  </w:r>
                </w:p>
                <w:p w14:paraId="6A1D6B8C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$ docker build -</w:t>
                  </w:r>
                  <w:proofErr w:type="gramStart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f .</w:t>
                  </w:r>
                  <w:proofErr w:type="gramEnd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/docker/Dockerfile-centos -t artemis-centos .</w:t>
                  </w:r>
                </w:p>
                <w:p w14:paraId="05B3DC2A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</w:p>
                <w:p w14:paraId="6011E5DD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# For AdoptOpen JDK 11</w:t>
                  </w:r>
                </w:p>
                <w:p w14:paraId="29AC2860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 xml:space="preserve">  $ docker build -</w:t>
                  </w:r>
                  <w:proofErr w:type="gramStart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f .</w:t>
                  </w:r>
                  <w:proofErr w:type="gramEnd"/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/docker/Dockerfile-adoptopenjdk-11 -t artemis-adoptopenjdk-11 .</w:t>
                  </w:r>
                </w:p>
                <w:p w14:paraId="4C95C397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</w:p>
                <w:p w14:paraId="287D5418" w14:textId="77777777" w:rsidR="001D7DCA" w:rsidRPr="00305DA1" w:rsidRDefault="001D7DCA" w:rsidP="001D7DCA">
                  <w:pPr>
                    <w:pStyle w:val="HTMLPreformatted"/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Note: -t artemis-debian, -t artemis-centos and artemis-adoptopenjdk-11 are just</w:t>
                  </w:r>
                </w:p>
                <w:p w14:paraId="50F66E6B" w14:textId="366D6977" w:rsidR="001D7DCA" w:rsidRPr="00305DA1" w:rsidRDefault="001D7DCA" w:rsidP="005812D4">
                  <w:pPr>
                    <w:pStyle w:val="HTMLPreformatted"/>
                    <w:rPr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</w:pPr>
                  <w:r w:rsidRPr="00305DA1">
                    <w:rPr>
                      <w:rStyle w:val="HTMLCode"/>
                      <w:rFonts w:ascii="Consolas" w:hAnsi="Consolas"/>
                      <w:color w:val="FFFFFF" w:themeColor="background1"/>
                      <w:bdr w:val="none" w:sz="0" w:space="0" w:color="auto" w:frame="1"/>
                    </w:rPr>
                    <w:t>tag names for the purpose of this guide</w:t>
                  </w:r>
                </w:p>
              </w:txbxContent>
            </v:textbox>
            <w10:anchorlock/>
          </v:shape>
        </w:pict>
      </w:r>
    </w:p>
    <w:p w14:paraId="42310CD0" w14:textId="77777777" w:rsidR="001D7DCA" w:rsidRDefault="001D7DCA" w:rsidP="001D7DCA">
      <w:pPr>
        <w:rPr>
          <w:b/>
          <w:color w:val="24292E"/>
        </w:rPr>
      </w:pPr>
    </w:p>
    <w:p w14:paraId="232595E3" w14:textId="77777777" w:rsidR="001D7DCA" w:rsidRDefault="001D7DCA" w:rsidP="001D7DCA">
      <w:pPr>
        <w:rPr>
          <w:b/>
          <w:color w:val="24292E"/>
        </w:rPr>
      </w:pPr>
    </w:p>
    <w:p w14:paraId="439548CE" w14:textId="77777777" w:rsidR="005812D4" w:rsidRPr="005812D4" w:rsidRDefault="005812D4" w:rsidP="005812D4">
      <w:pPr>
        <w:pStyle w:val="Heading1"/>
        <w:spacing w:before="197"/>
        <w:ind w:left="0"/>
        <w:rPr>
          <w:b/>
          <w:color w:val="24292E"/>
        </w:rPr>
      </w:pPr>
      <w:r w:rsidRPr="005812D4">
        <w:rPr>
          <w:b/>
          <w:color w:val="24292E"/>
        </w:rPr>
        <w:t>Environment Variables</w:t>
      </w:r>
    </w:p>
    <w:p w14:paraId="68F8CDCD" w14:textId="77777777" w:rsidR="004703AB" w:rsidRDefault="004703AB" w:rsidP="004703A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116E5FF" w14:textId="64854D71" w:rsidR="005812D4" w:rsidRDefault="005812D4" w:rsidP="004703A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Environment variables determine the options sent to </w:t>
      </w:r>
      <w:r>
        <w:rPr>
          <w:rStyle w:val="HTMLCode"/>
          <w:rFonts w:ascii="Consolas" w:hAnsi="Consolas"/>
          <w:color w:val="24292E"/>
        </w:rPr>
        <w:t>artemis create</w:t>
      </w:r>
      <w:r>
        <w:rPr>
          <w:rFonts w:ascii="Segoe UI" w:hAnsi="Segoe UI" w:cs="Segoe UI"/>
          <w:color w:val="24292E"/>
        </w:rPr>
        <w:t> on first execution of the Docker container. The available options are:</w:t>
      </w:r>
    </w:p>
    <w:p w14:paraId="15814097" w14:textId="77777777" w:rsidR="005812D4" w:rsidRDefault="005812D4" w:rsidP="00305D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76823556" w14:textId="77777777" w:rsidR="005812D4" w:rsidRPr="005812D4" w:rsidRDefault="005812D4" w:rsidP="004703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Style w:val="HTMLCode"/>
          <w:rFonts w:asciiTheme="minorHAnsi" w:hAnsiTheme="minorHAnsi" w:cstheme="minorHAnsi"/>
          <w:b/>
          <w:bCs/>
          <w:color w:val="24292E"/>
        </w:rPr>
        <w:t>ARTEMIS_USER</w:t>
      </w:r>
    </w:p>
    <w:p w14:paraId="7C450BF1" w14:textId="77777777" w:rsidR="005812D4" w:rsidRPr="005812D4" w:rsidRDefault="005812D4" w:rsidP="004703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Fonts w:asciiTheme="minorHAnsi" w:hAnsiTheme="minorHAnsi" w:cstheme="minorHAnsi"/>
          <w:color w:val="24292E"/>
        </w:rPr>
        <w:t>The administrator username. The default is </w:t>
      </w:r>
      <w:r w:rsidRPr="005812D4">
        <w:rPr>
          <w:rStyle w:val="HTMLCode"/>
          <w:rFonts w:asciiTheme="minorHAnsi" w:hAnsiTheme="minorHAnsi" w:cstheme="minorHAnsi"/>
          <w:color w:val="24292E"/>
        </w:rPr>
        <w:t>artemis</w:t>
      </w:r>
      <w:r w:rsidRPr="005812D4">
        <w:rPr>
          <w:rFonts w:asciiTheme="minorHAnsi" w:hAnsiTheme="minorHAnsi" w:cstheme="minorHAnsi"/>
          <w:color w:val="24292E"/>
        </w:rPr>
        <w:t>.</w:t>
      </w:r>
    </w:p>
    <w:p w14:paraId="7FE8055F" w14:textId="77777777" w:rsidR="005812D4" w:rsidRPr="005812D4" w:rsidRDefault="005812D4" w:rsidP="004703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Style w:val="HTMLCode"/>
          <w:rFonts w:asciiTheme="minorHAnsi" w:hAnsiTheme="minorHAnsi" w:cstheme="minorHAnsi"/>
          <w:b/>
          <w:bCs/>
          <w:color w:val="24292E"/>
        </w:rPr>
        <w:t>ARTEMIS_PASSWORD</w:t>
      </w:r>
    </w:p>
    <w:p w14:paraId="03231237" w14:textId="77777777" w:rsidR="005812D4" w:rsidRPr="005812D4" w:rsidRDefault="005812D4" w:rsidP="004703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Fonts w:asciiTheme="minorHAnsi" w:hAnsiTheme="minorHAnsi" w:cstheme="minorHAnsi"/>
          <w:color w:val="24292E"/>
        </w:rPr>
        <w:lastRenderedPageBreak/>
        <w:t>The administrator password. The default is </w:t>
      </w:r>
      <w:r w:rsidRPr="005812D4">
        <w:rPr>
          <w:rStyle w:val="HTMLCode"/>
          <w:rFonts w:asciiTheme="minorHAnsi" w:hAnsiTheme="minorHAnsi" w:cstheme="minorHAnsi"/>
          <w:color w:val="24292E"/>
        </w:rPr>
        <w:t>artemis</w:t>
      </w:r>
      <w:r w:rsidRPr="005812D4">
        <w:rPr>
          <w:rFonts w:asciiTheme="minorHAnsi" w:hAnsiTheme="minorHAnsi" w:cstheme="minorHAnsi"/>
          <w:color w:val="24292E"/>
        </w:rPr>
        <w:t>.</w:t>
      </w:r>
    </w:p>
    <w:p w14:paraId="737E6F77" w14:textId="77777777" w:rsidR="005812D4" w:rsidRPr="005812D4" w:rsidRDefault="005812D4" w:rsidP="004703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Style w:val="HTMLCode"/>
          <w:rFonts w:asciiTheme="minorHAnsi" w:hAnsiTheme="minorHAnsi" w:cstheme="minorHAnsi"/>
          <w:b/>
          <w:bCs/>
          <w:color w:val="24292E"/>
        </w:rPr>
        <w:t>ANONYMOUS_LOGIN</w:t>
      </w:r>
    </w:p>
    <w:p w14:paraId="54871DDF" w14:textId="77777777" w:rsidR="005812D4" w:rsidRPr="005812D4" w:rsidRDefault="005812D4" w:rsidP="004703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Fonts w:asciiTheme="minorHAnsi" w:hAnsiTheme="minorHAnsi" w:cstheme="minorHAnsi"/>
          <w:color w:val="24292E"/>
        </w:rPr>
        <w:t>Set to </w:t>
      </w:r>
      <w:r w:rsidRPr="005812D4">
        <w:rPr>
          <w:rStyle w:val="HTMLCode"/>
          <w:rFonts w:asciiTheme="minorHAnsi" w:hAnsiTheme="minorHAnsi" w:cstheme="minorHAnsi"/>
          <w:color w:val="24292E"/>
        </w:rPr>
        <w:t>true</w:t>
      </w:r>
      <w:r w:rsidRPr="005812D4">
        <w:rPr>
          <w:rFonts w:asciiTheme="minorHAnsi" w:hAnsiTheme="minorHAnsi" w:cstheme="minorHAnsi"/>
          <w:color w:val="24292E"/>
        </w:rPr>
        <w:t> to allow anonymous logins. The default is </w:t>
      </w:r>
      <w:r w:rsidRPr="005812D4">
        <w:rPr>
          <w:rStyle w:val="HTMLCode"/>
          <w:rFonts w:asciiTheme="minorHAnsi" w:hAnsiTheme="minorHAnsi" w:cstheme="minorHAnsi"/>
          <w:color w:val="24292E"/>
        </w:rPr>
        <w:t>false</w:t>
      </w:r>
      <w:r w:rsidRPr="005812D4">
        <w:rPr>
          <w:rFonts w:asciiTheme="minorHAnsi" w:hAnsiTheme="minorHAnsi" w:cstheme="minorHAnsi"/>
          <w:color w:val="24292E"/>
        </w:rPr>
        <w:t>.</w:t>
      </w:r>
    </w:p>
    <w:p w14:paraId="5E91C54F" w14:textId="77777777" w:rsidR="005812D4" w:rsidRPr="005812D4" w:rsidRDefault="005812D4" w:rsidP="004703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Style w:val="HTMLCode"/>
          <w:rFonts w:asciiTheme="minorHAnsi" w:hAnsiTheme="minorHAnsi" w:cstheme="minorHAnsi"/>
          <w:b/>
          <w:bCs/>
          <w:color w:val="24292E"/>
        </w:rPr>
        <w:t>EXTRA_ARGS</w:t>
      </w:r>
    </w:p>
    <w:p w14:paraId="194B449D" w14:textId="1A979E13" w:rsidR="005812D4" w:rsidRPr="005812D4" w:rsidRDefault="005812D4" w:rsidP="005812D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</w:rPr>
      </w:pPr>
      <w:r w:rsidRPr="005812D4">
        <w:rPr>
          <w:rFonts w:asciiTheme="minorHAnsi" w:hAnsiTheme="minorHAnsi" w:cstheme="minorHAnsi"/>
          <w:color w:val="24292E"/>
        </w:rPr>
        <w:t>Additional arguments sent to the </w:t>
      </w:r>
      <w:r w:rsidRPr="005812D4">
        <w:rPr>
          <w:rStyle w:val="HTMLCode"/>
          <w:rFonts w:asciiTheme="minorHAnsi" w:hAnsiTheme="minorHAnsi" w:cstheme="minorHAnsi"/>
          <w:color w:val="24292E"/>
        </w:rPr>
        <w:t>artemis create</w:t>
      </w:r>
      <w:r w:rsidRPr="005812D4">
        <w:rPr>
          <w:rFonts w:asciiTheme="minorHAnsi" w:hAnsiTheme="minorHAnsi" w:cstheme="minorHAnsi"/>
          <w:color w:val="24292E"/>
        </w:rPr>
        <w:t> command. The default is </w:t>
      </w:r>
      <w:r w:rsidRPr="005812D4">
        <w:rPr>
          <w:rStyle w:val="HTMLCode"/>
          <w:rFonts w:asciiTheme="minorHAnsi" w:hAnsiTheme="minorHAnsi" w:cstheme="minorHAnsi"/>
          <w:color w:val="24292E"/>
        </w:rPr>
        <w:t>--http-host 0.0.0.0 --relax-jolokia</w:t>
      </w:r>
      <w:r w:rsidRPr="005812D4">
        <w:rPr>
          <w:rFonts w:asciiTheme="minorHAnsi" w:hAnsiTheme="minorHAnsi" w:cstheme="minorHAnsi"/>
          <w:color w:val="24292E"/>
        </w:rPr>
        <w:t>. Setting this value will override the default. See the documentation on </w:t>
      </w:r>
      <w:r w:rsidRPr="005812D4">
        <w:rPr>
          <w:rStyle w:val="HTMLCode"/>
          <w:rFonts w:asciiTheme="minorHAnsi" w:hAnsiTheme="minorHAnsi" w:cstheme="minorHAnsi"/>
          <w:color w:val="24292E"/>
        </w:rPr>
        <w:t>artemis create</w:t>
      </w:r>
      <w:r w:rsidRPr="005812D4">
        <w:rPr>
          <w:rFonts w:asciiTheme="minorHAnsi" w:hAnsiTheme="minorHAnsi" w:cstheme="minorHAnsi"/>
          <w:color w:val="24292E"/>
        </w:rPr>
        <w:t> for available options.</w:t>
      </w:r>
    </w:p>
    <w:p w14:paraId="459801BD" w14:textId="73878A65" w:rsidR="005812D4" w:rsidRDefault="005812D4" w:rsidP="005812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1D5439F" w14:textId="77777777" w:rsidR="005812D4" w:rsidRDefault="005812D4" w:rsidP="005812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793F780" w14:textId="77777777" w:rsidR="005812D4" w:rsidRDefault="005812D4" w:rsidP="005812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Final broker creation command:</w:t>
      </w:r>
    </w:p>
    <w:p w14:paraId="028AD9BF" w14:textId="2EAF071F" w:rsidR="005812D4" w:rsidRDefault="005812D4" w:rsidP="005812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combination of the above environment variables results in the </w:t>
      </w:r>
      <w:r>
        <w:rPr>
          <w:rStyle w:val="HTMLCode"/>
          <w:rFonts w:ascii="Consolas" w:hAnsi="Consolas"/>
          <w:color w:val="24292E"/>
        </w:rPr>
        <w:t>docker-run.sh</w:t>
      </w:r>
      <w:r>
        <w:rPr>
          <w:rFonts w:ascii="Segoe UI" w:hAnsi="Segoe UI" w:cs="Segoe UI"/>
          <w:color w:val="24292E"/>
        </w:rPr>
        <w:t> script calling the following command to create the broker instance the first time the Docker container runs:</w:t>
      </w:r>
    </w:p>
    <w:p w14:paraId="0BB0ED68" w14:textId="77777777" w:rsidR="003D20D2" w:rsidRDefault="003D20D2" w:rsidP="005812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3D02BC3" w14:textId="1D906AA7" w:rsidR="005812D4" w:rsidRDefault="005812D4" w:rsidP="005812D4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${ARTEMIS_HOME}/bin/artemis create --user ${ARTEMIS_USER} --password ${ARTEMIS_PASSWORD} --silent ${LOGIN_OPTION} ${EXTRA_ARGS}</w:t>
      </w:r>
    </w:p>
    <w:p w14:paraId="4858412A" w14:textId="77777777" w:rsidR="003D20D2" w:rsidRDefault="003D20D2" w:rsidP="005812D4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42B943D" w14:textId="77777777" w:rsidR="005812D4" w:rsidRDefault="005812D4" w:rsidP="005812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Note: </w:t>
      </w:r>
      <w:r>
        <w:rPr>
          <w:rStyle w:val="HTMLCode"/>
          <w:rFonts w:ascii="Consolas" w:hAnsi="Consolas"/>
          <w:color w:val="24292E"/>
        </w:rPr>
        <w:t>LOGIN_OPTION</w:t>
      </w:r>
      <w:r>
        <w:rPr>
          <w:rFonts w:ascii="Segoe UI" w:hAnsi="Segoe UI" w:cs="Segoe UI"/>
          <w:color w:val="24292E"/>
        </w:rPr>
        <w:t> is either </w:t>
      </w:r>
      <w:r>
        <w:rPr>
          <w:rStyle w:val="HTMLCode"/>
          <w:rFonts w:ascii="Consolas" w:hAnsi="Consolas"/>
          <w:color w:val="24292E"/>
        </w:rPr>
        <w:t>--allow-anonymous</w:t>
      </w:r>
      <w:r>
        <w:rPr>
          <w:rFonts w:ascii="Segoe UI" w:hAnsi="Segoe UI" w:cs="Segoe UI"/>
          <w:color w:val="24292E"/>
        </w:rPr>
        <w:t> or </w:t>
      </w:r>
      <w:r>
        <w:rPr>
          <w:rStyle w:val="HTMLCode"/>
          <w:rFonts w:ascii="Consolas" w:hAnsi="Consolas"/>
          <w:color w:val="24292E"/>
        </w:rPr>
        <w:t>--require-login</w:t>
      </w:r>
      <w:r>
        <w:rPr>
          <w:rFonts w:ascii="Segoe UI" w:hAnsi="Segoe UI" w:cs="Segoe UI"/>
          <w:color w:val="24292E"/>
        </w:rPr>
        <w:t> depending on the value of </w:t>
      </w:r>
      <w:r>
        <w:rPr>
          <w:rStyle w:val="HTMLCode"/>
          <w:rFonts w:ascii="Consolas" w:hAnsi="Consolas"/>
          <w:color w:val="24292E"/>
        </w:rPr>
        <w:t>ANONYMOUS_LOGIN</w:t>
      </w:r>
      <w:r>
        <w:rPr>
          <w:rFonts w:ascii="Segoe UI" w:hAnsi="Segoe UI" w:cs="Segoe UI"/>
          <w:color w:val="24292E"/>
        </w:rPr>
        <w:t>.</w:t>
      </w:r>
    </w:p>
    <w:p w14:paraId="16E29BB7" w14:textId="77777777" w:rsidR="005812D4" w:rsidRPr="005812D4" w:rsidRDefault="005812D4" w:rsidP="005812D4">
      <w:pPr>
        <w:pStyle w:val="Heading1"/>
        <w:spacing w:before="197"/>
        <w:ind w:left="0"/>
        <w:rPr>
          <w:b/>
          <w:color w:val="24292E"/>
        </w:rPr>
      </w:pPr>
      <w:r w:rsidRPr="005812D4">
        <w:rPr>
          <w:b/>
          <w:color w:val="24292E"/>
        </w:rPr>
        <w:t>Mapping point</w:t>
      </w:r>
    </w:p>
    <w:p w14:paraId="0E7C6DC3" w14:textId="77777777" w:rsidR="005812D4" w:rsidRDefault="005812D4" w:rsidP="005812D4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HTMLCode"/>
          <w:rFonts w:eastAsia="Consolas"/>
          <w:color w:val="24292E"/>
        </w:rPr>
        <w:t>/var/lib/artemis-instance</w:t>
      </w:r>
    </w:p>
    <w:p w14:paraId="568B80BE" w14:textId="01973376" w:rsidR="005812D4" w:rsidRDefault="005812D4" w:rsidP="005812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It's possible to map a folder as the instance broker. This will hold the configuration and the data of the running broker. This is useful for when you want the data persisted outside of a container.</w:t>
      </w:r>
    </w:p>
    <w:p w14:paraId="209DE8E5" w14:textId="06027FE5" w:rsidR="00700B6E" w:rsidRDefault="00700B6E" w:rsidP="005812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00B6E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Note: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Here</w:t>
      </w:r>
      <w:r w:rsidR="00B82CB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windows 10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all images are incapsulated in a single file found in </w:t>
      </w:r>
      <w:r w:rsidRPr="00700B6E">
        <w:rPr>
          <w:rStyle w:val="HTMLCode"/>
          <w:rFonts w:ascii="Consolas" w:hAnsi="Consolas"/>
          <w:color w:val="C00000"/>
          <w:bdr w:val="none" w:sz="0" w:space="0" w:color="auto" w:frame="1"/>
        </w:rPr>
        <w:t>%AppData%\Local\Docker\wsl</w:t>
      </w:r>
    </w:p>
    <w:p w14:paraId="7B32EB5F" w14:textId="29B956F2" w:rsidR="005812D4" w:rsidRPr="005812D4" w:rsidRDefault="005812D4" w:rsidP="005812D4">
      <w:pPr>
        <w:pStyle w:val="Heading1"/>
        <w:spacing w:before="197"/>
        <w:ind w:left="0"/>
        <w:rPr>
          <w:b/>
          <w:color w:val="24292E"/>
        </w:rPr>
      </w:pPr>
      <w:r w:rsidRPr="005812D4">
        <w:rPr>
          <w:b/>
          <w:color w:val="24292E"/>
        </w:rPr>
        <w:t>Lifecycle of the execution</w:t>
      </w:r>
    </w:p>
    <w:p w14:paraId="1074CB25" w14:textId="2BFC24F0" w:rsidR="005812D4" w:rsidRDefault="005812D4" w:rsidP="005812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broker instance will be created during the execution of the instance. If you pass a mapped folder for </w:t>
      </w:r>
      <w:r>
        <w:rPr>
          <w:rStyle w:val="HTMLCode"/>
          <w:rFonts w:ascii="Consolas" w:hAnsi="Consolas"/>
          <w:color w:val="24292E"/>
        </w:rPr>
        <w:t>/var/lib/artemis-instance</w:t>
      </w:r>
      <w:r>
        <w:rPr>
          <w:rFonts w:ascii="Segoe UI" w:hAnsi="Segoe UI" w:cs="Segoe UI"/>
          <w:color w:val="24292E"/>
        </w:rPr>
        <w:t> an image will be created or reused depending on the contents of the folder.</w:t>
      </w:r>
    </w:p>
    <w:p w14:paraId="6BA201D0" w14:textId="77777777" w:rsidR="005812D4" w:rsidRPr="005812D4" w:rsidRDefault="005812D4" w:rsidP="005812D4">
      <w:pPr>
        <w:pStyle w:val="Heading1"/>
        <w:spacing w:before="197"/>
        <w:ind w:left="0"/>
        <w:rPr>
          <w:b/>
          <w:color w:val="24292E"/>
        </w:rPr>
      </w:pPr>
      <w:r w:rsidRPr="005812D4">
        <w:rPr>
          <w:b/>
          <w:color w:val="24292E"/>
        </w:rPr>
        <w:t>Running a CentOS image</w:t>
      </w:r>
    </w:p>
    <w:p w14:paraId="412C6B51" w14:textId="45D4F54B" w:rsidR="005812D4" w:rsidRDefault="005812D4" w:rsidP="005812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image just created in the previous step allows both stateless or stateful runs. The stateless run is achieved by:</w:t>
      </w:r>
    </w:p>
    <w:p w14:paraId="601DEBD9" w14:textId="742EFE53" w:rsidR="005812D4" w:rsidRDefault="005812D4" w:rsidP="005812D4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0E2868"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  <w:t xml:space="preserve">$ docker run --rm -it -p 61616:61616 -p 8161:8161 artemis-centos </w:t>
      </w:r>
    </w:p>
    <w:p w14:paraId="49DFA845" w14:textId="77777777" w:rsidR="005812D4" w:rsidRDefault="005812D4" w:rsidP="005812D4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6EDD379" w14:textId="77777777" w:rsidR="005812D4" w:rsidRDefault="005812D4" w:rsidP="005812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image will also support mapped folders and mapped ports. To run the image with the instance persisted on the host:</w:t>
      </w:r>
    </w:p>
    <w:p w14:paraId="1CD6BB86" w14:textId="24472B1F" w:rsidR="005812D4" w:rsidRDefault="005812D4" w:rsidP="005812D4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B82CBF">
        <w:rPr>
          <w:rStyle w:val="HTMLCode"/>
          <w:rFonts w:ascii="Consolas" w:hAnsi="Consolas"/>
          <w:color w:val="FF0000"/>
          <w:bdr w:val="none" w:sz="0" w:space="0" w:color="auto" w:frame="1"/>
        </w:rPr>
        <w:lastRenderedPageBreak/>
        <w:t>$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run -it -p 61616:61616 -p 8161:8161 -v &lt;broker folder on host&gt;:/var/lib/artemis-instance artemis-centos </w:t>
      </w:r>
    </w:p>
    <w:p w14:paraId="594E05BF" w14:textId="77777777" w:rsidR="005812D4" w:rsidRDefault="005812D4" w:rsidP="005812D4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4E4D32D" w14:textId="1ABB86C6" w:rsidR="005812D4" w:rsidRDefault="005812D4" w:rsidP="005812D4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where </w:t>
      </w:r>
      <w:r>
        <w:rPr>
          <w:rStyle w:val="HTMLCode"/>
          <w:rFonts w:ascii="Consolas" w:hAnsi="Consolas"/>
          <w:color w:val="24292E"/>
        </w:rPr>
        <w:t>&lt;broker folder on host&gt;</w:t>
      </w:r>
      <w:r>
        <w:rPr>
          <w:rFonts w:ascii="Segoe UI" w:hAnsi="Segoe UI" w:cs="Segoe UI"/>
          <w:color w:val="24292E"/>
        </w:rPr>
        <w:t> is a folder where the broker instance is supposed to be saved and reused on each run.</w:t>
      </w:r>
    </w:p>
    <w:p w14:paraId="272E18B9" w14:textId="2D035106" w:rsidR="00787977" w:rsidRDefault="00787977" w:rsidP="005812D4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73480D3F" wp14:editId="13DD1EB6">
            <wp:extent cx="7175500" cy="1100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09"/>
                    <a:stretch/>
                  </pic:blipFill>
                  <pic:spPr bwMode="auto">
                    <a:xfrm>
                      <a:off x="0" y="0"/>
                      <a:ext cx="7175500" cy="110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E02BC" w14:textId="6231233A" w:rsidR="00787977" w:rsidRPr="00787977" w:rsidRDefault="00787977" w:rsidP="005812D4">
      <w:pPr>
        <w:tabs>
          <w:tab w:val="left" w:pos="4751"/>
          <w:tab w:val="left" w:pos="4804"/>
          <w:tab w:val="left" w:pos="5509"/>
          <w:tab w:val="left" w:pos="6038"/>
          <w:tab w:val="left" w:pos="6304"/>
          <w:tab w:val="left" w:pos="6907"/>
          <w:tab w:val="left" w:pos="7173"/>
          <w:tab w:val="left" w:pos="7506"/>
          <w:tab w:val="left" w:pos="7895"/>
        </w:tabs>
        <w:spacing w:before="101" w:line="391" w:lineRule="auto"/>
        <w:ind w:right="3011"/>
        <w:rPr>
          <w:rFonts w:ascii="Segoe UI" w:eastAsia="Times New Roman" w:hAnsi="Segoe UI" w:cs="Segoe UI"/>
          <w:color w:val="24292E"/>
          <w:sz w:val="24"/>
          <w:szCs w:val="24"/>
        </w:rPr>
      </w:pPr>
      <w:r w:rsidRPr="00787977">
        <w:rPr>
          <w:rFonts w:ascii="Segoe UI" w:eastAsia="Times New Roman" w:hAnsi="Segoe UI" w:cs="Segoe UI"/>
          <w:color w:val="24292E"/>
          <w:sz w:val="24"/>
          <w:szCs w:val="24"/>
        </w:rPr>
        <w:t xml:space="preserve">We’re listening on </w:t>
      </w:r>
      <w:r w:rsidRPr="007879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8161</w:t>
      </w:r>
      <w:r w:rsidRPr="00787977">
        <w:rPr>
          <w:rFonts w:ascii="Segoe UI" w:eastAsia="Times New Roman" w:hAnsi="Segoe UI" w:cs="Segoe UI"/>
          <w:color w:val="24292E"/>
          <w:sz w:val="24"/>
          <w:szCs w:val="24"/>
        </w:rPr>
        <w:t xml:space="preserve"> which is the web console.</w:t>
      </w:r>
    </w:p>
    <w:p w14:paraId="75263F4A" w14:textId="357321B8" w:rsidR="008129C6" w:rsidRDefault="00787977" w:rsidP="005812D4">
      <w:pPr>
        <w:tabs>
          <w:tab w:val="left" w:pos="4751"/>
          <w:tab w:val="left" w:pos="4804"/>
          <w:tab w:val="left" w:pos="5509"/>
          <w:tab w:val="left" w:pos="6038"/>
          <w:tab w:val="left" w:pos="6304"/>
          <w:tab w:val="left" w:pos="6907"/>
          <w:tab w:val="left" w:pos="7173"/>
          <w:tab w:val="left" w:pos="7506"/>
          <w:tab w:val="left" w:pos="7895"/>
        </w:tabs>
        <w:spacing w:before="101" w:line="391" w:lineRule="auto"/>
        <w:ind w:right="3011"/>
        <w:rPr>
          <w:rFonts w:ascii="Segoe UI" w:eastAsia="Times New Roman" w:hAnsi="Segoe UI" w:cs="Segoe UI"/>
          <w:color w:val="24292E"/>
          <w:sz w:val="24"/>
          <w:szCs w:val="24"/>
        </w:rPr>
      </w:pPr>
      <w:r w:rsidRPr="007879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61613</w:t>
      </w:r>
      <w:r w:rsidR="009030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or 61616</w:t>
      </w:r>
      <w:r w:rsidRPr="00787977">
        <w:rPr>
          <w:rFonts w:ascii="Segoe UI" w:eastAsia="Times New Roman" w:hAnsi="Segoe UI" w:cs="Segoe UI"/>
          <w:color w:val="24292E"/>
          <w:sz w:val="24"/>
          <w:szCs w:val="24"/>
        </w:rPr>
        <w:t xml:space="preserve"> -&gt; the port we’ll be sending messages over.</w:t>
      </w:r>
    </w:p>
    <w:p w14:paraId="5EE6A6E0" w14:textId="30244352" w:rsidR="004703AB" w:rsidRDefault="004703AB" w:rsidP="005812D4">
      <w:pPr>
        <w:tabs>
          <w:tab w:val="left" w:pos="4751"/>
          <w:tab w:val="left" w:pos="4804"/>
          <w:tab w:val="left" w:pos="5509"/>
          <w:tab w:val="left" w:pos="6038"/>
          <w:tab w:val="left" w:pos="6304"/>
          <w:tab w:val="left" w:pos="6907"/>
          <w:tab w:val="left" w:pos="7173"/>
          <w:tab w:val="left" w:pos="7506"/>
          <w:tab w:val="left" w:pos="7895"/>
        </w:tabs>
        <w:spacing w:before="101" w:line="391" w:lineRule="auto"/>
        <w:ind w:right="301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Configuration on Spring Boot</w:t>
      </w:r>
      <w:r w:rsidR="009A5AE6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145D15F" w14:textId="77777777" w:rsidR="009A5AE6" w:rsidRDefault="009A5AE6" w:rsidP="009A5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14:paraId="4DFCB072" w14:textId="77777777" w:rsidR="009A5AE6" w:rsidRPr="009A5AE6" w:rsidRDefault="009A5AE6" w:rsidP="009A5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50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A5AE6">
        <w:rPr>
          <w:rFonts w:ascii="JetBrains Mono" w:eastAsia="Times New Roman" w:hAnsi="JetBrains Mono" w:cs="Courier New"/>
          <w:color w:val="BBB529"/>
          <w:sz w:val="20"/>
          <w:szCs w:val="20"/>
        </w:rPr>
        <w:t>@Configuration</w:t>
      </w:r>
    </w:p>
    <w:p w14:paraId="7209E2D9" w14:textId="77777777" w:rsidR="009A5AE6" w:rsidRPr="009A5AE6" w:rsidRDefault="009A5AE6" w:rsidP="009A5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50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public class JmsConfig {</w:t>
      </w:r>
    </w:p>
    <w:p w14:paraId="1AD27DE2" w14:textId="77777777" w:rsidR="009A5AE6" w:rsidRDefault="009A5AE6" w:rsidP="009A5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14:paraId="61FFFC99" w14:textId="5566EF8D" w:rsidR="009A5AE6" w:rsidRDefault="009A5AE6" w:rsidP="009A5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9A5AE6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BROKER_URL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A5AE6">
        <w:rPr>
          <w:rFonts w:ascii="JetBrains Mono" w:eastAsia="Times New Roman" w:hAnsi="JetBrains Mono" w:cs="Courier New"/>
          <w:color w:val="6A8759"/>
          <w:sz w:val="20"/>
          <w:szCs w:val="20"/>
        </w:rPr>
        <w:t>"tcp://localhost:61616"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9A5AE6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BROKER_USERNAME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A5AE6">
        <w:rPr>
          <w:rFonts w:ascii="JetBrains Mono" w:eastAsia="Times New Roman" w:hAnsi="JetBrains Mono" w:cs="Courier New"/>
          <w:color w:val="6A8759"/>
          <w:sz w:val="20"/>
          <w:szCs w:val="20"/>
        </w:rPr>
        <w:t>"artemis"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9A5AE6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BROKER_PASSWORD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9A5AE6">
        <w:rPr>
          <w:rFonts w:ascii="JetBrains Mono" w:eastAsia="Times New Roman" w:hAnsi="JetBrains Mono" w:cs="Courier New"/>
          <w:color w:val="6A8759"/>
          <w:sz w:val="20"/>
          <w:szCs w:val="20"/>
        </w:rPr>
        <w:t>"artemis"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A5AE6">
        <w:rPr>
          <w:rFonts w:ascii="JetBrains Mono" w:eastAsia="Times New Roman" w:hAnsi="JetBrains Mono" w:cs="Courier New"/>
          <w:color w:val="808080"/>
          <w:sz w:val="20"/>
          <w:szCs w:val="20"/>
        </w:rPr>
        <w:t>//configure the broker's connection</w:t>
      </w:r>
      <w:r w:rsidRPr="009A5AE6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9A5AE6">
        <w:rPr>
          <w:rFonts w:ascii="JetBrains Mono" w:eastAsia="Times New Roman" w:hAnsi="JetBrains Mono" w:cs="Courier New"/>
          <w:color w:val="BBB529"/>
          <w:sz w:val="20"/>
          <w:szCs w:val="20"/>
        </w:rPr>
        <w:t>@Bean</w:t>
      </w:r>
      <w:r w:rsidRPr="009A5AE6">
        <w:rPr>
          <w:rFonts w:ascii="JetBrains Mono" w:eastAsia="Times New Roman" w:hAnsi="JetBrains Mono" w:cs="Courier New"/>
          <w:color w:val="BBB529"/>
          <w:sz w:val="20"/>
          <w:szCs w:val="20"/>
        </w:rPr>
        <w:br/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ActiveMQConnectionFactory  </w:t>
      </w:r>
      <w:r w:rsidRPr="009A5AE6">
        <w:rPr>
          <w:rFonts w:ascii="JetBrains Mono" w:eastAsia="Times New Roman" w:hAnsi="JetBrains Mono" w:cs="Courier New"/>
          <w:color w:val="FFC66D"/>
          <w:sz w:val="20"/>
          <w:szCs w:val="20"/>
        </w:rPr>
        <w:t>activeMQConnectionFactory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() 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throws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JMSException {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ActiveMQConnectionFactory connectionFactory = 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ActiveMQConnectionFactory()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connectionFactory.setBrokerURL(</w:t>
      </w:r>
      <w:r w:rsidRPr="009A5AE6">
        <w:rPr>
          <w:rFonts w:ascii="JetBrains Mono" w:eastAsia="Times New Roman" w:hAnsi="JetBrains Mono" w:cs="Courier New"/>
          <w:color w:val="9876AA"/>
          <w:sz w:val="20"/>
          <w:szCs w:val="20"/>
        </w:rPr>
        <w:t>BROKER_URL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connectionFactory.setUser(</w:t>
      </w:r>
      <w:r w:rsidRPr="009A5AE6">
        <w:rPr>
          <w:rFonts w:ascii="JetBrains Mono" w:eastAsia="Times New Roman" w:hAnsi="JetBrains Mono" w:cs="Courier New"/>
          <w:color w:val="9876AA"/>
          <w:sz w:val="20"/>
          <w:szCs w:val="20"/>
        </w:rPr>
        <w:t>BROKER_USERNAME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connectionFactory.setPassword(</w:t>
      </w:r>
      <w:r w:rsidRPr="009A5AE6">
        <w:rPr>
          <w:rFonts w:ascii="JetBrains Mono" w:eastAsia="Times New Roman" w:hAnsi="JetBrains Mono" w:cs="Courier New"/>
          <w:color w:val="9876AA"/>
          <w:sz w:val="20"/>
          <w:szCs w:val="20"/>
        </w:rPr>
        <w:t>BROKER_PASSWORD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A5AE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log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.info(</w:t>
      </w:r>
      <w:r w:rsidRPr="009A5AE6">
        <w:rPr>
          <w:rFonts w:ascii="JetBrains Mono" w:eastAsia="Times New Roman" w:hAnsi="JetBrains Mono" w:cs="Courier New"/>
          <w:color w:val="6A8759"/>
          <w:sz w:val="20"/>
          <w:szCs w:val="20"/>
        </w:rPr>
        <w:t>"Broker Connection Factory created."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connectionFactory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A5AE6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A5AE6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6900DBD9" w14:textId="60FEF5B0" w:rsidR="009A5AE6" w:rsidRPr="009A5AE6" w:rsidRDefault="009A5AE6" w:rsidP="009A5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1B876299" w14:textId="77777777" w:rsidR="004703AB" w:rsidRPr="00787977" w:rsidRDefault="004703AB" w:rsidP="005812D4">
      <w:pPr>
        <w:tabs>
          <w:tab w:val="left" w:pos="4751"/>
          <w:tab w:val="left" w:pos="4804"/>
          <w:tab w:val="left" w:pos="5509"/>
          <w:tab w:val="left" w:pos="6038"/>
          <w:tab w:val="left" w:pos="6304"/>
          <w:tab w:val="left" w:pos="6907"/>
          <w:tab w:val="left" w:pos="7173"/>
          <w:tab w:val="left" w:pos="7506"/>
          <w:tab w:val="left" w:pos="7895"/>
        </w:tabs>
        <w:spacing w:before="101" w:line="391" w:lineRule="auto"/>
        <w:ind w:right="3011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4703AB" w:rsidRPr="00787977" w:rsidSect="004703A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4DF"/>
    <w:multiLevelType w:val="hybridMultilevel"/>
    <w:tmpl w:val="CA2E0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CD5DE8"/>
    <w:multiLevelType w:val="hybridMultilevel"/>
    <w:tmpl w:val="D92024EC"/>
    <w:lvl w:ilvl="0" w:tplc="DFB0146C">
      <w:start w:val="1"/>
      <w:numFmt w:val="decimal"/>
      <w:lvlText w:val="%1-"/>
      <w:lvlJc w:val="left"/>
      <w:pPr>
        <w:ind w:left="9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4" w:hanging="360"/>
      </w:pPr>
    </w:lvl>
    <w:lvl w:ilvl="2" w:tplc="0409001B" w:tentative="1">
      <w:start w:val="1"/>
      <w:numFmt w:val="lowerRoman"/>
      <w:lvlText w:val="%3."/>
      <w:lvlJc w:val="right"/>
      <w:pPr>
        <w:ind w:left="2414" w:hanging="180"/>
      </w:pPr>
    </w:lvl>
    <w:lvl w:ilvl="3" w:tplc="0409000F" w:tentative="1">
      <w:start w:val="1"/>
      <w:numFmt w:val="decimal"/>
      <w:lvlText w:val="%4."/>
      <w:lvlJc w:val="left"/>
      <w:pPr>
        <w:ind w:left="3134" w:hanging="360"/>
      </w:pPr>
    </w:lvl>
    <w:lvl w:ilvl="4" w:tplc="04090019" w:tentative="1">
      <w:start w:val="1"/>
      <w:numFmt w:val="lowerLetter"/>
      <w:lvlText w:val="%5."/>
      <w:lvlJc w:val="left"/>
      <w:pPr>
        <w:ind w:left="3854" w:hanging="360"/>
      </w:pPr>
    </w:lvl>
    <w:lvl w:ilvl="5" w:tplc="0409001B" w:tentative="1">
      <w:start w:val="1"/>
      <w:numFmt w:val="lowerRoman"/>
      <w:lvlText w:val="%6."/>
      <w:lvlJc w:val="right"/>
      <w:pPr>
        <w:ind w:left="4574" w:hanging="180"/>
      </w:pPr>
    </w:lvl>
    <w:lvl w:ilvl="6" w:tplc="0409000F" w:tentative="1">
      <w:start w:val="1"/>
      <w:numFmt w:val="decimal"/>
      <w:lvlText w:val="%7."/>
      <w:lvlJc w:val="left"/>
      <w:pPr>
        <w:ind w:left="5294" w:hanging="360"/>
      </w:pPr>
    </w:lvl>
    <w:lvl w:ilvl="7" w:tplc="04090019" w:tentative="1">
      <w:start w:val="1"/>
      <w:numFmt w:val="lowerLetter"/>
      <w:lvlText w:val="%8."/>
      <w:lvlJc w:val="left"/>
      <w:pPr>
        <w:ind w:left="6014" w:hanging="360"/>
      </w:pPr>
    </w:lvl>
    <w:lvl w:ilvl="8" w:tplc="0409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2" w15:restartNumberingAfterBreak="0">
    <w:nsid w:val="39F11FFD"/>
    <w:multiLevelType w:val="multilevel"/>
    <w:tmpl w:val="B488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A43CE"/>
    <w:multiLevelType w:val="hybridMultilevel"/>
    <w:tmpl w:val="4216C11A"/>
    <w:lvl w:ilvl="0" w:tplc="FA6ED000">
      <w:start w:val="1"/>
      <w:numFmt w:val="decimal"/>
      <w:lvlText w:val="%1-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435F6725"/>
    <w:multiLevelType w:val="hybridMultilevel"/>
    <w:tmpl w:val="9B2E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9C6"/>
    <w:rsid w:val="000E2868"/>
    <w:rsid w:val="00134580"/>
    <w:rsid w:val="001D7DCA"/>
    <w:rsid w:val="00305DA1"/>
    <w:rsid w:val="003D20D2"/>
    <w:rsid w:val="004703AB"/>
    <w:rsid w:val="00544B3B"/>
    <w:rsid w:val="005812D4"/>
    <w:rsid w:val="00700B6E"/>
    <w:rsid w:val="00787977"/>
    <w:rsid w:val="007C39D3"/>
    <w:rsid w:val="008057AA"/>
    <w:rsid w:val="00812174"/>
    <w:rsid w:val="008129C6"/>
    <w:rsid w:val="00861878"/>
    <w:rsid w:val="00903022"/>
    <w:rsid w:val="009A5AE6"/>
    <w:rsid w:val="00B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EC37BF"/>
  <w15:docId w15:val="{B31F3837-4733-4853-9854-7381233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15"/>
      <w:outlineLvl w:val="0"/>
    </w:pPr>
    <w:rPr>
      <w:rFonts w:ascii="Segoe UI Semibold" w:eastAsia="Segoe UI Semibold" w:hAnsi="Segoe UI Semibold" w:cs="Segoe UI Semibold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615"/>
      <w:outlineLvl w:val="1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3"/>
    </w:pPr>
    <w:rPr>
      <w:rFonts w:ascii="Segoe UI" w:eastAsia="Segoe UI" w:hAnsi="Segoe UI" w:cs="Segoe U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4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5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45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12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2D4"/>
    <w:rPr>
      <w:b/>
      <w:bCs/>
    </w:rPr>
  </w:style>
  <w:style w:type="character" w:styleId="Hyperlink">
    <w:name w:val="Hyperlink"/>
    <w:basedOn w:val="DefaultParagraphFont"/>
    <w:uiPriority w:val="99"/>
    <w:unhideWhenUsed/>
    <w:rsid w:val="00544B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activemq-artemis/blob/master/artemis-docker/Dockerfile-adoptopenjdk-11" TargetMode="External"/><Relationship Id="rId13" Type="http://schemas.openxmlformats.org/officeDocument/2006/relationships/hyperlink" Target="https://github.com/apache/activemq-artemis/blob/master/artemis-docker/readme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pache/activemq-artemis/blob/master/artemis-docker/prepare-docker.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activemq-artemis" TargetMode="External"/><Relationship Id="rId11" Type="http://schemas.openxmlformats.org/officeDocument/2006/relationships/hyperlink" Target="https://github.com/apache/activemq-artemis/blob/master/artemis-docker/docker-run.sh" TargetMode="External"/><Relationship Id="rId5" Type="http://schemas.openxmlformats.org/officeDocument/2006/relationships/hyperlink" Target="https://github.com/apache/activemq-artem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pache/activemq-artemis/blob/master/artemis-docker/Dockerfile-deb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activemq-artemis/blob/master/artemis-docker/Dockerfile-centos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Ali</cp:lastModifiedBy>
  <cp:revision>11</cp:revision>
  <dcterms:created xsi:type="dcterms:W3CDTF">2021-03-30T23:47:00Z</dcterms:created>
  <dcterms:modified xsi:type="dcterms:W3CDTF">2021-10-09T17:26:00Z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LastSaved">
    <vt:filetime>2021-03-30T00:00:00Z</vt:filetime>
  </property>
</Properties>
</file>