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14771F3B" w:rsidR="003D175F" w:rsidRPr="003D175F" w:rsidRDefault="001B7071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</w:t>
      </w:r>
      <w:proofErr w:type="gramStart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/  Business</w:t>
      </w:r>
      <w:proofErr w:type="gramEnd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 / Supplier</w:t>
      </w:r>
    </w:p>
    <w:p w14:paraId="7512415F" w14:textId="767B977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vous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54E60536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32A4609B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cape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x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621" w:rsidRPr="00B93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62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5D481D99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23F732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- met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tre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plu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ôt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D2DED9C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° Rajouter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B93621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7) </w:t>
      </w:r>
      <w:proofErr w:type="spellStart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Enlever</w:t>
      </w:r>
      <w:proofErr w:type="spellEnd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societal bankability project</w:t>
      </w:r>
    </w:p>
    <w:p w14:paraId="2FABD35F" w14:textId="50D4C428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 w:rsidR="008D3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8BFF9" w14:textId="3A5DA4EE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9) Pas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benefits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541647D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r w:rsid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cash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1034C6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erreur de calcul</w:t>
      </w:r>
    </w:p>
    <w:p w14:paraId="3084CF41" w14:textId="032A5CAE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  <w:r w:rsidR="00E00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FC2CF" w14:textId="07F378CF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???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11DB03F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</w:p>
    <w:p w14:paraId="63DADB2F" w14:textId="0B32401A" w:rsid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les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ments non nécessaires (e use case non sélectionnées et autres) et rajouter la confirmation dans la partie supplier </w:t>
      </w:r>
    </w:p>
    <w:p w14:paraId="5D5478D3" w14:textId="0CAC0D7F" w:rsidR="00FB3158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E889E" w14:textId="21D1E477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Bankability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diviser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en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</w:p>
    <w:p w14:paraId="322EE3DF" w14:textId="4BE8BFD2" w:rsidR="00FB3158" w:rsidRPr="001B7071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B13C503" w14:textId="0C366A7D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Prjoect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details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graphs </w:t>
      </w:r>
    </w:p>
    <w:p w14:paraId="57D3B09F" w14:textId="61BB6C80" w:rsidR="00947010" w:rsidRPr="001B7071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E3E5173" w14:textId="1E9FE9A8" w:rsidR="00DA0DBE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DA0DBE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Screen lorem </w:t>
      </w:r>
    </w:p>
    <w:p w14:paraId="784594B8" w14:textId="20675074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86447D" w14:textId="77777777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55431E" w14:textId="6822CB5B" w:rsidR="00EB051B" w:rsidRDefault="00EB051B">
      <w:pPr>
        <w:rPr>
          <w:lang w:val="en-GB"/>
        </w:rPr>
      </w:pPr>
    </w:p>
    <w:p w14:paraId="19E0596C" w14:textId="59CC10D2" w:rsidR="00CF6D8C" w:rsidRPr="001924F2" w:rsidRDefault="00CF6D8C">
      <w:pPr>
        <w:rPr>
          <w:rFonts w:ascii="Arial" w:hAnsi="Arial" w:cs="Arial"/>
          <w:color w:val="000000"/>
          <w:sz w:val="21"/>
          <w:szCs w:val="21"/>
          <w:lang w:val="en-GB"/>
        </w:rPr>
      </w:pPr>
      <w:r w:rsidRPr="001924F2">
        <w:rPr>
          <w:rFonts w:ascii="Arial" w:hAnsi="Arial" w:cs="Arial"/>
          <w:color w:val="000000"/>
          <w:sz w:val="21"/>
          <w:szCs w:val="21"/>
          <w:lang w:val="en-GB"/>
        </w:rPr>
        <w:br w:type="page"/>
      </w:r>
    </w:p>
    <w:p w14:paraId="46F4DC9C" w14:textId="24FDDD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2) Scope</w:t>
      </w:r>
    </w:p>
    <w:p w14:paraId="3AC01DBF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Domain —&gt; Solution —&gt; Use Case</w:t>
      </w:r>
    </w:p>
    <w:p w14:paraId="7741F064" w14:textId="7CEE3DD6" w:rsidR="00CF6D8C" w:rsidRPr="001924F2" w:rsidRDefault="001924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24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Pour plus tard -&gt;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</w:rPr>
        <w:t>3) Constitution BD traduction</w:t>
      </w:r>
    </w:p>
    <w:p w14:paraId="37B01B86" w14:textId="10066CCC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proofErr w:type="gramStart"/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>Ok ???</w:t>
      </w:r>
      <w:proofErr w:type="gramEnd"/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 xml:space="preserve"> -&gt;</w:t>
      </w:r>
      <w:r w:rsidRPr="00CF6D8C">
        <w:rPr>
          <w:rFonts w:ascii="Times New Roman" w:eastAsia="Times New Roman" w:hAnsi="Times New Roman" w:cs="Times New Roman"/>
          <w:color w:val="FFC00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4) Project Common —&gt; Project Overlay </w:t>
      </w:r>
    </w:p>
    <w:p w14:paraId="7A1CAC6F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5) Use Case</w:t>
      </w:r>
    </w:p>
    <w:p w14:paraId="3910067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Trois notes sous chaque frise</w:t>
      </w:r>
    </w:p>
    <w:p w14:paraId="36D53C6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debut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—&gt; # mois —&gt; Calcul automatique de la fin </w:t>
      </w:r>
    </w:p>
    <w:p w14:paraId="2D7A28B6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6) UC Operations</w:t>
      </w:r>
    </w:p>
    <w:p w14:paraId="42788EEE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debut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déploiement (entrée) —&gt; # mois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deploiement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(entrée) —&gt; Calcul automatique date fin de déploiement (output) —&gt; entrée date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fn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du UC</w:t>
      </w:r>
    </w:p>
    <w:p w14:paraId="26101EDF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7) UC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priicng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scheduel</w:t>
      </w:r>
      <w:proofErr w:type="spellEnd"/>
    </w:p>
    <w:p w14:paraId="537D25C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pricing</w:t>
      </w:r>
    </w:p>
    <w:p w14:paraId="031E47A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POC duration</w:t>
      </w:r>
    </w:p>
    <w:p w14:paraId="3BB00379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8) UC revenues —&gt; Sort du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schedule</w:t>
      </w:r>
      <w:proofErr w:type="spellEnd"/>
    </w:p>
    <w:p w14:paraId="6A821412" w14:textId="42AB07CD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9) Operating revenues —&gt; Recurring revenues</w:t>
      </w:r>
    </w:p>
    <w:p w14:paraId="1B48E297" w14:textId="4E68A70E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10) Total das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l’input</w:t>
      </w:r>
      <w:proofErr w:type="spellEnd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à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enlever</w:t>
      </w:r>
      <w:proofErr w:type="spellEnd"/>
    </w:p>
    <w:p w14:paraId="56296B7C" w14:textId="54FF2A42" w:rsidR="00CF6D8C" w:rsidRPr="00CF6D8C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11) Volume —&gt; #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Units</w:t>
      </w:r>
      <w:proofErr w:type="spellEnd"/>
    </w:p>
    <w:p w14:paraId="0E0D4978" w14:textId="439FD192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12) Confirmation inputs</w:t>
      </w:r>
    </w:p>
    <w:p w14:paraId="2EC836C5" w14:textId="6537997D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- Confirmation par UC/ Overlay</w:t>
      </w:r>
    </w:p>
    <w:p w14:paraId="51E9E38E" w14:textId="3CA22410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ON ne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eut calculer que si Confirmation OK pour chaque UC ou Overlay</w:t>
      </w:r>
    </w:p>
    <w:p w14:paraId="14CB9D13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13)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EXport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dashboard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ves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excel</w:t>
      </w:r>
      <w:proofErr w:type="spellEnd"/>
    </w:p>
    <w:p w14:paraId="62559740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14) Graphs sous tableaux Par catégorie avec détails insérés dans le graphe</w:t>
      </w:r>
    </w:p>
    <w:p w14:paraId="089858AE" w14:textId="56880E87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15) Customer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side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Capex/ Des/Opex —&gt; Rajouter en hait grisés non modifiable ce qui vient </w:t>
      </w:r>
      <w:proofErr w:type="gram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du fournisseurs</w:t>
      </w:r>
      <w:proofErr w:type="gram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78ECA4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16) Customer—&gt; Revenue —&gt; UC revenues</w:t>
      </w:r>
    </w:p>
    <w:p w14:paraId="1BF3C39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17)  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MOde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calcul des revenus et frais de pépiement, capiez et opérations —&gt; Formule Excel </w:t>
      </w:r>
    </w:p>
    <w:p w14:paraId="71A2521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18)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Rajouter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le schedule de Cash releasing benefits</w:t>
      </w:r>
    </w:p>
    <w:p w14:paraId="7B350477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CBR</w:t>
      </w:r>
    </w:p>
    <w:p w14:paraId="3BF932A8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# Ramps UP</w:t>
      </w:r>
    </w:p>
    <w:p w14:paraId="62192062" w14:textId="664B667C" w:rsidR="00CF6D8C" w:rsidRPr="00CF6D8C" w:rsidRDefault="00B815F4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0F3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0F3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19) Cash Releasing Benefits categories (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pareil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wider cash benefits) </w:t>
      </w:r>
    </w:p>
    <w:p w14:paraId="78FC4922" w14:textId="01C481B9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AE016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AE016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018E8F0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5117B6C" w14:textId="215F3FAD" w:rsidR="00CF6D8C" w:rsidRPr="00AE016B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AE016B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0B12A8C5" w14:textId="77777777" w:rsidR="00AE016B" w:rsidRPr="00CF6D8C" w:rsidRDefault="00AE016B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1AB8B874" w14:textId="6AB15525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3B88ED64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Cost / Unit </w:t>
      </w:r>
    </w:p>
    <w:p w14:paraId="0F07F87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cost per unit / Year</w:t>
      </w:r>
    </w:p>
    <w:p w14:paraId="3FD38642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30D25F14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1965896" w14:textId="587FCB56" w:rsidR="00CF6D8C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3: Impact</w:t>
      </w:r>
    </w:p>
    <w:p w14:paraId="0C10859D" w14:textId="77777777" w:rsidR="00AE016B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4FD12F8F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Units Cost change</w:t>
      </w:r>
    </w:p>
    <w:p w14:paraId="271A5C37" w14:textId="3E680E41" w:rsidR="00CF6D8C" w:rsidRPr="006C1488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u</w:t>
      </w: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me change</w:t>
      </w:r>
    </w:p>
    <w:p w14:paraId="50536B01" w14:textId="77777777" w:rsidR="00AE016B" w:rsidRPr="006C1488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39506699" w14:textId="389E0DCF" w:rsidR="00CF6D8C" w:rsidRPr="006C1488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6C1488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20) N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o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 quantifiable benefits </w:t>
      </w:r>
    </w:p>
    <w:p w14:paraId="5C7CD366" w14:textId="2284A18E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3BC6C566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38FAF9F" w14:textId="1B43BB96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4A51513C" w14:textId="553698E1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2CA648E9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0247CB85" w14:textId="77777777" w:rsidR="00CF6D8C" w:rsidRPr="006C1488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7575BA0" w14:textId="2A93D6D7" w:rsidR="00CF6D8C" w:rsidRPr="00CF6D8C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Section </w:t>
      </w:r>
      <w:proofErr w:type="gram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3:</w:t>
      </w:r>
      <w:proofErr w:type="gram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Impact</w:t>
      </w:r>
    </w:p>
    <w:p w14:paraId="0D62C659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Volume change</w:t>
      </w:r>
    </w:p>
    <w:p w14:paraId="215FF7CF" w14:textId="2A45677C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21) </w:t>
      </w:r>
      <w:r w:rsidR="004D65F4">
        <w:rPr>
          <w:rFonts w:ascii="Times New Roman" w:eastAsia="Times New Roman" w:hAnsi="Times New Roman" w:cs="Times New Roman"/>
          <w:color w:val="000000"/>
          <w:sz w:val="27"/>
          <w:szCs w:val="27"/>
        </w:rPr>
        <w:t>Ajouter revenues à IPC supplier</w:t>
      </w:r>
    </w:p>
    <w:p w14:paraId="04AE2C06" w14:textId="77777777" w:rsidR="00C2610E" w:rsidRPr="00B026F6" w:rsidRDefault="00C2610E"/>
    <w:sectPr w:rsidR="00C2610E" w:rsidRPr="00B02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1924F2"/>
    <w:rsid w:val="001B7071"/>
    <w:rsid w:val="00373CB5"/>
    <w:rsid w:val="003D175F"/>
    <w:rsid w:val="004D65F4"/>
    <w:rsid w:val="006C1488"/>
    <w:rsid w:val="007828EE"/>
    <w:rsid w:val="00821D01"/>
    <w:rsid w:val="008D3F2B"/>
    <w:rsid w:val="00940F32"/>
    <w:rsid w:val="00947010"/>
    <w:rsid w:val="00950F24"/>
    <w:rsid w:val="009C13B1"/>
    <w:rsid w:val="00A10998"/>
    <w:rsid w:val="00AC28F2"/>
    <w:rsid w:val="00AE016B"/>
    <w:rsid w:val="00B026F6"/>
    <w:rsid w:val="00B815F4"/>
    <w:rsid w:val="00B93621"/>
    <w:rsid w:val="00C2610E"/>
    <w:rsid w:val="00C96E9F"/>
    <w:rsid w:val="00CA29D0"/>
    <w:rsid w:val="00CF6D8C"/>
    <w:rsid w:val="00D570B6"/>
    <w:rsid w:val="00DA0DBE"/>
    <w:rsid w:val="00E00028"/>
    <w:rsid w:val="00EB051B"/>
    <w:rsid w:val="00F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3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15</cp:revision>
  <dcterms:created xsi:type="dcterms:W3CDTF">2020-09-29T13:09:00Z</dcterms:created>
  <dcterms:modified xsi:type="dcterms:W3CDTF">2020-10-07T07:46:00Z</dcterms:modified>
</cp:coreProperties>
</file>