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3F9" w14:textId="2E7A992F" w:rsidR="008F6656" w:rsidRPr="008F6656" w:rsidRDefault="008F6656" w:rsidP="00DF409E">
      <w:pPr>
        <w:spacing w:line="252" w:lineRule="auto"/>
        <w:jc w:val="center"/>
        <w:rPr>
          <w:b/>
          <w:bCs/>
          <w:sz w:val="36"/>
          <w:szCs w:val="36"/>
        </w:rPr>
      </w:pPr>
      <w:r w:rsidRPr="008F6656">
        <w:rPr>
          <w:b/>
          <w:bCs/>
          <w:sz w:val="36"/>
          <w:szCs w:val="36"/>
        </w:rPr>
        <w:t>Задание</w:t>
      </w:r>
      <w:r w:rsidRPr="008F6656">
        <w:rPr>
          <w:b/>
          <w:bCs/>
          <w:sz w:val="36"/>
          <w:szCs w:val="36"/>
        </w:rPr>
        <w:t xml:space="preserve"> 2.2 ВСР</w:t>
      </w:r>
    </w:p>
    <w:p w14:paraId="3965C804" w14:textId="3882A582" w:rsidR="00DF409E" w:rsidRPr="008F6656" w:rsidRDefault="00DF409E" w:rsidP="00DF409E">
      <w:pPr>
        <w:spacing w:line="252" w:lineRule="auto"/>
        <w:jc w:val="center"/>
        <w:rPr>
          <w:b/>
          <w:bCs/>
          <w:sz w:val="28"/>
          <w:szCs w:val="28"/>
        </w:rPr>
      </w:pPr>
      <w:r w:rsidRPr="008F6656">
        <w:rPr>
          <w:b/>
          <w:bCs/>
          <w:sz w:val="28"/>
          <w:szCs w:val="28"/>
        </w:rPr>
        <w:t xml:space="preserve">1. Подбор расширений (плагинов) </w:t>
      </w:r>
      <w:proofErr w:type="spellStart"/>
      <w:r w:rsidRPr="008F6656">
        <w:rPr>
          <w:b/>
          <w:bCs/>
          <w:sz w:val="28"/>
          <w:szCs w:val="28"/>
        </w:rPr>
        <w:t>Grav</w:t>
      </w:r>
      <w:proofErr w:type="spellEnd"/>
    </w:p>
    <w:p w14:paraId="2AD49BB2" w14:textId="77777777" w:rsidR="00DF409E" w:rsidRPr="00DF409E" w:rsidRDefault="00DF409E">
      <w:pPr>
        <w:spacing w:before="120" w:after="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5460"/>
      </w:tblGrid>
      <w:tr w:rsidR="005D4B99" w14:paraId="53B88449" w14:textId="77777777" w:rsidTr="00DF409E">
        <w:trPr>
          <w:tblHeader/>
        </w:trPr>
        <w:tc>
          <w:tcPr>
            <w:tcW w:w="20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38C25" w14:textId="67B1BAF9" w:rsidR="005D4B99" w:rsidRPr="00DF409E" w:rsidRDefault="00000000">
            <w:pPr>
              <w:spacing w:line="252" w:lineRule="auto"/>
            </w:pPr>
            <w:r w:rsidRPr="00DF409E">
              <w:rPr>
                <w:b/>
                <w:bCs/>
                <w:sz w:val="20"/>
                <w:szCs w:val="20"/>
              </w:rPr>
              <w:t>Направление</w:t>
            </w:r>
          </w:p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4087C" w14:textId="77777777" w:rsidR="005D4B99" w:rsidRPr="00DF409E" w:rsidRDefault="00000000">
            <w:pPr>
              <w:spacing w:line="252" w:lineRule="auto"/>
            </w:pPr>
            <w:r w:rsidRPr="00DF409E">
              <w:rPr>
                <w:b/>
                <w:bCs/>
                <w:sz w:val="20"/>
                <w:szCs w:val="20"/>
              </w:rPr>
              <w:t>Плагин (ссылка)</w:t>
            </w:r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65ADC" w14:textId="77777777" w:rsidR="005D4B99" w:rsidRPr="00DF409E" w:rsidRDefault="00000000">
            <w:pPr>
              <w:spacing w:line="252" w:lineRule="auto"/>
            </w:pPr>
            <w:r w:rsidRPr="00DF409E">
              <w:rPr>
                <w:b/>
                <w:bCs/>
                <w:sz w:val="20"/>
                <w:szCs w:val="20"/>
              </w:rPr>
              <w:t>Краткое описание и комментарий: почему выбран</w:t>
            </w:r>
          </w:p>
        </w:tc>
      </w:tr>
      <w:tr w:rsidR="005D4B99" w14:paraId="0741398F" w14:textId="77777777" w:rsidTr="00DF409E">
        <w:tc>
          <w:tcPr>
            <w:tcW w:w="2000" w:type="dxa"/>
            <w:vMerge w:val="restart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7C09B" w14:textId="77777777" w:rsidR="005D4B99" w:rsidRPr="00DF409E" w:rsidRDefault="00000000">
            <w:pPr>
              <w:spacing w:line="252" w:lineRule="auto"/>
            </w:pPr>
            <w:r w:rsidRPr="00DF409E">
              <w:rPr>
                <w:b/>
                <w:bCs/>
                <w:sz w:val="21"/>
                <w:szCs w:val="21"/>
              </w:rPr>
              <w:t>Справочная информация</w:t>
            </w:r>
          </w:p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4DD36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5" w:history="1"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Page TOC</w:t>
              </w:r>
            </w:hyperlink>
            <w:r w:rsidRPr="00DF409E">
              <w:rPr>
                <w:i/>
                <w:iCs/>
                <w:color w:val="215E99" w:themeColor="text2" w:themeTint="BF"/>
                <w:sz w:val="18"/>
                <w:szCs w:val="18"/>
              </w:rPr>
              <w:t xml:space="preserve">  (основной)</w:t>
            </w:r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757D3" w14:textId="77777777" w:rsidR="005D4B99" w:rsidRPr="00DF409E" w:rsidRDefault="00000000">
            <w:pPr>
              <w:spacing w:line="252" w:lineRule="auto"/>
            </w:pPr>
            <w:proofErr w:type="spellStart"/>
            <w:r w:rsidRPr="00DF409E">
              <w:rPr>
                <w:sz w:val="20"/>
                <w:szCs w:val="20"/>
              </w:rPr>
              <w:t>Автогенерация</w:t>
            </w:r>
            <w:proofErr w:type="spellEnd"/>
            <w:r w:rsidRPr="00DF409E">
              <w:rPr>
                <w:sz w:val="20"/>
                <w:szCs w:val="20"/>
              </w:rPr>
              <w:t xml:space="preserve"> оглавления ([TOC]) и якорей к заголовкам. Выбран как основной: минимальная настройка, мгновенный визуальный эффект, делает длинные справочные статьи </w:t>
            </w:r>
            <w:proofErr w:type="spellStart"/>
            <w:r w:rsidRPr="00DF409E">
              <w:rPr>
                <w:sz w:val="20"/>
                <w:szCs w:val="20"/>
              </w:rPr>
              <w:t>навигабельными</w:t>
            </w:r>
            <w:proofErr w:type="spellEnd"/>
            <w:r w:rsidRPr="00DF409E">
              <w:rPr>
                <w:sz w:val="20"/>
                <w:szCs w:val="20"/>
              </w:rPr>
              <w:t>; официально поддерживается.</w:t>
            </w:r>
          </w:p>
        </w:tc>
      </w:tr>
      <w:tr w:rsidR="005D4B99" w14:paraId="648A59F5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9D8D2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FE121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6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Shortcode</w:t>
              </w:r>
              <w:proofErr w:type="spellEnd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 xml:space="preserve"> Core</w:t>
              </w:r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C9E1B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Короткие коды оформления: блоки-уведомления, аккордеоны, вкладки, спойлеры. Удобно для FAQ и памяток — выделяет важное и сворачивает объёмные блоки.</w:t>
            </w:r>
          </w:p>
        </w:tc>
      </w:tr>
      <w:tr w:rsidR="005D4B99" w14:paraId="236C8AB4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9F847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68153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7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SimpleSearch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C3C91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Простой поиск по содержимому и таксономии. Выбран: студент быстро находит нужную справку по ключевому слову; без внешних зависимостей.</w:t>
            </w:r>
          </w:p>
        </w:tc>
      </w:tr>
      <w:tr w:rsidR="005D4B99" w14:paraId="73767B9C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1D0F8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A68B3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8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Taxonomy</w:t>
              </w:r>
              <w:proofErr w:type="spellEnd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 xml:space="preserve"> List</w:t>
              </w:r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F741F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Списки по тегам/категориям. Выбран для тематической навигации по справочнику (теги «ВКР», «практика», «оформление»).</w:t>
            </w:r>
          </w:p>
        </w:tc>
      </w:tr>
      <w:tr w:rsidR="005D4B99" w14:paraId="4939FB5B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11246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6D1FC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9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Breadcrumbs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2801F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«Хлебные крошки». Выбран: облегчает ориентирование в многоуровневом справочном разделе.</w:t>
            </w:r>
          </w:p>
        </w:tc>
      </w:tr>
      <w:tr w:rsidR="005D4B99" w14:paraId="5326F8A0" w14:textId="77777777" w:rsidTr="00DF409E">
        <w:tc>
          <w:tcPr>
            <w:tcW w:w="2000" w:type="dxa"/>
            <w:vMerge w:val="restart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CA095" w14:textId="77777777" w:rsidR="005D4B99" w:rsidRPr="00DF409E" w:rsidRDefault="00000000">
            <w:pPr>
              <w:spacing w:line="252" w:lineRule="auto"/>
            </w:pPr>
            <w:r w:rsidRPr="00DF409E">
              <w:rPr>
                <w:b/>
                <w:bCs/>
                <w:sz w:val="21"/>
                <w:szCs w:val="21"/>
              </w:rPr>
              <w:t>Расписание преподавателей</w:t>
            </w:r>
          </w:p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95BC1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0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DataTables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1DCF8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Интерактивные таблицы (сортировка, фильтр, поиск). Выбран: расписание удобно подавать таблицей с быстрым поиском по преподавателю/группе.</w:t>
            </w:r>
          </w:p>
        </w:tc>
      </w:tr>
      <w:tr w:rsidR="005D4B99" w14:paraId="0BE8F0A0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1CE67F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35DD9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1" w:history="1"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 xml:space="preserve">Big </w:t>
              </w:r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Calendar</w:t>
              </w:r>
              <w:proofErr w:type="spellEnd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 xml:space="preserve"> / </w:t>
              </w:r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Events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3FACA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Отображение занятий как событий в календаре (день/неделя/месяц). Выбран для наглядного календарного представления нагрузки.</w:t>
            </w:r>
          </w:p>
        </w:tc>
      </w:tr>
      <w:tr w:rsidR="005D4B99" w14:paraId="79288948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3EA6B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4B880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2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Table</w:t>
              </w:r>
              <w:proofErr w:type="spellEnd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 xml:space="preserve"> </w:t>
              </w:r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Importer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6F817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Вставка таблиц из CSV. Выбран: расписание можно вести в CSV и публиковать без ручной вёрстки таблицы.</w:t>
            </w:r>
          </w:p>
        </w:tc>
      </w:tr>
      <w:tr w:rsidR="005D4B99" w14:paraId="5FBDB377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783F9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EA1D4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3" w:history="1"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 xml:space="preserve">Flex </w:t>
              </w:r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Objects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930898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Структурированные данные с админ-формами (преподаватель → занятия). Выбран для масштабируемого ведения расписания через панель.</w:t>
            </w:r>
          </w:p>
        </w:tc>
      </w:tr>
      <w:tr w:rsidR="005D4B99" w14:paraId="487EB7FF" w14:textId="77777777" w:rsidTr="00DF409E">
        <w:tc>
          <w:tcPr>
            <w:tcW w:w="2000" w:type="dxa"/>
            <w:vMerge w:val="restart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ACD00" w14:textId="77777777" w:rsidR="005D4B99" w:rsidRPr="00DF409E" w:rsidRDefault="00000000">
            <w:pPr>
              <w:spacing w:line="252" w:lineRule="auto"/>
            </w:pPr>
            <w:r w:rsidRPr="00DF409E">
              <w:rPr>
                <w:b/>
                <w:bCs/>
                <w:sz w:val="21"/>
                <w:szCs w:val="21"/>
              </w:rPr>
              <w:t>Проведение конференции</w:t>
            </w:r>
          </w:p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73AA3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4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Events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15D8D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Программа конференции, секции, даты, доклады как события. Ядро для тайм-лайна мероприятия.</w:t>
            </w:r>
          </w:p>
        </w:tc>
      </w:tr>
      <w:tr w:rsidR="005D4B99" w14:paraId="2F8D5D5A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5A04E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3B50B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5" w:history="1"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Form</w:t>
              </w:r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051F45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 xml:space="preserve">Формы регистрации участников и подачи тезисов с </w:t>
            </w:r>
            <w:proofErr w:type="spellStart"/>
            <w:r w:rsidRPr="00DF409E">
              <w:rPr>
                <w:sz w:val="20"/>
                <w:szCs w:val="20"/>
              </w:rPr>
              <w:t>e-mail</w:t>
            </w:r>
            <w:proofErr w:type="spellEnd"/>
            <w:r w:rsidRPr="00DF409E">
              <w:rPr>
                <w:sz w:val="20"/>
                <w:szCs w:val="20"/>
              </w:rPr>
              <w:t>-уведомлениями. Выбран: без сбора заявок конференцию не провести.</w:t>
            </w:r>
          </w:p>
        </w:tc>
      </w:tr>
      <w:tr w:rsidR="005D4B99" w14:paraId="42550D1D" w14:textId="77777777" w:rsidTr="00DF409E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323E1" w14:textId="77777777" w:rsidR="005D4B99" w:rsidRPr="00DF409E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454F0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6" w:history="1">
              <w:proofErr w:type="spellStart"/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Login</w:t>
              </w:r>
              <w:proofErr w:type="spellEnd"/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B7219" w14:textId="77777777" w:rsidR="005D4B99" w:rsidRPr="00DF409E" w:rsidRDefault="00000000">
            <w:pPr>
              <w:spacing w:line="252" w:lineRule="auto"/>
            </w:pPr>
            <w:r w:rsidRPr="00DF409E">
              <w:rPr>
                <w:sz w:val="20"/>
                <w:szCs w:val="20"/>
              </w:rPr>
              <w:t>Аккаунты участников и закрытые материалы (сборники, видеозаписи). Выбран для разграничения доступа.</w:t>
            </w:r>
          </w:p>
        </w:tc>
      </w:tr>
      <w:tr w:rsidR="005D4B99" w14:paraId="74DB0F8D" w14:textId="77777777">
        <w:tc>
          <w:tcPr>
            <w:tcW w:w="2000" w:type="dxa"/>
            <w:vMerge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E3EC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4D7D1" w14:textId="77777777" w:rsidR="005D4B99" w:rsidRDefault="005D4B99"/>
        </w:tc>
        <w:tc>
          <w:tcPr>
            <w:tcW w:w="1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8554E" w14:textId="77777777" w:rsidR="005D4B99" w:rsidRPr="00DF409E" w:rsidRDefault="00000000">
            <w:pPr>
              <w:spacing w:line="252" w:lineRule="auto"/>
              <w:rPr>
                <w:color w:val="215E99" w:themeColor="text2" w:themeTint="BF"/>
              </w:rPr>
            </w:pPr>
            <w:hyperlink r:id="rId17" w:history="1">
              <w:r w:rsidRPr="00DF409E">
                <w:rPr>
                  <w:rStyle w:val="a5"/>
                  <w:b/>
                  <w:bCs/>
                  <w:color w:val="215E99" w:themeColor="text2" w:themeTint="BF"/>
                  <w:sz w:val="20"/>
                  <w:szCs w:val="20"/>
                </w:rPr>
                <w:t>Data Manager</w:t>
              </w:r>
            </w:hyperlink>
          </w:p>
        </w:tc>
        <w:tc>
          <w:tcPr>
            <w:tcW w:w="54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D45C9" w14:textId="77777777" w:rsidR="005D4B9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Просмотр и выгрузка заявок, собранных через Form. Выбран для обработки регистраций оргкомитетом.</w:t>
            </w:r>
          </w:p>
        </w:tc>
      </w:tr>
    </w:tbl>
    <w:p w14:paraId="71F47D6A" w14:textId="77777777" w:rsidR="00DF409E" w:rsidRPr="008F6656" w:rsidRDefault="00DF409E" w:rsidP="00DF409E">
      <w:pPr>
        <w:spacing w:before="160"/>
        <w:jc w:val="center"/>
        <w:rPr>
          <w:b/>
          <w:bCs/>
          <w:sz w:val="32"/>
          <w:szCs w:val="32"/>
        </w:rPr>
      </w:pPr>
    </w:p>
    <w:p w14:paraId="38DECD76" w14:textId="751EC544" w:rsidR="00DF409E" w:rsidRPr="008F6656" w:rsidRDefault="00DF409E" w:rsidP="00DF409E">
      <w:pPr>
        <w:spacing w:before="160"/>
        <w:jc w:val="center"/>
        <w:rPr>
          <w:sz w:val="28"/>
          <w:szCs w:val="28"/>
        </w:rPr>
      </w:pPr>
      <w:r w:rsidRPr="008F6656">
        <w:rPr>
          <w:b/>
          <w:bCs/>
          <w:sz w:val="28"/>
          <w:szCs w:val="28"/>
        </w:rPr>
        <w:lastRenderedPageBreak/>
        <w:t>2. Установка, настройка и демонстрация плагина Page TOC</w:t>
      </w:r>
    </w:p>
    <w:p w14:paraId="567CF72E" w14:textId="260466AC" w:rsidR="00DF409E" w:rsidRPr="00DF409E" w:rsidRDefault="00DF409E" w:rsidP="00DF409E">
      <w:pPr>
        <w:spacing w:before="160"/>
        <w:jc w:val="center"/>
      </w:pPr>
      <w:r w:rsidRPr="00DF409E">
        <w:rPr>
          <w:noProof/>
        </w:rPr>
        <w:drawing>
          <wp:inline distT="0" distB="0" distL="0" distR="0" wp14:anchorId="11E38C75" wp14:editId="3B6A538B">
            <wp:extent cx="5661660" cy="33590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5871" cy="336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84C5" w14:textId="00181CA9" w:rsidR="005D4B99" w:rsidRDefault="00DF409E" w:rsidP="00DF409E">
      <w:pPr>
        <w:spacing w:before="16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2AEEC1" wp14:editId="0B4C6D0B">
            <wp:extent cx="5699760" cy="40796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75" cy="408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6137" w14:textId="29A2935A" w:rsidR="00DF409E" w:rsidRPr="00DF409E" w:rsidRDefault="00DF409E" w:rsidP="00DF409E">
      <w:pPr>
        <w:spacing w:before="16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0A823B" wp14:editId="295975AC">
            <wp:extent cx="6248400" cy="4479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409E" w:rsidRPr="00DF409E">
      <w:pgSz w:w="12240" w:h="15840"/>
      <w:pgMar w:top="1300" w:right="1200" w:bottom="13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6B26"/>
    <w:multiLevelType w:val="hybridMultilevel"/>
    <w:tmpl w:val="DEA044F0"/>
    <w:lvl w:ilvl="0" w:tplc="30ACA5F2">
      <w:start w:val="1"/>
      <w:numFmt w:val="bullet"/>
      <w:lvlText w:val="●"/>
      <w:lvlJc w:val="left"/>
      <w:pPr>
        <w:ind w:left="720" w:hanging="360"/>
      </w:pPr>
    </w:lvl>
    <w:lvl w:ilvl="1" w:tplc="B6820B52">
      <w:start w:val="1"/>
      <w:numFmt w:val="bullet"/>
      <w:lvlText w:val="○"/>
      <w:lvlJc w:val="left"/>
      <w:pPr>
        <w:ind w:left="1440" w:hanging="360"/>
      </w:pPr>
    </w:lvl>
    <w:lvl w:ilvl="2" w:tplc="8FCE632C">
      <w:start w:val="1"/>
      <w:numFmt w:val="bullet"/>
      <w:lvlText w:val="■"/>
      <w:lvlJc w:val="left"/>
      <w:pPr>
        <w:ind w:left="2160" w:hanging="360"/>
      </w:pPr>
    </w:lvl>
    <w:lvl w:ilvl="3" w:tplc="00F8973A">
      <w:start w:val="1"/>
      <w:numFmt w:val="bullet"/>
      <w:lvlText w:val="●"/>
      <w:lvlJc w:val="left"/>
      <w:pPr>
        <w:ind w:left="2880" w:hanging="360"/>
      </w:pPr>
    </w:lvl>
    <w:lvl w:ilvl="4" w:tplc="2B54A22E">
      <w:start w:val="1"/>
      <w:numFmt w:val="bullet"/>
      <w:lvlText w:val="○"/>
      <w:lvlJc w:val="left"/>
      <w:pPr>
        <w:ind w:left="3600" w:hanging="360"/>
      </w:pPr>
    </w:lvl>
    <w:lvl w:ilvl="5" w:tplc="44140E12">
      <w:start w:val="1"/>
      <w:numFmt w:val="bullet"/>
      <w:lvlText w:val="■"/>
      <w:lvlJc w:val="left"/>
      <w:pPr>
        <w:ind w:left="4320" w:hanging="360"/>
      </w:pPr>
    </w:lvl>
    <w:lvl w:ilvl="6" w:tplc="2236E7E6">
      <w:start w:val="1"/>
      <w:numFmt w:val="bullet"/>
      <w:lvlText w:val="●"/>
      <w:lvlJc w:val="left"/>
      <w:pPr>
        <w:ind w:left="5040" w:hanging="360"/>
      </w:pPr>
    </w:lvl>
    <w:lvl w:ilvl="7" w:tplc="EC12FF88">
      <w:start w:val="1"/>
      <w:numFmt w:val="bullet"/>
      <w:lvlText w:val="●"/>
      <w:lvlJc w:val="left"/>
      <w:pPr>
        <w:ind w:left="5760" w:hanging="360"/>
      </w:pPr>
    </w:lvl>
    <w:lvl w:ilvl="8" w:tplc="99C4897C">
      <w:start w:val="1"/>
      <w:numFmt w:val="bullet"/>
      <w:lvlText w:val="●"/>
      <w:lvlJc w:val="left"/>
      <w:pPr>
        <w:ind w:left="6480" w:hanging="360"/>
      </w:pPr>
    </w:lvl>
  </w:abstractNum>
  <w:num w:numId="1" w16cid:durableId="1445034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99"/>
    <w:rsid w:val="005D4B99"/>
    <w:rsid w:val="008F6656"/>
    <w:rsid w:val="00B47BDF"/>
    <w:rsid w:val="00B936D1"/>
    <w:rsid w:val="00DF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A322"/>
  <w15:docId w15:val="{9504A9F3-6FDE-4BE7-8A06-1EF39AC9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DF40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8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tgrav/grav-plugin-taxonomylist" TargetMode="External"/><Relationship Id="rId13" Type="http://schemas.openxmlformats.org/officeDocument/2006/relationships/hyperlink" Target="https://github.com/trilbymedia/grav-plugin-flex-objects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getgrav/grav-plugin-simplesearch" TargetMode="External"/><Relationship Id="rId12" Type="http://schemas.openxmlformats.org/officeDocument/2006/relationships/hyperlink" Target="https://github.com/Perlkonig/grav-plugin-table-importer" TargetMode="External"/><Relationship Id="rId17" Type="http://schemas.openxmlformats.org/officeDocument/2006/relationships/hyperlink" Target="https://github.com/getgrav/grav-plugin-data-manag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etgrav/grav-plugin-login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github.com/getgrav/grav-plugin-shortcode-core" TargetMode="External"/><Relationship Id="rId11" Type="http://schemas.openxmlformats.org/officeDocument/2006/relationships/hyperlink" Target="https://github.com/praserx/grav-plugin-big-calendar" TargetMode="External"/><Relationship Id="rId5" Type="http://schemas.openxmlformats.org/officeDocument/2006/relationships/hyperlink" Target="https://github.com/trilbymedia/grav-plugin-page-toc" TargetMode="External"/><Relationship Id="rId15" Type="http://schemas.openxmlformats.org/officeDocument/2006/relationships/hyperlink" Target="https://github.com/getgrav/grav-plugin-form" TargetMode="External"/><Relationship Id="rId10" Type="http://schemas.openxmlformats.org/officeDocument/2006/relationships/hyperlink" Target="https://github.com/finanalyst/grav-plugin-datatables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etgrav/grav-plugin-breadcrumbs" TargetMode="External"/><Relationship Id="rId14" Type="http://schemas.openxmlformats.org/officeDocument/2006/relationships/hyperlink" Target="https://github.com/kalebheitzman/grav-plugin-even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Константин Болотов</cp:lastModifiedBy>
  <cp:revision>3</cp:revision>
  <dcterms:created xsi:type="dcterms:W3CDTF">2026-06-19T00:03:00Z</dcterms:created>
  <dcterms:modified xsi:type="dcterms:W3CDTF">2026-06-19T00:49:00Z</dcterms:modified>
</cp:coreProperties>
</file>