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934</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Rabu, 12</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3278D458">
      <w:pPr>
        <w:pStyle w:val="5"/>
        <w:keepNext w:val="0"/>
        <w:keepLines w:val="0"/>
        <w:widowControl/>
        <w:numPr>
          <w:ilvl w:val="0"/>
          <w:numId w:val="1"/>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Kalau hal ini nampak dunia, maka ia tidak akan bergantung kepada siapapun kecuali kepada Allah.</w:t>
      </w:r>
    </w:p>
    <w:p w14:paraId="45F495B8">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595E92F">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Karena yang memiliki keuatan untuk menyelesaikan masalah kita ketika di dunia, hanyalah Allah.</w:t>
      </w:r>
    </w:p>
    <w:p w14:paraId="500968CB">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Yang dapat menyembuhkan kita ketika kita sakit, hanya Allah.</w:t>
      </w:r>
    </w:p>
    <w:p w14:paraId="7900BB57">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F87C87D">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 akhirat baru nampak, yang dapat menyelesaikan masalah kita di dunia hanyalah Allah. Hanya Allah yang dapat menyelamatkan kita dari amal-amal buruk kita, dari kesalahan-kesalahan kita di dunia, dengan ampunan Allah dan Kehendak Allah untuk menutupi aib kita saja kita bisa selamat.</w:t>
      </w:r>
    </w:p>
    <w:p w14:paraId="20C26C60">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32002B8">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Ketika hidup di dunia, mata manusia silau, teralihkan fokus mata manusia dengan perhiasan-perhiasan dunia untuk menyelesaikan masalah-masalah mereka.</w:t>
      </w:r>
    </w:p>
    <w:p w14:paraId="6DCEECA1">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A26EE12">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Belum lagi ketika syaithan bermain, dia juga jago mengecoh dan jago menipu.</w:t>
      </w:r>
    </w:p>
    <w:p w14:paraId="28813B4C">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561373F">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Dan tidak pula mereka akan mau menggantungkan hati mereka dengan melakukan kesyirikan. Di akhirat semua baru tersingkap, semua baru jelas terlihat. Tidak ada yang berhak untuk disembah kecuali Allah.</w:t>
      </w:r>
    </w:p>
    <w:p w14:paraId="01C6E5B7">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122574F">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Surah Fathir ayat 5.</w:t>
      </w:r>
    </w:p>
    <w:p w14:paraId="70947FF6">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(Jangan sampai kehidupan dunia itu mengecoh dan menipu anda, sesungguhnya janji Allah itu benar. Dan jangan sampai gharur (syaithan) itu menipu anda.).</w:t>
      </w:r>
    </w:p>
    <w:p w14:paraId="129D60B8">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7EAFDB0">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Jika sejak sekarang ketika kita masih punya kesempatan di dunia kita senantiasa tersadar (untuk hanya kepada Allah kita menggantungkan hati, dan hanya kepada Allah hati kita layak dikautkan), kita tidak akan terkecoh.</w:t>
      </w:r>
    </w:p>
    <w:p w14:paraId="23EC9DD1">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BB2DEED">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Dan jangan sampai kita berdzikir tentang ketawakkalan kepada Allah, namun hati kita lalai atau tidak faham maknanya.</w:t>
      </w:r>
    </w:p>
    <w:p w14:paraId="6D11D220">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395E995">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w:t>
      </w:r>
    </w:p>
    <w:p w14:paraId="09BB0151">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F970298">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Seringkali kita hidup merasakan keburukan, namun kita menyalahkan pihak lain karena mereka telah mengecewakan kita. Padahal kita sendiri yang telah mengecewakan diri kita.</w:t>
      </w:r>
    </w:p>
    <w:p w14:paraId="0F11667E">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FB54E50">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w:t>
      </w:r>
    </w:p>
    <w:p w14:paraId="6BC008E6">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9C56482">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Surah Al Isra` ayat 82.</w:t>
      </w:r>
    </w:p>
    <w:p w14:paraId="7054DD55">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(Obat dari hati dan masalah-masalah hidup kita).</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54F28"/>
    <w:multiLevelType w:val="singleLevel"/>
    <w:tmpl w:val="82054F2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2DC2"/>
    <w:rsid w:val="009F3644"/>
    <w:rsid w:val="00E05163"/>
    <w:rsid w:val="01D277D0"/>
    <w:rsid w:val="02C13A72"/>
    <w:rsid w:val="02F57D09"/>
    <w:rsid w:val="03D96FA0"/>
    <w:rsid w:val="063D2583"/>
    <w:rsid w:val="07CB6363"/>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52293A"/>
    <w:rsid w:val="2FA71F48"/>
    <w:rsid w:val="2FD80446"/>
    <w:rsid w:val="30646375"/>
    <w:rsid w:val="31FB3C38"/>
    <w:rsid w:val="32D85692"/>
    <w:rsid w:val="333E6AA2"/>
    <w:rsid w:val="34D2551D"/>
    <w:rsid w:val="34F472E9"/>
    <w:rsid w:val="354F6AAB"/>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6BA773A"/>
    <w:rsid w:val="57466C3E"/>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E7B008E"/>
    <w:rsid w:val="6F8E0454"/>
    <w:rsid w:val="701B7EE2"/>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2025-11-11T22:57:11Z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0566DFCB9BED463B8B5578E418F75A65_13</vt:lpwstr>
  </property>
</Properties>
</file>