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04 — Airbtics API Integration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depends on **Airbtics** — a third-party API that aggregates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Airbnb listing performance data. Without Airbtics (or an equivalent data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source), the pipeline can't run.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Connection details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**Base URL**: `https://crap0y5bx5.execute-api.us-east-2.amazonaws.com/prod`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**Override**: `AIRBTICS_BASE_URL` env var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**Auth**: `x-api-key: &lt;AIRBTICS_API_KEY&gt;` header on every request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**Docs**: https://documenter.getpostman.com/view/25155751/2sB3QRoSvW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Critical: `cache: 'no-store'` on every fetch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Airbtics fetch in `airbtics.ts` includes `cache: 'no-store'`. This was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in commit `6e19d36` ("CRITICAL FIX: add cache: no-store to all Airbtics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calls"). Without it, Next.js's default `fetch` caching makes Airbtics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stale data for hours, breaking calibration and producing inconsistent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porting to a non-Next.js runtime**: the `cache: 'no-store'` option is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no-op (it's Next.js-specific). On other runtimes, ensure no upstream proxy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fetch wrapper caches Airbtics responses.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Endpoints used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Primary: `report/all` (two-step async)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**Cost**: $0.50 per new report. Reads of an existing report are FREE.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1 — POST**: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/report/all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latitude, longitude,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bedrooms, bathrooms, accommodates,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currency: 'GBP',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country_code: 'GB',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{ message: { report_id: &lt;uuid&gt; }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{ message: 'insufficient_credits'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2 — Poll GET**: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/report?id=&lt;report_id&gt;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{ message: { ..., comps_status, comps: [...], radius }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 every 2s up to 25s total, until `comps_status === "success"` 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`comps.length &gt; 0`. Cache the `report_id` keyed by `postcode_bedrooms`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24h — repeat reads are free.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**Per-comp shape (`ReportComp`)** — see `airbtics.ts:276`: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Identity: `listingID`, `name`, `host_name`, `room_type`, `property_type`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Geo: `latitude`, `longitude`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Specs: `bedrooms` (string!), `bathrooms`, `accommodates`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Reviews: `visible_review_count`, `reveiw_scores_rating` (NB: API typo, "reveiw")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LTM totals: `annual_revenue_ltm`, `avg_occupancy_rate_ltm` (0–100),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`avg_booked_daily_rate_ltm`, `active_days_count_ltm`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Monthly: `revenue_ltm_monthly`, `booked_daily_rate_ltm_monthly`,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`occupancy_rate_ltm_monthly` — all `Record&lt;"YYYY-MM", number&gt;`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Maturity: `added_on` / `created_date` / `listed_date` (any of the three may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 present — V3's `parseCompDate` checks all)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Fallback: `markets/*` flow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when `report/all` returns no comps or returns null (e.g. credits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exhausted). Total cost: ~$0.46.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**`GET /markets/search?query=&lt;city&gt;&amp;country_code=GB`** — $0.01 — find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`market_id` from city name. The implementation has a hardcoded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`KNOWN_MARKETS` table for the 26 most common UK cities to skip this call.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**`GET /markets/summary?market_id=&amp;bedrooms=&amp;currency=GBP`** — $0.25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bedroom-specific summary: `revenue`, `occupancy`, `average_daily_rate`,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`active_listings_count`, `market_grade`, `regulations`.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**`GET /markets/metrics/revenue?market_id=&amp;bedrooms=&amp;currency=GBP`**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$0.20 — last 24 months of monthly revenue percentiles (p10/p25/p50/p75/p90).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**`GET /markets/metrics/occupancy?market_id=&amp;bedrooms=`** — $0.20 — same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shape, occupancy percentiles.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**`POST /listings/search/bounds`** — $0.05 — listings inside a lat/lng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bounding box. Used for nearby comparables when `report/all` is unavailable.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Note: response's `listings` field is a JSON-encoded string that needs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double-parsing (`JSON.parse(data.message.listings)`).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Insufficient-credits handling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endpoint can return `{ message: 'insufficient_credits' }` (200 OK).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check `data.message === 'insufficient_credits'` before treating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`data.message` as the data payload. The pipeline returns `null` from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fetchers and falls through to the next path.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Caching strategy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in-memory caches live in module scope: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`reportCache: Map&lt;postcode_bedrooms, { reportId, expiresAt }&gt;` — 24h TTL.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Saves $0.50 per repeat lookup.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`marketIdCache: Map&lt;outwardCode, { id, expiresAt }&gt;` — 30min TTL.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Saves the $0.01 `markets/search` call.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`setInterval` cleans up expired entries every 10 min. Both caches are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process-local — they don't survive restarts and aren't shared across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serverless invocations. For production multi-instance deployments, swap to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or persist `reportCache` to disk.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Two API typos to know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`reveiw_scores_rating` (not `review`) on every comp — preserve the typo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reading.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`mobile home` includes a space in `NON_RESIDENTIAL_TYPES` — the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`isResidential` check uses substring match so this works either way.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Rate limiting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does not implement Airbtics-side rate limiting (Airbtics' SLA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~10 req/s on the prod tier). The 25s poll budget on `report/all` is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wait. When running calibration on &gt;50 properties, sequential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(calibrate.mjs runs one at a time) avoids any rate concerns.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Migration notes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non-UK market: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`country_code` from `'GB'` to the new ISO code in `fetchReportAll`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`currency` from `'GBP'` to the new ISO currency code throughout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the postal-code parsing in `findMarketId` (UK uses outward codes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like `M1`, `SW1A` — other countries use different formats)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`KNOWN_MARKETS` (UK-specific market IDs) — query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`/markets/search` for each major city in the new market and capture the IDs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Airbtics has coverage for the target country at airbtics.com/coverage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`lat/lng` UK bounds filter in `isUKListing` is also country-specific 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swap to the bounding box of the target country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