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— Brandon Schraeder — YO31 7JS — Purchase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4 St Maurices Court, York, YO31 7JS — 1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elderredrasputin@yahoo.com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11831753795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6b9bb616-933a-4e14-89e4-feff08b51b41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https://stayful.monday.com/product_view/notetaker/meetings-page-product-view/summaries/6b9bb616-933a-4e14-89e4-feff08b51b41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Purchase — STL Mortgage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400-500/mo (IO)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31500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10390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7200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 (US citizen based in Germany) is purchasing a 1-bed York flat close to the Minster as a holiday let investment. 8-10 year horizon. Personal use ~10 days/year. Notetaker meeting 27 Apr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£60,000 gross projected / £31,500 net after platform, cleaning, management. Mortgage ~£400-500/month IO. Expected profitable.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Confirmed STL strategy for 8-10yrs. Agreed costs ~30-32% of revenue. Zac to provide income projection letter for broker if needed.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 projections &amp; financial assumptions | Property details &amp; ownership plans | Fees, platform costs &amp; pricing | Property management &amp; guest vetting | Owner access &amp; calendar | Mortgage &amp; lender requirements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 lender requiring third-party income projection letter — resolved (Zac offered to provide)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York described as particularly strong STL market. Income exceeded initial assumption (£31.5k net vs £30k gross he expected). Full ops model clarified.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None — highly engaged, deal mostly progressing. Waiting on mortgage completion.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'holiday let for 8-10 years' | 'use it personally for about 10 days per year'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 for latest contact log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summary, topics and action items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"003",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"4 St Maurices Court, York, YO31 7JS", "postcode": "YO31 7JS", "bedrooms": "1"},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"Brandon Schraeder", "email": "elderredrasputin@yahoo.com", "type": "Purchase — STL Mortgage", "monday_id": "11831753795"},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"400-500/mo (IO)", "stl_projected_annual_net": "31500", "ltl_annual": "10390", "setup_cost_estimate": "7200"},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"2026-04-27", "notetaker_id": "6b9bb616-933a-4e14-89e4-feff08b51b41", "outcome": "Warm", "profile_short": "Purchase"},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"Mortgage lender income projection letter — resolved", "what_moved": "York strong STL market + exceeded income assumption", "drop_off": "None — progressing", "language": "'holiday let for 8-10 years' | 'about 10 days per year'"}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