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022 — Ada Madu — NE5 3BR — R2R — Abandoned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2026-04-13 | Email: info@placerental.co.uk | Monday ID: 11684337667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f3466593-51a3-44c4-a0fb-0f1d9fd609c2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Rent-to-Rent. 4 bed Newcastle NE5. Rent £1,250/mo. STL net ~£19,500/yr before bills. Bills ~£5,000/yr. Profit ~£14,000/yr.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Ada is taking a 4-bed Newcastle property as a company let (R2R). Already operating as Airbnb (fully furnished), landlord repainting high-traffic areas. Lease signing ~15th April. Gross ~£64,000/yr, £131 nightly, 53% occ. Net ~£19,500/yr before bills. At £1,250/mo rent + bills: ~£14,000/yr profit. Heading into summer = reducing risk. Leisure/tourist demand (53% occ = leisure pattern). 13% if signed before 24 April. Upfront cost: photography only (~£200-300). Ada to get guest guidebook from current operator. Status Abandoned — 24 April deadline passed.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Property arrangement &amp; condition | Financial projections &amp; rent negotiation | Occupancy patterns &amp; Newcastle demand | Onboarding process &amp; upfront costs | Management service | Maintenance &amp; security deposits | Fee structure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INTELLIGENCE: Good R2R deal that still went abandoned. Signing deadline + R2R complexity = common combination for abandonment even when deal is viable. Newcastle leisure market = 53% occ is normal (not a bad sign).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'heading into summer' | 'company let' | 'sign before 24th April'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{"entry":"022","postcode":"NE5 3BR","monday_id":"11684337667","rent":1250,"stl_net":19500,"annual_profit":14000,"outcome":"Abandoned","reason":"13pct_deadline_24_april_passed","notetaker":"f3466593-51a3-44c4-a0fb-0f1d9fd609c2"}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