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_INDEX - Stayful Lead Intelligence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updated: 12 May 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entries: 38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FORMAT: ### | Name | Postcode | Beds | Profile Type | Key Context | Outcome | Date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001 | Kiran Bokil | NN5 6FW | 4 | STL Switch | Unfurnished, bad prior operator, setup cost + income consistency objections | Pending | 2026-05-05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002 | Avik Banerjee | LE3 5FP | 3 | Abroad | Semi-furnished, moving overseas, mortgage type unconfirmed, thin STL vs LTL margin | Pending | 2026-05-05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003 | Brandon Schraeder | YO31 7JS | 1 | Purchase | Buying near York Minster for holiday let, overseas owner, income exceeded expectations | Warm | 2026-04-27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004 | Robert Norris | DL1 2JZ | 3 | STL Switch | Two-person decision, projections exceed minimum threshold, property photos needed | Warm | 2026-04-20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005 | Nicholas Riley | DE65 6FB | 3 | Sell STL | Relocating to London, property on market, STL during sale period | Warm | 2026-04-09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006 | Elliot Pickering | W4 5LB | - | STL Switch | West London LTL to STL, local presence concern | Warm | 2026-03-18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007 | Karan Kaushik | DE1 3AZ | 5 | STL Switch | Derby city centre townhouse, STL clearly outperforms LTL | Warm | 2026-03-16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008 | Haider Ibrahim | B73 6TY | - | STL Switch | Sell vs STL decision, mortgage strategy discussed | Warm | 2026-03-16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009 | Linda Robinson | DL2 1EB | - | STL Switch | Refurbished bungalow, property gutted April 2026 - delayed | Warm | 2026-03-09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010 | Gareth Moses | Spennymoor | - | STL Switch | County Durham, cosmetic work needed, call back in 1 month | Warm | 2026-03-09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011 | Laura Duncker | DE4 | 4 | STL Switch | On market + STL, 38233 net vs 18857 LTL, viewing property, high conversion probability | Special Offer | 2026-04-27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012 | Mike Ralston | BS21 7AP | 7 | Sell STL | On market, 2970 mortgage, 13% offer made, wife also attended | Special Offer | 2026-04-24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013 | Sarah Stephens | SG19 2AX | 3 | Sell STL | On market 1yr, 24838 net vs 18000 LTL, offer expired no response | Special Offer | 2026-04-20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014 | Andrew McIntee | HG2 8AW | 3 | Abroad | Relocating Sept 2026, Harrogate flat, 26000 net, presentation deployed | Special Offer | 2026-04-17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015 | Karl Manning | BS14 9HB | 6 | Existing STL | Unhappy with Clifton Valley Lets, reviewing contract, 21-day corporate stay noted | Special Offer | 2026-04-09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016 | Ihsan ul-Haq Bashir | EC4M 7BY | 2 | STL Switch | City of London, portfolio landlord, 57-min meeting, regulatory concerns | Special Offer | 2026-03-25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 | Magdalena Towler | TQ1 4QS | 4 | STL Switch | Torquay, no mortgage, overseas owner, unstated concern re no property visit | Special Offer | 2026-03-23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018 | Rebecca Keeling | LE1 6TH | 1 | Purchase | Leicester city centre purchase, offer expired, no response | Special Offer | 2026-03-20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019 | Boglarka Glenister | BB3 8UX | 5 | Abroad | Rossendale 5-bed, renovated, STL vs LTL comparison, abandoned | Lost | 2026-04-27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020 | Alan Forsyth | NG5 4AA | 1 | STL Switch | Developer Hockley Developments, Nottingham block, mixed STL/LTL strategy | Pending | 2026-04-20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021 | Ada Madu | NE5 3BR | 4 | R2R | Newcastle R2R, rent negotiation failed, thin margins after fees | Lost | 2026-04-13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022 | Oliver Glaves | S1 4LG | 1 | STL Switch | Sheffield city centre, 260 mortgage, setup cost likely barrier | Lost | 2026-04-10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023 | Will Hargreaves | NG7 1AY | 2 | Sell STL | Already on Airbnb underperforming, short sale timeline, manager switch unattractive | Lost | 2026-04-09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024 | Rasheed Ajani | S26 4QA | 2 | R2R | Sheffield R2R, margins too thin after rent plus fees | Lost | 2026-04-09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025 | Nina Rueschen | HA9 9RD | 3 | Sell STL | Mother's property, Swiss-based, refurb needed, multiple complexity factors | Lost | 2026-04-08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026 | Liam Yardley | BD1 5HT | 1 | STL Switch | Bradford 1-bed, requested guaranteed rent, weak STL market | Lost | 2026-04-08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027 | Marnus Fourie | CA11 8FE | 3 | Abroad | Cumbria, planning permission and neighbour concerns, multiple stakeholders | Lost | 2026-03-27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028 | Gary Johnston | CH2 2BT | 3 | STL Switch | Chester, tax and business rates concern, flexibility for personal use | Lost | 2026-03-25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029 | Shoaib Khalid | NG8 4AZ | - | STL Switch | Nottingham furnished, contract terms and performance concerns key objection | Lost | 2026-03-18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030 | Hany Rashwan | B16 8JG | - | STL Switch | Birmingham, spouse attended, 9 topics covered, September 2026 implementation | Warm | 2026-03-17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031 | Kes Kessington | M13 0NW | - | R2R | Manchester R2R, underperforming listing, thin margins after rent plus fees | Lost | 2026-03-12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032 | Rebecca Hutchinson | M16 0XX | 1 | Purchase | Manchester off-plan completing June 2026, follow up at completion | Warm | 2026-03-11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033 | Mohimi Ovbiagele | LE1 6TH | 2 | Purchase | Leicester, Lagos-based, developer offering competing management | Lost | 2026-03-09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034 | Taj Khan | HG1 5JX | 2 | STL Switch | Harrogate CONVERTED - signed 13% fee Mar 2026, trial unit in 19-apt block | Converted | 2026-03-09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035 | Mitchell Thomas | DE7 8AF | 6 | R2R | Derby shared accommodation - outside Stayful model, redirected to supported living | Lost | 2026-03-09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036 | Vanessa Wilson-Wood | NG2 4FW | 3 | EX-STL | PTK underperforming, credibility concern | Special Offer | 2026-05-06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037 | Jack Mitchell | BS3 (Bristol) | 3 | STL-SW+SELL — Tenants leaving, also trying to sell (no interest) | £126k gross / £65,752 net vs £30k LTL; £400 ADR 82% occ; unfurnished modern spec; call cut short — rebook required | Warm | 2026-05-07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038 | Noemi Konya | WD6 4ES | 4 | ABROAD | Moving to Spain 1yr trial, partner decision gate May 21, offer expires May 31 | Special Offer | 2026-05-12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