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017 Magdalena Towler TQ1 4QS STL Switch Special Offer</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2026-03-23 Monday ID 11350407818 Email magdalena.towler@gmail.com</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Monday AI Notetaker ID 47385609-0e57-4380-9c9a-776c64e63a4d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 STL Switch 4 bed Torquay Outcome Special Offer</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Topics financial projections and fee structure management scope maintenance and guest support booking platforms and direct booking strategy onboarding process inspections and property logistics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This call focused on projected short-let income for Magdalena Torquay property the management model and the steps to onboard the property onto Airbnb and Booking.com. Financial projections presented. Fee structure and management scope including maintenance and guest support explained. Booking platforms and direct booking strategy outlined. Onboarding process inspections and logistics discussed. Special offer applied. NOTE April 2026 updates show Magdalena is viewing property and going through agreement - fairly high chance of closing. She has reservations about Zac not viewing property personally but has not voiced this directly.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SPECIAL OFFER APPLIED - viewing property as of April 2026 reviewing agreement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Insight KEY INTEL - lead has unstated concern about not having personal property visit from Stayful</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 SPECIAL OFFER Monday status Special offer applied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entry 017 lead name Magdalena Towler email magdalena.towler@gmail.com type STL Switch property address Park Road Torquay postcode TQ1 4QS bedrooms 4 meeting date 2026-03-23 notetaker_id 47385609-0e57-4380-9c9a-776c64e63a4d outcome special_offer note Concern about no personal property visit from Stayful - unstated objection to address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