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022 Oliver Glaves S1 4LG STL Switch Lost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2026-04-10 Monday ID 11667339782 Email oliverglaves@hotmail.com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Monday AI Notetaker ID 4aa2d426-ac0e-476c-a51b-e64cee22f5ef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STL Switch 1 bed Sheffield city centre flat Mortgage 260/month Outcome Lost (Abandoned)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property background goals and risk considerations financial projections vs current long-term let management service and pricing structure Airbnb setup requirements and launch timeline platform performance reviews and owner oversight tools next steps and decision process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call focused on evaluating whether switching Oliver Sheffield one-bed flat from a traditional tenancy to short-term lets with fully managed hosting would improve income. Financial projections vs current LTL presented. Management service and pricing structure explained. Airbnb setup requirements and launch timeline discussed. Platform performance and owner oversight tools outlined. Next steps discussed. Status Abandoned - small 1-bed Sheffield flat with only £260 mortgage - LTL likely marginally competitive and setup costs may have deterred.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intel 1-bed Sheffield city centre flat with very low mortgage makes LTL vs STL decision marginal - setup cost was likely barrier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LOST Monday status Abandoned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022 lead name Oliver Glaves email oliverglaves@hotmail.com type STL Switch property address Flat 12 Furnival Street Sheffield postcode S1 4LG bedrooms 1 financials mortgage_monthly 260 meeting date 2026-04-10 notetaker_id 4aa2d426-ac0e-476c-a51b-e64cee22f5ef outcome lost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