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LEAD INTELLIGENCE - AGGREGATE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2026-05-11 (Week 2026-W20)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Weeks of data: 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week tracked: 2026-W19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THIS FILE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reads this file first before any skill runs. It contains all running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totals, conversion rates, and patterns across the full history of the database.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weekly trend data, read the last 4 weekly snapshot files in the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Intelligence folder. For individual lead context, read specific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entries from the Intelligence Entries folder using the lead name or postcode.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PIPELINE STATE (as of 2026-W20, 2026-05-11)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on board: 873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 (not converted or abandoned): 166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Cold/Un Qualified: 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 Up: 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Qualified lead: 76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 due to call: 17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Future: 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booked (active group): 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 meeting no show: 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Warm: 20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 offer applied: 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customers (active): 40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customers (churned): 47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ever converted (active + dropped): 87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Due to call: 70 (W19 showed 77 - small discrepancy, API timing)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Abandoned: 544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abandoned/lost: 661 (excluding dropped customers)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conversion rate (converted / evaluated): 40 / 701 = 5.71%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= converted + all abandoned + dropped customer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RATES BY PROFILE TYPE (all-time)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Customer group has limited profile data. Estimates based on visible data.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Purchase: ~27 converted | high rate (Seaham/Darlington investment batch dominates)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Switch: ~9 converted | moderate rate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STL: ~3 converted | moderate rate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R2R: ~1 converted | low rate (small sample)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Abroad: ~0 confirmed converted | insufficient 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STL: ~0 confirmed converted | insufficient data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Unknown: most of the 87 total have unknown profile (legacy data)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 rates by type cannot be calculated until customer profile data 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complete. Purchase leads dominate the customer base (27/40 = 67.5%).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ABANDONMENT RATES BY PROFILE TYPE (all-time)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Most abandoned leads (80%+) have no profile type recorded.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Tagged abandoned reasons (minority):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Income prediction too low: 18 leads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Does not fit with Stayful: 11 leads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 incorrect information: 1 lead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reason: approximately 631 leads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Abandonment by profile is unreliable due to data quality gaps in the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groups. Improve status tagging for better future intelligence.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OFFER PERFORMANCE (all-time as of 2026-W20)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ever shown special offer: at least 9 (may be more)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Currently in Special Offer group: 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(Vanessa Wilson-Wood graduated from Special Offer to Web meeting booked - positive)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from offer: 1 (Taj, HG1 Harrogate, active customer on 13%+VAT rate)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after offer: 0 (none confirmed abandoned from offer group)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live with offer: 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days from offer to conversion: insufficient data (1 data point)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rate from offer: 1 / 9 = 11.1% (at least)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Notable: Special offer appears to generate meeting engagement.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Wilson-Wood is 2026-W20's first offer-to-WMB conversion since tracking began.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PERFORMANCE (all-time as of 2026-W20)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Meeting 2s booked: 7 (all in Warm group)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David Stocks, Eduardo Carniel, Benjamin, Saleem, Kiran Bokil, AVIK BANERJEE, Hally Ingram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Attended: 0 recorded (M2 bookings are upcoming/future-dated)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show: 0 recorded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required: 0 recorded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No M2 completion data available yet. All 7 bookings are live/pending.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group has 20 leads total, 7 with M2 booked = 35% M2 booking rate from warm.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LOST REASONS (from abandoned leads, all-time)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prediction too low: 18 leads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fit with Stayful: 11 leads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incorrect information: 1 lead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reason recorded: approximately 631 leads (vast majority - data quality gap)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 PERFORMANCE (all-time, active pipeline top areas)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Customer base is heavily North East (Seaham/Darlington investment batch).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 strongest areas: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NG (Nottingham): 8+ active leads, strong Qualified group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 (Leicester): 7+ active leads, includes warm and M2 booked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 (Gloucester/Cheltenham): 6+ active leads, 2 new WMB leads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 (Hull): 5+ active leads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BS/BA (Bristol/Bath): 4+ active leads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DL/TS (Darlington/Teesside): mainly customer base (25+ of 40 customers)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BB (Burnley): 2 new Qualified leads this week (BB11 cluster emerging)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HG (Harrogate): 1 active customer + 1 M2 booking + 1 qualified lead (HG2, HG3)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NN (Northampton): 2 warm leads with M2 booked (NN3, NN5)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CV (Coventry/Stratford): new WMB lead Tanaya Roy (CV37) - high intent area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TREND (last 2 weeks)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Week | New leads | Conversions | Abandonments | Special offers | Running total customers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2026-W20 | 18 (net growth) | 0 | 5 | 7 in group | 40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2026-W19 | Baseline | 40 (all-time) | 661 (all-time) | 8 in group | 40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TYPE INSIGHTS (patterns identified from data)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insights are based on 2 weeks of structured tracking.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is low until more conversion events occur.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Purchase-profile leads dominate the customer base (27/40 = 67.5%). However,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bulk of these are a single Seaham/Darlington investment property batch that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converted together. Do not over-index on Purchase conversion rate without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distinguishing organic enquiries from the investment batch. Based on 27 data points.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STL Switch leads are the largest profile in the active pipeline (52 of 109 active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known profiles = 47.7%). They are also well-represented in Warm (12/20).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Conversion data is limited but STL Switch has 9 active customers. Based on 61+ leads.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Abroad leads (11 in active pipeline) have 0 confirmed conversions visible in the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customer data. They appear to drop out or remain in pipeline longer. Monitor closely.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Based on 11 active leads.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R2R leads have converted at low rate (1 customer out of ~5 visible). The R2R model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means they pay management fees on top of their rent costs - margin pressure may cause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drop-off. Watch R2R leads in pipeline carefully. Based on approximately 5 data points.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Special offer leads that progress to WMB show the offer is working as a conversion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mechanism (Vanessa Wilson-Wood, 2026-W20). However offer conversion to customer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remains low (1/9). The offer may accelerate meetings but not necessarily final close.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Based on 9 data points.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leads added to Qualified group from the Abandoned group do not appear to be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reactivated - once abandoned, stays abandoned. This is an inference from board structure.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BB11 (Burnley) district had 2 new qualified leads in one week (Tracy Kennedy, Nathan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Chadwick) suggesting an active lead source for that postcode. Worth monitoring.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Based on 2 data points - insufficient for pattern but flag for watch.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GL50 (Cheltenham) now has 3 qualified leads (Tamara, Keith Johnston, Vagner Giglioli)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plus Harry in GL50. Cheltenham is emerging as a second-tier pipeline cluster after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Yorkshire and East Midlands. Based on 4 data points.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IMPROVEMENT FLAGS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[2026-W20] Tanaya Roy (CV37 Stratford-upon-Avon, STL Switch) converted from new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lead to WMB in same day or next day. Fast-track leads may indicate a different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acquisition source or referral. When building web meeting presentations, check if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any warm/WMB leads mention referral source in their notes.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[2026-W20] Vanessa Wilson-Wood progressed from Special Offer group to WMB. When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pattern occurs (Special Offer -&gt; WMB), the presentation should acknowledge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special offer rate they were shown and confirm it is still active for them.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 not re-present standard rates to leads who received the special offer.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[2026-W20] 5 new leads abandoned in Qualified stage within the same week they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entered the pipeline. Pre-qualification call quality may need review for leads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certain acquisition channels. Check if these abandoned leads share 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common referral source.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[2026-W20] No Meeting 2 completions recorded yet (7 booked, 0 attended).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When M2 attendance data starts flowing in, update the aggregate to show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which profile types are completing M2 vs not showing. This will be the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most valuable conversion predictor in the pipeline.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[2026-W19] STL Switch leads who ask about guaranteed rent in web meeting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convert at 0% across all cases observed. Pre-qualify this out earlier.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[2026-W19] Leads with second decision maker (spouse or partner) in meeting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take longer to convert. Two-person decision needs different follow-up approach.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POINTERS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Entries folder: 1OTunhg09OSslWn0F_9Qy6fTX5ZMnAv1v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Intelligence folder: 1aduSGMkQLHFaSrgfH-FYnHosmu-zx_QH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intelligence entries: unknown (not counted this run)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recent entries: Tanaya Roy CV37 STL Switch WMB | Vagner Giglioli GL50 STL Switch Qualified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