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1.6" w:before="8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3akb5u95bn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ПОЛОЖЕНИЕ О ПРЕМИРОВАНИИ СОТРУДНИКОВ ОТДЕЛА КОНТРОЛЯ КАЧЕСТВА 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А ПРОСЛУШКУ И КОНТРОЛЬ ОТДЕЛА ТЕЛЕМАРКЕТИНГА (ТМ)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acq4qm6jkl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.6" w:before="80" w:line="259.20000000000005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2bkvjq7v5a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Утверждаю,</w:t>
        <w:br w:type="textWrapping"/>
        <w:t xml:space="preserve">Генеральный директор  </w:t>
      </w:r>
    </w:p>
    <w:p w:rsidR="00000000" w:rsidDel="00000000" w:rsidP="00000000" w:rsidRDefault="00000000" w:rsidRPr="00000000" w14:paraId="00000004">
      <w:pPr>
        <w:spacing w:after="21.6" w:before="80" w:line="259.20000000000005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wyvg9gv8bz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ТОО “Atamura Group” </w:t>
        <w:br w:type="textWrapping"/>
        <w:t xml:space="preserve">___________ Койлышов Олжас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10.12.2025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Раздел 1. Общие положения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Настоящее Положение о премировании сотрудников отдела контроля качества (ОКК) ТОО «Atamura Group» определяет цели, принципы, условия и порядок выплаты премий, бонусов и надбавок.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Система мотивации направлена на повышение уровня контроля, качества работы менеджеров по продажам и телемаркетингу, а также развитие корпоративных стандартов обслуживания клиентов.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jn4bxcslg0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Цели Положения: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Обеспечение прозрачной и справедливой системы мотивации сотрудников ОКК;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Повышение качества входящей и исходящей коммуникации с клиентами;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Усиление роли контроля качества как ключевого звена в достижении плановых показателей компании;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Повышение уровня дисциплины, обратной связи и стандартизации процессов;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Снижение количества ошибок, возвратов, жалоб и потерь клиентов.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pi5whk3f3h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Область применения: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Положение распространяется на менеджеров по контролю качества (старших и главных).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68x7f1d4n1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Периодичность: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Премии рассчитываются и выплачиваются ежемесячно на основании: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план-факт анализа по прослушанным звонкам;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оформленных чек-листов и рейтингов;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участия в обучении и проектах («Тайный покупатель», аналитика, аудит декомпозиции);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2dqo3dwv97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отчётности согласно утверждённому регламенту.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03zdxrc26r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Изменения и дополнения: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259.20000000000005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bookmarkStart w:colFirst="0" w:colLast="0" w:name="_xx3deags5bqd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Любые корректировки настоящего Положения вносятся по согласованию с руководством и вступают в силу после утверждения приказом.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Рекомендуется пересматривать Положение не реже одного раза в 3–6 месяцев.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1nh9bno3usm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8nb8wntae7j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2. Грейды и должности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85"/>
        <w:gridCol w:w="3990"/>
        <w:gridCol w:w="1920"/>
        <w:tblGridChange w:id="0">
          <w:tblGrid>
            <w:gridCol w:w="1695"/>
            <w:gridCol w:w="1485"/>
            <w:gridCol w:w="3990"/>
            <w:gridCol w:w="19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Грейд / Должность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 работы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Оклад на руки (тенге)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Новичок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месяц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– Выполнение плана по прослушке (≥500 звонка/мес)</w:t>
              <w:br w:type="textWrapping"/>
              <w:t xml:space="preserve"> – Заполненные чек-листы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200 000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ОКК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1–3 месяца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– Выполнение плана по прослушке (≥600 звонка/мес)</w:t>
              <w:br w:type="textWrapping"/>
              <w:t xml:space="preserve"> – Рекомендации по обучению менеджеров ТМ и ОП</w:t>
              <w:br w:type="textWrapping"/>
              <w:t xml:space="preserve"> – Заполненные чек-листы и отчеты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250 000</w:t>
            </w:r>
          </w:p>
        </w:tc>
      </w:tr>
      <w:tr>
        <w:trPr>
          <w:cantSplit w:val="0"/>
          <w:trHeight w:val="980.645161290322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ОКК (главный)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3–6 месяцев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Стабильное выполнение плана </w:t>
            </w:r>
          </w:p>
          <w:p w:rsidR="00000000" w:rsidDel="00000000" w:rsidP="00000000" w:rsidRDefault="00000000" w:rsidRPr="00000000" w14:paraId="0000002A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(≥750 звонка/мес)</w:t>
            </w:r>
          </w:p>
          <w:p w:rsidR="00000000" w:rsidDel="00000000" w:rsidP="00000000" w:rsidRDefault="00000000" w:rsidRPr="00000000" w14:paraId="0000002B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≥90% в течение 3-6 месяцев</w:t>
              <w:br w:type="textWrapping"/>
              <w:t xml:space="preserve"> – CRM-анализ (≥4 отчета/мес)</w:t>
              <w:br w:type="textWrapping"/>
              <w:t xml:space="preserve"> – Участие в проекте «тайный покупатель»</w:t>
            </w:r>
          </w:p>
          <w:p w:rsidR="00000000" w:rsidDel="00000000" w:rsidP="00000000" w:rsidRDefault="00000000" w:rsidRPr="00000000" w14:paraId="0000002C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 Рекомендации по обучению менеджеров ТМ и ОП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350 000</w:t>
            </w:r>
          </w:p>
        </w:tc>
      </w:tr>
      <w:tr>
        <w:trPr>
          <w:cantSplit w:val="0"/>
          <w:trHeight w:val="2352.9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ОКК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назначению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Ежеквартальный аудит декомпозиции</w:t>
              <w:br w:type="textWrapping"/>
              <w:t xml:space="preserve"> – Презентация отчетов</w:t>
              <w:br w:type="textWrapping"/>
              <w:t xml:space="preserve"> – Внедрение изменений по улучшению качества</w:t>
              <w:br w:type="textWrapping"/>
              <w:t xml:space="preserve"> – Повышение среднего балла по отделу на +0.3 и выше</w:t>
            </w:r>
          </w:p>
          <w:p w:rsidR="00000000" w:rsidDel="00000000" w:rsidP="00000000" w:rsidRDefault="00000000" w:rsidRPr="00000000" w14:paraId="0000003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 Формирование рейтингов, аналитики, зон роста</w:t>
            </w:r>
          </w:p>
          <w:p w:rsidR="00000000" w:rsidDel="00000000" w:rsidP="00000000" w:rsidRDefault="00000000" w:rsidRPr="00000000" w14:paraId="0000003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Рекомендации по обучению ТМ и ОП</w:t>
              <w:br w:type="textWrapping"/>
              <w:t xml:space="preserve"> – Ответственность за календарь и контроль выполнения обучений</w:t>
            </w:r>
          </w:p>
          <w:p w:rsidR="00000000" w:rsidDel="00000000" w:rsidP="00000000" w:rsidRDefault="00000000" w:rsidRPr="00000000" w14:paraId="0000003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500 000</w:t>
            </w:r>
          </w:p>
        </w:tc>
      </w:tr>
    </w:tbl>
    <w:p w:rsidR="00000000" w:rsidDel="00000000" w:rsidP="00000000" w:rsidRDefault="00000000" w:rsidRPr="00000000" w14:paraId="00000035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zyeu077t5v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3. Адаптация новичков</w:t>
      </w:r>
    </w:p>
    <w:p w:rsidR="00000000" w:rsidDel="00000000" w:rsidP="00000000" w:rsidRDefault="00000000" w:rsidRPr="00000000" w14:paraId="00000039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период адаптации сотрудник отдела контроля качества проходит обучение, стажировку и практику по внутренним стандартам компании. Основная цель адаптационного периода - освоение всех регламентов, чек-листов, системы отчетности, а также навыков анализа звонков и CRM.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7s4vmjg1x1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Период адаптации:</w:t>
      </w:r>
    </w:p>
    <w:p w:rsidR="00000000" w:rsidDel="00000000" w:rsidP="00000000" w:rsidRDefault="00000000" w:rsidRPr="00000000" w14:paraId="0000003B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1 месяца (по решению руководителя ОКК может быть продлен до 6 недель)</w:t>
      </w:r>
    </w:p>
    <w:p w:rsidR="00000000" w:rsidDel="00000000" w:rsidP="00000000" w:rsidRDefault="00000000" w:rsidRPr="00000000" w14:paraId="0000003C">
      <w:p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6v94hbz3og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Этапы адаптации: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Вводное обучение: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Знакомство с чек-листом ОКК</w:t>
      </w:r>
    </w:p>
    <w:p w:rsidR="00000000" w:rsidDel="00000000" w:rsidP="00000000" w:rsidRDefault="00000000" w:rsidRPr="00000000" w14:paraId="0000003F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воронки продаж, структуры CRM</w:t>
      </w:r>
    </w:p>
    <w:p w:rsidR="00000000" w:rsidDel="00000000" w:rsidP="00000000" w:rsidRDefault="00000000" w:rsidRPr="00000000" w14:paraId="00000040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звонков: хорошие / плохие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Наставничество: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Назначается куратор из числа главных менеджеров</w:t>
        <w:br w:type="textWrapping"/>
        <w:t xml:space="preserve">Промежуточная обратная связь 1 раз в неделю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Пробная прослушка:</w:t>
      </w:r>
    </w:p>
    <w:p w:rsidR="00000000" w:rsidDel="00000000" w:rsidP="00000000" w:rsidRDefault="00000000" w:rsidRPr="00000000" w14:paraId="00000043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Новичок проверяет звонки, оформляет чек-листы (не учитываются в официальной статистике)</w:t>
      </w:r>
    </w:p>
    <w:p w:rsidR="00000000" w:rsidDel="00000000" w:rsidP="00000000" w:rsidRDefault="00000000" w:rsidRPr="00000000" w14:paraId="00000044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Проводится оценка понимания критериев и логики анализа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Аттестация и выход на полноценную загрузку:</w:t>
      </w:r>
    </w:p>
    <w:p w:rsidR="00000000" w:rsidDel="00000000" w:rsidP="00000000" w:rsidRDefault="00000000" w:rsidRPr="00000000" w14:paraId="00000046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Минимум 10 проверок с точным попаданием по оценке (не менее 80% совпадения с итоговой оценкой супервайзера)</w:t>
      </w:r>
    </w:p>
    <w:p w:rsidR="00000000" w:rsidDel="00000000" w:rsidP="00000000" w:rsidRDefault="00000000" w:rsidRPr="00000000" w14:paraId="00000047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Сдача внутреннего теста (устного или письменного)</w:t>
        <w:br w:type="textWrapping"/>
        <w:t xml:space="preserve">Утверждение выхода в штат руководителем ОКК</w:t>
      </w:r>
    </w:p>
    <w:p w:rsidR="00000000" w:rsidDel="00000000" w:rsidP="00000000" w:rsidRDefault="00000000" w:rsidRPr="00000000" w14:paraId="00000048">
      <w:p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lho13ttq0c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Условия выхода из адаптации и присвоения грейда «Менеджер ОКК (старший)»: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Выполнены ≥80% плана по тестовой прослушке;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чек-листы оформлены корректно;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Пройдена аттестация;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дисциплинарных нарушений;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Получена положительная обратная связь от куратора/руководителя.</w:t>
      </w:r>
    </w:p>
    <w:p w:rsidR="00000000" w:rsidDel="00000000" w:rsidP="00000000" w:rsidRDefault="00000000" w:rsidRPr="00000000" w14:paraId="0000004F">
      <w:pPr>
        <w:pStyle w:val="Heading1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4. Бонусная система менеджеров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bookmarkStart w:colFirst="0" w:colLast="0" w:name="_qrsjn0cjvd5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Базовая шкала премирования за выполнение плана по прослушке:</w:t>
      </w: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410"/>
        <w:tblGridChange w:id="0">
          <w:tblGrid>
            <w:gridCol w:w="4530"/>
            <w:gridCol w:w="4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плана по прослушке звонков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Бонус (тенге)</w:t>
            </w:r>
          </w:p>
        </w:tc>
      </w:tr>
      <w:tr>
        <w:trPr>
          <w:cantSplit w:val="0"/>
          <w:trHeight w:val="531.65468750000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+50 000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90–99%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+30 000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80–89%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+10 000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Премия не начисляется</w:t>
            </w:r>
          </w:p>
        </w:tc>
      </w:tr>
    </w:tbl>
    <w:p w:rsidR="00000000" w:rsidDel="00000000" w:rsidP="00000000" w:rsidRDefault="00000000" w:rsidRPr="00000000" w14:paraId="0000005B">
      <w:pPr>
        <w:spacing w:after="21.6" w:before="80" w:line="259.20000000000005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Учитываются только звонки с корректно заполненными чек-листами, подтвержденными руководителями и CRM-отчетностью.</w:t>
      </w:r>
    </w:p>
    <w:p w:rsidR="00000000" w:rsidDel="00000000" w:rsidP="00000000" w:rsidRDefault="00000000" w:rsidRPr="00000000" w14:paraId="0000005C">
      <w:pPr>
        <w:spacing w:after="21.6" w:before="80" w:line="259.20000000000005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бонуса утверждается руководителем ОКК на основании план-факт анализа за месяц.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bookmarkStart w:colFirst="0" w:colLast="0" w:name="_4cgua4m98v7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Дополнительные бонусы:</w:t>
      </w: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0"/>
        <w:gridCol w:w="4905"/>
        <w:tblGridChange w:id="0">
          <w:tblGrid>
            <w:gridCol w:w="4890"/>
            <w:gridCol w:w="4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Бонус (тенге)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Проведение ≥1 обучения / участие в аналитике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+10 000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в проекте «Тайный покупатель»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+20 000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1260"/>
        <w:gridCol w:w="4455"/>
        <w:tblGridChange w:id="0">
          <w:tblGrid>
            <w:gridCol w:w="4260"/>
            <w:gridCol w:w="1260"/>
            <w:gridCol w:w="4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Работа с реанимированными лидами (вернувшиеся клиенты)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Клиент пришёл на встречу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+10 000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 был ранее закрыт как «необоснованный отказ» и возвращён в работу (только если клиент пришел в итоге на встречу в ОП)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="259.20000000000005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59.20000000000005" w:lineRule="auto"/>
        <w:ind w:right="60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Один лид даёт только один бонус — за встречу.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ahvonxhyu9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Менеджер ОКК может зарабатывать: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dqkt0gc4xc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• от 200 000 ₸ — фиксированный оклад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5ep6llnyxb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• до 50 000 ₸ — бонус за выполнение плана по прослушке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kc7n754su9a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rfydibx9hhq" w:id="22"/>
      <w:bookmarkEnd w:id="2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• +10 000 ₸ — за проведение ≥1 обучения / участие в аналитике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6ak8m455ik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• +20 000 ₸ — за участие в проекте «Тайный покупатель»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59.20000000000005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8kslhd73t9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• +10 000 ₸ — за каждую успешную возвращённую сделку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2pf8dsfnjf1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Максимальная премия: до 100 000 ₸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Раздел 5. Ежедневные KPI по грейдам</w:t>
      </w:r>
    </w:p>
    <w:p w:rsidR="00000000" w:rsidDel="00000000" w:rsidP="00000000" w:rsidRDefault="00000000" w:rsidRPr="00000000" w14:paraId="00000076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Ежедневные количественные и качественные показатели (KPI) устанавливаются в зависимости от грейда сотрудника отдела контроля качества. Они необходимы для оценки эффективности работы, дисциплины, а также обеспечения прозрачности при начислении премий и повышении грейда.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lypdpsxcs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Прослушка звонков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количество проверенных звонков в день/неделю согласно плану и равномерному распределению по менеджерам.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Оформление чек-листов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полнота и корректность оформления стандартных форм.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CRM-контроль и сверка с фактами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участие в сверке данных в CRM.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Обучение и зона роста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активное участие в обучении, подготовка слайдов, разбор ошибок.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Аналитика и отчётность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еженедельные и ежемесячные сводные отчёты, рейтинги, выводы по качеству.</w:t>
      </w:r>
    </w:p>
    <w:p w:rsidR="00000000" w:rsidDel="00000000" w:rsidP="00000000" w:rsidRDefault="00000000" w:rsidRPr="00000000" w14:paraId="0000007C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.6" w:before="80" w:line="259.2000000000000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070"/>
        <w:gridCol w:w="1935"/>
        <w:gridCol w:w="2145"/>
        <w:gridCol w:w="1515"/>
        <w:tblGridChange w:id="0">
          <w:tblGrid>
            <w:gridCol w:w="1665"/>
            <w:gridCol w:w="2070"/>
            <w:gridCol w:w="1935"/>
            <w:gridCol w:w="2145"/>
            <w:gridCol w:w="151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Прослушка звонков (в день / в неделю)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Чек-листы / CRM отчетность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Обучение и аналитика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задачи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Новичок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~25 звонков в день / ≥125 в неделю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Обязательна, не менее 90% точности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Первичное обучение, адаптация к чек-листам и CRM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ОКК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~30 звонков в день / ≥150 в неделю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Обязательна, не менее 90% точности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Рекомендации по обучению ОП и ТМ 1×/неделю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в прослушках повторных звонков, отчёт по зонам роста</w:t>
            </w:r>
          </w:p>
        </w:tc>
      </w:tr>
      <w:tr>
        <w:trPr>
          <w:cantSplit w:val="0"/>
          <w:trHeight w:val="1398.8187500000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ОКК (главный)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~38 звонок в день / ≥188 в неделю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Чек-листы + отчеты по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Рекомендации по обучению, участие в проектах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Сверка с CRM, подготовка аналитики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ОКК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Подтверждение отчетов и аналитики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Курирует стратегию и внедрение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Аудит декомпозиции, системные предложени, Подготовка еженедельного среза ошибок и презентация динамики качества</w:t>
            </w:r>
          </w:p>
        </w:tc>
      </w:tr>
    </w:tbl>
    <w:p w:rsidR="00000000" w:rsidDel="00000000" w:rsidP="00000000" w:rsidRDefault="00000000" w:rsidRPr="00000000" w14:paraId="0000009B">
      <w:pPr>
        <w:spacing w:after="21.6" w:before="8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KPI фиксируются в трекерах (Google Sheets / дашборд), сверяются еженедельно и учитываются при начислении бонусов, пересмотре грейда и формировании зон дообучения.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4cbgc2foilx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Раздел 6. Командный бонус отдела ОКК (ТМ + ОП)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(унифицированная мотивация для любого состава отдела)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Командный бонус предназначен для повышения общей эффективности отдела контроля качества, согласованности работы между сотрудниками, качества проверки ТМ и ОП и выполнения стратегических KPI компании.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9zjckubeko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6.1. Как работает система единых командных бонусов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Даже если в отделе работают два менеджера ОКК и каждый отвечает за своё направление: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Менеджер 1 → только ТМ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Менеджер 2 → только ОП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Командный бонус начисляется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одновременно на обоих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но только 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оба направления выполнены корректно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стимулирует: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взаимный контроль,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поддержку друг друга,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единый уровень качества,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провалов в одном из направлений.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1glszruse86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 Единые условия для получения командного бонуса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Командный бонус выплачивается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всем сотрудникам отдела ОКК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если отдел выполняет следующие условия: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cvw2rggyjl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Выполнение планов по ТМ и ОП одновременно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y1bynwk5b95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Для ТМ:</w:t>
      </w:r>
    </w:p>
    <w:tbl>
      <w:tblPr>
        <w:tblStyle w:val="Table6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90"/>
        <w:gridCol w:w="5190"/>
        <w:tblGridChange w:id="0">
          <w:tblGrid>
            <w:gridCol w:w="3690"/>
            <w:gridCol w:w="5190"/>
          </w:tblGrid>
        </w:tblGridChange>
      </w:tblGrid>
      <w:tr>
        <w:trPr>
          <w:cantSplit w:val="0"/>
          <w:trHeight w:val="707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Норматив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Прослушка звонков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≥500 звонков / месяц (в зависимости от грейда менеджера)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Закрытие чек-листов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корректно и вовремя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Точность проверок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Еженедельные отчёты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Сданы в срок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 воронки ТМ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 по всем менеджерам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uue4dj8e6s8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Для ОП:</w:t>
      </w:r>
    </w:p>
    <w:tbl>
      <w:tblPr>
        <w:tblStyle w:val="Table7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90"/>
        <w:gridCol w:w="5115"/>
        <w:tblGridChange w:id="0">
          <w:tblGrid>
            <w:gridCol w:w="3690"/>
            <w:gridCol w:w="511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Норматив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Прослушка встреч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≥300 встреч / месяц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сделок недели проверены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 встречи (50 баллов)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Заполнен по всем встречам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 воронки (50 баллов)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Заполнен по каждой сделке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хотя бы одно направление не выполняет план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командный бонус не начисляется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u9dg4hz6m" w:id="33"/>
      <w:bookmarkEnd w:id="33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2) Средняя точность по отделу ≥90%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Проверяется: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корректность чек-листов,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валидность оценок,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соответствие стандартам,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пересмотров и исправлений после проверки руководителя.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w0m4qpzo8yn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Участие отдела минимум в 1 обучении или аналитической активности в месяц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Подходит любое: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для ОП или ТМ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тайный покупатель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аналитический отчёт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презентация ошибок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совместный разбор с руководителями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k9qehivt04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 Отсутствие дисциплинарных нарушений у сотрудников отдела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не получает бонус, если хотя бы у одного сотрудника есть: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нарушения сроков отчётности,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фальсификация оценок,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системные ошибки,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пропадание на смене,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отчётов по неделям.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3jcyhhzd7yd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 Размер командного бонуса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выполнении ВСЕХ условий: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nmzjpn5j5h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Каждый сотрудник отдела ОКК получает +35 000 ₸.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фиксированная сумма — независимо от роли (ТМ/ОП).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ahkhf5j1n6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6.4. Когда командный бонус не начисляется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Командный бонус НЕ выплачивается, если: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по ТМ выполнен &lt;100%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Или план по ОП выполнен &lt;100%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Средняя точность отдела &lt;90%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не сдан вовремя хотя бы одним сотрудником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обучения / аналитики за месяц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Обнаружены системные ошибки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Нарушена дисциплина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провал одного менеджера лишает бонуса весь отдел.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bookmarkStart w:colFirst="0" w:colLast="0" w:name="_ly9tj9a5ufm8" w:id="39"/>
      <w:bookmarkEnd w:id="39"/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