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ustom.xml" ContentType="application/vnd.openxmlformats-officedocument.custom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customXml/itemProps2.xml" ContentType="application/vnd.openxmlformats-officedocument.customXmlPropertie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 w:line="276" w:lineRule="auto"/>
        <w:ind/>
        <w:rPr/>
      </w:pPr>
      <w:r/>
      <w:r/>
    </w:p>
    <w:p>
      <w:pPr>
        <w:pBdr/>
        <w:tabs>
          <w:tab w:val="left" w:leader="none" w:pos="3795"/>
        </w:tabs>
        <w:spacing w:after="52" w:before="52"/>
        <w:ind/>
        <w:rPr>
          <w:sz w:val="19"/>
          <w:szCs w:val="19"/>
        </w:rPr>
      </w:pPr>
      <w:r>
        <w:rPr>
          <w:sz w:val="19"/>
          <w:szCs w:val="19"/>
        </w:rPr>
        <w:t xml:space="preserve">                               </w:t>
      </w:r>
      <w:r>
        <w:rPr>
          <w:sz w:val="19"/>
          <w:szCs w:val="19"/>
        </w:rPr>
      </w:r>
      <w:r>
        <w:rPr>
          <w:sz w:val="19"/>
          <w:szCs w:val="19"/>
        </w:rPr>
      </w:r>
    </w:p>
    <w:p>
      <w:pPr>
        <w:pBdr/>
        <w:tabs>
          <w:tab w:val="left" w:leader="none" w:pos="3795"/>
        </w:tabs>
        <w:spacing w:after="52" w:before="52"/>
        <w:ind/>
        <w:rPr>
          <w:rFonts w:ascii="Times New Roman" w:hAnsi="Times New Roman" w:eastAsia="Times New Roman" w:cs="Times New Roman"/>
          <w:b/>
          <w:bCs/>
          <w:sz w:val="28"/>
          <w:szCs w:val="28"/>
          <w:lang w:val="ru-RU"/>
        </w:rPr>
      </w:pPr>
      <w:r>
        <w:rPr>
          <w:sz w:val="19"/>
          <w:szCs w:val="19"/>
        </w:rPr>
        <w:t xml:space="preserve">                                    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Договор аренды   №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en-US"/>
        </w:rPr>
        <w:t xml:space="preserve">{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 xml:space="preserve">enumeration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en-US"/>
        </w:rPr>
        <w:t xml:space="preserve">}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ru-RU"/>
        </w:rPr>
      </w:r>
    </w:p>
    <w:p>
      <w:pPr>
        <w:pBdr/>
        <w:spacing/>
        <w:ind/>
        <w:rPr>
          <w:sz w:val="2"/>
          <w:szCs w:val="2"/>
        </w:rPr>
        <w:sectPr>
          <w:footnotePr/>
          <w:endnotePr/>
          <w:type w:val="nextPage"/>
          <w:pgSz w:h="16838" w:orient="portrait" w:w="11909"/>
          <w:pgMar w:top="0" w:right="0" w:bottom="0" w:left="0" w:header="0" w:footer="3" w:gutter="0"/>
          <w:pgNumType w:start="1"/>
          <w:cols w:num="1" w:sep="0" w:space="720" w:equalWidth="1"/>
        </w:sectPr>
      </w:pPr>
      <w:r>
        <w:rPr>
          <w:sz w:val="2"/>
          <w:szCs w:val="2"/>
        </w:rPr>
        <w:t xml:space="preserve">ЛРШЗИОТДЛЖ</w:t>
      </w:r>
      <w:r>
        <w:rPr>
          <w:sz w:val="2"/>
          <w:szCs w:val="2"/>
        </w:rPr>
      </w:r>
      <w:r>
        <w:rPr>
          <w:sz w:val="2"/>
          <w:szCs w:val="2"/>
        </w:rPr>
      </w:r>
    </w:p>
    <w:p>
      <w:pPr>
        <w:pBdr/>
        <w:spacing w:after="502"/>
        <w:ind w:right="240"/>
        <w:jc w:val="right"/>
        <w:rPr>
          <w:rFonts w:ascii="Times New Roman" w:hAnsi="Times New Roman" w:eastAsia="Times New Roman" w:cs="Times New Roman"/>
          <w:b/>
          <w:bCs/>
          <w:color w:val="000000"/>
        </w:rPr>
      </w:pPr>
      <w:r>
        <w:rPr>
          <w:lang w:val="ru-RU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46355</wp:posOffset>
                </wp:positionH>
                <wp:positionV relativeFrom="paragraph">
                  <wp:posOffset>14605</wp:posOffset>
                </wp:positionV>
                <wp:extent cx="1323340" cy="247650"/>
                <wp:effectExtent l="0" t="0" r="10160" b="0"/>
                <wp:wrapNone/>
                <wp:docPr id="1" name="Текстовое поле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>
                          <a:off x="781050" y="782320"/>
                          <a:ext cx="1323340" cy="2476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Times New Roman" w:hAnsi="Times New Roman" w:cs="Times New Roman"/>
                                <w:b/>
                                <w:bCs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lang w:val="ru-RU"/>
                              </w:rPr>
                              <w:t xml:space="preserve">Г.Караганда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lang w:val="ru-RU"/>
                              </w:rPr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lang w:val="ru-RU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0" o:spid="_x0000_s0" o:spt="202" type="#_x0000_t202" style="position:absolute;z-index:251659264;o:allowoverlap:true;o:allowincell:true;mso-position-horizontal-relative:text;margin-left:3.65pt;mso-position-horizontal:absolute;mso-position-vertical-relative:text;margin-top:1.15pt;mso-position-vertical:absolute;width:104.20pt;height:19.50pt;mso-wrap-distance-left:9.00pt;mso-wrap-distance-top:0.00pt;mso-wrap-distance-right:9.00pt;mso-wrap-distance-bottom:0.00pt;v-text-anchor:top;visibility:visible;" fillcolor="#FFFFFF" stroked="f" strokeweight="0.50pt">
                <v:textbox inset="0,0,0,0">
                  <w:txbxContent>
                    <w:p>
                      <w:pPr>
                        <w:pBdr/>
                        <w:spacing/>
                        <w:ind/>
                        <w:rPr>
                          <w:rFonts w:ascii="Times New Roman" w:hAnsi="Times New Roman" w:cs="Times New Roman"/>
                          <w:b/>
                          <w:bCs/>
                          <w:lang w:val="ru-RU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bCs/>
                          <w:lang w:val="ru-RU"/>
                        </w:rPr>
                        <w:t xml:space="preserve">Г.Караганда</w:t>
                      </w:r>
                      <w:r>
                        <w:rPr>
                          <w:rFonts w:ascii="Times New Roman" w:hAnsi="Times New Roman" w:cs="Times New Roman"/>
                          <w:b/>
                          <w:bCs/>
                          <w:lang w:val="ru-RU"/>
                        </w:rPr>
                      </w:r>
                      <w:r>
                        <w:rPr>
                          <w:rFonts w:ascii="Times New Roman" w:hAnsi="Times New Roman" w:cs="Times New Roman"/>
                          <w:b/>
                          <w:bCs/>
                          <w:lang w:val="ru-RU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b/>
          <w:bCs/>
          <w:color w:val="000000"/>
        </w:rPr>
        <w:t xml:space="preserve">                                                               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ascii="Times New Roman" w:hAnsi="Times New Roman" w:eastAsia="Times New Roman" w:cs="Times New Roman"/>
          <w:b/>
          <w:bCs/>
          <w:color w:val="000000"/>
          <w:lang w:val="en-US"/>
        </w:rPr>
        <w:t xml:space="preserve">{formattedDateFrom}</w:t>
      </w:r>
      <w:r>
        <w:rPr>
          <w:rFonts w:ascii="Times New Roman" w:hAnsi="Times New Roman" w:eastAsia="Times New Roman" w:cs="Times New Roman"/>
          <w:b/>
          <w:bCs/>
          <w:color w:val="000000"/>
        </w:rPr>
      </w:r>
      <w:r>
        <w:rPr>
          <w:rFonts w:ascii="Times New Roman" w:hAnsi="Times New Roman" w:eastAsia="Times New Roman" w:cs="Times New Roman"/>
          <w:b/>
          <w:bCs/>
          <w:color w:val="000000"/>
        </w:rPr>
      </w:r>
    </w:p>
    <w:p>
      <w:pPr>
        <w:pBdr/>
        <w:spacing w:after="170" w:line="281" w:lineRule="auto"/>
        <w:ind w:right="240" w:left="40"/>
        <w:jc w:val="both"/>
        <w:rPr>
          <w:rFonts w:ascii="Times New Roman" w:hAnsi="Times New Roman" w:eastAsia="Times New Roman" w:cs="Times New Roman"/>
          <w:color w:val="000000"/>
        </w:rPr>
      </w:pPr>
      <w:r>
        <w:rPr>
          <w:rFonts w:ascii="Times New Roman" w:hAnsi="Times New Roman" w:eastAsia="Times New Roman" w:cs="Times New Roman"/>
          <w:color w:val="000000"/>
        </w:rPr>
        <w:t xml:space="preserve">Мы ниже подписавшиеся </w:t>
      </w:r>
      <w:r>
        <w:rPr>
          <w:rFonts w:ascii="Times New Roman" w:hAnsi="Times New Roman" w:eastAsia="Times New Roman" w:cs="Times New Roman"/>
          <w:b/>
          <w:bCs/>
          <w:color w:val="000000"/>
        </w:rPr>
        <w:t xml:space="preserve">ИП «</w:t>
      </w:r>
      <w:r>
        <w:rPr>
          <w:rFonts w:ascii="Times New Roman" w:hAnsi="Times New Roman" w:eastAsia="Times New Roman" w:cs="Times New Roman"/>
          <w:b/>
          <w:bCs/>
          <w:color w:val="000000"/>
        </w:rPr>
        <w:t xml:space="preserve">NomadDocs</w:t>
      </w:r>
      <w:r>
        <w:rPr>
          <w:rFonts w:ascii="Times New Roman" w:hAnsi="Times New Roman" w:eastAsia="Times New Roman" w:cs="Times New Roman"/>
          <w:b/>
          <w:bCs/>
          <w:color w:val="000000"/>
        </w:rPr>
        <w:t xml:space="preserve">» </w:t>
      </w:r>
      <w:r>
        <w:rPr>
          <w:rFonts w:ascii="Times New Roman" w:hAnsi="Times New Roman" w:eastAsia="Times New Roman" w:cs="Times New Roman"/>
          <w:color w:val="000000"/>
        </w:rPr>
        <w:t xml:space="preserve">в</w:t>
      </w:r>
      <w:r>
        <w:rPr>
          <w:rFonts w:ascii="Times New Roman" w:hAnsi="Times New Roman" w:eastAsia="Times New Roman" w:cs="Times New Roman"/>
          <w:b/>
          <w:bCs/>
          <w:color w:val="000000"/>
        </w:rPr>
        <w:t xml:space="preserve"> </w:t>
      </w:r>
      <w:r>
        <w:rPr>
          <w:rFonts w:ascii="Times New Roman" w:hAnsi="Times New Roman" w:eastAsia="Times New Roman" w:cs="Times New Roman"/>
          <w:color w:val="000000"/>
        </w:rPr>
        <w:t xml:space="preserve">лице директора</w:t>
      </w:r>
      <w:r>
        <w:rPr>
          <w:rFonts w:ascii="Times New Roman" w:hAnsi="Times New Roman" w:eastAsia="Times New Roman" w:cs="Times New Roman"/>
          <w:b/>
          <w:bCs/>
          <w:color w:val="000000"/>
        </w:rPr>
        <w:t xml:space="preserve"> </w:t>
      </w:r>
      <w:r>
        <w:rPr>
          <w:rFonts w:ascii="Times New Roman" w:hAnsi="Times New Roman" w:eastAsia="Times New Roman" w:cs="Times New Roman"/>
          <w:b/>
          <w:bCs/>
          <w:color w:val="000000"/>
        </w:rPr>
        <w:t xml:space="preserve">Жалтырбаев</w:t>
      </w:r>
      <w:r>
        <w:rPr>
          <w:rFonts w:ascii="Times New Roman" w:hAnsi="Times New Roman" w:eastAsia="Times New Roman" w:cs="Times New Roman"/>
          <w:b/>
          <w:bCs/>
          <w:color w:val="000000"/>
        </w:rPr>
        <w:t xml:space="preserve"> </w:t>
      </w:r>
      <w:r>
        <w:rPr>
          <w:rFonts w:ascii="Times New Roman" w:hAnsi="Times New Roman" w:eastAsia="Times New Roman" w:cs="Times New Roman"/>
          <w:b/>
          <w:bCs/>
          <w:color w:val="000000"/>
        </w:rPr>
        <w:t xml:space="preserve">Әділет</w:t>
      </w:r>
      <w:r>
        <w:rPr>
          <w:rFonts w:ascii="Times New Roman" w:hAnsi="Times New Roman" w:eastAsia="Times New Roman" w:cs="Times New Roman"/>
          <w:b/>
          <w:bCs/>
          <w:color w:val="000000"/>
        </w:rPr>
        <w:t xml:space="preserve"> </w:t>
      </w:r>
      <w:r>
        <w:rPr>
          <w:rFonts w:ascii="Times New Roman" w:hAnsi="Times New Roman" w:eastAsia="Times New Roman" w:cs="Times New Roman"/>
          <w:b/>
          <w:bCs/>
          <w:color w:val="000000"/>
        </w:rPr>
        <w:t xml:space="preserve">Ғалымұлы</w:t>
      </w:r>
      <w:r>
        <w:rPr>
          <w:rFonts w:ascii="Times New Roman" w:hAnsi="Times New Roman" w:eastAsia="Times New Roman" w:cs="Times New Roman"/>
          <w:b/>
          <w:bCs/>
          <w:color w:val="000000"/>
        </w:rPr>
        <w:t xml:space="preserve"> </w:t>
      </w:r>
      <w:r>
        <w:rPr>
          <w:rFonts w:ascii="Times New Roman" w:hAnsi="Times New Roman" w:eastAsia="Times New Roman" w:cs="Times New Roman"/>
          <w:color w:val="000000"/>
        </w:rPr>
        <w:t xml:space="preserve">ИИН:061222552016 именуемый (</w:t>
      </w:r>
      <w:r>
        <w:rPr>
          <w:rFonts w:ascii="Times New Roman" w:hAnsi="Times New Roman" w:eastAsia="Times New Roman" w:cs="Times New Roman"/>
          <w:color w:val="000000"/>
        </w:rPr>
        <w:t xml:space="preserve">ая</w:t>
      </w:r>
      <w:r>
        <w:rPr>
          <w:rFonts w:ascii="Times New Roman" w:hAnsi="Times New Roman" w:eastAsia="Times New Roman" w:cs="Times New Roman"/>
          <w:color w:val="000000"/>
        </w:rPr>
        <w:t xml:space="preserve">)</w:t>
      </w:r>
      <w:r>
        <w:rPr>
          <w:color w:val="000000"/>
        </w:rPr>
        <w:t xml:space="preserve"> </w:t>
      </w:r>
      <w:r>
        <w:rPr>
          <w:rFonts w:ascii="Times New Roman" w:hAnsi="Times New Roman" w:eastAsia="Times New Roman" w:cs="Times New Roman"/>
          <w:color w:val="000000"/>
        </w:rPr>
        <w:t xml:space="preserve">с одной стороны   в дальнейшем «Арендодатель» и </w:t>
      </w:r>
      <w:r>
        <w:rPr>
          <w:rFonts w:ascii="Times New Roman" w:hAnsi="Times New Roman" w:eastAsia="Times New Roman" w:cs="Times New Roman"/>
          <w:color w:val="000000"/>
          <w:lang w:val="en-US"/>
        </w:rPr>
        <w:t xml:space="preserve">{organization.organization}</w:t>
      </w:r>
      <w:r>
        <w:rPr>
          <w:rFonts w:ascii="Times New Roman" w:hAnsi="Times New Roman" w:eastAsia="Times New Roman" w:cs="Times New Roman"/>
          <w:color w:val="000000"/>
        </w:rPr>
        <w:t xml:space="preserve"> в лице </w:t>
      </w:r>
      <w:r>
        <w:rPr>
          <w:rFonts w:ascii="Times New Roman" w:hAnsi="Times New Roman" w:eastAsia="Times New Roman" w:cs="Times New Roman"/>
          <w:color w:val="000000"/>
          <w:lang w:val="en-US"/>
        </w:rPr>
        <w:t xml:space="preserve">{customer.fullnameClient}</w:t>
      </w:r>
      <w:r>
        <w:rPr>
          <w:rFonts w:ascii="Times New Roman" w:hAnsi="Times New Roman" w:eastAsia="Times New Roman"/>
          <w:color w:val="000000"/>
          <w:lang w:val="ru-RU"/>
        </w:rPr>
        <w:t xml:space="preserve"> </w:t>
      </w:r>
      <w:r>
        <w:rPr>
          <w:rFonts w:ascii="Times New Roman" w:hAnsi="Times New Roman" w:eastAsia="Times New Roman" w:cs="Times New Roman"/>
          <w:color w:val="000000"/>
        </w:rPr>
        <w:t xml:space="preserve">уд№</w:t>
      </w:r>
      <w:r>
        <w:rPr>
          <w:rFonts w:ascii="Times New Roman" w:hAnsi="Times New Roman" w:eastAsia="Times New Roman"/>
          <w:color w:val="000000"/>
          <w:lang w:val="en-US"/>
        </w:rPr>
        <w:t xml:space="preserve">{customer.clientIdNumber}</w:t>
      </w:r>
      <w:r>
        <w:rPr>
          <w:rFonts w:ascii="Times New Roman" w:hAnsi="Times New Roman" w:eastAsia="Times New Roman"/>
          <w:color w:val="000000"/>
          <w:lang w:val="ru-RU"/>
        </w:rPr>
        <w:t xml:space="preserve"> </w:t>
      </w:r>
      <w:r>
        <w:rPr>
          <w:rFonts w:ascii="Times New Roman" w:hAnsi="Times New Roman" w:eastAsia="Times New Roman" w:cs="Times New Roman"/>
          <w:color w:val="000000"/>
        </w:rPr>
        <w:t xml:space="preserve">от </w:t>
      </w:r>
      <w:r>
        <w:rPr>
          <w:rFonts w:ascii="Times New Roman" w:hAnsi="Times New Roman" w:eastAsia="Times New Roman" w:cs="Times New Roman"/>
          <w:color w:val="000000"/>
          <w:lang w:val="en-US"/>
        </w:rPr>
        <w:t xml:space="preserve">{customer.clientIdDateFrom}</w:t>
      </w:r>
      <w:r>
        <w:rPr>
          <w:rFonts w:ascii="Times New Roman" w:hAnsi="Times New Roman" w:eastAsia="Times New Roman" w:cs="Times New Roman"/>
          <w:color w:val="000000"/>
        </w:rPr>
        <w:t xml:space="preserve">г </w:t>
      </w:r>
      <w:r>
        <w:rPr>
          <w:rFonts w:ascii="Times New Roman" w:hAnsi="Times New Roman" w:eastAsia="Times New Roman" w:cs="Times New Roman"/>
          <w:color w:val="000000"/>
          <w:lang w:val="en-US"/>
        </w:rPr>
        <w:t xml:space="preserve">{customer.clientIdType}</w:t>
      </w:r>
      <w:r>
        <w:rPr>
          <w:rFonts w:ascii="Times New Roman" w:hAnsi="Times New Roman" w:eastAsia="Times New Roman" w:cs="Times New Roman"/>
          <w:color w:val="000000"/>
        </w:rPr>
        <w:t xml:space="preserve"> именуемый (</w:t>
      </w:r>
      <w:r>
        <w:rPr>
          <w:rFonts w:ascii="Times New Roman" w:hAnsi="Times New Roman" w:eastAsia="Times New Roman" w:cs="Times New Roman"/>
          <w:color w:val="000000"/>
        </w:rPr>
        <w:t xml:space="preserve">ая</w:t>
      </w:r>
      <w:r>
        <w:rPr>
          <w:rFonts w:ascii="Times New Roman" w:hAnsi="Times New Roman" w:eastAsia="Times New Roman" w:cs="Times New Roman"/>
          <w:color w:val="000000"/>
        </w:rPr>
        <w:t xml:space="preserve">) в дальнейшем «Ар</w:t>
      </w:r>
      <w:r>
        <w:rPr>
          <w:rFonts w:ascii="Times New Roman" w:hAnsi="Times New Roman" w:eastAsia="Times New Roman" w:cs="Times New Roman"/>
          <w:color w:val="000000"/>
        </w:rPr>
        <w:t xml:space="preserve">ендатор», с другой стороны заключили настоящий договор о нижеследующем:</w:t>
      </w:r>
      <w:r>
        <w:rPr>
          <w:rFonts w:ascii="Times New Roman" w:hAnsi="Times New Roman" w:eastAsia="Times New Roman" w:cs="Times New Roman"/>
          <w:color w:val="000000"/>
        </w:rPr>
      </w:r>
      <w:r>
        <w:rPr>
          <w:rFonts w:ascii="Times New Roman" w:hAnsi="Times New Roman" w:eastAsia="Times New Roman" w:cs="Times New Roman"/>
          <w:color w:val="000000"/>
        </w:rPr>
      </w:r>
    </w:p>
    <w:p>
      <w:pPr>
        <w:pBdr/>
        <w:spacing w:after="170" w:line="281" w:lineRule="auto"/>
        <w:ind w:right="240" w:left="40"/>
        <w:jc w:val="both"/>
        <w:rPr>
          <w:rFonts w:ascii="Times New Roman" w:hAnsi="Times New Roman" w:eastAsia="Times New Roman" w:cs="Times New Roman"/>
          <w:color w:val="000000"/>
        </w:rPr>
      </w:pPr>
      <w:r>
        <w:rPr>
          <w:rFonts w:ascii="Times New Roman" w:hAnsi="Times New Roman" w:eastAsia="Times New Roman" w:cs="Times New Roman"/>
          <w:color w:val="000000"/>
        </w:rPr>
        <w:t xml:space="preserve">                                                    </w:t>
      </w:r>
      <w:r>
        <w:rPr>
          <w:rFonts w:ascii="Times New Roman" w:hAnsi="Times New Roman" w:eastAsia="Times New Roman" w:cs="Times New Roman"/>
          <w:b/>
          <w:bCs/>
          <w:color w:val="000000"/>
        </w:rPr>
        <w:t xml:space="preserve">1. Предмет договора </w:t>
      </w:r>
      <w:r>
        <w:rPr>
          <w:rFonts w:ascii="Times New Roman" w:hAnsi="Times New Roman" w:eastAsia="Times New Roman" w:cs="Times New Roman"/>
          <w:color w:val="000000"/>
        </w:rPr>
        <w:t xml:space="preserve">                                       </w:t>
      </w:r>
      <w:r>
        <w:rPr>
          <w:rFonts w:ascii="Times New Roman" w:hAnsi="Times New Roman" w:eastAsia="Times New Roman" w:cs="Times New Roman"/>
          <w:color w:val="000000"/>
        </w:rPr>
      </w:r>
      <w:r>
        <w:rPr>
          <w:rFonts w:ascii="Times New Roman" w:hAnsi="Times New Roman" w:eastAsia="Times New Roman" w:cs="Times New Roman"/>
          <w:color w:val="000000"/>
        </w:rPr>
      </w:r>
    </w:p>
    <w:p>
      <w:pPr>
        <w:pBdr/>
        <w:spacing w:after="170" w:line="281" w:lineRule="auto"/>
        <w:ind w:right="240" w:left="40"/>
        <w:jc w:val="both"/>
        <w:rPr>
          <w:rFonts w:ascii="Times New Roman" w:hAnsi="Times New Roman" w:eastAsia="Times New Roman" w:cs="Times New Roman"/>
          <w:color w:val="000000"/>
        </w:rPr>
      </w:pPr>
      <w:r>
        <w:rPr>
          <w:rFonts w:ascii="Times New Roman" w:hAnsi="Times New Roman" w:eastAsia="Times New Roman" w:cs="Times New Roman"/>
          <w:color w:val="000000"/>
        </w:rPr>
        <w:t xml:space="preserve">1.1 «Арендодатель» предоставляет в «Арендатор» получает во временное пол</w:t>
      </w:r>
      <w:r>
        <w:rPr>
          <w:rFonts w:ascii="Times New Roman" w:hAnsi="Times New Roman" w:eastAsia="Times New Roman" w:cs="Times New Roman"/>
          <w:color w:val="000000"/>
        </w:rPr>
        <w:t xml:space="preserve">ьзование проживание квартирные услуги по адресу: БИН 061222552016, </w:t>
      </w:r>
      <w:r>
        <w:rPr>
          <w:rFonts w:ascii="Times New Roman" w:hAnsi="Times New Roman" w:eastAsia="Times New Roman" w:cs="Times New Roman"/>
          <w:b/>
          <w:bCs/>
          <w:color w:val="000000"/>
        </w:rPr>
        <w:t xml:space="preserve">ИП «</w:t>
      </w:r>
      <w:r>
        <w:rPr>
          <w:rFonts w:ascii="Times New Roman" w:hAnsi="Times New Roman" w:eastAsia="Times New Roman" w:cs="Times New Roman"/>
          <w:b/>
          <w:bCs/>
          <w:color w:val="000000"/>
        </w:rPr>
        <w:t xml:space="preserve">NomadDocs</w:t>
      </w:r>
      <w:r>
        <w:rPr>
          <w:rFonts w:ascii="Times New Roman" w:hAnsi="Times New Roman" w:eastAsia="Times New Roman" w:cs="Times New Roman"/>
          <w:b/>
          <w:bCs/>
          <w:color w:val="000000"/>
        </w:rPr>
        <w:t xml:space="preserve">» </w:t>
      </w:r>
      <w:r>
        <w:rPr>
          <w:rFonts w:ascii="Times New Roman" w:hAnsi="Times New Roman" w:eastAsia="Times New Roman" w:cs="Times New Roman"/>
          <w:color w:val="000000"/>
        </w:rPr>
        <w:t xml:space="preserve">100004, Республики Казахстан, Карагандинская область, </w:t>
      </w:r>
      <w:r>
        <w:rPr>
          <w:rFonts w:ascii="Times New Roman" w:hAnsi="Times New Roman" w:eastAsia="Times New Roman" w:cs="Times New Roman"/>
          <w:color w:val="000000"/>
        </w:rPr>
        <w:t xml:space="preserve">г.Караганда</w:t>
      </w:r>
      <w:r>
        <w:rPr>
          <w:rFonts w:ascii="Times New Roman" w:hAnsi="Times New Roman" w:eastAsia="Times New Roman" w:cs="Times New Roman"/>
          <w:color w:val="000000"/>
        </w:rPr>
        <w:t xml:space="preserve">, район имени </w:t>
      </w:r>
      <w:r>
        <w:rPr>
          <w:rFonts w:ascii="Times New Roman" w:hAnsi="Times New Roman" w:eastAsia="Times New Roman" w:cs="Times New Roman"/>
          <w:color w:val="000000"/>
        </w:rPr>
        <w:t xml:space="preserve">Казыбек</w:t>
      </w:r>
      <w:r>
        <w:rPr>
          <w:rFonts w:ascii="Times New Roman" w:hAnsi="Times New Roman" w:eastAsia="Times New Roman" w:cs="Times New Roman"/>
          <w:color w:val="000000"/>
        </w:rPr>
        <w:t xml:space="preserve"> Би, улица Гапеева, дом 15/1, блок Б, квартира №101  </w:t>
      </w:r>
      <w:r>
        <w:rPr>
          <w:rFonts w:ascii="Times New Roman" w:hAnsi="Times New Roman" w:eastAsia="Times New Roman" w:cs="Times New Roman"/>
          <w:color w:val="000000"/>
        </w:rPr>
      </w:r>
      <w:r>
        <w:rPr>
          <w:rFonts w:ascii="Times New Roman" w:hAnsi="Times New Roman" w:eastAsia="Times New Roman" w:cs="Times New Roman"/>
          <w:color w:val="000000"/>
        </w:rPr>
      </w:r>
    </w:p>
    <w:p>
      <w:pPr>
        <w:pBdr/>
        <w:tabs>
          <w:tab w:val="left" w:leader="none" w:pos="274"/>
        </w:tabs>
        <w:spacing/>
        <w:ind w:right="240"/>
        <w:jc w:val="both"/>
        <w:rPr>
          <w:rFonts w:ascii="Times New Roman" w:hAnsi="Times New Roman" w:eastAsia="Times New Roman" w:cs="Times New Roman"/>
          <w:color w:val="000000"/>
        </w:rPr>
      </w:pPr>
      <w:r>
        <w:rPr>
          <w:rFonts w:ascii="Times New Roman" w:hAnsi="Times New Roman" w:eastAsia="Times New Roman" w:cs="Times New Roman"/>
          <w:color w:val="000000"/>
        </w:rPr>
        <w:t xml:space="preserve">1.2</w:t>
      </w:r>
      <w:r>
        <w:rPr>
          <w:rFonts w:ascii="Times New Roman" w:hAnsi="Times New Roman" w:eastAsia="Times New Roman" w:cs="Times New Roman"/>
          <w:b/>
          <w:bCs/>
          <w:color w:val="000000"/>
        </w:rPr>
        <w:t xml:space="preserve"> </w:t>
      </w:r>
      <w:r>
        <w:rPr>
          <w:rFonts w:ascii="Times New Roman" w:hAnsi="Times New Roman" w:eastAsia="Times New Roman" w:cs="Times New Roman"/>
          <w:color w:val="000000"/>
        </w:rPr>
        <w:t xml:space="preserve">За проживание с </w:t>
      </w:r>
      <w:r>
        <w:rPr>
          <w:rFonts w:ascii="Times New Roman" w:hAnsi="Times New Roman" w:eastAsia="Times New Roman" w:cs="Times New Roman"/>
          <w:color w:val="000000"/>
          <w:lang w:val="en-US"/>
        </w:rPr>
        <w:t xml:space="preserve">{formattedDateFrom}</w:t>
      </w:r>
      <w:r>
        <w:rPr>
          <w:rFonts w:ascii="Times New Roman" w:hAnsi="Times New Roman" w:eastAsia="Times New Roman" w:cs="Times New Roman"/>
          <w:color w:val="000000"/>
        </w:rPr>
        <w:t xml:space="preserve"> по </w:t>
      </w:r>
      <w:r>
        <w:rPr>
          <w:rFonts w:ascii="Times New Roman" w:hAnsi="Times New Roman" w:eastAsia="Times New Roman" w:cs="Times New Roman"/>
          <w:color w:val="000000"/>
          <w:lang w:val="en-US"/>
        </w:rPr>
        <w:t xml:space="preserve">{formattedDateTo}</w:t>
      </w:r>
      <w:r>
        <w:rPr>
          <w:rFonts w:ascii="Times New Roman" w:hAnsi="Times New Roman" w:eastAsia="Times New Roman" w:cs="Times New Roman"/>
          <w:color w:val="000000"/>
        </w:rPr>
      </w:r>
      <w:r>
        <w:rPr>
          <w:rFonts w:ascii="Times New Roman" w:hAnsi="Times New Roman" w:eastAsia="Times New Roman" w:cs="Times New Roman"/>
          <w:color w:val="000000"/>
        </w:rPr>
      </w:r>
    </w:p>
    <w:p>
      <w:pPr>
        <w:pBdr/>
        <w:tabs>
          <w:tab w:val="left" w:leader="none" w:pos="274"/>
        </w:tabs>
        <w:spacing/>
        <w:ind w:right="240"/>
        <w:jc w:val="both"/>
        <w:rPr>
          <w:rFonts w:ascii="Times New Roman" w:hAnsi="Times New Roman" w:eastAsia="Times New Roman" w:cs="Times New Roman"/>
          <w:color w:val="000000"/>
        </w:rPr>
      </w:pPr>
      <w:r>
        <w:rPr>
          <w:rFonts w:ascii="Times New Roman" w:hAnsi="Times New Roman" w:eastAsia="Times New Roman" w:cs="Times New Roman"/>
          <w:color w:val="000000"/>
        </w:rPr>
        <w:t xml:space="preserve">1.3 Срок проживание </w:t>
      </w:r>
      <w:r>
        <w:rPr>
          <w:rFonts w:ascii="Times New Roman" w:hAnsi="Times New Roman" w:eastAsia="Times New Roman" w:cs="Times New Roman"/>
          <w:color w:val="000000"/>
          <w:lang w:val="en-US"/>
        </w:rPr>
        <w:t xml:space="preserve">{nightsCount}</w:t>
      </w:r>
      <w:r>
        <w:rPr>
          <w:rFonts w:ascii="Times New Roman" w:hAnsi="Times New Roman" w:eastAsia="Times New Roman" w:cs="Times New Roman"/>
          <w:color w:val="000000"/>
        </w:rPr>
        <w:t xml:space="preserve"> сутки</w:t>
      </w:r>
      <w:r>
        <w:rPr>
          <w:color w:val="000000"/>
        </w:rPr>
        <w:t xml:space="preserve"> </w:t>
      </w:r>
      <w:r>
        <w:rPr>
          <w:rFonts w:ascii="Times New Roman" w:hAnsi="Times New Roman" w:eastAsia="Times New Roman" w:cs="Times New Roman"/>
          <w:color w:val="000000"/>
        </w:rPr>
        <w:t xml:space="preserve">из расчета </w:t>
      </w:r>
      <w:r>
        <w:rPr>
          <w:rFonts w:ascii="Times New Roman" w:hAnsi="Times New Roman" w:eastAsia="Times New Roman" w:cs="Times New Roman"/>
          <w:color w:val="000000"/>
          <w:lang w:val="en-US"/>
        </w:rPr>
        <w:t xml:space="preserve">{</w:t>
      </w:r>
      <w:r>
        <w:rPr>
          <w:rFonts w:ascii="Times New Roman" w:hAnsi="Times New Roman" w:eastAsia="Times New Roman" w:cs="Times New Roman"/>
          <w:b w:val="0"/>
          <w:lang w:val="en-US"/>
        </w:rPr>
        <w:t xml:space="preserve">organization</w:t>
      </w:r>
      <w:r>
        <w:rPr>
          <w:rFonts w:ascii="Times New Roman" w:hAnsi="Times New Roman" w:eastAsia="Times New Roman" w:cs="Times New Roman"/>
          <w:b w:val="0"/>
          <w:lang w:val="en-US"/>
        </w:rPr>
        <w:t xml:space="preserve">.costPerDay</w:t>
      </w:r>
      <w:r>
        <w:rPr>
          <w:rFonts w:ascii="Times New Roman" w:hAnsi="Times New Roman" w:eastAsia="Times New Roman" w:cs="Times New Roman"/>
          <w:color w:val="000000"/>
          <w:lang w:val="en-US"/>
        </w:rPr>
        <w:t xml:space="preserve">}</w:t>
      </w:r>
      <w:r>
        <w:rPr>
          <w:rFonts w:ascii="Times New Roman" w:hAnsi="Times New Roman" w:eastAsia="Times New Roman" w:cs="Times New Roman"/>
          <w:color w:val="000000"/>
        </w:rPr>
        <w:t xml:space="preserve"> </w:t>
      </w:r>
      <w:r>
        <w:rPr>
          <w:rFonts w:ascii="Times New Roman" w:hAnsi="Times New Roman" w:eastAsia="Times New Roman" w:cs="Times New Roman"/>
          <w:color w:val="000000"/>
        </w:rPr>
        <w:t xml:space="preserve">тг</w:t>
      </w:r>
      <w:r>
        <w:rPr>
          <w:rFonts w:ascii="Times New Roman" w:hAnsi="Times New Roman" w:eastAsia="Times New Roman" w:cs="Times New Roman"/>
          <w:color w:val="000000"/>
        </w:rPr>
        <w:t xml:space="preserve"> (</w:t>
      </w:r>
      <w:r>
        <w:rPr>
          <w:rFonts w:ascii="Times New Roman" w:hAnsi="Times New Roman" w:eastAsia="Times New Roman" w:cs="Times New Roman"/>
          <w:color w:val="000000"/>
          <w:lang w:val="en-US"/>
        </w:rPr>
        <w:t xml:space="preserve">{costPerDayRu}</w:t>
      </w:r>
      <w:r>
        <w:rPr>
          <w:rFonts w:ascii="Times New Roman" w:hAnsi="Times New Roman" w:eastAsia="Times New Roman" w:cs="Times New Roman"/>
          <w:color w:val="000000"/>
        </w:rPr>
        <w:t xml:space="preserve"> тенге) тенге 00 </w:t>
      </w:r>
      <w:r>
        <w:rPr>
          <w:rFonts w:ascii="Times New Roman" w:hAnsi="Times New Roman" w:eastAsia="Times New Roman" w:cs="Times New Roman"/>
          <w:color w:val="000000"/>
        </w:rPr>
        <w:t xml:space="preserve">тиын</w:t>
      </w:r>
      <w:r>
        <w:rPr>
          <w:rFonts w:ascii="Times New Roman" w:hAnsi="Times New Roman" w:eastAsia="Times New Roman" w:cs="Times New Roman"/>
          <w:color w:val="000000"/>
        </w:rPr>
        <w:t xml:space="preserve"> в сутки</w:t>
      </w:r>
      <w:r>
        <w:rPr>
          <w:rFonts w:ascii="Times New Roman" w:hAnsi="Times New Roman" w:eastAsia="Times New Roman" w:cs="Times New Roman"/>
          <w:color w:val="000000"/>
        </w:rPr>
      </w:r>
      <w:r>
        <w:rPr>
          <w:rFonts w:ascii="Times New Roman" w:hAnsi="Times New Roman" w:eastAsia="Times New Roman" w:cs="Times New Roman"/>
          <w:color w:val="000000"/>
        </w:rPr>
      </w:r>
    </w:p>
    <w:p>
      <w:pPr>
        <w:pBdr/>
        <w:tabs>
          <w:tab w:val="left" w:leader="none" w:pos="274"/>
        </w:tabs>
        <w:spacing/>
        <w:ind w:right="240"/>
        <w:jc w:val="both"/>
        <w:rPr>
          <w:rFonts w:ascii="Times New Roman" w:hAnsi="Times New Roman" w:eastAsia="Times New Roman" w:cs="Times New Roman"/>
          <w:b/>
          <w:bCs/>
          <w:color w:val="000000"/>
        </w:rPr>
      </w:pPr>
      <w:r>
        <w:rPr>
          <w:rFonts w:ascii="Times New Roman" w:hAnsi="Times New Roman" w:eastAsia="Times New Roman" w:cs="Times New Roman"/>
          <w:color w:val="000000"/>
        </w:rPr>
        <w:t xml:space="preserve">                                                      </w:t>
      </w:r>
      <w:r>
        <w:rPr>
          <w:rFonts w:ascii="Times New Roman" w:hAnsi="Times New Roman" w:eastAsia="Times New Roman" w:cs="Times New Roman"/>
          <w:b/>
          <w:bCs/>
          <w:color w:val="000000"/>
        </w:rPr>
        <w:t xml:space="preserve">2. Порядок расчета</w:t>
      </w:r>
      <w:r>
        <w:rPr>
          <w:rFonts w:ascii="Times New Roman" w:hAnsi="Times New Roman" w:eastAsia="Times New Roman" w:cs="Times New Roman"/>
          <w:b/>
          <w:bCs/>
          <w:color w:val="000000"/>
        </w:rPr>
      </w:r>
      <w:r>
        <w:rPr>
          <w:rFonts w:ascii="Times New Roman" w:hAnsi="Times New Roman" w:eastAsia="Times New Roman" w:cs="Times New Roman"/>
          <w:b/>
          <w:bCs/>
          <w:color w:val="000000"/>
        </w:rPr>
      </w:r>
    </w:p>
    <w:p>
      <w:pPr>
        <w:pBdr/>
        <w:tabs>
          <w:tab w:val="left" w:leader="none" w:pos="274"/>
        </w:tabs>
        <w:spacing/>
        <w:ind/>
        <w:jc w:val="both"/>
        <w:rPr>
          <w:rFonts w:ascii="Times New Roman" w:hAnsi="Times New Roman" w:eastAsia="Times New Roman" w:cs="Times New Roman"/>
          <w:color w:val="000000"/>
        </w:rPr>
      </w:pPr>
      <w:r>
        <w:rPr>
          <w:rFonts w:ascii="Times New Roman" w:hAnsi="Times New Roman" w:eastAsia="Times New Roman" w:cs="Times New Roman"/>
          <w:color w:val="000000"/>
        </w:rPr>
        <w:t xml:space="preserve">2.1 В период проживание квартире «Арендатор» выплачивает «Арендо</w:t>
      </w:r>
      <w:r>
        <w:rPr>
          <w:rFonts w:ascii="Times New Roman" w:hAnsi="Times New Roman" w:eastAsia="Times New Roman" w:cs="Times New Roman"/>
          <w:color w:val="000000"/>
        </w:rPr>
        <w:t xml:space="preserve">дателю </w:t>
      </w:r>
      <w:r>
        <w:rPr>
          <w:rFonts w:ascii="Times New Roman" w:hAnsi="Times New Roman" w:eastAsia="Times New Roman" w:cs="Times New Roman"/>
          <w:color w:val="000000"/>
          <w:lang w:val="en-US"/>
        </w:rPr>
        <w:t xml:space="preserve">{totalCost}</w:t>
      </w:r>
      <w:r>
        <w:rPr>
          <w:rFonts w:ascii="Times New Roman" w:hAnsi="Times New Roman" w:eastAsia="Times New Roman" w:cs="Times New Roman"/>
          <w:color w:val="000000"/>
        </w:rPr>
        <w:t xml:space="preserve"> </w:t>
      </w:r>
      <w:r>
        <w:rPr>
          <w:rFonts w:ascii="Times New Roman" w:hAnsi="Times New Roman" w:eastAsia="Times New Roman" w:cs="Times New Roman"/>
          <w:color w:val="000000"/>
        </w:rPr>
        <w:t xml:space="preserve">тг</w:t>
      </w:r>
      <w:r>
        <w:rPr>
          <w:rFonts w:ascii="Times New Roman" w:hAnsi="Times New Roman" w:eastAsia="Times New Roman" w:cs="Times New Roman"/>
          <w:color w:val="000000"/>
        </w:rPr>
        <w:t xml:space="preserve"> (</w:t>
      </w:r>
      <w:r>
        <w:rPr>
          <w:rFonts w:ascii="Times New Roman" w:hAnsi="Times New Roman" w:eastAsia="Times New Roman"/>
          <w:color w:val="000000"/>
          <w:lang w:val="en-US"/>
        </w:rPr>
        <w:t xml:space="preserve">{totalCostRu}</w:t>
      </w:r>
      <w:r>
        <w:rPr>
          <w:rFonts w:ascii="Times New Roman" w:hAnsi="Times New Roman" w:eastAsia="Times New Roman"/>
          <w:color w:val="000000"/>
          <w:lang w:val="ru-RU"/>
        </w:rPr>
        <w:t xml:space="preserve"> тысяч</w:t>
      </w:r>
      <w:r>
        <w:rPr>
          <w:rFonts w:ascii="Times New Roman" w:hAnsi="Times New Roman" w:eastAsia="Times New Roman" w:cs="Times New Roman"/>
          <w:color w:val="000000"/>
        </w:rPr>
        <w:t xml:space="preserve">) тенге 00 </w:t>
      </w:r>
      <w:r>
        <w:rPr>
          <w:rFonts w:ascii="Times New Roman" w:hAnsi="Times New Roman" w:eastAsia="Times New Roman" w:cs="Times New Roman"/>
          <w:color w:val="000000"/>
        </w:rPr>
        <w:t xml:space="preserve">тиын</w:t>
      </w:r>
      <w:r>
        <w:rPr>
          <w:rFonts w:ascii="Times New Roman" w:hAnsi="Times New Roman" w:eastAsia="Times New Roman" w:cs="Times New Roman"/>
          <w:color w:val="000000"/>
        </w:rPr>
      </w:r>
      <w:r>
        <w:rPr>
          <w:rFonts w:ascii="Times New Roman" w:hAnsi="Times New Roman" w:eastAsia="Times New Roman" w:cs="Times New Roman"/>
          <w:color w:val="000000"/>
        </w:rPr>
      </w:r>
    </w:p>
    <w:p>
      <w:pPr>
        <w:pBdr/>
        <w:tabs>
          <w:tab w:val="left" w:leader="none" w:pos="274"/>
        </w:tabs>
        <w:spacing/>
        <w:ind/>
        <w:jc w:val="both"/>
        <w:rPr>
          <w:rFonts w:ascii="Times New Roman" w:hAnsi="Times New Roman" w:eastAsia="Times New Roman" w:cs="Times New Roman"/>
          <w:color w:val="000000"/>
        </w:rPr>
      </w:pPr>
      <w:r>
        <w:rPr>
          <w:rFonts w:ascii="Times New Roman" w:hAnsi="Times New Roman" w:eastAsia="Times New Roman" w:cs="Times New Roman"/>
          <w:color w:val="000000"/>
        </w:rPr>
        <w:t xml:space="preserve"> 2.2 В случае досрочного расторжения договора по инициативе «Арендатора» ранее выплаченная сумма не возвращается</w:t>
      </w:r>
      <w:r>
        <w:rPr>
          <w:rFonts w:ascii="Times New Roman" w:hAnsi="Times New Roman" w:eastAsia="Times New Roman" w:cs="Times New Roman"/>
          <w:color w:val="000000"/>
        </w:rPr>
      </w:r>
      <w:r>
        <w:rPr>
          <w:rFonts w:ascii="Times New Roman" w:hAnsi="Times New Roman" w:eastAsia="Times New Roman" w:cs="Times New Roman"/>
          <w:color w:val="000000"/>
        </w:rPr>
      </w:r>
    </w:p>
    <w:p>
      <w:pPr>
        <w:pBdr/>
        <w:tabs>
          <w:tab w:val="left" w:leader="none" w:pos="274"/>
        </w:tabs>
        <w:spacing/>
        <w:ind/>
        <w:jc w:val="both"/>
        <w:rPr>
          <w:rFonts w:ascii="Times New Roman" w:hAnsi="Times New Roman" w:eastAsia="Times New Roman" w:cs="Times New Roman"/>
          <w:color w:val="000000"/>
        </w:rPr>
      </w:pPr>
      <w:r>
        <w:rPr>
          <w:rFonts w:ascii="Times New Roman" w:hAnsi="Times New Roman" w:eastAsia="Times New Roman" w:cs="Times New Roman"/>
          <w:color w:val="000000"/>
        </w:rPr>
        <w:t xml:space="preserve">2.3 В течения срока действия настоящего договора сумма не изменяется </w:t>
      </w:r>
      <w:r>
        <w:rPr>
          <w:rFonts w:ascii="Times New Roman" w:hAnsi="Times New Roman" w:eastAsia="Times New Roman" w:cs="Times New Roman"/>
          <w:color w:val="000000"/>
        </w:rPr>
      </w:r>
      <w:r>
        <w:rPr>
          <w:rFonts w:ascii="Times New Roman" w:hAnsi="Times New Roman" w:eastAsia="Times New Roman" w:cs="Times New Roman"/>
          <w:color w:val="000000"/>
        </w:rPr>
      </w:r>
    </w:p>
    <w:p>
      <w:pPr>
        <w:pBdr/>
        <w:tabs>
          <w:tab w:val="left" w:leader="none" w:pos="274"/>
        </w:tabs>
        <w:spacing/>
        <w:ind/>
        <w:jc w:val="both"/>
        <w:rPr>
          <w:rFonts w:ascii="Times New Roman" w:hAnsi="Times New Roman" w:eastAsia="Times New Roman" w:cs="Times New Roman"/>
          <w:color w:val="000000"/>
        </w:rPr>
      </w:pPr>
      <w:r>
        <w:rPr>
          <w:rFonts w:ascii="Times New Roman" w:hAnsi="Times New Roman" w:eastAsia="Times New Roman" w:cs="Times New Roman"/>
          <w:color w:val="000000"/>
        </w:rPr>
      </w:r>
      <w:r>
        <w:rPr>
          <w:rFonts w:ascii="Times New Roman" w:hAnsi="Times New Roman" w:eastAsia="Times New Roman" w:cs="Times New Roman"/>
          <w:color w:val="000000"/>
        </w:rPr>
      </w:r>
      <w:r>
        <w:rPr>
          <w:rFonts w:ascii="Times New Roman" w:hAnsi="Times New Roman" w:eastAsia="Times New Roman" w:cs="Times New Roman"/>
          <w:color w:val="000000"/>
        </w:rPr>
      </w:r>
    </w:p>
    <w:p>
      <w:pPr>
        <w:pBdr/>
        <w:spacing/>
        <w:ind/>
        <w:jc w:val="both"/>
        <w:rPr>
          <w:rFonts w:ascii="Times New Roman" w:hAnsi="Times New Roman" w:eastAsia="Times New Roman" w:cs="Times New Roman"/>
          <w:b/>
          <w:bCs/>
        </w:rPr>
      </w:pPr>
      <w:r>
        <w:rPr>
          <w:rFonts w:ascii="Times New Roman" w:hAnsi="Times New Roman" w:eastAsia="Times New Roman" w:cs="Times New Roman"/>
          <w:b/>
          <w:bCs/>
        </w:rPr>
        <w:t xml:space="preserve">                           </w:t>
      </w:r>
      <w:r>
        <w:rPr>
          <w:rFonts w:ascii="Times New Roman" w:hAnsi="Times New Roman" w:eastAsia="Times New Roman" w:cs="Times New Roman"/>
          <w:b/>
          <w:bCs/>
        </w:rPr>
        <w:t xml:space="preserve">                      3. Срок действия Договора:</w:t>
      </w:r>
      <w:r>
        <w:rPr>
          <w:rFonts w:ascii="Times New Roman" w:hAnsi="Times New Roman" w:eastAsia="Times New Roman" w:cs="Times New Roman"/>
          <w:b/>
          <w:bCs/>
        </w:rPr>
      </w:r>
      <w:r>
        <w:rPr>
          <w:rFonts w:ascii="Times New Roman" w:hAnsi="Times New Roman" w:eastAsia="Times New Roman" w:cs="Times New Roman"/>
          <w:b/>
          <w:bCs/>
        </w:rPr>
      </w:r>
    </w:p>
    <w:p>
      <w:pPr>
        <w:pBdr/>
        <w:spacing/>
        <w:ind/>
        <w:jc w:val="both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3.1. Настоящий Договор вступает в силу с момента его подписания и действует в течение всего срока аренды номера. </w:t>
      </w: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eastAsia="Times New Roman" w:cs="Times New Roman"/>
        </w:rPr>
      </w:r>
    </w:p>
    <w:p>
      <w:pPr>
        <w:pBdr/>
        <w:spacing/>
        <w:ind/>
        <w:jc w:val="both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3.2. Договор составлен и подписан в 2 (двух) экземплярах для каждой из сторон, при этом все </w:t>
      </w:r>
      <w:r>
        <w:rPr>
          <w:rFonts w:ascii="Times New Roman" w:hAnsi="Times New Roman" w:eastAsia="Times New Roman" w:cs="Times New Roman"/>
        </w:rPr>
        <w:t xml:space="preserve">экземпляры имеют равную юридическую силу.</w:t>
      </w: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eastAsia="Times New Roman" w:cs="Times New Roman"/>
        </w:rPr>
      </w:r>
    </w:p>
    <w:p>
      <w:pPr>
        <w:pBdr/>
        <w:spacing/>
        <w:ind/>
        <w:jc w:val="both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eastAsia="Times New Roman" w:cs="Times New Roman"/>
        </w:rPr>
      </w:r>
    </w:p>
    <w:p>
      <w:pPr>
        <w:pBdr/>
        <w:spacing/>
        <w:ind/>
        <w:jc w:val="both"/>
        <w:rPr>
          <w:rFonts w:ascii="Times New Roman" w:hAnsi="Times New Roman" w:eastAsia="Times New Roman" w:cs="Times New Roman"/>
          <w:b/>
          <w:bCs/>
        </w:rPr>
      </w:pPr>
      <w:r>
        <w:rPr>
          <w:rFonts w:ascii="Times New Roman" w:hAnsi="Times New Roman" w:eastAsia="Times New Roman" w:cs="Times New Roman"/>
          <w:b/>
          <w:bCs/>
        </w:rPr>
        <w:t xml:space="preserve">                                           4. Порядок рассмотрения споров.</w:t>
      </w:r>
      <w:r>
        <w:rPr>
          <w:rFonts w:ascii="Times New Roman" w:hAnsi="Times New Roman" w:eastAsia="Times New Roman" w:cs="Times New Roman"/>
          <w:b/>
          <w:bCs/>
        </w:rPr>
      </w:r>
      <w:r>
        <w:rPr>
          <w:rFonts w:ascii="Times New Roman" w:hAnsi="Times New Roman" w:eastAsia="Times New Roman" w:cs="Times New Roman"/>
          <w:b/>
          <w:bCs/>
        </w:rPr>
      </w:r>
    </w:p>
    <w:p>
      <w:pPr>
        <w:pBdr/>
        <w:spacing/>
        <w:ind/>
        <w:jc w:val="both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4.1. Все споры между сторонами, связанные с настоящим Договором, решаются путем взаимных переговоров. </w:t>
      </w: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eastAsia="Times New Roman" w:cs="Times New Roman"/>
        </w:rPr>
      </w:r>
    </w:p>
    <w:p>
      <w:pPr>
        <w:pBdr/>
        <w:spacing/>
        <w:ind/>
        <w:jc w:val="both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4.2. В случае невозможности их разрешения переговорным путем они будут рассмотрены в соответствии с Законодательством Республики Казахстан. </w:t>
      </w: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eastAsia="Times New Roman" w:cs="Times New Roman"/>
        </w:rPr>
      </w:r>
    </w:p>
    <w:p>
      <w:pPr>
        <w:pBdr/>
        <w:spacing/>
        <w:ind/>
        <w:jc w:val="both"/>
        <w:rPr>
          <w:rFonts w:ascii="Times New Roman" w:hAnsi="Times New Roman" w:eastAsia="Times New Roman" w:cs="Times New Roman"/>
          <w:b/>
          <w:bCs/>
        </w:rPr>
      </w:pPr>
      <w:r>
        <w:rPr>
          <w:rFonts w:ascii="Times New Roman" w:hAnsi="Times New Roman" w:eastAsia="Times New Roman" w:cs="Times New Roman"/>
          <w:b/>
          <w:bCs/>
        </w:rPr>
        <w:t xml:space="preserve">        </w:t>
      </w:r>
      <w:r>
        <w:rPr>
          <w:rFonts w:ascii="Times New Roman" w:hAnsi="Times New Roman" w:eastAsia="Times New Roman" w:cs="Times New Roman"/>
          <w:b/>
          <w:bCs/>
        </w:rPr>
      </w:r>
      <w:r>
        <w:rPr>
          <w:rFonts w:ascii="Times New Roman" w:hAnsi="Times New Roman" w:eastAsia="Times New Roman" w:cs="Times New Roman"/>
          <w:b/>
          <w:bCs/>
        </w:rPr>
      </w:r>
    </w:p>
    <w:p>
      <w:pPr>
        <w:pBdr/>
        <w:spacing/>
        <w:ind/>
        <w:jc w:val="both"/>
        <w:rPr>
          <w:rFonts w:ascii="Times New Roman" w:hAnsi="Times New Roman" w:eastAsia="Times New Roman" w:cs="Times New Roman"/>
          <w:b/>
          <w:bCs/>
        </w:rPr>
      </w:pPr>
      <w:r>
        <w:rPr>
          <w:rFonts w:ascii="Times New Roman" w:hAnsi="Times New Roman" w:eastAsia="Times New Roman" w:cs="Times New Roman"/>
          <w:b/>
          <w:bCs/>
        </w:rPr>
        <w:t xml:space="preserve">                                       5. Адреса, реквизиты и подписи Сторон</w:t>
      </w:r>
      <w:r>
        <w:rPr>
          <w:rFonts w:ascii="Times New Roman" w:hAnsi="Times New Roman" w:eastAsia="Times New Roman" w:cs="Times New Roman"/>
          <w:b/>
          <w:bCs/>
        </w:rPr>
      </w:r>
      <w:r>
        <w:rPr>
          <w:rFonts w:ascii="Times New Roman" w:hAnsi="Times New Roman" w:eastAsia="Times New Roman" w:cs="Times New Roman"/>
          <w:b/>
          <w:bCs/>
        </w:rPr>
      </w:r>
    </w:p>
    <w:tbl>
      <w:tblPr>
        <w:tblStyle w:val="908"/>
        <w:tblInd w:w="0" w:type="dxa"/>
        <w:tblW w:w="9779" w:type="dxa"/>
        <w:tblBorders/>
        <w:tblLayout w:type="fixed"/>
        <w:tblpPr w:horzAnchor="text" w:tblpXSpec="left" w:vertAnchor="text" w:tblpY="394" w:leftFromText="180" w:topFromText="0" w:rightFromText="180" w:bottomFromText="0"/>
        <w:tblLook w:val="04A0" w:firstRow="1" w:lastRow="0" w:firstColumn="1" w:lastColumn="0" w:noHBand="0" w:noVBand="1"/>
      </w:tblPr>
      <w:tblGrid>
        <w:gridCol w:w="5171"/>
        <w:gridCol w:w="4608"/>
      </w:tblGrid>
      <w:tr>
        <w:trPr>
          <w:trHeight w:val="1655"/>
        </w:trPr>
        <w:tc>
          <w:tcPr>
            <w:tcBorders/>
            <w:tcW w:w="5171" w:type="dxa"/>
          </w:tcPr>
          <w:p>
            <w:pPr>
              <w:pBdr/>
              <w:spacing/>
              <w:ind w:right="322"/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  <w:t xml:space="preserve">Арендодатель: </w:t>
            </w:r>
            <w:r>
              <w:rPr>
                <w:b/>
                <w:bCs/>
              </w:rPr>
              <w:t xml:space="preserve">ИП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  <w:sz w:val="22"/>
                <w:szCs w:val="22"/>
              </w:rPr>
              <w:t xml:space="preserve">«</w:t>
            </w:r>
            <w:r>
              <w:rPr>
                <w:rFonts w:ascii="Times New Roman" w:hAnsi="Times New Roman" w:eastAsia="Times New Roman" w:cs="Times New Roman"/>
                <w:b/>
                <w:bCs/>
                <w:sz w:val="22"/>
                <w:szCs w:val="22"/>
              </w:rPr>
              <w:t xml:space="preserve">NomadDocs</w:t>
            </w:r>
            <w:r>
              <w:rPr>
                <w:rFonts w:ascii="Times New Roman" w:hAnsi="Times New Roman" w:eastAsia="Times New Roman" w:cs="Times New Roman"/>
                <w:b/>
                <w:bCs/>
                <w:sz w:val="22"/>
                <w:szCs w:val="22"/>
              </w:rPr>
              <w:t xml:space="preserve">»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</w:p>
          <w:p>
            <w:pPr>
              <w:pBdr/>
              <w:spacing/>
              <w:ind w:right="322"/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  <w:t xml:space="preserve">Жалтырбаев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  <w:t xml:space="preserve">Әділет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  <w:t xml:space="preserve">Ғалымұлы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</w:p>
          <w:p>
            <w:pPr>
              <w:pBdr/>
              <w:spacing/>
              <w:ind w:right="322"/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  <w:t xml:space="preserve">Регистранция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  <w:t xml:space="preserve">: РГУ "Управление государственных доходов по району имени 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  <w:t xml:space="preserve">Казыбек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  <w:t xml:space="preserve">би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  <w:t xml:space="preserve"> Департамента государственных доходов по Карагандинской области 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</w:p>
          <w:p>
            <w:pPr>
              <w:pBdr/>
              <w:spacing/>
              <w:ind w:right="322"/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  <w:t xml:space="preserve">Комитета государственных доходов 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</w:p>
          <w:p>
            <w:pPr>
              <w:pBdr/>
              <w:spacing/>
              <w:ind w:right="322"/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  <w:t xml:space="preserve">Министерства финансов Республики 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</w:p>
          <w:p>
            <w:pPr>
              <w:pBdr/>
              <w:spacing/>
              <w:ind w:right="322"/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  <w:t xml:space="preserve">Казахстан" 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</w:p>
          <w:p>
            <w:pPr>
              <w:pBdr/>
              <w:spacing/>
              <w:ind w:right="322"/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  <w:t xml:space="preserve">БИН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  <w:t xml:space="preserve">:061222552016,100004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</w:p>
          <w:p>
            <w:pPr>
              <w:pBdr/>
              <w:spacing/>
              <w:ind w:right="322"/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  <w:t xml:space="preserve">Карагандинская область, г. Караганда,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</w:p>
          <w:p>
            <w:pPr>
              <w:pBdr/>
              <w:spacing/>
              <w:ind w:right="322"/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  <w:t xml:space="preserve">район имени 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  <w:t xml:space="preserve">Казыбек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  <w:t xml:space="preserve"> Би, улица Гапеева, 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</w:p>
          <w:p>
            <w:pPr>
              <w:pBdr/>
              <w:spacing/>
              <w:ind w:right="322"/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  <w:t xml:space="preserve">дом 15/1, блок Б, квартира №101  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  <w:tab/>
              <w:t xml:space="preserve">                                      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</w:p>
          <w:p>
            <w:pPr>
              <w:pBdr/>
              <w:tabs>
                <w:tab w:val="left" w:leader="none" w:pos="3840"/>
              </w:tabs>
              <w:spacing/>
              <w:ind w:right="322"/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  <w:t xml:space="preserve">Тел:87009907245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  <w:tab/>
              <w:t xml:space="preserve">   МП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</w:p>
          <w:p>
            <w:pPr>
              <w:pBdr/>
              <w:spacing/>
              <w:ind w:right="322"/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</w:p>
          <w:p>
            <w:pPr>
              <w:pBdr/>
              <w:spacing/>
              <w:ind w:right="322"/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</w:p>
          <w:p>
            <w:pPr>
              <w:pBdr/>
              <w:spacing/>
              <w:ind w:right="322"/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  <w:t xml:space="preserve">Подпись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</w:p>
          <w:p>
            <w:pPr>
              <w:pBdr/>
              <w:spacing/>
              <w:ind w:right="322"/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  <w:t xml:space="preserve">--------------/--------------------------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</w:p>
          <w:p>
            <w:pPr>
              <w:pBdr/>
              <w:spacing/>
              <w:ind w:right="72"/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</w:p>
        </w:tc>
        <w:tc>
          <w:tcPr>
            <w:tcBorders/>
            <w:tcW w:w="4608" w:type="dxa"/>
          </w:tcPr>
          <w:p>
            <w:pPr>
              <w:pBdr/>
              <w:spacing/>
              <w:ind w:right="322"/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  <w:t xml:space="preserve">Арендатор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  <w:t xml:space="preserve">ы: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</w:p>
          <w:p w14:paraId="58207B18">
            <w:pPr>
              <w:pBdr/>
              <w:spacing/>
              <w:ind w:right="322"/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  <w:highlight w:val="none"/>
                <w:lang w:val="en-US"/>
              </w:rPr>
              <w:t xml:space="preserve">{</w:t>
            </w:r>
            <w:r>
              <w:rPr>
                <w:rFonts w:hint="default" w:ascii="Times New Roman" w:hAnsi="Times New Roman"/>
                <w:b/>
                <w:sz w:val="20"/>
                <w:szCs w:val="20"/>
                <w:lang w:val="en-US"/>
              </w:rPr>
              <w:t xml:space="preserve">organization</w:t>
            </w:r>
            <w:r>
              <w:rPr>
                <w:rFonts w:hint="default" w:ascii="Times New Roman" w:hAnsi="Times New Roman"/>
                <w:b/>
                <w:sz w:val="20"/>
                <w:szCs w:val="20"/>
                <w:lang w:val="en-US"/>
              </w:rPr>
              <w:t xml:space="preserve">.</w:t>
            </w:r>
            <w:r>
              <w:rPr>
                <w:rFonts w:hint="default" w:ascii="Times New Roman" w:hAnsi="Times New Roman"/>
                <w:b/>
                <w:sz w:val="20"/>
                <w:szCs w:val="20"/>
                <w:lang w:val="en-US"/>
              </w:rPr>
              <w:t xml:space="preserve">organization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  <w:highlight w:val="none"/>
                <w:lang w:val="en-US"/>
              </w:rPr>
              <w:t xml:space="preserve">}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</w:p>
          <w:p>
            <w:pPr>
              <w:pBdr/>
              <w:spacing/>
              <w:ind w:right="322"/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  <w:t xml:space="preserve">БИН: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  <w:lang w:val="en-US"/>
              </w:rPr>
              <w:t xml:space="preserve">{</w:t>
            </w:r>
            <w:r>
              <w:rPr>
                <w:rFonts w:hint="default" w:ascii="Times New Roman" w:hAnsi="Times New Roman"/>
                <w:b/>
                <w:sz w:val="20"/>
                <w:szCs w:val="20"/>
                <w:lang w:val="en-US"/>
              </w:rPr>
              <w:t xml:space="preserve">organization</w:t>
            </w:r>
            <w:r>
              <w:rPr>
                <w:rFonts w:hint="default" w:ascii="Times New Roman" w:hAnsi="Times New Roman"/>
                <w:b/>
                <w:sz w:val="20"/>
                <w:szCs w:val="20"/>
                <w:lang w:val="en-US"/>
              </w:rPr>
              <w:t xml:space="preserve">.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  <w:lang w:val="en-US"/>
              </w:rPr>
              <w:t xml:space="preserve">bin}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  <w:lang w:val="en-US"/>
              </w:rPr>
            </w:r>
          </w:p>
          <w:p w14:paraId="16B93961">
            <w:pPr>
              <w:pBdr/>
              <w:spacing/>
              <w:ind w:right="322"/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  <w:lang w:val="ru-RU"/>
              </w:rPr>
              <w:t xml:space="preserve">г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  <w:lang w:val="en-US"/>
              </w:rPr>
              <w:t xml:space="preserve">.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  <w:lang w:val="en-US"/>
              </w:rPr>
              <w:t xml:space="preserve">{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  <w:lang w:val="en-US"/>
              </w:rPr>
              <w:t xml:space="preserve">organization.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  <w:lang w:val="en-US"/>
              </w:rPr>
              <w:t xml:space="preserve">city}, {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  <w:lang w:val="en-US"/>
              </w:rPr>
              <w:t xml:space="preserve">organization.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  <w:lang w:val="en-US"/>
              </w:rPr>
              <w:t xml:space="preserve">index}, {</w:t>
            </w:r>
            <w:r>
              <w:rPr>
                <w:rFonts w:hint="default" w:ascii="Times New Roman" w:hAnsi="Times New Roman"/>
                <w:b/>
                <w:sz w:val="20"/>
                <w:szCs w:val="20"/>
                <w:lang w:val="en-US"/>
              </w:rPr>
              <w:t xml:space="preserve">organization</w:t>
            </w:r>
            <w:r>
              <w:rPr>
                <w:rFonts w:hint="default" w:ascii="Times New Roman" w:hAnsi="Times New Roman"/>
                <w:b/>
                <w:sz w:val="20"/>
                <w:szCs w:val="20"/>
                <w:lang w:val="en-US"/>
              </w:rPr>
              <w:t xml:space="preserve">.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  <w:lang w:val="en-US"/>
              </w:rPr>
              <w:t xml:space="preserve">address}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  <w:highlight w:val="none"/>
              </w:rPr>
            </w:r>
          </w:p>
          <w:p>
            <w:pPr>
              <w:pBdr/>
              <w:spacing/>
              <w:ind w:right="322"/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  <w:t xml:space="preserve">почтовый индекс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  <w:lang w:val="en-US"/>
              </w:rPr>
              <w:t xml:space="preserve"> {</w:t>
            </w:r>
            <w:r>
              <w:rPr>
                <w:rFonts w:hint="default" w:ascii="Times New Roman" w:hAnsi="Times New Roman"/>
                <w:b/>
                <w:sz w:val="20"/>
                <w:szCs w:val="20"/>
                <w:lang w:val="en-US"/>
              </w:rPr>
              <w:t xml:space="preserve">organization</w:t>
            </w:r>
            <w:r>
              <w:rPr>
                <w:rFonts w:hint="default" w:ascii="Times New Roman" w:hAnsi="Times New Roman"/>
                <w:b/>
                <w:sz w:val="20"/>
                <w:szCs w:val="20"/>
                <w:lang w:val="en-US"/>
              </w:rPr>
              <w:t xml:space="preserve">.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  <w:lang w:val="en-US"/>
              </w:rPr>
              <w:t xml:space="preserve">index}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</w:p>
          <w:p>
            <w:pPr>
              <w:pBdr/>
              <w:spacing/>
              <w:ind w:right="322"/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  <w:t xml:space="preserve">в лице 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  <w:lang w:val="en-US"/>
              </w:rPr>
              <w:t xml:space="preserve">{customer.fullnameClient}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  <w:t xml:space="preserve">               уд№</w:t>
            </w:r>
            <w:r>
              <w:rPr>
                <w:rFonts w:ascii="Times New Roman" w:hAnsi="Times New Roman" w:eastAsia="Times New Roman"/>
                <w:b/>
                <w:bCs/>
                <w:sz w:val="20"/>
                <w:szCs w:val="20"/>
                <w:lang w:val="en-US"/>
              </w:rPr>
              <w:t xml:space="preserve">{customer.clientIdNumber}</w:t>
            </w:r>
            <w:r>
              <w:rPr>
                <w:rFonts w:ascii="Times New Roman" w:hAnsi="Times New Roman" w:eastAsia="Times New Roman"/>
                <w:b/>
                <w:bCs/>
                <w:sz w:val="20"/>
                <w:szCs w:val="20"/>
                <w:lang w:val="ru-RU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  <w:t xml:space="preserve">от 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  <w:lang w:val="en-US"/>
              </w:rPr>
              <w:t xml:space="preserve">{customer.clientIdDateFrom}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  <w:t xml:space="preserve">г 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  <w:lang w:val="en-US"/>
              </w:rPr>
              <w:t xml:space="preserve">{customer.clientIdType}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</w:p>
          <w:p>
            <w:pPr>
              <w:pBdr/>
              <w:spacing/>
              <w:ind w:right="322"/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  <w:t xml:space="preserve">ИИН: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  <w:lang w:val="ru-RU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  <w:lang w:val="en-US"/>
              </w:rPr>
              <w:t xml:space="preserve">{customer.iin}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</w:p>
          <w:p>
            <w:pPr>
              <w:pBdr/>
              <w:spacing/>
              <w:ind w:right="72"/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</w:p>
          <w:p>
            <w:pPr>
              <w:pBdr/>
              <w:spacing/>
              <w:ind w:right="72"/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</w:p>
          <w:p>
            <w:pPr>
              <w:pBdr/>
              <w:spacing/>
              <w:ind w:right="72"/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</w:p>
          <w:p>
            <w:pPr>
              <w:pBdr/>
              <w:spacing/>
              <w:ind w:right="72"/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</w:p>
          <w:p>
            <w:pPr>
              <w:pBdr/>
              <w:spacing/>
              <w:ind w:right="72"/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</w:p>
          <w:p>
            <w:pPr>
              <w:pBdr/>
              <w:spacing/>
              <w:ind w:right="72"/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pPr>
            <w:r/>
            <w:bookmarkStart w:id="0" w:name="_heading=h.xu3j9nadc8fo"/>
            <w:r/>
            <w:bookmarkEnd w:id="0"/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</w:p>
          <w:p>
            <w:pPr>
              <w:pBdr/>
              <w:spacing/>
              <w:ind/>
              <w:jc w:val="both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</w:rPr>
            </w:r>
            <w:r>
              <w:rPr>
                <w:rFonts w:ascii="Times New Roman" w:hAnsi="Times New Roman" w:eastAsia="Times New Roman" w:cs="Times New Roman"/>
                <w:b/>
                <w:bCs/>
              </w:rPr>
            </w:r>
            <w:r>
              <w:rPr>
                <w:rFonts w:ascii="Times New Roman" w:hAnsi="Times New Roman" w:eastAsia="Times New Roman" w:cs="Times New Roman"/>
                <w:b/>
                <w:bCs/>
              </w:rPr>
            </w:r>
          </w:p>
          <w:p>
            <w:pPr>
              <w:pBdr/>
              <w:spacing/>
              <w:ind/>
              <w:jc w:val="both"/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  <w:t xml:space="preserve">Подпись                                                 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</w:p>
          <w:p>
            <w:pPr>
              <w:pBdr/>
              <w:spacing/>
              <w:ind/>
              <w:jc w:val="both"/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  <w:t xml:space="preserve">--------------/----------------------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</w:p>
          <w:p>
            <w:pPr>
              <w:pBdr/>
              <w:spacing/>
              <w:ind/>
              <w:jc w:val="both"/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</w:p>
          <w:p>
            <w:pPr>
              <w:pBdr/>
              <w:spacing/>
              <w:ind/>
              <w:jc w:val="both"/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</w:p>
          <w:p>
            <w:pPr>
              <w:pBdr/>
              <w:spacing/>
              <w:ind/>
              <w:jc w:val="both"/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</w:p>
        </w:tc>
      </w:tr>
    </w:tbl>
    <w:p>
      <w:pPr>
        <w:pBdr>
          <w:bottom w:val="single" w:color="000000" w:sz="4" w:space="21"/>
        </w:pBdr>
        <w:spacing w:after="502"/>
        <w:ind/>
        <w:rPr>
          <w:rFonts w:ascii="Times New Roman" w:hAnsi="Times New Roman" w:eastAsia="Times New Roman" w:cs="Times New Roman"/>
          <w:color w:val="000000"/>
        </w:rPr>
      </w:pPr>
      <w:r>
        <w:rPr>
          <w:rFonts w:ascii="Times New Roman" w:hAnsi="Times New Roman" w:eastAsia="Times New Roman" w:cs="Times New Roman"/>
          <w:color w:val="000000"/>
        </w:rPr>
      </w:r>
      <w:r>
        <w:rPr>
          <w:rFonts w:ascii="Times New Roman" w:hAnsi="Times New Roman" w:eastAsia="Times New Roman" w:cs="Times New Roman"/>
          <w:color w:val="000000"/>
        </w:rPr>
      </w:r>
      <w:r>
        <w:rPr>
          <w:rFonts w:ascii="Times New Roman" w:hAnsi="Times New Roman" w:eastAsia="Times New Roman" w:cs="Times New Roman"/>
          <w:color w:val="000000"/>
        </w:rPr>
      </w:r>
    </w:p>
    <w:p>
      <w:pPr>
        <w:pBdr>
          <w:bottom w:val="single" w:color="000000" w:sz="4" w:space="1"/>
        </w:pBdr>
        <w:spacing w:after="502"/>
        <w:ind/>
        <w:rPr>
          <w:rFonts w:ascii="Times New Roman" w:hAnsi="Times New Roman" w:eastAsia="Times New Roman" w:cs="Times New Roman"/>
          <w:color w:val="000000"/>
        </w:rPr>
      </w:pPr>
      <w:r>
        <w:rPr>
          <w:rFonts w:ascii="Times New Roman" w:hAnsi="Times New Roman" w:eastAsia="Times New Roman" w:cs="Times New Roman"/>
          <w:color w:val="000000"/>
        </w:rPr>
      </w:r>
      <w:r>
        <w:rPr>
          <w:rFonts w:ascii="Times New Roman" w:hAnsi="Times New Roman" w:eastAsia="Times New Roman" w:cs="Times New Roman"/>
          <w:color w:val="000000"/>
        </w:rPr>
      </w:r>
      <w:r>
        <w:rPr>
          <w:rFonts w:ascii="Times New Roman" w:hAnsi="Times New Roman" w:eastAsia="Times New Roman" w:cs="Times New Roman"/>
          <w:color w:val="000000"/>
        </w:rPr>
      </w:r>
    </w:p>
    <w:p>
      <w:pPr>
        <w:pBdr>
          <w:bottom w:val="single" w:color="000000" w:sz="4" w:space="1"/>
        </w:pBdr>
        <w:spacing w:after="502"/>
        <w:ind/>
        <w:rPr>
          <w:rFonts w:ascii="Times New Roman" w:hAnsi="Times New Roman" w:eastAsia="Times New Roman" w:cs="Times New Roman"/>
          <w:color w:val="000000"/>
        </w:rPr>
      </w:pPr>
      <w:r>
        <w:rPr>
          <w:rFonts w:ascii="Times New Roman" w:hAnsi="Times New Roman" w:eastAsia="Times New Roman" w:cs="Times New Roman"/>
          <w:color w:val="000000"/>
        </w:rPr>
      </w:r>
      <w:r>
        <w:rPr>
          <w:rFonts w:ascii="Times New Roman" w:hAnsi="Times New Roman" w:eastAsia="Times New Roman" w:cs="Times New Roman"/>
          <w:color w:val="000000"/>
        </w:rPr>
      </w:r>
      <w:r>
        <w:rPr>
          <w:rFonts w:ascii="Times New Roman" w:hAnsi="Times New Roman" w:eastAsia="Times New Roman" w:cs="Times New Roman"/>
          <w:color w:val="000000"/>
        </w:rPr>
      </w:r>
    </w:p>
    <w:p>
      <w:pPr>
        <w:pBdr>
          <w:bottom w:val="single" w:color="000000" w:sz="4" w:space="1"/>
        </w:pBdr>
        <w:spacing w:after="502"/>
        <w:ind/>
        <w:rPr>
          <w:rFonts w:ascii="Times New Roman" w:hAnsi="Times New Roman" w:eastAsia="Times New Roman" w:cs="Times New Roman"/>
          <w:color w:val="000000"/>
        </w:rPr>
      </w:pPr>
      <w:r>
        <w:rPr>
          <w:rFonts w:ascii="Times New Roman" w:hAnsi="Times New Roman" w:eastAsia="Times New Roman" w:cs="Times New Roman"/>
          <w:color w:val="000000"/>
        </w:rPr>
      </w:r>
      <w:r>
        <w:rPr>
          <w:rFonts w:ascii="Times New Roman" w:hAnsi="Times New Roman" w:eastAsia="Times New Roman" w:cs="Times New Roman"/>
          <w:color w:val="000000"/>
        </w:rPr>
      </w:r>
      <w:r>
        <w:rPr>
          <w:rFonts w:ascii="Times New Roman" w:hAnsi="Times New Roman" w:eastAsia="Times New Roman" w:cs="Times New Roman"/>
          <w:color w:val="000000"/>
        </w:rPr>
      </w:r>
    </w:p>
    <w:p>
      <w:pPr>
        <w:pBdr>
          <w:bottom w:val="single" w:color="000000" w:sz="4" w:space="1"/>
        </w:pBdr>
        <w:spacing w:after="502"/>
        <w:ind/>
        <w:rPr>
          <w:rFonts w:ascii="Times New Roman" w:hAnsi="Times New Roman" w:eastAsia="Times New Roman" w:cs="Times New Roman"/>
          <w:color w:val="000000"/>
        </w:rPr>
      </w:pPr>
      <w:r>
        <w:rPr>
          <w:rFonts w:ascii="Times New Roman" w:hAnsi="Times New Roman" w:eastAsia="Times New Roman" w:cs="Times New Roman"/>
          <w:color w:val="000000"/>
        </w:rPr>
      </w:r>
      <w:r>
        <w:rPr>
          <w:rFonts w:ascii="Times New Roman" w:hAnsi="Times New Roman" w:eastAsia="Times New Roman" w:cs="Times New Roman"/>
          <w:color w:val="000000"/>
        </w:rPr>
      </w:r>
      <w:r>
        <w:rPr>
          <w:rFonts w:ascii="Times New Roman" w:hAnsi="Times New Roman" w:eastAsia="Times New Roman" w:cs="Times New Roman"/>
          <w:color w:val="000000"/>
        </w:rPr>
      </w:r>
    </w:p>
    <w:p>
      <w:pPr>
        <w:pBdr>
          <w:bottom w:val="single" w:color="000000" w:sz="4" w:space="1"/>
        </w:pBdr>
        <w:spacing w:after="502"/>
        <w:ind/>
        <w:rPr>
          <w:rFonts w:ascii="Times New Roman" w:hAnsi="Times New Roman" w:eastAsia="Times New Roman" w:cs="Times New Roman"/>
          <w:color w:val="000000"/>
        </w:rPr>
      </w:pPr>
      <w:r/>
      <w:bookmarkStart w:id="1" w:name="_GoBack"/>
      <w:r/>
      <w:bookmarkEnd w:id="1"/>
      <w:r>
        <w:rPr>
          <w:rFonts w:ascii="Times New Roman" w:hAnsi="Times New Roman" w:eastAsia="Times New Roman" w:cs="Times New Roman"/>
          <w:color w:val="000000"/>
        </w:rPr>
      </w:r>
      <w:r>
        <w:rPr>
          <w:rFonts w:ascii="Times New Roman" w:hAnsi="Times New Roman" w:eastAsia="Times New Roman" w:cs="Times New Roman"/>
          <w:color w:val="000000"/>
        </w:rPr>
      </w:r>
    </w:p>
    <w:p>
      <w:pPr>
        <w:pBdr>
          <w:bottom w:val="single" w:color="000000" w:sz="4" w:space="1"/>
        </w:pBdr>
        <w:spacing w:after="502"/>
        <w:ind/>
        <w:rPr>
          <w:rFonts w:ascii="Times New Roman" w:hAnsi="Times New Roman" w:eastAsia="Times New Roman" w:cs="Times New Roman"/>
          <w:color w:val="000000"/>
        </w:rPr>
      </w:pPr>
      <w:r>
        <w:rPr>
          <w:rFonts w:ascii="Times New Roman" w:hAnsi="Times New Roman" w:eastAsia="Times New Roman" w:cs="Times New Roman"/>
          <w:color w:val="000000"/>
        </w:rPr>
      </w:r>
      <w:r>
        <w:rPr>
          <w:rFonts w:ascii="Times New Roman" w:hAnsi="Times New Roman" w:eastAsia="Times New Roman" w:cs="Times New Roman"/>
          <w:color w:val="000000"/>
        </w:rPr>
      </w:r>
      <w:r>
        <w:rPr>
          <w:rFonts w:ascii="Times New Roman" w:hAnsi="Times New Roman" w:eastAsia="Times New Roman" w:cs="Times New Roman"/>
          <w:color w:val="000000"/>
        </w:rPr>
      </w:r>
    </w:p>
    <w:p>
      <w:pPr>
        <w:pBdr>
          <w:bottom w:val="single" w:color="000000" w:sz="4" w:space="1"/>
        </w:pBdr>
        <w:spacing w:after="502"/>
        <w:ind/>
        <w:rPr>
          <w:rFonts w:ascii="Times New Roman" w:hAnsi="Times New Roman" w:eastAsia="Times New Roman" w:cs="Times New Roman"/>
          <w:color w:val="000000"/>
        </w:rPr>
      </w:pPr>
      <w:r>
        <w:rPr>
          <w:rFonts w:ascii="Times New Roman" w:hAnsi="Times New Roman" w:eastAsia="Times New Roman" w:cs="Times New Roman"/>
          <w:color w:val="000000"/>
        </w:rPr>
      </w:r>
      <w:r>
        <w:rPr>
          <w:rFonts w:ascii="Times New Roman" w:hAnsi="Times New Roman" w:eastAsia="Times New Roman" w:cs="Times New Roman"/>
          <w:color w:val="000000"/>
        </w:rPr>
      </w:r>
      <w:r>
        <w:rPr>
          <w:rFonts w:ascii="Times New Roman" w:hAnsi="Times New Roman" w:eastAsia="Times New Roman" w:cs="Times New Roman"/>
          <w:color w:val="000000"/>
        </w:rPr>
      </w:r>
    </w:p>
    <w:p>
      <w:pPr>
        <w:pBdr>
          <w:bottom w:val="single" w:color="000000" w:sz="4" w:space="1"/>
        </w:pBdr>
        <w:spacing w:after="502"/>
        <w:ind/>
        <w:rPr>
          <w:rFonts w:ascii="Times New Roman" w:hAnsi="Times New Roman" w:eastAsia="Times New Roman" w:cs="Times New Roman"/>
          <w:color w:val="000000"/>
        </w:rPr>
      </w:pPr>
      <w:r>
        <w:rPr>
          <w:rFonts w:ascii="Times New Roman" w:hAnsi="Times New Roman" w:eastAsia="Times New Roman" w:cs="Times New Roman"/>
          <w:color w:val="000000"/>
        </w:rPr>
      </w:r>
      <w:r>
        <w:rPr>
          <w:rFonts w:ascii="Times New Roman" w:hAnsi="Times New Roman" w:eastAsia="Times New Roman" w:cs="Times New Roman"/>
          <w:color w:val="000000"/>
        </w:rPr>
      </w:r>
      <w:r>
        <w:rPr>
          <w:rFonts w:ascii="Times New Roman" w:hAnsi="Times New Roman" w:eastAsia="Times New Roman" w:cs="Times New Roman"/>
          <w:color w:val="000000"/>
        </w:rPr>
      </w:r>
    </w:p>
    <w:p>
      <w:pPr>
        <w:pBdr>
          <w:bottom w:val="single" w:color="000000" w:sz="4" w:space="1"/>
        </w:pBdr>
        <w:spacing w:after="502"/>
        <w:ind/>
        <w:rPr>
          <w:rFonts w:ascii="Times New Roman" w:hAnsi="Times New Roman" w:eastAsia="Times New Roman" w:cs="Times New Roman"/>
          <w:color w:val="000000"/>
        </w:rPr>
      </w:pPr>
      <w:r>
        <w:rPr>
          <w:rFonts w:ascii="Times New Roman" w:hAnsi="Times New Roman" w:eastAsia="Times New Roman" w:cs="Times New Roman"/>
          <w:color w:val="000000"/>
        </w:rPr>
      </w:r>
      <w:r>
        <w:rPr>
          <w:rFonts w:ascii="Times New Roman" w:hAnsi="Times New Roman" w:eastAsia="Times New Roman" w:cs="Times New Roman"/>
          <w:color w:val="000000"/>
        </w:rPr>
      </w:r>
      <w:r>
        <w:rPr>
          <w:rFonts w:ascii="Times New Roman" w:hAnsi="Times New Roman" w:eastAsia="Times New Roman" w:cs="Times New Roman"/>
          <w:color w:val="000000"/>
        </w:rPr>
      </w:r>
    </w:p>
    <w:p>
      <w:pPr>
        <w:pBdr>
          <w:bottom w:val="single" w:color="000000" w:sz="4" w:space="1"/>
        </w:pBdr>
        <w:spacing w:after="502"/>
        <w:ind/>
        <w:rPr>
          <w:rFonts w:ascii="Times New Roman" w:hAnsi="Times New Roman" w:eastAsia="Times New Roman" w:cs="Times New Roman"/>
          <w:color w:val="000000"/>
        </w:rPr>
      </w:pPr>
      <w:r>
        <w:rPr>
          <w:rFonts w:ascii="Times New Roman" w:hAnsi="Times New Roman" w:eastAsia="Times New Roman" w:cs="Times New Roman"/>
          <w:color w:val="000000"/>
        </w:rPr>
      </w:r>
      <w:r>
        <w:rPr>
          <w:rFonts w:ascii="Times New Roman" w:hAnsi="Times New Roman" w:eastAsia="Times New Roman" w:cs="Times New Roman"/>
          <w:color w:val="000000"/>
        </w:rPr>
      </w:r>
      <w:r>
        <w:rPr>
          <w:rFonts w:ascii="Times New Roman" w:hAnsi="Times New Roman" w:eastAsia="Times New Roman" w:cs="Times New Roman"/>
          <w:color w:val="000000"/>
        </w:rPr>
      </w:r>
    </w:p>
    <w:sectPr>
      <w:footnotePr/>
      <w:endnotePr/>
      <w:type w:val="continuous"/>
      <w:pgSz w:h="16838" w:orient="portrait" w:w="11909"/>
      <w:pgMar w:top="2272" w:right="1142" w:bottom="2267" w:left="1172" w:header="0" w:footer="3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ahoma">
    <w:panose1 w:val="020B0502040504020204"/>
  </w:font>
  <w:font w:name="Cambria">
    <w:panose1 w:val="02040503050406030204"/>
  </w:font>
  <w:font w:name="Courier New">
    <w:panose1 w:val="02070409020205020404"/>
  </w:font>
  <w:font w:name="Arial">
    <w:panose1 w:val="020B0604020202020204"/>
  </w:font>
  <w:font w:name="Georgia">
    <w:panose1 w:val="02020502060505020204"/>
  </w:font>
  <w:font w:name="SimSun">
    <w:panose1 w:val="02000506000000020000"/>
  </w:font>
  <w:font w:name="Times New Roman">
    <w:panose1 w:val="02020603050405020304"/>
  </w:font>
  <w:font w:name="Calibri">
    <w:panose1 w:val="020F0502020204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doNotExpandShiftReturn w:val="true"/>
    <w:useFELayout w:val="true"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Times New Roman" w:hAnsi="Times New Roman" w:eastAsia="SimSun" w:cs="Times New Roman"/>
        <w:lang w:val="ru-RU" w:eastAsia="ru-RU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01">
    <w:name w:val="Table Grid"/>
    <w:basedOn w:val="88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2">
    <w:name w:val="Table Grid Light"/>
    <w:basedOn w:val="88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3">
    <w:name w:val="Plain Table 1"/>
    <w:basedOn w:val="88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>
    <w:name w:val="Plain Table 2"/>
    <w:basedOn w:val="88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Plain Table 3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Plain Table 4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Plain Table 5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Grid Table 1 Light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Grid Table 1 Light - Accent 1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Grid Table 1 Light - Accent 2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Grid Table 1 Light - Accent 3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Grid Table 1 Light - Accent 4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1 Light - Accent 5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1 Light - Accent 6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2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2 - Accent 1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2 - Accent 2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2 - Accent 3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2 - Accent 4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2 - Accent 5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2 - Accent 6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3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3 - Accent 1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3 - Accent 2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3 - Accent 3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3 - Accent 4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3 - Accent 5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3 - Accent 6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4"/>
    <w:basedOn w:val="88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4 - Accent 1"/>
    <w:basedOn w:val="88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4 - Accent 2"/>
    <w:basedOn w:val="88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4 - Accent 3"/>
    <w:basedOn w:val="88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4 - Accent 4"/>
    <w:basedOn w:val="88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4 - Accent 5"/>
    <w:basedOn w:val="88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4 - Accent 6"/>
    <w:basedOn w:val="88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5 Dark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5 Dark- Accent 1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5 Dark - Accent 2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5 Dark - Accent 3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5 Dark- Accent 4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5 Dark - Accent 5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5 Dark - Accent 6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6 Colorful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6 Colorful - Accent 1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6 Colorful - Accent 2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6 Colorful - Accent 3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6 Colorful - Accent 4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6 Colorful - Accent 5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6 Colorful - Accent 6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7 Colorful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7 Colorful - Accent 1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7 Colorful - Accent 2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7 Colorful - Accent 3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7 Colorful - Accent 4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7 Colorful - Accent 5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7 Colorful - Accent 6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List Table 1 Light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List Table 1 Light - Accent 1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st Table 1 Light - Accent 2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st Table 1 Light - Accent 3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st Table 1 Light - Accent 4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st Table 1 Light - Accent 5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1 Light - Accent 6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2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2 - Accent 1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2 - Accent 2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2 - Accent 3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2 - Accent 4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2 - Accent 5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2 - Accent 6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3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3 - Accent 1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3 - Accent 2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3 - Accent 3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3 - Accent 4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3 - Accent 5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3 - Accent 6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4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4 - Accent 1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4 - Accent 2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4 - Accent 3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4 - Accent 4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4 - Accent 5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4 - Accent 6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5 Dark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5 Dark - Accent 1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5 Dark - Accent 2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5 Dark - Accent 3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5 Dark - Accent 4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5 Dark - Accent 5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5 Dark - Accent 6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6 Colorful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6 Colorful - Accent 1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6 Colorful - Accent 2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6 Colorful - Accent 3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6 Colorful - Accent 4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6 Colorful - Accent 5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6 Colorful - Accent 6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7 Colorful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7 Colorful - Accent 1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7 Colorful - Accent 2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7 Colorful - Accent 3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7 Colorful - Accent 4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7 Colorful - Accent 5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7 Colorful - Accent 6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ned - Accent"/>
    <w:basedOn w:val="88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ned - Accent 1"/>
    <w:basedOn w:val="88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ned - Accent 2"/>
    <w:basedOn w:val="88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ned - Accent 3"/>
    <w:basedOn w:val="88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ned - Accent 4"/>
    <w:basedOn w:val="88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ned - Accent 5"/>
    <w:basedOn w:val="88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ned - Accent 6"/>
    <w:basedOn w:val="88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Bordered &amp; Lined - Accent"/>
    <w:basedOn w:val="88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Bordered &amp; Lined - Accent 1"/>
    <w:basedOn w:val="88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Bordered &amp; Lined - Accent 2"/>
    <w:basedOn w:val="88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Bordered &amp; Lined - Accent 3"/>
    <w:basedOn w:val="88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Bordered &amp; Lined - Accent 4"/>
    <w:basedOn w:val="88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Bordered &amp; Lined - Accent 5"/>
    <w:basedOn w:val="88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Bordered &amp; Lined - Accent 6"/>
    <w:basedOn w:val="88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Bordered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 - Accent 1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 - Accent 2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- Accent 3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- Accent 4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- Accent 5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- Accent 6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27">
    <w:name w:val="Heading 7"/>
    <w:basedOn w:val="875"/>
    <w:next w:val="875"/>
    <w:link w:val="83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28">
    <w:name w:val="Heading 8"/>
    <w:basedOn w:val="875"/>
    <w:next w:val="875"/>
    <w:link w:val="83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29">
    <w:name w:val="Heading 9"/>
    <w:basedOn w:val="875"/>
    <w:next w:val="875"/>
    <w:link w:val="83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30">
    <w:name w:val="Heading 1 Char"/>
    <w:basedOn w:val="882"/>
    <w:link w:val="87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31">
    <w:name w:val="Heading 2 Char"/>
    <w:basedOn w:val="882"/>
    <w:link w:val="87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32">
    <w:name w:val="Heading 3 Char"/>
    <w:basedOn w:val="882"/>
    <w:link w:val="87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33">
    <w:name w:val="Heading 4 Char"/>
    <w:basedOn w:val="882"/>
    <w:link w:val="879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34">
    <w:name w:val="Heading 5 Char"/>
    <w:basedOn w:val="882"/>
    <w:link w:val="88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35">
    <w:name w:val="Heading 6 Char"/>
    <w:basedOn w:val="882"/>
    <w:link w:val="881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36">
    <w:name w:val="Heading 7 Char"/>
    <w:basedOn w:val="882"/>
    <w:link w:val="827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37">
    <w:name w:val="Heading 8 Char"/>
    <w:basedOn w:val="882"/>
    <w:link w:val="828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38">
    <w:name w:val="Heading 9 Char"/>
    <w:basedOn w:val="882"/>
    <w:link w:val="829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39">
    <w:name w:val="Title Char"/>
    <w:basedOn w:val="882"/>
    <w:link w:val="888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840">
    <w:name w:val="Subtitle Char"/>
    <w:basedOn w:val="882"/>
    <w:link w:val="890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41">
    <w:name w:val="Quote"/>
    <w:basedOn w:val="875"/>
    <w:next w:val="875"/>
    <w:link w:val="842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42">
    <w:name w:val="Quote Char"/>
    <w:basedOn w:val="882"/>
    <w:link w:val="841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843">
    <w:name w:val="List Paragraph"/>
    <w:basedOn w:val="875"/>
    <w:uiPriority w:val="34"/>
    <w:qFormat/>
    <w:pPr>
      <w:pBdr/>
      <w:spacing/>
      <w:ind w:left="720"/>
      <w:contextualSpacing w:val="true"/>
    </w:pPr>
  </w:style>
  <w:style w:type="character" w:styleId="844">
    <w:name w:val="Intense Emphasis"/>
    <w:basedOn w:val="882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45">
    <w:name w:val="Intense Quote"/>
    <w:basedOn w:val="875"/>
    <w:next w:val="875"/>
    <w:link w:val="846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46">
    <w:name w:val="Intense Quote Char"/>
    <w:basedOn w:val="882"/>
    <w:link w:val="845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47">
    <w:name w:val="Intense Reference"/>
    <w:basedOn w:val="882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48">
    <w:name w:val="Subtle Emphasis"/>
    <w:basedOn w:val="882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49">
    <w:name w:val="Emphasis"/>
    <w:basedOn w:val="882"/>
    <w:uiPriority w:val="20"/>
    <w:qFormat/>
    <w:pPr>
      <w:pBdr/>
      <w:spacing/>
      <w:ind/>
    </w:pPr>
    <w:rPr>
      <w:i/>
      <w:iCs/>
    </w:rPr>
  </w:style>
  <w:style w:type="character" w:styleId="850">
    <w:name w:val="Strong"/>
    <w:basedOn w:val="882"/>
    <w:uiPriority w:val="22"/>
    <w:qFormat/>
    <w:pPr>
      <w:pBdr/>
      <w:spacing/>
      <w:ind/>
    </w:pPr>
    <w:rPr>
      <w:b/>
      <w:bCs/>
    </w:rPr>
  </w:style>
  <w:style w:type="character" w:styleId="851">
    <w:name w:val="Subtle Reference"/>
    <w:basedOn w:val="882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52">
    <w:name w:val="Book Title"/>
    <w:basedOn w:val="882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853">
    <w:name w:val="Header Char"/>
    <w:basedOn w:val="882"/>
    <w:link w:val="887"/>
    <w:uiPriority w:val="99"/>
    <w:pPr>
      <w:pBdr/>
      <w:spacing/>
      <w:ind/>
    </w:pPr>
  </w:style>
  <w:style w:type="character" w:styleId="854">
    <w:name w:val="Footer Char"/>
    <w:basedOn w:val="882"/>
    <w:link w:val="889"/>
    <w:uiPriority w:val="99"/>
    <w:pPr>
      <w:pBdr/>
      <w:spacing/>
      <w:ind/>
    </w:pPr>
  </w:style>
  <w:style w:type="paragraph" w:styleId="855">
    <w:name w:val="Caption"/>
    <w:basedOn w:val="875"/>
    <w:next w:val="875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56">
    <w:name w:val="footnote text"/>
    <w:basedOn w:val="875"/>
    <w:link w:val="85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57">
    <w:name w:val="Footnote Text Char"/>
    <w:basedOn w:val="882"/>
    <w:link w:val="856"/>
    <w:uiPriority w:val="99"/>
    <w:semiHidden/>
    <w:pPr>
      <w:pBdr/>
      <w:spacing/>
      <w:ind/>
    </w:pPr>
    <w:rPr>
      <w:sz w:val="20"/>
      <w:szCs w:val="20"/>
    </w:rPr>
  </w:style>
  <w:style w:type="character" w:styleId="858">
    <w:name w:val="footnote reference"/>
    <w:basedOn w:val="882"/>
    <w:uiPriority w:val="99"/>
    <w:semiHidden/>
    <w:unhideWhenUsed/>
    <w:pPr>
      <w:pBdr/>
      <w:spacing/>
      <w:ind/>
    </w:pPr>
    <w:rPr>
      <w:vertAlign w:val="superscript"/>
    </w:rPr>
  </w:style>
  <w:style w:type="paragraph" w:styleId="859">
    <w:name w:val="endnote text"/>
    <w:basedOn w:val="875"/>
    <w:link w:val="86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60">
    <w:name w:val="Endnote Text Char"/>
    <w:basedOn w:val="882"/>
    <w:link w:val="859"/>
    <w:uiPriority w:val="99"/>
    <w:semiHidden/>
    <w:pPr>
      <w:pBdr/>
      <w:spacing/>
      <w:ind/>
    </w:pPr>
    <w:rPr>
      <w:sz w:val="20"/>
      <w:szCs w:val="20"/>
    </w:rPr>
  </w:style>
  <w:style w:type="character" w:styleId="861">
    <w:name w:val="endnote reference"/>
    <w:basedOn w:val="882"/>
    <w:uiPriority w:val="99"/>
    <w:semiHidden/>
    <w:unhideWhenUsed/>
    <w:pPr>
      <w:pBdr/>
      <w:spacing/>
      <w:ind/>
    </w:pPr>
    <w:rPr>
      <w:vertAlign w:val="superscript"/>
    </w:rPr>
  </w:style>
  <w:style w:type="character" w:styleId="862">
    <w:name w:val="FollowedHyperlink"/>
    <w:basedOn w:val="882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63">
    <w:name w:val="toc 1"/>
    <w:basedOn w:val="875"/>
    <w:next w:val="875"/>
    <w:uiPriority w:val="39"/>
    <w:unhideWhenUsed/>
    <w:pPr>
      <w:pBdr/>
      <w:spacing w:after="100"/>
      <w:ind/>
    </w:pPr>
  </w:style>
  <w:style w:type="paragraph" w:styleId="864">
    <w:name w:val="toc 2"/>
    <w:basedOn w:val="875"/>
    <w:next w:val="875"/>
    <w:uiPriority w:val="39"/>
    <w:unhideWhenUsed/>
    <w:pPr>
      <w:pBdr/>
      <w:spacing w:after="100"/>
      <w:ind w:left="220"/>
    </w:pPr>
  </w:style>
  <w:style w:type="paragraph" w:styleId="865">
    <w:name w:val="toc 3"/>
    <w:basedOn w:val="875"/>
    <w:next w:val="875"/>
    <w:uiPriority w:val="39"/>
    <w:unhideWhenUsed/>
    <w:pPr>
      <w:pBdr/>
      <w:spacing w:after="100"/>
      <w:ind w:left="440"/>
    </w:pPr>
  </w:style>
  <w:style w:type="paragraph" w:styleId="866">
    <w:name w:val="toc 4"/>
    <w:basedOn w:val="875"/>
    <w:next w:val="875"/>
    <w:uiPriority w:val="39"/>
    <w:unhideWhenUsed/>
    <w:pPr>
      <w:pBdr/>
      <w:spacing w:after="100"/>
      <w:ind w:left="660"/>
    </w:pPr>
  </w:style>
  <w:style w:type="paragraph" w:styleId="867">
    <w:name w:val="toc 5"/>
    <w:basedOn w:val="875"/>
    <w:next w:val="875"/>
    <w:uiPriority w:val="39"/>
    <w:unhideWhenUsed/>
    <w:pPr>
      <w:pBdr/>
      <w:spacing w:after="100"/>
      <w:ind w:left="880"/>
    </w:pPr>
  </w:style>
  <w:style w:type="paragraph" w:styleId="868">
    <w:name w:val="toc 6"/>
    <w:basedOn w:val="875"/>
    <w:next w:val="875"/>
    <w:uiPriority w:val="39"/>
    <w:unhideWhenUsed/>
    <w:pPr>
      <w:pBdr/>
      <w:spacing w:after="100"/>
      <w:ind w:left="1100"/>
    </w:pPr>
  </w:style>
  <w:style w:type="paragraph" w:styleId="869">
    <w:name w:val="toc 7"/>
    <w:basedOn w:val="875"/>
    <w:next w:val="875"/>
    <w:uiPriority w:val="39"/>
    <w:unhideWhenUsed/>
    <w:pPr>
      <w:pBdr/>
      <w:spacing w:after="100"/>
      <w:ind w:left="1320"/>
    </w:pPr>
  </w:style>
  <w:style w:type="paragraph" w:styleId="870">
    <w:name w:val="toc 8"/>
    <w:basedOn w:val="875"/>
    <w:next w:val="875"/>
    <w:uiPriority w:val="39"/>
    <w:unhideWhenUsed/>
    <w:pPr>
      <w:pBdr/>
      <w:spacing w:after="100"/>
      <w:ind w:left="1540"/>
    </w:pPr>
  </w:style>
  <w:style w:type="paragraph" w:styleId="871">
    <w:name w:val="toc 9"/>
    <w:basedOn w:val="875"/>
    <w:next w:val="875"/>
    <w:uiPriority w:val="39"/>
    <w:unhideWhenUsed/>
    <w:pPr>
      <w:pBdr/>
      <w:spacing w:after="100"/>
      <w:ind w:left="1760"/>
    </w:pPr>
  </w:style>
  <w:style w:type="character" w:styleId="872">
    <w:name w:val="Placeholder Text"/>
    <w:basedOn w:val="882"/>
    <w:uiPriority w:val="99"/>
    <w:semiHidden/>
    <w:pPr>
      <w:pBdr/>
      <w:spacing/>
      <w:ind/>
    </w:pPr>
    <w:rPr>
      <w:color w:val="666666"/>
    </w:rPr>
  </w:style>
  <w:style w:type="paragraph" w:styleId="873">
    <w:name w:val="TOC Heading"/>
    <w:uiPriority w:val="39"/>
    <w:unhideWhenUsed/>
    <w:pPr>
      <w:pBdr/>
      <w:spacing/>
      <w:ind/>
    </w:pPr>
  </w:style>
  <w:style w:type="paragraph" w:styleId="874">
    <w:name w:val="table of figures"/>
    <w:basedOn w:val="875"/>
    <w:next w:val="875"/>
    <w:uiPriority w:val="99"/>
    <w:unhideWhenUsed/>
    <w:pPr>
      <w:pBdr/>
      <w:spacing w:after="0" w:afterAutospacing="0"/>
      <w:ind/>
    </w:pPr>
  </w:style>
  <w:style w:type="paragraph" w:styleId="875" w:default="1">
    <w:name w:val="Normal"/>
    <w:qFormat/>
    <w:pPr>
      <w:widowControl w:val="false"/>
      <w:pBdr/>
      <w:spacing/>
      <w:ind/>
    </w:pPr>
    <w:rPr>
      <w:rFonts w:ascii="Courier New" w:hAnsi="Courier New" w:eastAsia="Courier New" w:cs="Courier New"/>
      <w:sz w:val="24"/>
      <w:szCs w:val="24"/>
      <w:lang w:val="ru"/>
    </w:rPr>
  </w:style>
  <w:style w:type="paragraph" w:styleId="876">
    <w:name w:val="Heading 1"/>
    <w:basedOn w:val="875"/>
    <w:next w:val="875"/>
    <w:qFormat/>
    <w:pPr>
      <w:keepNext w:val="true"/>
      <w:keepLines w:val="true"/>
      <w:pBdr/>
      <w:spacing w:before="240"/>
      <w:ind/>
      <w:outlineLvl w:val="0"/>
    </w:pPr>
    <w:rPr>
      <w:rFonts w:ascii="Cambria" w:hAnsi="Cambria" w:eastAsia="Cambria" w:cs="Cambria"/>
      <w:color w:val="366091"/>
      <w:sz w:val="32"/>
      <w:szCs w:val="32"/>
    </w:rPr>
  </w:style>
  <w:style w:type="paragraph" w:styleId="877">
    <w:name w:val="Heading 2"/>
    <w:basedOn w:val="875"/>
    <w:next w:val="875"/>
    <w:qFormat/>
    <w:pPr>
      <w:keepNext w:val="true"/>
      <w:keepLines w:val="true"/>
      <w:pBdr/>
      <w:spacing w:before="40"/>
      <w:ind/>
      <w:outlineLvl w:val="1"/>
    </w:pPr>
    <w:rPr>
      <w:rFonts w:ascii="Cambria" w:hAnsi="Cambria" w:eastAsia="Cambria" w:cs="Cambria"/>
      <w:color w:val="366091"/>
      <w:sz w:val="26"/>
      <w:szCs w:val="26"/>
    </w:rPr>
  </w:style>
  <w:style w:type="paragraph" w:styleId="878">
    <w:name w:val="Heading 3"/>
    <w:basedOn w:val="875"/>
    <w:next w:val="875"/>
    <w:qFormat/>
    <w:pPr>
      <w:keepNext w:val="true"/>
      <w:keepLines w:val="true"/>
      <w:pBdr/>
      <w:spacing w:after="80" w:before="280"/>
      <w:ind/>
      <w:outlineLvl w:val="2"/>
    </w:pPr>
    <w:rPr>
      <w:b/>
      <w:bCs/>
      <w:sz w:val="28"/>
      <w:szCs w:val="28"/>
    </w:rPr>
  </w:style>
  <w:style w:type="paragraph" w:styleId="879">
    <w:name w:val="Heading 4"/>
    <w:basedOn w:val="875"/>
    <w:next w:val="875"/>
    <w:qFormat/>
    <w:pPr>
      <w:keepNext w:val="true"/>
      <w:keepLines w:val="true"/>
      <w:pBdr/>
      <w:spacing w:after="40" w:before="240"/>
      <w:ind/>
      <w:outlineLvl w:val="3"/>
    </w:pPr>
    <w:rPr>
      <w:b/>
      <w:bCs/>
    </w:rPr>
  </w:style>
  <w:style w:type="paragraph" w:styleId="880">
    <w:name w:val="Heading 5"/>
    <w:basedOn w:val="875"/>
    <w:next w:val="875"/>
    <w:qFormat/>
    <w:pPr>
      <w:keepNext w:val="true"/>
      <w:keepLines w:val="true"/>
      <w:pBdr/>
      <w:spacing w:after="40" w:before="220"/>
      <w:ind/>
      <w:outlineLvl w:val="4"/>
    </w:pPr>
    <w:rPr>
      <w:b/>
      <w:bCs/>
      <w:sz w:val="22"/>
      <w:szCs w:val="22"/>
    </w:rPr>
  </w:style>
  <w:style w:type="paragraph" w:styleId="881">
    <w:name w:val="Heading 6"/>
    <w:basedOn w:val="875"/>
    <w:next w:val="875"/>
    <w:qFormat/>
    <w:pPr>
      <w:keepNext w:val="true"/>
      <w:keepLines w:val="true"/>
      <w:pBdr/>
      <w:spacing w:after="40" w:before="200"/>
      <w:ind/>
      <w:outlineLvl w:val="5"/>
    </w:pPr>
    <w:rPr>
      <w:b/>
      <w:bCs/>
      <w:sz w:val="20"/>
      <w:szCs w:val="20"/>
    </w:rPr>
  </w:style>
  <w:style w:type="character" w:styleId="882" w:default="1">
    <w:name w:val="Default Paragraph Font"/>
    <w:uiPriority w:val="1"/>
    <w:semiHidden/>
    <w:unhideWhenUsed/>
    <w:pPr>
      <w:pBdr/>
      <w:spacing/>
      <w:ind/>
    </w:pPr>
  </w:style>
  <w:style w:type="table" w:styleId="883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84" w:default="1">
    <w:name w:val="No List"/>
    <w:uiPriority w:val="99"/>
    <w:semiHidden/>
    <w:unhideWhenUsed/>
    <w:pPr>
      <w:pBdr/>
      <w:spacing/>
      <w:ind/>
    </w:pPr>
  </w:style>
  <w:style w:type="character" w:styleId="885">
    <w:name w:val="Hyperlink"/>
    <w:basedOn w:val="882"/>
    <w:qFormat/>
    <w:pPr>
      <w:pBdr/>
      <w:spacing/>
      <w:ind/>
    </w:pPr>
    <w:rPr>
      <w:color w:val="0066cc"/>
      <w:u w:val="single"/>
    </w:rPr>
  </w:style>
  <w:style w:type="paragraph" w:styleId="886">
    <w:name w:val="Balloon Text"/>
    <w:link w:val="904"/>
    <w:uiPriority w:val="99"/>
    <w:semiHidden/>
    <w:unhideWhenUsed/>
    <w:qFormat/>
    <w:pPr>
      <w:widowControl w:val="false"/>
      <w:pBdr/>
      <w:spacing/>
      <w:ind/>
    </w:pPr>
    <w:rPr>
      <w:rFonts w:ascii="Tahoma" w:hAnsi="Tahoma" w:eastAsia="Courier New" w:cs="Tahoma"/>
      <w:sz w:val="16"/>
      <w:szCs w:val="16"/>
      <w:lang w:val="ru"/>
    </w:rPr>
  </w:style>
  <w:style w:type="paragraph" w:styleId="887">
    <w:name w:val="Header"/>
    <w:link w:val="902"/>
    <w:uiPriority w:val="99"/>
    <w:semiHidden/>
    <w:unhideWhenUsed/>
    <w:qFormat/>
    <w:pPr>
      <w:widowControl w:val="false"/>
      <w:pBdr/>
      <w:tabs>
        <w:tab w:val="center" w:leader="none" w:pos="4677"/>
        <w:tab w:val="right" w:leader="none" w:pos="9355"/>
      </w:tabs>
      <w:spacing/>
      <w:ind/>
    </w:pPr>
    <w:rPr>
      <w:rFonts w:ascii="Courier New" w:hAnsi="Courier New" w:eastAsia="Courier New" w:cs="Courier New"/>
      <w:sz w:val="24"/>
      <w:szCs w:val="24"/>
      <w:lang w:val="ru"/>
    </w:rPr>
  </w:style>
  <w:style w:type="paragraph" w:styleId="888">
    <w:name w:val="Title"/>
    <w:basedOn w:val="875"/>
    <w:next w:val="875"/>
    <w:qFormat/>
    <w:pPr>
      <w:keepNext w:val="true"/>
      <w:keepLines w:val="true"/>
      <w:pBdr/>
      <w:spacing w:after="120" w:before="480"/>
      <w:ind/>
    </w:pPr>
    <w:rPr>
      <w:b/>
      <w:bCs/>
      <w:sz w:val="72"/>
      <w:szCs w:val="72"/>
    </w:rPr>
  </w:style>
  <w:style w:type="paragraph" w:styleId="889">
    <w:name w:val="Footer"/>
    <w:link w:val="903"/>
    <w:uiPriority w:val="99"/>
    <w:semiHidden/>
    <w:unhideWhenUsed/>
    <w:qFormat/>
    <w:pPr>
      <w:widowControl w:val="false"/>
      <w:pBdr/>
      <w:tabs>
        <w:tab w:val="center" w:leader="none" w:pos="4677"/>
        <w:tab w:val="right" w:leader="none" w:pos="9355"/>
      </w:tabs>
      <w:spacing/>
      <w:ind/>
    </w:pPr>
    <w:rPr>
      <w:rFonts w:ascii="Courier New" w:hAnsi="Courier New" w:eastAsia="Courier New" w:cs="Courier New"/>
      <w:sz w:val="24"/>
      <w:szCs w:val="24"/>
      <w:lang w:val="ru"/>
    </w:rPr>
  </w:style>
  <w:style w:type="paragraph" w:styleId="890">
    <w:name w:val="Subtitle"/>
    <w:basedOn w:val="875"/>
    <w:next w:val="875"/>
    <w:qFormat/>
    <w:pPr>
      <w:keepNext w:val="true"/>
      <w:keepLines w:val="true"/>
      <w:pBdr/>
      <w:spacing w:after="80" w:before="360"/>
      <w:ind/>
    </w:pPr>
    <w:rPr>
      <w:rFonts w:ascii="Georgia" w:hAnsi="Georgia" w:eastAsia="Georgia" w:cs="Georgia"/>
      <w:i/>
      <w:iCs/>
      <w:color w:val="666666"/>
      <w:sz w:val="48"/>
      <w:szCs w:val="48"/>
    </w:rPr>
  </w:style>
  <w:style w:type="table" w:styleId="891" w:customStyle="1">
    <w:name w:val="TableNormal"/>
    <w:qFormat/>
    <w:pPr>
      <w:pBdr/>
      <w:spacing/>
      <w:ind/>
    </w:pPr>
    <w:tblPr>
      <w:tblCellMar>
        <w:left w:w="100" w:type="dxa"/>
        <w:top w:w="100" w:type="dxa"/>
        <w:right w:w="100" w:type="dxa"/>
        <w:bottom w:w="10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892" w:customStyle="1">
    <w:name w:val="Заголовок №1_"/>
    <w:basedOn w:val="882"/>
    <w:link w:val="893"/>
    <w:qFormat/>
    <w:pPr>
      <w:pBdr/>
      <w:spacing/>
      <w:ind/>
    </w:pPr>
    <w:rPr>
      <w:rFonts w:ascii="Times New Roman" w:hAnsi="Times New Roman" w:eastAsia="Times New Roman" w:cs="Times New Roman"/>
      <w:b/>
      <w:bCs/>
      <w:sz w:val="32"/>
      <w:szCs w:val="32"/>
      <w:u w:val="none"/>
    </w:rPr>
  </w:style>
  <w:style w:type="paragraph" w:styleId="893" w:customStyle="1">
    <w:name w:val="Заголовок №1"/>
    <w:link w:val="892"/>
    <w:qFormat/>
    <w:pPr>
      <w:widowControl w:val="false"/>
      <w:pBdr/>
      <w:shd w:val="clear" w:color="auto" w:fill="ffffff"/>
      <w:spacing w:line="0" w:lineRule="atLeast"/>
      <w:ind/>
      <w:outlineLvl w:val="0"/>
    </w:pPr>
    <w:rPr>
      <w:rFonts w:eastAsia="Times New Roman"/>
      <w:b/>
      <w:bCs/>
      <w:sz w:val="32"/>
      <w:szCs w:val="32"/>
      <w:lang w:val="ru"/>
    </w:rPr>
  </w:style>
  <w:style w:type="character" w:styleId="894" w:customStyle="1">
    <w:name w:val="Основной текст (2) Exact"/>
    <w:basedOn w:val="882"/>
    <w:qFormat/>
    <w:pPr>
      <w:pBdr/>
      <w:spacing/>
      <w:ind/>
    </w:pPr>
    <w:rPr>
      <w:rFonts w:ascii="Times New Roman" w:hAnsi="Times New Roman" w:eastAsia="Times New Roman" w:cs="Times New Roman"/>
      <w:b/>
      <w:bCs/>
      <w:spacing w:val="-1"/>
      <w:sz w:val="23"/>
      <w:szCs w:val="23"/>
      <w:u w:val="none"/>
    </w:rPr>
  </w:style>
  <w:style w:type="character" w:styleId="895" w:customStyle="1">
    <w:name w:val="Основной текст Exact"/>
    <w:basedOn w:val="882"/>
    <w:qFormat/>
    <w:pPr>
      <w:pBdr/>
      <w:spacing/>
      <w:ind/>
    </w:pPr>
    <w:rPr>
      <w:rFonts w:ascii="Times New Roman" w:hAnsi="Times New Roman" w:eastAsia="Times New Roman" w:cs="Times New Roman"/>
      <w:spacing w:val="-1"/>
      <w:sz w:val="23"/>
      <w:szCs w:val="23"/>
      <w:u w:val="none"/>
    </w:rPr>
  </w:style>
  <w:style w:type="character" w:styleId="896" w:customStyle="1">
    <w:name w:val="Основной текст + Полужирный Exact"/>
    <w:basedOn w:val="897"/>
    <w:qFormat/>
    <w:pPr>
      <w:pBdr/>
      <w:spacing/>
      <w:ind/>
    </w:pPr>
    <w:rPr>
      <w:rFonts w:ascii="Times New Roman" w:hAnsi="Times New Roman" w:eastAsia="Times New Roman" w:cs="Times New Roman"/>
      <w:b/>
      <w:bCs/>
      <w:spacing w:val="-1"/>
      <w:sz w:val="23"/>
      <w:szCs w:val="23"/>
      <w:u w:val="none"/>
    </w:rPr>
  </w:style>
  <w:style w:type="character" w:styleId="897" w:customStyle="1">
    <w:name w:val="Основной текст_"/>
    <w:basedOn w:val="882"/>
    <w:link w:val="898"/>
    <w:qFormat/>
    <w:pPr>
      <w:pBdr/>
      <w:spacing/>
      <w:ind/>
    </w:pPr>
    <w:rPr>
      <w:rFonts w:ascii="Times New Roman" w:hAnsi="Times New Roman" w:eastAsia="Times New Roman" w:cs="Times New Roman"/>
      <w:u w:val="none"/>
    </w:rPr>
  </w:style>
  <w:style w:type="paragraph" w:styleId="898" w:customStyle="1">
    <w:name w:val="Основной текст1"/>
    <w:link w:val="897"/>
    <w:qFormat/>
    <w:pPr>
      <w:widowControl w:val="false"/>
      <w:pBdr/>
      <w:shd w:val="clear" w:color="auto" w:fill="ffffff"/>
      <w:spacing w:after="180" w:before="600" w:line="281" w:lineRule="exact"/>
      <w:ind/>
      <w:jc w:val="both"/>
    </w:pPr>
    <w:rPr>
      <w:rFonts w:eastAsia="Times New Roman"/>
      <w:sz w:val="24"/>
      <w:szCs w:val="24"/>
      <w:lang w:val="ru"/>
    </w:rPr>
  </w:style>
  <w:style w:type="character" w:styleId="899" w:customStyle="1">
    <w:name w:val="Основной текст (2)_"/>
    <w:basedOn w:val="882"/>
    <w:link w:val="900"/>
    <w:qFormat/>
    <w:pPr>
      <w:pBdr/>
      <w:spacing/>
      <w:ind/>
    </w:pPr>
    <w:rPr>
      <w:rFonts w:ascii="Times New Roman" w:hAnsi="Times New Roman" w:eastAsia="Times New Roman" w:cs="Times New Roman"/>
      <w:b/>
      <w:bCs/>
      <w:u w:val="none"/>
    </w:rPr>
  </w:style>
  <w:style w:type="paragraph" w:styleId="900" w:customStyle="1">
    <w:name w:val="Основной текст (2)"/>
    <w:link w:val="899"/>
    <w:qFormat/>
    <w:pPr>
      <w:widowControl w:val="false"/>
      <w:pBdr/>
      <w:shd w:val="clear" w:color="auto" w:fill="ffffff"/>
      <w:spacing w:after="600" w:line="0" w:lineRule="atLeast"/>
      <w:ind/>
      <w:jc w:val="right"/>
    </w:pPr>
    <w:rPr>
      <w:rFonts w:eastAsia="Times New Roman"/>
      <w:b/>
      <w:bCs/>
      <w:sz w:val="24"/>
      <w:szCs w:val="24"/>
      <w:lang w:val="ru"/>
    </w:rPr>
  </w:style>
  <w:style w:type="character" w:styleId="901" w:customStyle="1">
    <w:name w:val="Основной текст + Полужирный"/>
    <w:basedOn w:val="897"/>
    <w:qFormat/>
    <w:pPr>
      <w:pBdr/>
      <w:spacing/>
      <w:ind/>
    </w:pPr>
    <w:rPr>
      <w:rFonts w:ascii="Times New Roman" w:hAnsi="Times New Roman" w:eastAsia="Times New Roman" w:cs="Times New Roman"/>
      <w:b/>
      <w:bCs/>
      <w:color w:val="000000"/>
      <w:spacing w:val="0"/>
      <w:position w:val="0"/>
      <w:sz w:val="24"/>
      <w:szCs w:val="24"/>
      <w:u w:val="none"/>
      <w:lang w:val="ru-RU"/>
    </w:rPr>
  </w:style>
  <w:style w:type="character" w:styleId="902" w:customStyle="1">
    <w:name w:val="Верхний колонтитул Знак"/>
    <w:basedOn w:val="882"/>
    <w:link w:val="887"/>
    <w:uiPriority w:val="99"/>
    <w:semiHidden/>
    <w:qFormat/>
    <w:pPr>
      <w:pBdr/>
      <w:spacing/>
      <w:ind/>
    </w:pPr>
    <w:rPr>
      <w:color w:val="000000"/>
    </w:rPr>
  </w:style>
  <w:style w:type="character" w:styleId="903" w:customStyle="1">
    <w:name w:val="Нижний колонтитул Знак"/>
    <w:basedOn w:val="882"/>
    <w:link w:val="889"/>
    <w:uiPriority w:val="99"/>
    <w:semiHidden/>
    <w:qFormat/>
    <w:pPr>
      <w:pBdr/>
      <w:spacing/>
      <w:ind/>
    </w:pPr>
    <w:rPr>
      <w:color w:val="000000"/>
    </w:rPr>
  </w:style>
  <w:style w:type="character" w:styleId="904" w:customStyle="1">
    <w:name w:val="Текст выноски Знак"/>
    <w:basedOn w:val="882"/>
    <w:link w:val="886"/>
    <w:uiPriority w:val="99"/>
    <w:semiHidden/>
    <w:qFormat/>
    <w:pPr>
      <w:pBdr/>
      <w:spacing/>
      <w:ind/>
    </w:pPr>
    <w:rPr>
      <w:rFonts w:ascii="Tahoma" w:hAnsi="Tahoma" w:cs="Tahoma"/>
      <w:color w:val="000000"/>
      <w:sz w:val="16"/>
      <w:szCs w:val="16"/>
    </w:rPr>
  </w:style>
  <w:style w:type="character" w:styleId="905" w:customStyle="1">
    <w:name w:val="Заголовок 2 Знак"/>
    <w:basedOn w:val="882"/>
    <w:uiPriority w:val="9"/>
    <w:qFormat/>
    <w:pPr>
      <w:pBdr/>
      <w:spacing/>
      <w:ind/>
    </w:pPr>
    <w:rPr>
      <w:rFonts w:asciiTheme="majorHAnsi" w:hAnsiTheme="majorHAnsi" w:eastAsiaTheme="majorEastAsia" w:cstheme="majorBidi"/>
      <w:color w:val="365f91" w:themeColor="accent1" w:themeShade="BF"/>
      <w:sz w:val="26"/>
      <w:szCs w:val="26"/>
    </w:rPr>
  </w:style>
  <w:style w:type="character" w:styleId="906" w:customStyle="1">
    <w:name w:val="Заголовок 1 Знак"/>
    <w:basedOn w:val="882"/>
    <w:uiPriority w:val="9"/>
    <w:qFormat/>
    <w:pPr>
      <w:pBdr/>
      <w:spacing/>
      <w:ind/>
    </w:pPr>
    <w:rPr>
      <w:rFonts w:asciiTheme="majorHAnsi" w:hAnsiTheme="majorHAnsi" w:eastAsiaTheme="majorEastAsia" w:cstheme="majorBidi"/>
      <w:color w:val="365f91" w:themeColor="accent1" w:themeShade="BF"/>
      <w:sz w:val="32"/>
      <w:szCs w:val="32"/>
    </w:rPr>
  </w:style>
  <w:style w:type="paragraph" w:styleId="907">
    <w:name w:val="No Spacing"/>
    <w:uiPriority w:val="1"/>
    <w:qFormat/>
    <w:pPr>
      <w:widowControl w:val="false"/>
      <w:pBdr/>
      <w:spacing/>
      <w:ind/>
    </w:pPr>
    <w:rPr>
      <w:rFonts w:ascii="Courier New" w:hAnsi="Courier New" w:eastAsia="Courier New" w:cs="Courier New"/>
      <w:color w:val="000000"/>
      <w:sz w:val="24"/>
      <w:szCs w:val="24"/>
      <w:lang w:val="ru"/>
    </w:rPr>
  </w:style>
  <w:style w:type="table" w:styleId="908" w:customStyle="1">
    <w:name w:val="_Style 32"/>
    <w:basedOn w:val="891"/>
    <w:qFormat/>
    <w:pPr>
      <w:pBdr/>
      <w:spacing/>
      <w:ind/>
    </w:pPr>
    <w:tblPr>
      <w:tblCellMar>
        <w:left w:w="115" w:type="dxa"/>
        <w:top w:w="0" w:type="dxa"/>
        <w:right w:w="115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customXml" Target="../customXml/item1.xml" /><Relationship Id="rId9" Type="http://schemas.openxmlformats.org/officeDocument/2006/relationships/customXml" Target="../customXml/item2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_rels/item2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2.xml" 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pMcdsZ++d7xDHNCZ/GaKzZ4/B3g==">CgMxLjAyDmgueHUzajluYWRjOGZvOAByITFFMllCY09ZRUlZdzIwbHRtNFVHSFhrc0s5TTBGZ0hjZg==</go:docsCustomData>
</go:gDocsCustomXmlDataStorage>
</file>

<file path=customXml/item2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5F_x005F_x005F_x005F_x005F_x005F_x005F_x005F_x005F_x005F_x005F_x005F_x005F_x005F_x005F_x0000_s1026" textRotate="1"/>
  </customShpExts>
</s:customData>
</file>

<file path=customXml/itemProps1.xml><?xml version="1.0" encoding="utf-8"?>
<ds:datastoreItem xmlns:ds="http://schemas.openxmlformats.org/officeDocument/2006/customXml" ds:itemID="11111111-1234-1234-1234-123412341234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B1977F7D-205B-4081-913C-38D41E755F92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Company>SPecialiST RePack</Company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revision>9</cp:revision>
  <dcterms:created xsi:type="dcterms:W3CDTF">2013-08-27T12:48:00Z</dcterms:created>
  <dcterms:modified xsi:type="dcterms:W3CDTF">2026-07-07T10:55:06Z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1049-12.2.0.23203</vt:lpwstr>
  </property>
  <property fmtid="{D5CDD505-2E9C-101B-9397-08002B2CF9AE}" pid="3" name="ICV">
    <vt:lpwstr>6A0C712C89754EC690881317166296C3_12</vt:lpwstr>
  </property>
</Properties>
</file>