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Elementos del lenguaje de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00"/>
        <w:gridCol w:w="3000"/>
        <w:tblGridChange w:id="0">
          <w:tblGrid>
            <w:gridCol w:w="301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programas para utilizar en java: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beans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idea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eclipse IDE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j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Editores de código: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sublime text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editores en línea: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reply</w:t>
      </w:r>
    </w:p>
    <w:p w:rsidR="00000000" w:rsidDel="00000000" w:rsidP="00000000" w:rsidRDefault="00000000" w:rsidRPr="00000000" w14:paraId="00000019">
      <w:pPr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GARBAJE COLLECTOR: JAVA </w:t>
      </w:r>
    </w:p>
    <w:p w:rsidR="00000000" w:rsidDel="00000000" w:rsidP="00000000" w:rsidRDefault="00000000" w:rsidRPr="00000000" w14:paraId="0000001B">
      <w:pPr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Mayúscula en la primera sílaba para clases y proyectos. también se llaman notación pascal/upper case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Todo en mayúscula: constantes 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en java los archivos se le llaman clases 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notación camello / camel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variables, objetos y métodos </w:t>
            </w:r>
          </w:p>
        </w:tc>
      </w:tr>
    </w:tbl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packages: directorios 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snake case: se utiliza para dividir las palabras con “_” 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Orden: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paquete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clase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en JAVA se debe eutlizar siempre el “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Juego para aprender mas de JAVA: ROBOCODE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metodo main en intellij idea: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color w:val="ff0000"/>
        </w:rPr>
      </w:pPr>
      <w:r w:rsidDel="00000000" w:rsidR="00000000" w:rsidRPr="00000000">
        <w:rPr>
          <w:rtl w:val="0"/>
        </w:rPr>
        <w:t xml:space="preserve">public class hello world</w:t>
      </w:r>
      <w:r w:rsidDel="00000000" w:rsidR="00000000" w:rsidRPr="00000000">
        <w:rPr>
          <w:color w:val="ff0000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public   static   voild  main (</w:t>
      </w:r>
      <w:r w:rsidDel="00000000" w:rsidR="00000000" w:rsidRPr="00000000">
        <w:rPr>
          <w:color w:val="0000ff"/>
          <w:rtl w:val="0"/>
        </w:rPr>
        <w:t xml:space="preserve">String [] args</w:t>
      </w:r>
      <w:r w:rsidDel="00000000" w:rsidR="00000000" w:rsidRPr="00000000">
        <w:rPr>
          <w:rtl w:val="0"/>
        </w:rPr>
        <w:t xml:space="preserve">) {         }                   </w:t>
      </w:r>
      <w:r w:rsidDel="00000000" w:rsidR="00000000" w:rsidRPr="00000000">
        <w:rPr>
          <w:color w:val="ff0000"/>
          <w:rtl w:val="0"/>
        </w:rPr>
        <w:t xml:space="preserve">  }     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 metodo main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1428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para imprimir en JAVA:  System.out.print.ln(“Hello World”);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400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y si todo está bien debe aparecer: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428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pantalla completa: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LA VARIABLE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es donde se guardan cosas y se pueden transformar 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concatenación; “cajita” de nombre “name” de lo que contiene la variable. 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String name;</w:t>
      </w:r>
      <w:r w:rsidDel="00000000" w:rsidR="00000000" w:rsidRPr="00000000">
        <w:rPr>
          <w:rtl w:val="0"/>
        </w:rPr>
        <w:t xml:space="preserve"> (es declarar la variable)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409825" cy="238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datos primitivos: 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96215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