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44"/>
          <w:szCs w:val="44"/>
        </w:rPr>
        <w:t xml:space="preserve">Zachary Houston</w:t>
      </w:r>
    </w:p>
    <w:p>
      <w:pPr>
        <w:spacing w:after="40"/>
        <w:jc w:val="center"/>
      </w:pPr>
      <w:hyperlink w:history="1" r:id="rIdhdehpmochtlkt67g7pgyw">
        <w:r>
          <w:rPr>
            <w:color w:val="2E5E8C"/>
            <w:sz w:val="19"/>
            <w:szCs w:val="19"/>
          </w:rPr>
          <w:t xml:space="preserve">zacharyhouston34@gmail.com</w:t>
        </w:r>
      </w:hyperlink>
      <w:r>
        <w:rPr>
          <w:color w:val="888888"/>
          <w:sz w:val="19"/>
          <w:szCs w:val="19"/>
        </w:rPr>
        <w:t xml:space="preserve">   |   </w:t>
      </w:r>
      <w:hyperlink w:history="1" r:id="rIdibfe7fcklqfwbuxhhvcxs">
        <w:r>
          <w:rPr>
            <w:color w:val="2E5E8C"/>
            <w:sz w:val="19"/>
            <w:szCs w:val="19"/>
          </w:rPr>
          <w:t xml:space="preserve">LinkedIn</w:t>
        </w:r>
      </w:hyperlink>
      <w:r>
        <w:rPr>
          <w:color w:val="888888"/>
          <w:sz w:val="19"/>
          <w:szCs w:val="19"/>
        </w:rPr>
        <w:t xml:space="preserve">   |   </w:t>
      </w:r>
      <w:hyperlink w:history="1" r:id="rIdw_1n1ktatymou8pbl_z_f">
        <w:r>
          <w:rPr>
            <w:color w:val="2E5E8C"/>
            <w:sz w:val="19"/>
            <w:szCs w:val="19"/>
          </w:rPr>
          <w:t xml:space="preserve">github.com/Zach-Houston</w:t>
        </w:r>
      </w:hyperlink>
      <w:r>
        <w:rPr>
          <w:color w:val="888888"/>
          <w:sz w:val="19"/>
          <w:szCs w:val="19"/>
        </w:rPr>
        <w:t xml:space="preserve">   |   </w:t>
      </w:r>
      <w:hyperlink w:history="1" r:id="rIdeitii75mstdjxhubgkmnc">
        <w:r>
          <w:rPr>
            <w:color w:val="2E5E8C"/>
            <w:sz w:val="19"/>
            <w:szCs w:val="19"/>
          </w:rPr>
          <w:t xml:space="preserve">zacharyhouston.com</w:t>
        </w:r>
      </w:hyperlink>
    </w:p>
    <w:p>
      <w:pPr>
        <w:keepNext/>
        <w:keepLines/>
        <w:pBdr>
          <w:bottom w:val="single" w:color="2E5E8C" w:sz="6" w:space="2"/>
        </w:pBdr>
        <w:spacing w:after="90" w:before="220"/>
      </w:pPr>
      <w:r>
        <w:rPr>
          <w:rFonts w:ascii="Arial" w:cs="Arial" w:eastAsia="Arial" w:hAnsi="Arial"/>
          <w:b/>
          <w:bCs/>
          <w:color w:val="2E5E8C"/>
          <w:sz w:val="24"/>
          <w:szCs w:val="24"/>
        </w:rPr>
        <w:t xml:space="preserve">EXPERIENCE</w:t>
      </w:r>
    </w:p>
    <w:p>
      <w:pPr>
        <w:keepNext/>
        <w:tabs>
          <w:tab w:val="right" w:pos="9360"/>
        </w:tabs>
        <w:spacing w:after="0" w:before="160"/>
      </w:pPr>
      <w:r>
        <w:rPr>
          <w:b/>
          <w:bCs/>
          <w:sz w:val="23"/>
          <w:szCs w:val="23"/>
        </w:rPr>
        <w:t xml:space="preserve">Salesforce</w:t>
      </w:r>
      <w:r>
        <w:rPr>
          <w:i/>
          <w:iCs/>
          <w:color w:val="555555"/>
          <w:sz w:val="20"/>
          <w:szCs w:val="20"/>
        </w:rPr>
        <w:tab/>
        <w:t xml:space="preserve">Remote (San Francisco, CA)</w:t>
      </w:r>
    </w:p>
    <w:p>
      <w:pPr>
        <w:keepNext/>
        <w:tabs>
          <w:tab w:val="right" w:pos="9360"/>
        </w:tabs>
        <w:spacing w:after="50" w:before="30"/>
      </w:pPr>
      <w:r>
        <w:rPr>
          <w:i/>
          <w:iCs/>
          <w:sz w:val="22"/>
          <w:szCs w:val="22"/>
        </w:rPr>
        <w:t xml:space="preserve">Senior Software Engineer</w:t>
      </w:r>
      <w:r>
        <w:rPr>
          <w:color w:val="555555"/>
          <w:sz w:val="20"/>
          <w:szCs w:val="20"/>
        </w:rPr>
        <w:tab/>
        <w:t xml:space="preserve">Feb 2025 – Present</w:t>
      </w:r>
    </w:p>
    <w:p>
      <w:pPr>
        <w:pStyle w:val="ListParagraph"/>
        <w:numPr>
          <w:ilvl w:val="0"/>
          <w:numId w:val="2"/>
        </w:numPr>
        <w:spacing w:after="24"/>
      </w:pPr>
      <w:r>
        <w:rPr>
          <w:i w:val="false"/>
          <w:iCs w:val="false"/>
          <w:color w:val="000000"/>
          <w:sz w:val="21"/>
          <w:szCs w:val="21"/>
        </w:rPr>
        <w:t xml:space="preserve">Architected and built an agentic automation layer for team operations, using orchestrated subagents to triage alerts, pending PRs, and unresolved messages and surface consolidated summaries with recommended actions in Slack.</w:t>
      </w:r>
    </w:p>
    <w:p>
      <w:pPr>
        <w:pStyle w:val="ListParagraph"/>
        <w:numPr>
          <w:ilvl w:val="0"/>
          <w:numId w:val="2"/>
        </w:numPr>
        <w:spacing w:after="24"/>
      </w:pPr>
      <w:r>
        <w:rPr>
          <w:i w:val="false"/>
          <w:iCs w:val="false"/>
          <w:color w:val="000000"/>
          <w:sz w:val="21"/>
          <w:szCs w:val="21"/>
        </w:rPr>
        <w:t xml:space="preserve">Built a reusable, self-serve alert-triage capability adopted by other teams, who could drop in their own channel to get automated retrieval, triage, and fix recommendations with no custom setup.</w:t>
      </w:r>
    </w:p>
    <w:p>
      <w:pPr>
        <w:pStyle w:val="ListParagraph"/>
        <w:numPr>
          <w:ilvl w:val="0"/>
          <w:numId w:val="2"/>
        </w:numPr>
        <w:spacing w:after="24"/>
      </w:pPr>
      <w:r>
        <w:rPr>
          <w:i w:val="false"/>
          <w:iCs w:val="false"/>
          <w:color w:val="000000"/>
          <w:sz w:val="21"/>
          <w:szCs w:val="21"/>
        </w:rPr>
        <w:t xml:space="preserve">Created an autonomous fix-and-PR workflow that gathers context from work items, Slack threads, and documents, implements a solution, and opens a pull request for review.</w:t>
      </w:r>
    </w:p>
    <w:p>
      <w:pPr>
        <w:pStyle w:val="ListParagraph"/>
        <w:numPr>
          <w:ilvl w:val="0"/>
          <w:numId w:val="2"/>
        </w:numPr>
        <w:spacing w:after="24"/>
      </w:pPr>
      <w:r>
        <w:rPr>
          <w:i w:val="false"/>
          <w:iCs w:val="false"/>
          <w:color w:val="000000"/>
          <w:sz w:val="21"/>
          <w:szCs w:val="21"/>
        </w:rPr>
        <w:t xml:space="preserve">Drove AI adoption across the organization, building reusable Claude skills and tooling that other engineers and teams could extend for their own workflows.</w:t>
      </w:r>
    </w:p>
    <w:p>
      <w:pPr>
        <w:pStyle w:val="ListParagraph"/>
        <w:numPr>
          <w:ilvl w:val="0"/>
          <w:numId w:val="2"/>
        </w:numPr>
        <w:spacing w:after="24"/>
      </w:pPr>
      <w:r>
        <w:rPr>
          <w:i w:val="false"/>
          <w:iCs w:val="false"/>
          <w:color w:val="000000"/>
          <w:sz w:val="21"/>
          <w:szCs w:val="21"/>
        </w:rPr>
        <w:t xml:space="preserve">Drove setup-experience framework work focused on setup flows for the company’s AI-related features.</w:t>
      </w:r>
    </w:p>
    <w:p>
      <w:pPr>
        <w:pStyle w:val="ListParagraph"/>
        <w:numPr>
          <w:ilvl w:val="0"/>
          <w:numId w:val="2"/>
        </w:numPr>
        <w:spacing w:after="24"/>
      </w:pPr>
      <w:r>
        <w:rPr>
          <w:i w:val="false"/>
          <w:iCs w:val="false"/>
          <w:color w:val="000000"/>
          <w:sz w:val="21"/>
          <w:szCs w:val="21"/>
        </w:rPr>
        <w:t xml:space="preserve">Conducted technical interviews for intern and new-grad engineering candidates, assessing coding ability and problem-solving to inform hiring decisions.</w:t>
      </w:r>
    </w:p>
    <w:p>
      <w:pPr>
        <w:keepNext/>
        <w:tabs>
          <w:tab w:val="right" w:pos="9360"/>
        </w:tabs>
        <w:spacing w:after="50" w:before="110"/>
      </w:pPr>
      <w:r>
        <w:rPr>
          <w:i/>
          <w:iCs/>
          <w:sz w:val="22"/>
          <w:szCs w:val="22"/>
        </w:rPr>
        <w:t xml:space="preserve">Software Engineer</w:t>
      </w:r>
      <w:r>
        <w:rPr>
          <w:color w:val="555555"/>
          <w:sz w:val="20"/>
          <w:szCs w:val="20"/>
        </w:rPr>
        <w:tab/>
        <w:t xml:space="preserve">Mar 2021 – Feb 2025</w:t>
      </w:r>
    </w:p>
    <w:p>
      <w:pPr>
        <w:pStyle w:val="ListParagraph"/>
        <w:numPr>
          <w:ilvl w:val="0"/>
          <w:numId w:val="2"/>
        </w:numPr>
        <w:spacing w:after="24"/>
      </w:pPr>
      <w:r>
        <w:rPr>
          <w:i w:val="false"/>
          <w:iCs w:val="false"/>
          <w:color w:val="000000"/>
          <w:sz w:val="21"/>
          <w:szCs w:val="21"/>
        </w:rPr>
        <w:t xml:space="preserve">Contributed core pieces to a reusable setup-experience framework in Java and TypeScript/JavaScript, replacing bespoke per-team configuration flows with automated, guided setup pages and standardizing setup across the platform.</w:t>
      </w:r>
    </w:p>
    <w:p>
      <w:pPr>
        <w:pStyle w:val="ListParagraph"/>
        <w:numPr>
          <w:ilvl w:val="0"/>
          <w:numId w:val="2"/>
        </w:numPr>
        <w:spacing w:after="24"/>
      </w:pPr>
      <w:r>
        <w:rPr>
          <w:i w:val="false"/>
          <w:iCs w:val="false"/>
          <w:color w:val="000000"/>
          <w:sz w:val="21"/>
          <w:szCs w:val="21"/>
        </w:rPr>
        <w:t xml:space="preserve">Built a framework for delivering in-app Salesforce training, with support for guided learning paths and milestone tracking, used by HR, UX, and external partners to author and deliver lessons.</w:t>
      </w:r>
    </w:p>
    <w:p>
      <w:pPr>
        <w:pStyle w:val="ListParagraph"/>
        <w:numPr>
          <w:ilvl w:val="0"/>
          <w:numId w:val="2"/>
        </w:numPr>
        <w:spacing w:after="24"/>
      </w:pPr>
      <w:r>
        <w:rPr>
          <w:i w:val="false"/>
          <w:iCs w:val="false"/>
          <w:color w:val="000000"/>
          <w:sz w:val="21"/>
          <w:szCs w:val="21"/>
        </w:rPr>
        <w:t xml:space="preserve">Designed the framework to let internal teams and external companies create and publish their own customized training content within the Salesforce experience.</w:t>
      </w:r>
    </w:p>
    <w:p>
      <w:pPr>
        <w:pStyle w:val="ListParagraph"/>
        <w:numPr>
          <w:ilvl w:val="0"/>
          <w:numId w:val="2"/>
        </w:numPr>
        <w:spacing w:after="24"/>
      </w:pPr>
      <w:r>
        <w:rPr>
          <w:i w:val="false"/>
          <w:iCs w:val="false"/>
          <w:color w:val="000000"/>
          <w:sz w:val="21"/>
          <w:szCs w:val="21"/>
        </w:rPr>
        <w:t xml:space="preserve">Built framework support for interactive lessons that tie into live in-org Salesforce objects, letting authors require users to create real records to demonstrate competency rather than passively complete material.</w:t>
      </w:r>
    </w:p>
    <w:p>
      <w:pPr>
        <w:pStyle w:val="ListParagraph"/>
        <w:numPr>
          <w:ilvl w:val="0"/>
          <w:numId w:val="2"/>
        </w:numPr>
        <w:spacing w:after="24"/>
      </w:pPr>
      <w:r>
        <w:rPr>
          <w:i w:val="false"/>
          <w:iCs w:val="false"/>
          <w:color w:val="000000"/>
          <w:sz w:val="21"/>
          <w:szCs w:val="21"/>
        </w:rPr>
        <w:t xml:space="preserve">Built framework support for leadership dashboards, enabling organizations to track learning completion and progress across their users.</w:t>
      </w:r>
    </w:p>
    <w:p>
      <w:pPr>
        <w:keepNext/>
        <w:tabs>
          <w:tab w:val="right" w:pos="9360"/>
        </w:tabs>
        <w:spacing w:after="0" w:before="160"/>
      </w:pPr>
      <w:r>
        <w:rPr>
          <w:b/>
          <w:bCs/>
          <w:sz w:val="23"/>
          <w:szCs w:val="23"/>
        </w:rPr>
        <w:t xml:space="preserve">IBM</w:t>
      </w:r>
      <w:r>
        <w:rPr>
          <w:i/>
          <w:iCs/>
          <w:color w:val="555555"/>
          <w:sz w:val="20"/>
          <w:szCs w:val="20"/>
        </w:rPr>
        <w:tab/>
        <w:t xml:space="preserve">Raleigh, NC</w:t>
      </w:r>
    </w:p>
    <w:p>
      <w:pPr>
        <w:keepNext/>
        <w:tabs>
          <w:tab w:val="right" w:pos="9360"/>
        </w:tabs>
        <w:spacing w:after="50" w:before="30"/>
      </w:pPr>
      <w:r>
        <w:rPr>
          <w:i/>
          <w:iCs/>
          <w:sz w:val="22"/>
          <w:szCs w:val="22"/>
        </w:rPr>
        <w:t xml:space="preserve">Java Software Developer</w:t>
      </w:r>
      <w:r>
        <w:rPr>
          <w:color w:val="555555"/>
          <w:sz w:val="20"/>
          <w:szCs w:val="20"/>
        </w:rPr>
        <w:tab/>
        <w:t xml:space="preserve">May 2018 – Mar 2021</w:t>
      </w:r>
    </w:p>
    <w:p>
      <w:pPr>
        <w:pStyle w:val="ListParagraph"/>
        <w:numPr>
          <w:ilvl w:val="0"/>
          <w:numId w:val="2"/>
        </w:numPr>
        <w:spacing w:after="24"/>
      </w:pPr>
      <w:r>
        <w:rPr>
          <w:i w:val="false"/>
          <w:iCs w:val="false"/>
          <w:color w:val="000000"/>
          <w:sz w:val="21"/>
          <w:szCs w:val="21"/>
        </w:rPr>
        <w:t xml:space="preserve">Contributed to the development of an Eclipse-based Integrated Development Environment, designing and integrating editor parsing changes from internal and external feedback.</w:t>
      </w:r>
    </w:p>
    <w:p>
      <w:pPr>
        <w:pStyle w:val="ListParagraph"/>
        <w:numPr>
          <w:ilvl w:val="0"/>
          <w:numId w:val="2"/>
        </w:numPr>
        <w:spacing w:after="24"/>
      </w:pPr>
      <w:r>
        <w:rPr>
          <w:i w:val="false"/>
          <w:iCs w:val="false"/>
          <w:color w:val="000000"/>
          <w:sz w:val="21"/>
          <w:szCs w:val="21"/>
        </w:rPr>
        <w:t xml:space="preserve">Helped lead the “zStart” group, created to help new hires adjust to work in the Systems department.</w:t>
      </w:r>
    </w:p>
    <w:p>
      <w:pPr>
        <w:keepNext/>
        <w:tabs>
          <w:tab w:val="right" w:pos="9360"/>
        </w:tabs>
        <w:spacing w:after="0" w:before="160"/>
      </w:pPr>
      <w:r>
        <w:rPr>
          <w:b/>
          <w:bCs/>
          <w:sz w:val="23"/>
          <w:szCs w:val="23"/>
        </w:rPr>
        <w:t xml:space="preserve">University of Tennessee, Knoxville</w:t>
      </w:r>
      <w:r>
        <w:rPr>
          <w:i/>
          <w:iCs/>
          <w:color w:val="555555"/>
          <w:sz w:val="20"/>
          <w:szCs w:val="20"/>
        </w:rPr>
        <w:tab/>
        <w:t xml:space="preserve">Knoxville, TN</w:t>
      </w:r>
    </w:p>
    <w:p>
      <w:pPr>
        <w:keepNext/>
        <w:tabs>
          <w:tab w:val="right" w:pos="9360"/>
        </w:tabs>
        <w:spacing w:after="50" w:before="30"/>
      </w:pPr>
      <w:r>
        <w:rPr>
          <w:i/>
          <w:iCs/>
          <w:sz w:val="22"/>
          <w:szCs w:val="22"/>
        </w:rPr>
        <w:t xml:space="preserve">Freelance Python Developer</w:t>
      </w:r>
      <w:r>
        <w:rPr>
          <w:color w:val="555555"/>
          <w:sz w:val="20"/>
          <w:szCs w:val="20"/>
        </w:rPr>
        <w:tab/>
        <w:t xml:space="preserve">Apr 2018 – May 2018</w:t>
      </w:r>
    </w:p>
    <w:p>
      <w:pPr>
        <w:pStyle w:val="ListParagraph"/>
        <w:numPr>
          <w:ilvl w:val="0"/>
          <w:numId w:val="2"/>
        </w:numPr>
        <w:spacing w:after="24"/>
      </w:pPr>
      <w:r>
        <w:rPr>
          <w:i w:val="false"/>
          <w:iCs w:val="false"/>
          <w:color w:val="000000"/>
          <w:sz w:val="21"/>
          <w:szCs w:val="21"/>
        </w:rPr>
        <w:t xml:space="preserve">Built Python web-scraping modules to collect and parse research data from multiple websites for the UTK College of Business.</w:t>
      </w:r>
    </w:p>
    <w:p>
      <w:pPr>
        <w:keepNext/>
        <w:tabs>
          <w:tab w:val="right" w:pos="9360"/>
        </w:tabs>
        <w:spacing w:after="0" w:before="160"/>
      </w:pPr>
      <w:r>
        <w:rPr>
          <w:b/>
          <w:bCs/>
          <w:sz w:val="23"/>
          <w:szCs w:val="23"/>
        </w:rPr>
        <w:t xml:space="preserve">hackUTK Cybersecurity Club</w:t>
      </w:r>
      <w:r>
        <w:rPr>
          <w:i/>
          <w:iCs/>
          <w:color w:val="555555"/>
          <w:sz w:val="20"/>
          <w:szCs w:val="20"/>
        </w:rPr>
        <w:tab/>
        <w:t xml:space="preserve">Knoxville, TN</w:t>
      </w:r>
    </w:p>
    <w:p>
      <w:pPr>
        <w:keepNext/>
        <w:tabs>
          <w:tab w:val="right" w:pos="9360"/>
        </w:tabs>
        <w:spacing w:after="50" w:before="30"/>
      </w:pPr>
      <w:r>
        <w:rPr>
          <w:i/>
          <w:iCs/>
          <w:sz w:val="22"/>
          <w:szCs w:val="22"/>
        </w:rPr>
        <w:t xml:space="preserve">Teaching Director</w:t>
      </w:r>
      <w:r>
        <w:rPr>
          <w:color w:val="555555"/>
          <w:sz w:val="20"/>
          <w:szCs w:val="20"/>
        </w:rPr>
        <w:tab/>
        <w:t xml:space="preserve">Aug 2017 – May 2018</w:t>
      </w:r>
    </w:p>
    <w:p>
      <w:pPr>
        <w:pStyle w:val="ListParagraph"/>
        <w:numPr>
          <w:ilvl w:val="0"/>
          <w:numId w:val="2"/>
        </w:numPr>
        <w:spacing w:after="24"/>
      </w:pPr>
      <w:r>
        <w:rPr>
          <w:i w:val="false"/>
          <w:iCs w:val="false"/>
          <w:color w:val="000000"/>
          <w:sz w:val="21"/>
          <w:szCs w:val="21"/>
        </w:rPr>
        <w:t xml:space="preserve">Built lesson plans and designed challenges for two capture-the-flag (CTF) events for club members.</w:t>
      </w:r>
    </w:p>
    <w:p>
      <w:pPr>
        <w:keepNext/>
        <w:tabs>
          <w:tab w:val="right" w:pos="9360"/>
        </w:tabs>
        <w:spacing w:after="0" w:before="160"/>
      </w:pPr>
      <w:r>
        <w:rPr>
          <w:b/>
          <w:bCs/>
          <w:sz w:val="23"/>
          <w:szCs w:val="23"/>
        </w:rPr>
        <w:t xml:space="preserve">Asurion</w:t>
      </w:r>
      <w:r>
        <w:rPr>
          <w:i/>
          <w:iCs/>
          <w:color w:val="555555"/>
          <w:sz w:val="20"/>
          <w:szCs w:val="20"/>
        </w:rPr>
        <w:tab/>
        <w:t xml:space="preserve">Nashville, TN</w:t>
      </w:r>
    </w:p>
    <w:p>
      <w:pPr>
        <w:keepNext/>
        <w:tabs>
          <w:tab w:val="right" w:pos="9360"/>
        </w:tabs>
        <w:spacing w:after="50" w:before="30"/>
      </w:pPr>
      <w:r>
        <w:rPr>
          <w:i/>
          <w:iCs/>
          <w:sz w:val="22"/>
          <w:szCs w:val="22"/>
        </w:rPr>
        <w:t xml:space="preserve">Software Engineer Intern</w:t>
      </w:r>
      <w:r>
        <w:rPr>
          <w:color w:val="555555"/>
          <w:sz w:val="20"/>
          <w:szCs w:val="20"/>
        </w:rPr>
        <w:tab/>
        <w:t xml:space="preserve">May 2017 – Aug 2017</w:t>
      </w:r>
    </w:p>
    <w:p>
      <w:pPr>
        <w:pStyle w:val="ListParagraph"/>
        <w:numPr>
          <w:ilvl w:val="0"/>
          <w:numId w:val="2"/>
        </w:numPr>
        <w:spacing w:after="24"/>
      </w:pPr>
      <w:r>
        <w:rPr>
          <w:i w:val="false"/>
          <w:iCs w:val="false"/>
          <w:color w:val="000000"/>
          <w:sz w:val="21"/>
          <w:szCs w:val="21"/>
        </w:rPr>
        <w:t xml:space="preserve">Scripted the collection and classification of private data fields in Python to help teams adhere to data privacy standards.</w:t>
      </w:r>
    </w:p>
    <w:p>
      <w:pPr>
        <w:pStyle w:val="ListParagraph"/>
        <w:numPr>
          <w:ilvl w:val="0"/>
          <w:numId w:val="2"/>
        </w:numPr>
        <w:spacing w:after="24"/>
      </w:pPr>
      <w:r>
        <w:rPr>
          <w:i w:val="false"/>
          <w:iCs w:val="false"/>
          <w:color w:val="000000"/>
          <w:sz w:val="21"/>
          <w:szCs w:val="21"/>
        </w:rPr>
        <w:t xml:space="preserve">Identified and reported an XSS vulnerability to the security team and recommended a fix.</w:t>
      </w:r>
    </w:p>
    <w:p>
      <w:pPr>
        <w:keepNext/>
        <w:keepLines/>
        <w:pBdr>
          <w:bottom w:val="single" w:color="2E5E8C" w:sz="6" w:space="2"/>
        </w:pBdr>
        <w:spacing w:after="90" w:before="220"/>
      </w:pPr>
      <w:r>
        <w:rPr>
          <w:rFonts w:ascii="Arial" w:cs="Arial" w:eastAsia="Arial" w:hAnsi="Arial"/>
          <w:b/>
          <w:bCs/>
          <w:color w:val="2E5E8C"/>
          <w:sz w:val="24"/>
          <w:szCs w:val="24"/>
        </w:rPr>
        <w:t xml:space="preserve">AI PROJECTS</w:t>
      </w:r>
    </w:p>
    <w:p>
      <w:pPr>
        <w:keepNext/>
        <w:spacing w:after="0" w:before="100"/>
      </w:pPr>
      <w:r>
        <w:rPr>
          <w:b/>
          <w:bCs/>
          <w:sz w:val="22"/>
          <w:szCs w:val="22"/>
        </w:rPr>
        <w:t xml:space="preserve">Animal Crossing: LLM-Driven NPC Dialogue</w:t>
      </w:r>
    </w:p>
    <w:p>
      <w:pPr>
        <w:pStyle w:val="ListParagraph"/>
        <w:numPr>
          <w:ilvl w:val="0"/>
          <w:numId w:val="2"/>
        </w:numPr>
        <w:spacing w:after="24"/>
      </w:pPr>
      <w:r>
        <w:rPr>
          <w:i w:val="false"/>
          <w:iCs w:val="false"/>
          <w:color w:val="000000"/>
          <w:sz w:val="21"/>
          <w:szCs w:val="21"/>
        </w:rPr>
        <w:t xml:space="preserve">Extended an open-source PC port of a decompiled GameCube game (large native C codebase) to replace static villager dialogue with live conversation generated through the Anthropic Claude API.</w:t>
      </w:r>
    </w:p>
    <w:p>
      <w:pPr>
        <w:pStyle w:val="ListParagraph"/>
        <w:numPr>
          <w:ilvl w:val="0"/>
          <w:numId w:val="2"/>
        </w:numPr>
        <w:spacing w:after="24"/>
      </w:pPr>
      <w:r>
        <w:rPr>
          <w:i w:val="false"/>
          <w:iCs w:val="false"/>
          <w:color w:val="000000"/>
          <w:sz w:val="21"/>
          <w:szCs w:val="21"/>
        </w:rPr>
        <w:t xml:space="preserve">Implemented persistent per-villager memory and multi-turn, back-and-forth dialogue so each NPC maintains its own conversational state across interactions.</w:t>
      </w:r>
    </w:p>
    <w:p>
      <w:pPr>
        <w:keepNext/>
        <w:spacing w:after="0" w:before="120"/>
      </w:pPr>
      <w:r>
        <w:rPr>
          <w:b/>
          <w:bCs/>
          <w:sz w:val="22"/>
          <w:szCs w:val="22"/>
        </w:rPr>
        <w:t xml:space="preserve">RetroArch MCP Server</w:t>
      </w:r>
    </w:p>
    <w:p>
      <w:pPr>
        <w:pStyle w:val="ListParagraph"/>
        <w:numPr>
          <w:ilvl w:val="0"/>
          <w:numId w:val="2"/>
        </w:numPr>
        <w:spacing w:after="24"/>
      </w:pPr>
      <w:r>
        <w:rPr>
          <w:i w:val="false"/>
          <w:iCs w:val="false"/>
          <w:color w:val="000000"/>
          <w:sz w:val="21"/>
          <w:szCs w:val="21"/>
        </w:rPr>
        <w:t xml:space="preserve">Built a Java MCP (Model Context Protocol) server exposing nine tools that let an LLM set up and operate the RetroArch emulator, including detecting installs across platforms, validating and patching config, managing cores, and driving emulation and gameplay input over RetroArch’s UDP command interface.</w:t>
      </w:r>
    </w:p>
    <w:p>
      <w:pPr>
        <w:keepNext/>
        <w:keepLines/>
        <w:pBdr>
          <w:bottom w:val="single" w:color="2E5E8C" w:sz="6" w:space="2"/>
        </w:pBdr>
        <w:spacing w:after="90" w:before="220"/>
      </w:pPr>
      <w:r>
        <w:rPr>
          <w:rFonts w:ascii="Arial" w:cs="Arial" w:eastAsia="Arial" w:hAnsi="Arial"/>
          <w:b/>
          <w:bCs/>
          <w:color w:val="2E5E8C"/>
          <w:sz w:val="24"/>
          <w:szCs w:val="24"/>
        </w:rPr>
        <w:t xml:space="preserve">EDUCATION</w:t>
      </w:r>
    </w:p>
    <w:p>
      <w:pPr>
        <w:tabs>
          <w:tab w:val="right" w:pos="9360"/>
        </w:tabs>
        <w:spacing w:after="0" w:before="110"/>
      </w:pPr>
      <w:r>
        <w:rPr>
          <w:b/>
          <w:bCs/>
          <w:i w:val="false"/>
          <w:iCs w:val="false"/>
          <w:sz w:val="22"/>
          <w:szCs w:val="22"/>
        </w:rPr>
        <w:t xml:space="preserve">University of Tennessee, Knoxville</w:t>
      </w:r>
      <w:r>
        <w:rPr>
          <w:color w:val="555555"/>
          <w:sz w:val="20"/>
          <w:szCs w:val="20"/>
        </w:rPr>
        <w:tab/>
        <w:t xml:space="preserve">Aug 2014 – May 2018</w:t>
      </w:r>
    </w:p>
    <w:p>
      <w:pPr>
        <w:spacing w:after="40"/>
      </w:pPr>
      <w:r>
        <w:rPr>
          <w:sz w:val="21"/>
          <w:szCs w:val="21"/>
        </w:rPr>
        <w:t xml:space="preserve">B.S. in Computer Science, Minor in Cybersecurity</w:t>
      </w:r>
    </w:p>
    <w:p>
      <w:pPr>
        <w:keepNext/>
        <w:keepLines/>
        <w:pBdr>
          <w:bottom w:val="single" w:color="2E5E8C" w:sz="6" w:space="2"/>
        </w:pBdr>
        <w:spacing w:after="90" w:before="220"/>
      </w:pPr>
      <w:r>
        <w:rPr>
          <w:rFonts w:ascii="Arial" w:cs="Arial" w:eastAsia="Arial" w:hAnsi="Arial"/>
          <w:b/>
          <w:bCs/>
          <w:color w:val="2E5E8C"/>
          <w:sz w:val="24"/>
          <w:szCs w:val="24"/>
        </w:rPr>
        <w:t xml:space="preserve">SKILLS</w:t>
      </w:r>
    </w:p>
    <w:p>
      <w:pPr>
        <w:spacing w:after="40" w:before="80"/>
      </w:pPr>
      <w:r>
        <w:rPr>
          <w:b/>
          <w:bCs/>
          <w:sz w:val="21"/>
          <w:szCs w:val="21"/>
        </w:rPr>
        <w:t xml:space="preserve">Languages: </w:t>
      </w:r>
      <w:r>
        <w:rPr>
          <w:sz w:val="21"/>
          <w:szCs w:val="21"/>
        </w:rPr>
        <w:t xml:space="preserve">Java, TypeScript, JavaScript, Python, C, Kotlin</w:t>
      </w:r>
    </w:p>
    <w:p>
      <w:pPr>
        <w:spacing w:after="40"/>
      </w:pPr>
      <w:r>
        <w:rPr>
          <w:b/>
          <w:bCs/>
          <w:sz w:val="21"/>
          <w:szCs w:val="21"/>
        </w:rPr>
        <w:t xml:space="preserve">AI &amp; Integration: </w:t>
      </w:r>
      <w:r>
        <w:rPr>
          <w:sz w:val="21"/>
          <w:szCs w:val="21"/>
        </w:rPr>
        <w:t xml:space="preserve">Anthropic Claude API, Model Context Protocol (MCP), Claude Code (workflows, subagents, agent teams), agent orchestration</w:t>
      </w:r>
    </w:p>
    <w:p>
      <w:pPr>
        <w:spacing w:after="40"/>
      </w:pPr>
      <w:r>
        <w:rPr>
          <w:b/>
          <w:bCs/>
          <w:sz w:val="21"/>
          <w:szCs w:val="21"/>
        </w:rPr>
        <w:t xml:space="preserve">Frontend: </w:t>
      </w:r>
      <w:r>
        <w:rPr>
          <w:sz w:val="21"/>
          <w:szCs w:val="21"/>
        </w:rPr>
        <w:t xml:space="preserve">Lightning Web Components (LWC), HTML, CSS</w:t>
      </w:r>
    </w:p>
    <w:p>
      <w:pPr>
        <w:spacing w:after="40"/>
      </w:pPr>
      <w:r>
        <w:rPr>
          <w:b/>
          <w:bCs/>
          <w:sz w:val="21"/>
          <w:szCs w:val="21"/>
        </w:rPr>
        <w:t xml:space="preserve">Tools &amp; Practices: </w:t>
      </w:r>
      <w:r>
        <w:rPr>
          <w:sz w:val="21"/>
          <w:szCs w:val="21"/>
        </w:rPr>
        <w:t xml:space="preserve">Git, Agile</w:t>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dehpmochtlkt67g7pgyw" Type="http://schemas.openxmlformats.org/officeDocument/2006/relationships/hyperlink" Target="mailto:zacharyhouston34@gmail.com" TargetMode="External"/><Relationship Id="rIdibfe7fcklqfwbuxhhvcxs" Type="http://schemas.openxmlformats.org/officeDocument/2006/relationships/hyperlink" Target="https://www.linkedin.com/in/zachary-houston-aab828131/" TargetMode="External"/><Relationship Id="rIdw_1n1ktatymou8pbl_z_f" Type="http://schemas.openxmlformats.org/officeDocument/2006/relationships/hyperlink" Target="https://github.com/Zach-Houston" TargetMode="External"/><Relationship Id="rIdeitii75mstdjxhubgkmnc" Type="http://schemas.openxmlformats.org/officeDocument/2006/relationships/hyperlink" Target="https://zacharyhouston.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2026-06-18T03:24:25.131Z</dcterms:created>
  <dcterms:modified xsi:type="dcterms:W3CDTF">2026-06-18T03:24:25.149Z</dcterms:modified>
</cp:coreProperties>
</file>

<file path=docProps/custom.xml><?xml version="1.0" encoding="utf-8"?>
<Properties xmlns="http://schemas.openxmlformats.org/officeDocument/2006/custom-properties" xmlns:vt="http://schemas.openxmlformats.org/officeDocument/2006/docPropsVTypes"/>
</file>