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Dev-A 项目文档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核心引擎 · 代理转发 · 调度系统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AI Credits 授权调度平台 · V1.0</w:t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属性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负责人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Dev-A（你）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核心语言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 1.22+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服务名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engine（Docker内部服务）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对外暴露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仅内部网络 :8081，不对外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总工期估算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28人天（8周内完成）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文档版本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V1.0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1. 项目目录结构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目录/文件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engine/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Dev-A 项目根目录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cmd/engine/main.go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服务入口，初始化所有组件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internal/proxy/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代理转发层（核心）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internal/proxy/forwarder.go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HTTP转发逻辑，流式/非流式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internal/proxy/keystore.go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Key加密存取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internal/scheduler/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调度引擎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internal/scheduler/engine.go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账号选择主逻辑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internal/scheduler/scorer.go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账号评分算法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internal/scheduler/pool.go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账号池管理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internal/health/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健康度系统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internal/health/scorer.go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健康分计算和更新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internal/health/monitor.go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异常检测和自动下线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internal/audit/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内容审核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internal/audit/filter.go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关键词过滤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internal/audit/classifier.go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风险分类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internal/sync/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厂商Console用量同步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internal/sync/syncer.go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定时同步任务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internal/sync/adapters/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各厂商同步适配器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internal/api/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内部API层（对Dev-B暴露）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internal/api/dispatch.go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转发接口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internal/api/pool.go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池状态接口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internal/api/audit.go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审核接口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internal/api/events.go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事件通知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internal/db/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数据库操作层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internal/db/migrations/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Schema migration SQL文件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internal/config/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配置加载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pkg/vendor/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厂商适配器（共享，Dev-B也会用）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pkg/vendor/anthropic/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Anthropic适配器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pkg/vendor/openai/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OpenAI适配器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pkg/vendor/gemini/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Gemini适配器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pkg/vendor/qwen/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Qwen适配器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pkg/vendor/glm/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GLM适配器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pkg/vendor/kimi/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Kimi适配器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Dockerfile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引擎服务镜像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docker-compose.yml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本地开发环境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2. 模块详细需求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代理转发层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核心职责：接收Dev-B转发来的买家请求，选账号，向厂商发起请求，返回结果。</w:t>
      </w:r>
    </w:p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2.1.1 非流式转发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接收标准化请求体（OpenAI格式）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调用调度引擎获取账号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解密API Key（仅在内存中，不落日志）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向厂商发起HTTP请求，超时设置30秒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解析响应，提取token用量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写入usage_records表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返回标准化响应给Dev-B</w:t>
      </w:r>
    </w:p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2.1.2 流式转发（SSE）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建立与厂商的SSE连接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实时透传chunk给Dev-B（Dev-B再透传给买家）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等待流结束后，从最后一个chunk提取usage数据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流结束后写入usage_records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任何中断：记录已消耗token（partial usage），写入记录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D7D31" w:sz="2"/>
              <w:left w:val="single" w:color="ED7D31" w:sz="2"/>
              <w:bottom w:val="single" w:color="ED7D31" w:sz="2"/>
              <w:right w:val="single" w:color="ED7D31" w:sz="2"/>
            </w:tcBorders>
            <w:shd w:fill="FFF4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D7D31"/>
                <w:sz w:val="21"/>
                <w:szCs w:val="21"/>
              </w:rPr>
              <w:t xml:space="preserve">关键约束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API Key 解密后只存在于 goroutine 栈上，绝不写入任何日志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转发超时必须小于买家侧的超时（买家60s，引擎侧30s），避免双超时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流式响应中间断开：记录已确认的token消耗，不记录未收到的部分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调度引擎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每次转发请求时，从账号池中选出最优账号。</w:t>
      </w:r>
    </w:p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2.2.1 评分算法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2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因子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计算公式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权重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urgency（临期紧迫度）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1 - days_to_expire/120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越临期越优先消耗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price（卖家报价）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1 - expected_rate/1.0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报价越低越优先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health（健康度）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health_score/100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健康度越高越优先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capacity（剩余容量）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remaining_usd/authorized_usd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剩余越多越优先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2.2.2 硬性约束（不满足直接排除）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health_score &lt; 30：跳过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remaining_usd &lt; 1.0：跳过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当前分钟请求数 &gt;= 厂商限制 × 80%：跳过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当日消耗 &gt;= 历史峰值 × 150%：跳过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同一买家连续3次路由到同一账号：强制切换</w:t>
      </w:r>
    </w:p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2.2.3 账号池 Redis 数据结构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38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TTL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pool:{vendor}:accounts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ZSET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account_id → score，实时评分排序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account:{id}:rpm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当前分钟请求计数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60秒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account:{id}:daily_usd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当日累计消耗（美元）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至次日0点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account:{id}:health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当前健康分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buyer:{id}:last_account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买家上次使用的account_id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5分钟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健康度系统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事件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分值变化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触发时机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请求成功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+0.5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厂商返回2xx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4xx错误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厂商返回4xx（非429）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5xx错误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厂商返回5xx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429（限速）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-15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厂商返回429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连续失败3次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-20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连续失败计数器触发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401/403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-100（直接下线）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立即停止调度，发送事件通知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对账通过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Console数据与平台记录误差&lt;1%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对账异常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-30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Console数据与平台记录误差&gt;5%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24小时稳定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定时任务每日凌晨执行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分值区间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状态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调度策略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80-100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healthy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正常调度，无限制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60-79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degraded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调度频率降至50%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30-59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warning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仅作备用，主账号不可用才使用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1-29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停止调度，发送 account.suspended 事件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offline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下线，触发结算清算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内容审核模块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审核步骤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实现方式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通过条件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失败处理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违禁关键词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本地词库（中英文，可热更新）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无命中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返回4003，记录日志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频率检测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Redis滑动窗口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Standard≤60/min，Pro≤300/min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返回4004，限速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Prompt注入检测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规则匹配（固定模式）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无命中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返回4003，买家警告+1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高风险请求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关键词命中且risk_level=high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无命中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返回4003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Console用量同步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定时任务，每日凌晨2点为所有active账号从对应厂商Console同步昨日用量数据：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读取所有status=active的账号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并发调用各厂商Console API（goroutine池，限制并发数避免限速）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将同步结果写入console_usage_records表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计算与平台记录的差异，写入diff字段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差异&gt;5%：触发健康度扣分，同时发送 usage.synced 事件供Dev-B展示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0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厂商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Console API端点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认证方式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数据粒度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Anthropic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/v1/usage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Key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按模型按天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/v1/usage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Key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按模型按天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Gemini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Cloud Billing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 Account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按项目按天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Qwen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阿里云费用中心API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AccessKey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按模型按天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GLM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智谱开放平台API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Key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按天汇总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Kimi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月之暗面控制台API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Key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按天汇总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3. 数据库职责（Dev-A主导设计的部分）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Dev-A 主写的表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表名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写入时机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关键索引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卖家添加账号时（Dev-B触发verify后写入）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vendor, status, expire_at, health_score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usage_records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每次转发完成后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account_id+created_at, buyer_id+created_at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health_events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每次健康分变化时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account_id+created_at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console_usage_records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每日同步任务完成后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account_id+date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Week 1 需要与Dev-B对齐的Schema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accounts 表：seller_id外键格式、vendor枚举值、状态枚举值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usage_records 表：cost_usd精度、buyer_charged_usd由谁计算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vendor_pricing 表：定价配置结构（Dev-A读取用于CalcCost）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共享枚举：vendor类型、account status类型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4. 内部API实现规范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实现约定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所有内部API返回统一格式：{ code: int, msg: string, data: object }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code=0 表示成功，非0为错误码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内部API不做JWT鉴权，依赖Docker网络隔离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所有接口需要记录请求日志（不记录payload内容，只记录metadata）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2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接口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交付周期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依赖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/internal/v1/dispatch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调度引擎+代理转发层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最核心接口，Dev-B最先依赖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/internal/v1/pool/status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账号池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Dev-B Dashboard需要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/internal/v1/accounts/:id/health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健康度系统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Dev-B卖家详情页需要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/internal/v1/accounts/:id/verify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代理转发层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卖家添加账号时Dev-B调用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/internal/v1/audit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内容审核模块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Dev-B在dispatch前调用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/internal/v1/accounts/:id/console-usage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Console同步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Dev-B对账展示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/internal/v1/accounts/:id/diff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Console同步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Dev-B对账差异展示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5. 任务清单与工时估算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1200"/>
        <w:gridCol w:w="1800"/>
        <w:gridCol w:w="13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任务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工时（天）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交付周期</w:t>
            </w:r>
          </w:p>
        </w:tc>
        <w:tc>
          <w:tcPr>
            <w:tcW w:type="dxa" w:w="1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基础设施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Docker环境、PostgreSQL初始化、Redis配置、migration工具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数据库Schema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与Dev-B共同设计对齐，编写DDL和migration文件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Key管理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AES-256-GCM加密存取、内存解密、Key生命周期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代理转发-非流式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HTTP转发、超时重试、usage解析、usage_records写入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代理转发-流式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SSE透传、partial usage处理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内部API基础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统一响应格式、路由、日志中间件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调度引擎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账号评分算法、选账号逻辑、Redis池管理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调度约束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硬性排除逻辑、同买家切换逻辑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健康度评分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事件处理、分值更新、Redis同步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健康度监控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阈值检测、自动下线、事件通知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内容审核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关键词库、频率检测、Prompt注入规则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Console同步-框架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定时任务、并发goroutine池、diff计算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Console同步-适配器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6家厂商Console API对接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5-6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监控指标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调度延迟、成功率、账号状态埋点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7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压测优化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基准测试、瓶颈定位、优化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7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合计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28天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color w:val="AAAAAA"/>
          <w:sz w:val="19"/>
          <w:szCs w:val="19"/>
        </w:rPr>
        <w:t xml:space="preserve">— Dev-A 项目文档结束 —</w:t>
      </w:r>
    </w:p>
    <w:sectPr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2026-03-20T06:25:12.651Z</dcterms:created>
  <dcterms:modified xsi:type="dcterms:W3CDTF">2026-03-20T06:25:12.651Z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