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9DBE6" w14:textId="77777777" w:rsidR="009832B3" w:rsidRDefault="009832B3" w:rsidP="009832B3">
      <w:pPr>
        <w:autoSpaceDE w:val="0"/>
        <w:autoSpaceDN w:val="0"/>
        <w:adjustRightInd w:val="0"/>
        <w:spacing w:after="321" w:line="240" w:lineRule="auto"/>
        <w:rPr>
          <w:rFonts w:ascii="Times-Bold" w:hAnsi="Times-Bold" w:cs="Times-Bold"/>
          <w:b/>
          <w:bCs/>
          <w:kern w:val="0"/>
          <w:sz w:val="48"/>
          <w:szCs w:val="48"/>
        </w:rPr>
      </w:pPr>
      <w:r>
        <w:rPr>
          <w:rFonts w:ascii="Times-Bold" w:hAnsi="Times-Bold" w:cs="Times-Bold"/>
          <w:b/>
          <w:bCs/>
          <w:kern w:val="0"/>
          <w:sz w:val="48"/>
          <w:szCs w:val="48"/>
        </w:rPr>
        <w:t>VI: Output Composition &amp; Conversation Strategy</w:t>
      </w:r>
    </w:p>
    <w:p w14:paraId="60B5E497"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 Output Composition &amp; Conversation Strategy layer is the expressive voice of Atlas PALM v1.5, transforming processed data and mentor assignments into emotionally intelligent, narrative-coherent responses that empower users—heroes in their cannabis journey. As a pivotal component of the Atlas Insight Engine, this layer crafts human-like responses that balance factual accuracy, emotional resonance, and actionable guidance, ensuring every interaction feels personal and trustworthy. Building on v1.0’s response generation framework, v1.5 enhances this layer with Voice Overlay Integration, enabling dynamic tone modulation and SME (Subject Matter Expert) personality overlays, such as Jake George’s technical style, achieving 98% response clarity (Appendix D). This section provides a detailed, developer-focused overview of the layer’s response structure, tone modulation, technical implementation, and safeguards, with references to Appendices C (JSON Schemas), D (Simulation Tests), and B (AI Editing Protocols). Designed for the development team, including Chat, it ensures clarity for implementation and integration, supporting the May 5, 2025, delivery.</w:t>
      </w:r>
    </w:p>
    <w:p w14:paraId="3D0F4D1F"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6.1 Purpose and Role</w:t>
      </w:r>
    </w:p>
    <w:p w14:paraId="0F0E770E"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 Output Composition &amp; Conversation Strategy layer synthesizes inputs from prior layers—Input Interpretation (Section II), Intent &amp; Journey Mapping (Section III), Mentor Matrix (Section IV), and Domain Expertise (Section V)—to deliver responses that are clear, contextually relevant, and emotionally attuned. It ensures responses align with the user’s journey stage, intent, and regional compliance, while maintaining the narrative arc of the hero’s journey. For example, a query like “I’m stressed; suggest a strain” yields a response that acknowledges the user’s stress, recommends a strain (e.g., Harlequin), and prompts journaling, all in a mentor-guided tone. v1.5’s Voice Overlay Integration enhances this by dynamically adjusting tone (e.g., empathetic, authoritative) based on user emotion, boosting user comprehension by 95% (Appendix D). For developers, this layer is critical for implementing response formatting and API delivery, with schemas in Appendix C ensuring data consistency.</w:t>
      </w:r>
    </w:p>
    <w:p w14:paraId="38FA10EE"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6.2 Response Structure</w:t>
      </w:r>
    </w:p>
    <w:p w14:paraId="6C6840D1"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Responses follow a structured four-part framework, designed to engage and guide users:</w:t>
      </w:r>
    </w:p>
    <w:p w14:paraId="768B8144" w14:textId="77777777" w:rsidR="009832B3" w:rsidRDefault="009832B3" w:rsidP="009832B3">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Lead-In</w:t>
      </w:r>
      <w:r>
        <w:rPr>
          <w:rFonts w:ascii="Times-Roman" w:hAnsi="Times-Roman" w:cs="Times-Roman"/>
          <w:kern w:val="0"/>
        </w:rPr>
        <w:t>: Mirrors the user’s emotional state and intent, building rapport (e.g., “I hear you’re feeling stressed—let’s find some calm”).</w:t>
      </w:r>
    </w:p>
    <w:p w14:paraId="60EB0AE8" w14:textId="77777777" w:rsidR="009832B3" w:rsidRDefault="009832B3" w:rsidP="009832B3">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Core Insight</w:t>
      </w:r>
      <w:r>
        <w:rPr>
          <w:rFonts w:ascii="Times-Roman" w:hAnsi="Times-Roman" w:cs="Times-Roman"/>
          <w:kern w:val="0"/>
        </w:rPr>
        <w:t>: Delivers the primary recommendation or answer, grounded in Domain Expertise (e.g., “Harlequin, a CBD-rich strain, is great for stress relief”).</w:t>
      </w:r>
    </w:p>
    <w:p w14:paraId="340E5434" w14:textId="77777777" w:rsidR="009832B3" w:rsidRDefault="009832B3" w:rsidP="009832B3">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Supporting Detail</w:t>
      </w:r>
      <w:r>
        <w:rPr>
          <w:rFonts w:ascii="Times-Roman" w:hAnsi="Times-Roman" w:cs="Times-Roman"/>
          <w:kern w:val="0"/>
        </w:rPr>
        <w:t>: Provides context, such as terpene profiles, dosage tips, or regulatory notes, ensuring compliance (e.g., “Its myrcene content promotes relaxation, legal in your region”).</w:t>
      </w:r>
    </w:p>
    <w:p w14:paraId="24C11447" w14:textId="77777777" w:rsidR="009832B3" w:rsidRDefault="009832B3" w:rsidP="009832B3">
      <w:pPr>
        <w:numPr>
          <w:ilvl w:val="0"/>
          <w:numId w:val="1"/>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lastRenderedPageBreak/>
        <w:t>Action Prompt</w:t>
      </w:r>
      <w:r>
        <w:rPr>
          <w:rFonts w:ascii="Times-Roman" w:hAnsi="Times-Roman" w:cs="Times-Roman"/>
          <w:kern w:val="0"/>
        </w:rPr>
        <w:t>: Encourages next steps, like journaling or exploring the Personal Collection (e.g., “Try it and log how it feels in your Collection”).</w:t>
      </w:r>
    </w:p>
    <w:p w14:paraId="1E33A2EA"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This structure, defined in output schemas (Appendix C), ensures responses are concise yet comprehensive, with 98% clarity in user testing (Appendix D).</w:t>
      </w:r>
    </w:p>
    <w:p w14:paraId="3DFDAA8C"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6.3 Tone Modulation and Voice Profiles</w:t>
      </w:r>
    </w:p>
    <w:p w14:paraId="478497E6"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v1.5’s Voice Overlay Integration dynamically adjusts response tone based on inputs from the Mentor Matrix (Section IV) and Intent &amp; Journey Mapping (Section III), ensuring alignment with user emotion and journey stage. Available tones include:</w:t>
      </w:r>
    </w:p>
    <w:p w14:paraId="44C420A1" w14:textId="77777777" w:rsidR="009832B3" w:rsidRDefault="009832B3" w:rsidP="009832B3">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Empathetic</w:t>
      </w:r>
      <w:r>
        <w:rPr>
          <w:rFonts w:ascii="Times-Roman" w:hAnsi="Times-Roman" w:cs="Times-Roman"/>
          <w:kern w:val="0"/>
        </w:rPr>
        <w:t>: For anxious or frustrated users (e.g., “I’m here to help you through this”).</w:t>
      </w:r>
    </w:p>
    <w:p w14:paraId="3324A4AB" w14:textId="77777777" w:rsidR="009832B3" w:rsidRDefault="009832B3" w:rsidP="009832B3">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Reflective</w:t>
      </w:r>
      <w:r>
        <w:rPr>
          <w:rFonts w:ascii="Times-Roman" w:hAnsi="Times-Roman" w:cs="Times-Roman"/>
          <w:kern w:val="0"/>
        </w:rPr>
        <w:t>: For introspective queries (e.g., “Let’s look back at your journey”).</w:t>
      </w:r>
    </w:p>
    <w:p w14:paraId="1FCE0858" w14:textId="77777777" w:rsidR="009832B3" w:rsidRDefault="009832B3" w:rsidP="009832B3">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Encouraging</w:t>
      </w:r>
      <w:r>
        <w:rPr>
          <w:rFonts w:ascii="Times-Roman" w:hAnsi="Times-Roman" w:cs="Times-Roman"/>
          <w:kern w:val="0"/>
        </w:rPr>
        <w:t>: For exploration or initiation (e.g., “You’re on the right path—keep exploring”).</w:t>
      </w:r>
    </w:p>
    <w:p w14:paraId="3E22D1BD" w14:textId="77777777" w:rsidR="009832B3" w:rsidRDefault="009832B3" w:rsidP="009832B3">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Lighthearted</w:t>
      </w:r>
      <w:r>
        <w:rPr>
          <w:rFonts w:ascii="Times-Roman" w:hAnsi="Times-Roman" w:cs="Times-Roman"/>
          <w:kern w:val="0"/>
        </w:rPr>
        <w:t>: For casual interactions (e.g., “Let’s find a vibe for your evening”).</w:t>
      </w:r>
    </w:p>
    <w:p w14:paraId="58D51B39" w14:textId="77777777" w:rsidR="009832B3" w:rsidRDefault="009832B3" w:rsidP="009832B3">
      <w:pPr>
        <w:numPr>
          <w:ilvl w:val="0"/>
          <w:numId w:val="2"/>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Authoritative</w:t>
      </w:r>
      <w:r>
        <w:rPr>
          <w:rFonts w:ascii="Times-Roman" w:hAnsi="Times-Roman" w:cs="Times-Roman"/>
          <w:kern w:val="0"/>
        </w:rPr>
        <w:t>: For technical or SME-driven responses (e.g., “Based on terpene data, here’s your match”).</w:t>
      </w:r>
    </w:p>
    <w:p w14:paraId="02823234"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Voice profiles, applied atop tones, include:</w:t>
      </w:r>
    </w:p>
    <w:p w14:paraId="57CC95DC" w14:textId="77777777" w:rsidR="009832B3" w:rsidRDefault="009832B3" w:rsidP="009832B3">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Neutral/Erudite</w:t>
      </w:r>
      <w:r>
        <w:rPr>
          <w:rFonts w:ascii="Times-Roman" w:hAnsi="Times-Roman" w:cs="Times-Roman"/>
          <w:kern w:val="0"/>
        </w:rPr>
        <w:t>: Warm, professional, default for broad appeal.</w:t>
      </w:r>
    </w:p>
    <w:p w14:paraId="5E9DEFC4" w14:textId="77777777" w:rsidR="009832B3" w:rsidRDefault="009832B3" w:rsidP="009832B3">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Uplifting/Playful</w:t>
      </w:r>
      <w:r>
        <w:rPr>
          <w:rFonts w:ascii="Times-Roman" w:hAnsi="Times-Roman" w:cs="Times-Roman"/>
          <w:kern w:val="0"/>
        </w:rPr>
        <w:t>: Youthful, engaging, for recreational users.</w:t>
      </w:r>
    </w:p>
    <w:p w14:paraId="6C0410AF" w14:textId="77777777" w:rsidR="009832B3" w:rsidRDefault="009832B3" w:rsidP="009832B3">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Grounded/Reflective</w:t>
      </w:r>
      <w:r>
        <w:rPr>
          <w:rFonts w:ascii="Times-Roman" w:hAnsi="Times-Roman" w:cs="Times-Roman"/>
          <w:kern w:val="0"/>
        </w:rPr>
        <w:t>: Calm, thoughtful, for therapeutic queries.</w:t>
      </w:r>
    </w:p>
    <w:p w14:paraId="73010BA6" w14:textId="77777777" w:rsidR="009832B3" w:rsidRDefault="009832B3" w:rsidP="009832B3">
      <w:pPr>
        <w:numPr>
          <w:ilvl w:val="0"/>
          <w:numId w:val="3"/>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Jake George (SME Overlay)</w:t>
      </w:r>
      <w:r>
        <w:rPr>
          <w:rFonts w:ascii="Times-Roman" w:hAnsi="Times-Roman" w:cs="Times-Roman"/>
          <w:kern w:val="0"/>
        </w:rPr>
        <w:t>: Technical, humor-infused (e.g., “Myrcene’s your sleep MVP—let’s nail the dose”).</w:t>
      </w:r>
    </w:p>
    <w:p w14:paraId="0A28C5BC"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profiles, structured in mentor schemas (Appendix C), ensure brand consistency and boost engagement by 85% (Appendix D).</w:t>
      </w:r>
    </w:p>
    <w:p w14:paraId="59367C76"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6.4 Technical Implementation</w:t>
      </w:r>
    </w:p>
    <w:p w14:paraId="1A51996E"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leverages NLP, schema-driven formatting, and tone modulation:</w:t>
      </w:r>
    </w:p>
    <w:p w14:paraId="4777CD47" w14:textId="77777777" w:rsidR="009832B3" w:rsidRDefault="009832B3" w:rsidP="009832B3">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NLP Backend</w:t>
      </w:r>
      <w:r>
        <w:rPr>
          <w:rFonts w:ascii="Times-Roman" w:hAnsi="Times-Roman" w:cs="Times-Roman"/>
          <w:kern w:val="0"/>
        </w:rPr>
        <w:t>: GPT-4o generates response text, with v1.5’s multi-model logic optimizing for tone and narrative flow.</w:t>
      </w:r>
    </w:p>
    <w:p w14:paraId="5A0AFF19" w14:textId="77777777" w:rsidR="009832B3" w:rsidRDefault="009832B3" w:rsidP="009832B3">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Voice Overlay Integration</w:t>
      </w:r>
      <w:r>
        <w:rPr>
          <w:rFonts w:ascii="Times-Roman" w:hAnsi="Times-Roman" w:cs="Times-Roman"/>
          <w:kern w:val="0"/>
        </w:rPr>
        <w:t>: Applies tone and voice profiles based on mentor assignments, using schema-defined modifiers (Appendix C).</w:t>
      </w:r>
    </w:p>
    <w:p w14:paraId="72E947E8" w14:textId="77777777" w:rsidR="009832B3" w:rsidRDefault="009832B3" w:rsidP="009832B3">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lastRenderedPageBreak/>
        <w:t>Database Access</w:t>
      </w:r>
      <w:r>
        <w:rPr>
          <w:rFonts w:ascii="Times-Roman" w:hAnsi="Times-Roman" w:cs="Times-Roman"/>
          <w:kern w:val="0"/>
        </w:rPr>
        <w:t>: Queries Postgres/Redis for session history to maintain narrative continuity (Appendix C).</w:t>
      </w:r>
    </w:p>
    <w:p w14:paraId="7A7889B6" w14:textId="77777777" w:rsidR="009832B3" w:rsidRDefault="009832B3" w:rsidP="009832B3">
      <w:pPr>
        <w:numPr>
          <w:ilvl w:val="0"/>
          <w:numId w:val="4"/>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Schema Validation</w:t>
      </w:r>
      <w:r>
        <w:rPr>
          <w:rFonts w:ascii="Times-Roman" w:hAnsi="Times-Roman" w:cs="Times-Roman"/>
          <w:kern w:val="0"/>
        </w:rPr>
        <w:t>: Uses output schemas (Appendix C) to structure responses, ensuring compliance and consistency.</w:t>
      </w:r>
    </w:p>
    <w:p w14:paraId="7D4803D3"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Bold" w:hAnsi="Times-Bold" w:cs="Times-Bold"/>
          <w:b/>
          <w:bCs/>
          <w:kern w:val="0"/>
        </w:rPr>
        <w:t>Code Snippet</w:t>
      </w:r>
      <w:r>
        <w:rPr>
          <w:rFonts w:ascii="Times-Roman" w:hAnsi="Times-Roman" w:cs="Times-Roman"/>
          <w:kern w:val="0"/>
        </w:rPr>
        <w:t>: Example tone modulation logic, used by the Output Composition layer:</w:t>
      </w:r>
    </w:p>
    <w:p w14:paraId="4EC7A778"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function </w:t>
      </w:r>
      <w:proofErr w:type="spellStart"/>
      <w:proofErr w:type="gramStart"/>
      <w:r>
        <w:rPr>
          <w:rFonts w:ascii="Courier New" w:hAnsi="Courier New" w:cs="Courier New"/>
          <w:kern w:val="0"/>
          <w:sz w:val="26"/>
          <w:szCs w:val="26"/>
        </w:rPr>
        <w:t>modulateTone</w:t>
      </w:r>
      <w:proofErr w:type="spellEnd"/>
      <w:r>
        <w:rPr>
          <w:rFonts w:ascii="Courier New" w:hAnsi="Courier New" w:cs="Courier New"/>
          <w:kern w:val="0"/>
          <w:sz w:val="26"/>
          <w:szCs w:val="26"/>
        </w:rPr>
        <w:t>(</w:t>
      </w:r>
      <w:proofErr w:type="gramEnd"/>
      <w:r>
        <w:rPr>
          <w:rFonts w:ascii="Courier New" w:hAnsi="Courier New" w:cs="Courier New"/>
          <w:kern w:val="0"/>
          <w:sz w:val="26"/>
          <w:szCs w:val="26"/>
        </w:rPr>
        <w:t>mentor, emotion) {</w:t>
      </w:r>
    </w:p>
    <w:p w14:paraId="5C707D22"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w:t>
      </w:r>
      <w:proofErr w:type="spellStart"/>
      <w:r>
        <w:rPr>
          <w:rFonts w:ascii="Courier New" w:hAnsi="Courier New" w:cs="Courier New"/>
          <w:kern w:val="0"/>
          <w:sz w:val="26"/>
          <w:szCs w:val="26"/>
        </w:rPr>
        <w:t>toneMap</w:t>
      </w:r>
      <w:proofErr w:type="spellEnd"/>
      <w:r>
        <w:rPr>
          <w:rFonts w:ascii="Courier New" w:hAnsi="Courier New" w:cs="Courier New"/>
          <w:kern w:val="0"/>
          <w:sz w:val="26"/>
          <w:szCs w:val="26"/>
        </w:rPr>
        <w:t xml:space="preserve"> = {</w:t>
      </w:r>
    </w:p>
    <w:p w14:paraId="627D79AF"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frustrated: "empathetic",</w:t>
      </w:r>
    </w:p>
    <w:p w14:paraId="02B223D7"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curious: "encouraging",</w:t>
      </w:r>
    </w:p>
    <w:p w14:paraId="0715ACDA"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neutral: </w:t>
      </w:r>
      <w:proofErr w:type="spellStart"/>
      <w:proofErr w:type="gramStart"/>
      <w:r>
        <w:rPr>
          <w:rFonts w:ascii="Courier New" w:hAnsi="Courier New" w:cs="Courier New"/>
          <w:kern w:val="0"/>
          <w:sz w:val="26"/>
          <w:szCs w:val="26"/>
        </w:rPr>
        <w:t>mentor.defaultTone</w:t>
      </w:r>
      <w:proofErr w:type="spellEnd"/>
      <w:proofErr w:type="gramEnd"/>
      <w:r>
        <w:rPr>
          <w:rFonts w:ascii="Courier New" w:hAnsi="Courier New" w:cs="Courier New"/>
          <w:kern w:val="0"/>
          <w:sz w:val="26"/>
          <w:szCs w:val="26"/>
        </w:rPr>
        <w:t xml:space="preserve"> || "reflective"</w:t>
      </w:r>
    </w:p>
    <w:p w14:paraId="6594CE15"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w:t>
      </w:r>
    </w:p>
    <w:p w14:paraId="18B2F6E1"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const voice = </w:t>
      </w:r>
      <w:proofErr w:type="spellStart"/>
      <w:proofErr w:type="gramStart"/>
      <w:r>
        <w:rPr>
          <w:rFonts w:ascii="Courier New" w:hAnsi="Courier New" w:cs="Courier New"/>
          <w:kern w:val="0"/>
          <w:sz w:val="26"/>
          <w:szCs w:val="26"/>
        </w:rPr>
        <w:t>mentor.voice</w:t>
      </w:r>
      <w:proofErr w:type="gramEnd"/>
      <w:r>
        <w:rPr>
          <w:rFonts w:ascii="Courier New" w:hAnsi="Courier New" w:cs="Courier New"/>
          <w:kern w:val="0"/>
          <w:sz w:val="26"/>
          <w:szCs w:val="26"/>
        </w:rPr>
        <w:t>.profile</w:t>
      </w:r>
      <w:proofErr w:type="spellEnd"/>
      <w:r>
        <w:rPr>
          <w:rFonts w:ascii="Courier New" w:hAnsi="Courier New" w:cs="Courier New"/>
          <w:kern w:val="0"/>
          <w:sz w:val="26"/>
          <w:szCs w:val="26"/>
        </w:rPr>
        <w:t xml:space="preserve"> === "</w:t>
      </w:r>
      <w:proofErr w:type="spellStart"/>
      <w:r>
        <w:rPr>
          <w:rFonts w:ascii="Courier New" w:hAnsi="Courier New" w:cs="Courier New"/>
          <w:kern w:val="0"/>
          <w:sz w:val="26"/>
          <w:szCs w:val="26"/>
        </w:rPr>
        <w:t>jake_george</w:t>
      </w:r>
      <w:proofErr w:type="spellEnd"/>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roofErr w:type="gramStart"/>
      <w:r>
        <w:rPr>
          <w:rFonts w:ascii="Courier New" w:hAnsi="Courier New" w:cs="Courier New"/>
          <w:kern w:val="0"/>
          <w:sz w:val="26"/>
          <w:szCs w:val="26"/>
        </w:rPr>
        <w:t>{ ...</w:t>
      </w:r>
      <w:proofErr w:type="spellStart"/>
      <w:r>
        <w:rPr>
          <w:rFonts w:ascii="Courier New" w:hAnsi="Courier New" w:cs="Courier New"/>
          <w:kern w:val="0"/>
          <w:sz w:val="26"/>
          <w:szCs w:val="26"/>
        </w:rPr>
        <w:t>mentor.voice</w:t>
      </w:r>
      <w:proofErr w:type="spellEnd"/>
      <w:proofErr w:type="gramEnd"/>
      <w:r>
        <w:rPr>
          <w:rFonts w:ascii="Courier New" w:hAnsi="Courier New" w:cs="Courier New"/>
          <w:kern w:val="0"/>
          <w:sz w:val="26"/>
          <w:szCs w:val="26"/>
        </w:rPr>
        <w:t xml:space="preserve">, tone: </w:t>
      </w:r>
      <w:proofErr w:type="spellStart"/>
      <w:r>
        <w:rPr>
          <w:rFonts w:ascii="Courier New" w:hAnsi="Courier New" w:cs="Courier New"/>
          <w:kern w:val="0"/>
          <w:sz w:val="26"/>
          <w:szCs w:val="26"/>
        </w:rPr>
        <w:t>toneMap</w:t>
      </w:r>
      <w:proofErr w:type="spellEnd"/>
      <w:r>
        <w:rPr>
          <w:rFonts w:ascii="Courier New" w:hAnsi="Courier New" w:cs="Courier New"/>
          <w:kern w:val="0"/>
          <w:sz w:val="26"/>
          <w:szCs w:val="26"/>
        </w:rPr>
        <w:t>[emotion] || "authoritative</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w:t>
      </w:r>
      <w:proofErr w:type="spellStart"/>
      <w:proofErr w:type="gramStart"/>
      <w:r>
        <w:rPr>
          <w:rFonts w:ascii="Courier New" w:hAnsi="Courier New" w:cs="Courier New"/>
          <w:kern w:val="0"/>
          <w:sz w:val="26"/>
          <w:szCs w:val="26"/>
        </w:rPr>
        <w:t>mentor.voice</w:t>
      </w:r>
      <w:proofErr w:type="spellEnd"/>
      <w:proofErr w:type="gramEnd"/>
      <w:r>
        <w:rPr>
          <w:rFonts w:ascii="Courier New" w:hAnsi="Courier New" w:cs="Courier New"/>
          <w:kern w:val="0"/>
          <w:sz w:val="26"/>
          <w:szCs w:val="26"/>
        </w:rPr>
        <w:t>;</w:t>
      </w:r>
    </w:p>
    <w:p w14:paraId="24B5D894"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return </w:t>
      </w:r>
      <w:proofErr w:type="gramStart"/>
      <w:r>
        <w:rPr>
          <w:rFonts w:ascii="Courier New" w:hAnsi="Courier New" w:cs="Courier New"/>
          <w:kern w:val="0"/>
          <w:sz w:val="26"/>
          <w:szCs w:val="26"/>
        </w:rPr>
        <w:t>{ text</w:t>
      </w:r>
      <w:proofErr w:type="gramEnd"/>
      <w:r>
        <w:rPr>
          <w:rFonts w:ascii="Courier New" w:hAnsi="Courier New" w:cs="Courier New"/>
          <w:kern w:val="0"/>
          <w:sz w:val="26"/>
          <w:szCs w:val="26"/>
        </w:rPr>
        <w:t xml:space="preserve">: </w:t>
      </w:r>
      <w:proofErr w:type="spellStart"/>
      <w:proofErr w:type="gramStart"/>
      <w:r>
        <w:rPr>
          <w:rFonts w:ascii="Courier New" w:hAnsi="Courier New" w:cs="Courier New"/>
          <w:kern w:val="0"/>
          <w:sz w:val="26"/>
          <w:szCs w:val="26"/>
        </w:rPr>
        <w:t>generateResponse</w:t>
      </w:r>
      <w:proofErr w:type="spellEnd"/>
      <w:r>
        <w:rPr>
          <w:rFonts w:ascii="Courier New" w:hAnsi="Courier New" w:cs="Courier New"/>
          <w:kern w:val="0"/>
          <w:sz w:val="26"/>
          <w:szCs w:val="26"/>
        </w:rPr>
        <w:t>(</w:t>
      </w:r>
      <w:proofErr w:type="spellStart"/>
      <w:r>
        <w:rPr>
          <w:rFonts w:ascii="Courier New" w:hAnsi="Courier New" w:cs="Courier New"/>
          <w:kern w:val="0"/>
          <w:sz w:val="26"/>
          <w:szCs w:val="26"/>
        </w:rPr>
        <w:t>mentor.archetype</w:t>
      </w:r>
      <w:proofErr w:type="spellEnd"/>
      <w:proofErr w:type="gramEnd"/>
      <w:r>
        <w:rPr>
          <w:rFonts w:ascii="Courier New" w:hAnsi="Courier New" w:cs="Courier New"/>
          <w:kern w:val="0"/>
          <w:sz w:val="26"/>
          <w:szCs w:val="26"/>
        </w:rPr>
        <w:t xml:space="preserve">, voice), </w:t>
      </w:r>
      <w:proofErr w:type="gramStart"/>
      <w:r>
        <w:rPr>
          <w:rFonts w:ascii="Courier New" w:hAnsi="Courier New" w:cs="Courier New"/>
          <w:kern w:val="0"/>
          <w:sz w:val="26"/>
          <w:szCs w:val="26"/>
        </w:rPr>
        <w:t>voice }</w:t>
      </w:r>
      <w:proofErr w:type="gramEnd"/>
      <w:r>
        <w:rPr>
          <w:rFonts w:ascii="Courier New" w:hAnsi="Courier New" w:cs="Courier New"/>
          <w:kern w:val="0"/>
          <w:sz w:val="26"/>
          <w:szCs w:val="26"/>
        </w:rPr>
        <w:t>;</w:t>
      </w:r>
    </w:p>
    <w:p w14:paraId="6F425A23"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w:t>
      </w:r>
    </w:p>
    <w:p w14:paraId="5F88EFA4" w14:textId="77777777" w:rsidR="009832B3" w:rsidRDefault="009832B3" w:rsidP="009832B3">
      <w:pPr>
        <w:autoSpaceDE w:val="0"/>
        <w:autoSpaceDN w:val="0"/>
        <w:adjustRightInd w:val="0"/>
        <w:spacing w:after="0" w:line="240" w:lineRule="auto"/>
        <w:rPr>
          <w:rFonts w:ascii="Courier New" w:hAnsi="Courier New" w:cs="Courier New"/>
          <w:kern w:val="0"/>
          <w:sz w:val="26"/>
          <w:szCs w:val="26"/>
        </w:rPr>
      </w:pPr>
      <w:r>
        <w:rPr>
          <w:rFonts w:ascii="Courier New" w:hAnsi="Courier New" w:cs="Courier New"/>
          <w:kern w:val="0"/>
          <w:sz w:val="26"/>
          <w:szCs w:val="26"/>
        </w:rPr>
        <w:t xml:space="preserve">// Example: </w:t>
      </w:r>
      <w:proofErr w:type="spellStart"/>
      <w:proofErr w:type="gramStart"/>
      <w:r>
        <w:rPr>
          <w:rFonts w:ascii="Courier New" w:hAnsi="Courier New" w:cs="Courier New"/>
          <w:kern w:val="0"/>
          <w:sz w:val="26"/>
          <w:szCs w:val="26"/>
        </w:rPr>
        <w:t>modulateTone</w:t>
      </w:r>
      <w:proofErr w:type="spellEnd"/>
      <w:r>
        <w:rPr>
          <w:rFonts w:ascii="Courier New" w:hAnsi="Courier New" w:cs="Courier New"/>
          <w:kern w:val="0"/>
          <w:sz w:val="26"/>
          <w:szCs w:val="26"/>
        </w:rPr>
        <w:t>({ archetype</w:t>
      </w:r>
      <w:proofErr w:type="gramEnd"/>
      <w:r>
        <w:rPr>
          <w:rFonts w:ascii="Courier New" w:hAnsi="Courier New" w:cs="Courier New"/>
          <w:kern w:val="0"/>
          <w:sz w:val="26"/>
          <w:szCs w:val="26"/>
        </w:rPr>
        <w:t xml:space="preserve">: "guardian", voice: </w:t>
      </w:r>
      <w:proofErr w:type="gramStart"/>
      <w:r>
        <w:rPr>
          <w:rFonts w:ascii="Courier New" w:hAnsi="Courier New" w:cs="Courier New"/>
          <w:kern w:val="0"/>
          <w:sz w:val="26"/>
          <w:szCs w:val="26"/>
        </w:rPr>
        <w:t>{ profile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neutral_erudite</w:t>
      </w:r>
      <w:proofErr w:type="spellEnd"/>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 "frustrated") → </w:t>
      </w:r>
      <w:proofErr w:type="gramStart"/>
      <w:r>
        <w:rPr>
          <w:rFonts w:ascii="Courier New" w:hAnsi="Courier New" w:cs="Courier New"/>
          <w:kern w:val="0"/>
          <w:sz w:val="26"/>
          <w:szCs w:val="26"/>
        </w:rPr>
        <w:t>{ text</w:t>
      </w:r>
      <w:proofErr w:type="gramEnd"/>
      <w:r>
        <w:rPr>
          <w:rFonts w:ascii="Courier New" w:hAnsi="Courier New" w:cs="Courier New"/>
          <w:kern w:val="0"/>
          <w:sz w:val="26"/>
          <w:szCs w:val="26"/>
        </w:rPr>
        <w:t xml:space="preserve">: "I hear you...", voice: </w:t>
      </w:r>
      <w:proofErr w:type="gramStart"/>
      <w:r>
        <w:rPr>
          <w:rFonts w:ascii="Courier New" w:hAnsi="Courier New" w:cs="Courier New"/>
          <w:kern w:val="0"/>
          <w:sz w:val="26"/>
          <w:szCs w:val="26"/>
        </w:rPr>
        <w:t>{ profile</w:t>
      </w:r>
      <w:proofErr w:type="gramEnd"/>
      <w:r>
        <w:rPr>
          <w:rFonts w:ascii="Courier New" w:hAnsi="Courier New" w:cs="Courier New"/>
          <w:kern w:val="0"/>
          <w:sz w:val="26"/>
          <w:szCs w:val="26"/>
        </w:rPr>
        <w:t>: "</w:t>
      </w:r>
      <w:proofErr w:type="spellStart"/>
      <w:r>
        <w:rPr>
          <w:rFonts w:ascii="Courier New" w:hAnsi="Courier New" w:cs="Courier New"/>
          <w:kern w:val="0"/>
          <w:sz w:val="26"/>
          <w:szCs w:val="26"/>
        </w:rPr>
        <w:t>neutral_erudite</w:t>
      </w:r>
      <w:proofErr w:type="spellEnd"/>
      <w:r>
        <w:rPr>
          <w:rFonts w:ascii="Courier New" w:hAnsi="Courier New" w:cs="Courier New"/>
          <w:kern w:val="0"/>
          <w:sz w:val="26"/>
          <w:szCs w:val="26"/>
        </w:rPr>
        <w:t>", tone: "empathetic</w:t>
      </w:r>
      <w:proofErr w:type="gramStart"/>
      <w:r>
        <w:rPr>
          <w:rFonts w:ascii="Courier New" w:hAnsi="Courier New" w:cs="Courier New"/>
          <w:kern w:val="0"/>
          <w:sz w:val="26"/>
          <w:szCs w:val="26"/>
        </w:rPr>
        <w:t>" }</w:t>
      </w:r>
      <w:proofErr w:type="gramEnd"/>
      <w:r>
        <w:rPr>
          <w:rFonts w:ascii="Courier New" w:hAnsi="Courier New" w:cs="Courier New"/>
          <w:kern w:val="0"/>
          <w:sz w:val="26"/>
          <w:szCs w:val="26"/>
        </w:rPr>
        <w:t xml:space="preserve"> }</w:t>
      </w:r>
    </w:p>
    <w:p w14:paraId="235E5B65"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See Appendix C for output schemas and Appendix E for API response delivery.</w:t>
      </w:r>
    </w:p>
    <w:p w14:paraId="75E4EBFC"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6.5 Interaction with Other Layers</w:t>
      </w:r>
    </w:p>
    <w:p w14:paraId="6A3E0886"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 layer integrates with the Atlas PALM architecture:</w:t>
      </w:r>
    </w:p>
    <w:p w14:paraId="68D9DEC2" w14:textId="77777777" w:rsidR="009832B3" w:rsidRDefault="009832B3" w:rsidP="009832B3">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Input Interpretation</w:t>
      </w:r>
      <w:r>
        <w:rPr>
          <w:rFonts w:ascii="Times-Roman" w:hAnsi="Times-Roman" w:cs="Times-Roman"/>
          <w:kern w:val="0"/>
        </w:rPr>
        <w:t>: Uses parsed sentiment and entities (Section II) to shape lead-ins.</w:t>
      </w:r>
    </w:p>
    <w:p w14:paraId="0943AFC4" w14:textId="77777777" w:rsidR="009832B3" w:rsidRDefault="009832B3" w:rsidP="009832B3">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Intent &amp; Journey Mapping</w:t>
      </w:r>
      <w:r>
        <w:rPr>
          <w:rFonts w:ascii="Times-Roman" w:hAnsi="Times-Roman" w:cs="Times-Roman"/>
          <w:kern w:val="0"/>
        </w:rPr>
        <w:t>: Aligns responses with intent and stage (Section III, Appendix C).</w:t>
      </w:r>
    </w:p>
    <w:p w14:paraId="04BAAC47" w14:textId="77777777" w:rsidR="009832B3" w:rsidRDefault="009832B3" w:rsidP="009832B3">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Mentor Matrix</w:t>
      </w:r>
      <w:r>
        <w:rPr>
          <w:rFonts w:ascii="Times-Roman" w:hAnsi="Times-Roman" w:cs="Times-Roman"/>
          <w:kern w:val="0"/>
        </w:rPr>
        <w:t>: Applies archetype and voice assignments (Section IV, Appendix C).</w:t>
      </w:r>
    </w:p>
    <w:p w14:paraId="086FCA81" w14:textId="77777777" w:rsidR="009832B3" w:rsidRDefault="009832B3" w:rsidP="009832B3">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Domain Expertise</w:t>
      </w:r>
      <w:r>
        <w:rPr>
          <w:rFonts w:ascii="Times-Roman" w:hAnsi="Times-Roman" w:cs="Times-Roman"/>
          <w:kern w:val="0"/>
        </w:rPr>
        <w:t>: Incorporates strain and regulatory data (Section V, Appendix F).</w:t>
      </w:r>
    </w:p>
    <w:p w14:paraId="43B87EDF" w14:textId="77777777" w:rsidR="009832B3" w:rsidRDefault="009832B3" w:rsidP="009832B3">
      <w:pPr>
        <w:numPr>
          <w:ilvl w:val="0"/>
          <w:numId w:val="5"/>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Feedback &amp; Learning</w:t>
      </w:r>
      <w:r>
        <w:rPr>
          <w:rFonts w:ascii="Times-Roman" w:hAnsi="Times-Roman" w:cs="Times-Roman"/>
          <w:kern w:val="0"/>
        </w:rPr>
        <w:t>: Logs response metrics for refinement (Section VII, Appendix C).</w:t>
      </w:r>
    </w:p>
    <w:p w14:paraId="17E7F9D8"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For example, a “disruption” stage with “anxious” sentiment triggers an empathetic Guardian/Sherpa response, validated by simulation tests (Appendix D).</w:t>
      </w:r>
    </w:p>
    <w:p w14:paraId="39689C3A"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6.6 Example Response</w:t>
      </w:r>
    </w:p>
    <w:p w14:paraId="7D3E1EDB"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Bold" w:hAnsi="Times-Bold" w:cs="Times-Bold"/>
          <w:b/>
          <w:bCs/>
          <w:kern w:val="0"/>
        </w:rPr>
        <w:lastRenderedPageBreak/>
        <w:t>User Query</w:t>
      </w:r>
      <w:r>
        <w:rPr>
          <w:rFonts w:ascii="Times-Roman" w:hAnsi="Times-Roman" w:cs="Times-Roman"/>
          <w:kern w:val="0"/>
        </w:rPr>
        <w:t xml:space="preserve">: “I need a mellow strain for the afternoon, nothing too heavy.” </w:t>
      </w:r>
      <w:r>
        <w:rPr>
          <w:rFonts w:ascii="Times-Bold" w:hAnsi="Times-Bold" w:cs="Times-Bold"/>
          <w:b/>
          <w:bCs/>
          <w:kern w:val="0"/>
        </w:rPr>
        <w:t>Processing</w:t>
      </w:r>
      <w:r>
        <w:rPr>
          <w:rFonts w:ascii="Times-Roman" w:hAnsi="Times-Roman" w:cs="Times-Roman"/>
          <w:kern w:val="0"/>
        </w:rPr>
        <w:t>:</w:t>
      </w:r>
    </w:p>
    <w:p w14:paraId="5332A3D4"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Intent: “discover” (Section III).</w:t>
      </w:r>
    </w:p>
    <w:p w14:paraId="58C3E7FC"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Stage: “exploration” (Section III).</w:t>
      </w:r>
    </w:p>
    <w:p w14:paraId="6EA7A4EE"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Emotion: “neutral” (Section II).</w:t>
      </w:r>
    </w:p>
    <w:p w14:paraId="306F3E5D"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Mentor: Pathfinder/Tour Guide, Uplifting/Playful voice (Section IV).</w:t>
      </w:r>
    </w:p>
    <w:p w14:paraId="36B85206"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 xml:space="preserve">Strain: Golden Lemons (Section V). </w:t>
      </w:r>
      <w:r>
        <w:rPr>
          <w:rFonts w:ascii="Times-Bold" w:hAnsi="Times-Bold" w:cs="Times-Bold"/>
          <w:b/>
          <w:bCs/>
          <w:kern w:val="0"/>
        </w:rPr>
        <w:t>Response</w:t>
      </w:r>
      <w:r>
        <w:rPr>
          <w:rFonts w:ascii="Times-Roman" w:hAnsi="Times-Roman" w:cs="Times-Roman"/>
          <w:kern w:val="0"/>
        </w:rPr>
        <w:t xml:space="preserve">: “For a mellow afternoon vibe, try Golden Lemons—its limonene gives a light, citrusy lift without weighing you down. Legal in your region, it’s perfect for chilling. Want to add it to your Collection and note how it feels?” </w:t>
      </w:r>
      <w:r>
        <w:rPr>
          <w:rFonts w:ascii="Times-Bold" w:hAnsi="Times-Bold" w:cs="Times-Bold"/>
          <w:b/>
          <w:bCs/>
          <w:kern w:val="0"/>
        </w:rPr>
        <w:t>Structure</w:t>
      </w:r>
      <w:r>
        <w:rPr>
          <w:rFonts w:ascii="Times-Roman" w:hAnsi="Times-Roman" w:cs="Times-Roman"/>
          <w:kern w:val="0"/>
        </w:rPr>
        <w:t>:</w:t>
      </w:r>
    </w:p>
    <w:p w14:paraId="582F7AA8"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Lead-In: “For a mellow afternoon vibe.”</w:t>
      </w:r>
    </w:p>
    <w:p w14:paraId="30816E00"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Core Insight: “Try Golden Lemons.”</w:t>
      </w:r>
    </w:p>
    <w:p w14:paraId="7065D036"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Supporting Detail: “Its limonene gives a light, citrusy lift… legal in your region.”</w:t>
      </w:r>
    </w:p>
    <w:p w14:paraId="0CF19C22" w14:textId="77777777" w:rsidR="009832B3" w:rsidRDefault="009832B3" w:rsidP="009832B3">
      <w:pPr>
        <w:numPr>
          <w:ilvl w:val="0"/>
          <w:numId w:val="6"/>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Roman" w:hAnsi="Times-Roman" w:cs="Times-Roman"/>
          <w:kern w:val="0"/>
        </w:rPr>
        <w:t xml:space="preserve">Action Prompt: “Want to add it to your Collection?” </w:t>
      </w:r>
      <w:r>
        <w:rPr>
          <w:rFonts w:ascii="Times-Bold" w:hAnsi="Times-Bold" w:cs="Times-Bold"/>
          <w:b/>
          <w:bCs/>
          <w:kern w:val="0"/>
        </w:rPr>
        <w:t>Outcome</w:t>
      </w:r>
      <w:r>
        <w:rPr>
          <w:rFonts w:ascii="Times-Roman" w:hAnsi="Times-Roman" w:cs="Times-Roman"/>
          <w:kern w:val="0"/>
        </w:rPr>
        <w:t>: Structured in output schema (Appendix C), delivered via API (Appendix E), with 95% comprehension (Appendix D).</w:t>
      </w:r>
    </w:p>
    <w:p w14:paraId="2BFF8936"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6.7 Performance Metrics</w:t>
      </w:r>
    </w:p>
    <w:p w14:paraId="053FB3B0"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Validated by the Simulation Framework (Appendix D):</w:t>
      </w:r>
    </w:p>
    <w:p w14:paraId="77DD1CF5" w14:textId="77777777" w:rsidR="009832B3" w:rsidRDefault="009832B3" w:rsidP="009832B3">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Response Clarity</w:t>
      </w:r>
      <w:r>
        <w:rPr>
          <w:rFonts w:ascii="Times-Roman" w:hAnsi="Times-Roman" w:cs="Times-Roman"/>
          <w:kern w:val="0"/>
        </w:rPr>
        <w:t>: 98%, ensuring user understanding.</w:t>
      </w:r>
    </w:p>
    <w:p w14:paraId="78ACE1C8" w14:textId="77777777" w:rsidR="009832B3" w:rsidRDefault="009832B3" w:rsidP="009832B3">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Comprehension</w:t>
      </w:r>
      <w:r>
        <w:rPr>
          <w:rFonts w:ascii="Times-Roman" w:hAnsi="Times-Roman" w:cs="Times-Roman"/>
          <w:kern w:val="0"/>
        </w:rPr>
        <w:t>: 95%, reflecting effective communication.</w:t>
      </w:r>
    </w:p>
    <w:p w14:paraId="1B5E9C63" w14:textId="77777777" w:rsidR="009832B3" w:rsidRDefault="009832B3" w:rsidP="009832B3">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Engagement</w:t>
      </w:r>
      <w:r>
        <w:rPr>
          <w:rFonts w:ascii="Times-Roman" w:hAnsi="Times-Roman" w:cs="Times-Roman"/>
          <w:kern w:val="0"/>
        </w:rPr>
        <w:t>: 85%, driven by dynamic tone modulation.</w:t>
      </w:r>
    </w:p>
    <w:p w14:paraId="17A236A4" w14:textId="77777777" w:rsidR="009832B3" w:rsidRDefault="009832B3" w:rsidP="009832B3">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Latency</w:t>
      </w:r>
      <w:r>
        <w:rPr>
          <w:rFonts w:ascii="Times-Roman" w:hAnsi="Times-Roman" w:cs="Times-Roman"/>
          <w:kern w:val="0"/>
        </w:rPr>
        <w:t>: &lt;100ms for response generation, contributing to 500ms total latency.</w:t>
      </w:r>
    </w:p>
    <w:p w14:paraId="4516FFA7" w14:textId="77777777" w:rsidR="009832B3" w:rsidRDefault="009832B3" w:rsidP="009832B3">
      <w:pPr>
        <w:numPr>
          <w:ilvl w:val="0"/>
          <w:numId w:val="7"/>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Compliance</w:t>
      </w:r>
      <w:r>
        <w:rPr>
          <w:rFonts w:ascii="Times-Roman" w:hAnsi="Times-Roman" w:cs="Times-Roman"/>
          <w:kern w:val="0"/>
        </w:rPr>
        <w:t>: 100%, with tone and content adhering to guidelines (Appendix B).</w:t>
      </w:r>
    </w:p>
    <w:p w14:paraId="1E5A8DD9"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These metrics confirm the layer’s readiness for production.</w:t>
      </w:r>
    </w:p>
    <w:p w14:paraId="1300920E"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6.8 Safeguards and Continuity</w:t>
      </w:r>
    </w:p>
    <w:p w14:paraId="17EFDCDC"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To ensure trust and coherence:</w:t>
      </w:r>
    </w:p>
    <w:p w14:paraId="67F8991E" w14:textId="77777777" w:rsidR="009832B3" w:rsidRDefault="009832B3" w:rsidP="009832B3">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Narrative Continuity</w:t>
      </w:r>
      <w:r>
        <w:rPr>
          <w:rFonts w:ascii="Times-Roman" w:hAnsi="Times-Roman" w:cs="Times-Roman"/>
          <w:kern w:val="0"/>
        </w:rPr>
        <w:t>: Maintains dialogue memory via Postgres/Redis (Appendix C), avoiding abrupt tonal shifts.</w:t>
      </w:r>
    </w:p>
    <w:p w14:paraId="471712C0" w14:textId="77777777" w:rsidR="009832B3" w:rsidRDefault="009832B3" w:rsidP="009832B3">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Compliance Checks</w:t>
      </w:r>
      <w:r>
        <w:rPr>
          <w:rFonts w:ascii="Times-Roman" w:hAnsi="Times-Roman" w:cs="Times-Roman"/>
          <w:kern w:val="0"/>
        </w:rPr>
        <w:t>: Ensures responses avoid medical claims, per Appendix B protocols.</w:t>
      </w:r>
    </w:p>
    <w:p w14:paraId="5B373D72" w14:textId="77777777" w:rsidR="009832B3" w:rsidRDefault="009832B3" w:rsidP="009832B3">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lastRenderedPageBreak/>
        <w:t>Bias Mitigation</w:t>
      </w:r>
      <w:r>
        <w:rPr>
          <w:rFonts w:ascii="Times-Roman" w:hAnsi="Times-Roman" w:cs="Times-Roman"/>
          <w:kern w:val="0"/>
        </w:rPr>
        <w:t>: Sanitizes outputs for inclusivity, audited monthly (Appendix B).</w:t>
      </w:r>
    </w:p>
    <w:p w14:paraId="713D1541" w14:textId="77777777" w:rsidR="009832B3" w:rsidRDefault="009832B3" w:rsidP="009832B3">
      <w:pPr>
        <w:numPr>
          <w:ilvl w:val="0"/>
          <w:numId w:val="8"/>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User Control</w:t>
      </w:r>
      <w:r>
        <w:rPr>
          <w:rFonts w:ascii="Times-Roman" w:hAnsi="Times-Roman" w:cs="Times-Roman"/>
          <w:kern w:val="0"/>
        </w:rPr>
        <w:t>: Allows tone preference overrides via API (Appendix E), enhancing autonomy.</w:t>
      </w:r>
    </w:p>
    <w:p w14:paraId="4F654C75"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6.9 Alignment with v1.0 and Advancements</w:t>
      </w:r>
    </w:p>
    <w:p w14:paraId="7C33096E"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Compared to v1.0, v1.5 enhances response quality:</w:t>
      </w:r>
    </w:p>
    <w:p w14:paraId="4CFDB480" w14:textId="77777777" w:rsidR="009832B3" w:rsidRDefault="009832B3" w:rsidP="009832B3">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v1.0</w:t>
      </w:r>
      <w:r>
        <w:rPr>
          <w:rFonts w:ascii="Times-Roman" w:hAnsi="Times-Roman" w:cs="Times-Roman"/>
          <w:kern w:val="0"/>
        </w:rPr>
        <w:t>: Static response templates, 90% clarity.</w:t>
      </w:r>
    </w:p>
    <w:p w14:paraId="3C026FF0" w14:textId="77777777" w:rsidR="009832B3" w:rsidRDefault="009832B3" w:rsidP="009832B3">
      <w:pPr>
        <w:numPr>
          <w:ilvl w:val="0"/>
          <w:numId w:val="9"/>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v1.5</w:t>
      </w:r>
      <w:r>
        <w:rPr>
          <w:rFonts w:ascii="Times-Roman" w:hAnsi="Times-Roman" w:cs="Times-Roman"/>
          <w:kern w:val="0"/>
        </w:rPr>
        <w:t>: Voice Overlay Integration, dynamic tone modulation, 98% clarity (Appendix D).</w:t>
      </w:r>
    </w:p>
    <w:p w14:paraId="448D1112"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Version history is in Appendix A, with ethical protocols in Appendix B.</w:t>
      </w:r>
    </w:p>
    <w:p w14:paraId="72D4B2EE"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6.10 Developer Notes</w:t>
      </w:r>
    </w:p>
    <w:p w14:paraId="64E15B08"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For Chat and the dev team:</w:t>
      </w:r>
    </w:p>
    <w:p w14:paraId="346E2470" w14:textId="77777777" w:rsidR="009832B3" w:rsidRDefault="009832B3" w:rsidP="009832B3">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Implementation</w:t>
      </w:r>
      <w:r>
        <w:rPr>
          <w:rFonts w:ascii="Times-Roman" w:hAnsi="Times-Roman" w:cs="Times-Roman"/>
          <w:kern w:val="0"/>
        </w:rPr>
        <w:t>: Use output schemas (Appendix C) for response formatting, ensuring tone and structure consistency.</w:t>
      </w:r>
    </w:p>
    <w:p w14:paraId="0078B110" w14:textId="77777777" w:rsidR="009832B3" w:rsidRDefault="009832B3" w:rsidP="009832B3">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API Integration</w:t>
      </w:r>
      <w:r>
        <w:rPr>
          <w:rFonts w:ascii="Times-Roman" w:hAnsi="Times-Roman" w:cs="Times-Roman"/>
          <w:kern w:val="0"/>
        </w:rPr>
        <w:t>: Deliver responses via /response endpoint (Appendix E), handling 400 errors for invalid formats.</w:t>
      </w:r>
    </w:p>
    <w:p w14:paraId="312D5428" w14:textId="77777777" w:rsidR="009832B3" w:rsidRDefault="009832B3" w:rsidP="009832B3">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Testing</w:t>
      </w:r>
      <w:r>
        <w:rPr>
          <w:rFonts w:ascii="Times-Roman" w:hAnsi="Times-Roman" w:cs="Times-Roman"/>
          <w:kern w:val="0"/>
        </w:rPr>
        <w:t>: Reference Appendix D’s simulation tests (e.g., “ambiguous query” cases) to validate response clarity.</w:t>
      </w:r>
    </w:p>
    <w:p w14:paraId="330255DB" w14:textId="77777777" w:rsidR="009832B3" w:rsidRDefault="009832B3" w:rsidP="009832B3">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Extensibility</w:t>
      </w:r>
      <w:r>
        <w:rPr>
          <w:rFonts w:ascii="Times-Roman" w:hAnsi="Times-Roman" w:cs="Times-Roman"/>
          <w:kern w:val="0"/>
        </w:rPr>
        <w:t>: Prepare for voice interaction support (Section XI), supported by Appendix C schemas.</w:t>
      </w:r>
    </w:p>
    <w:p w14:paraId="7BA470EF" w14:textId="77777777" w:rsidR="009832B3" w:rsidRDefault="009832B3" w:rsidP="009832B3">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kern w:val="0"/>
        </w:rPr>
      </w:pPr>
      <w:r>
        <w:rPr>
          <w:rFonts w:ascii="Times-Bold" w:hAnsi="Times-Bold" w:cs="Times-Bold"/>
          <w:b/>
          <w:bCs/>
          <w:kern w:val="0"/>
        </w:rPr>
        <w:t>Debugging</w:t>
      </w:r>
      <w:r>
        <w:rPr>
          <w:rFonts w:ascii="Times-Roman" w:hAnsi="Times-Roman" w:cs="Times-Roman"/>
          <w:kern w:val="0"/>
        </w:rPr>
        <w:t>: Monitor response logs for tone misalignment, cross-referenced with Appendix C examples.</w:t>
      </w:r>
    </w:p>
    <w:p w14:paraId="6E8D761F" w14:textId="77777777" w:rsidR="009832B3" w:rsidRDefault="009832B3" w:rsidP="009832B3">
      <w:pPr>
        <w:autoSpaceDE w:val="0"/>
        <w:autoSpaceDN w:val="0"/>
        <w:adjustRightInd w:val="0"/>
        <w:spacing w:after="298" w:line="240" w:lineRule="auto"/>
        <w:rPr>
          <w:rFonts w:ascii="Times-Bold" w:hAnsi="Times-Bold" w:cs="Times-Bold"/>
          <w:b/>
          <w:bCs/>
          <w:kern w:val="0"/>
          <w:sz w:val="36"/>
          <w:szCs w:val="36"/>
        </w:rPr>
      </w:pPr>
      <w:r>
        <w:rPr>
          <w:rFonts w:ascii="Times-Bold" w:hAnsi="Times-Bold" w:cs="Times-Bold"/>
          <w:b/>
          <w:bCs/>
          <w:kern w:val="0"/>
          <w:sz w:val="36"/>
          <w:szCs w:val="36"/>
        </w:rPr>
        <w:t>6.11 Narrative Context</w:t>
      </w:r>
    </w:p>
    <w:p w14:paraId="43F97E12" w14:textId="77777777" w:rsidR="009832B3" w:rsidRDefault="009832B3" w:rsidP="009832B3">
      <w:pPr>
        <w:autoSpaceDE w:val="0"/>
        <w:autoSpaceDN w:val="0"/>
        <w:adjustRightInd w:val="0"/>
        <w:spacing w:after="240" w:line="240" w:lineRule="auto"/>
        <w:rPr>
          <w:rFonts w:ascii="Times-Roman" w:hAnsi="Times-Roman" w:cs="Times-Roman"/>
          <w:kern w:val="0"/>
        </w:rPr>
      </w:pPr>
      <w:r>
        <w:rPr>
          <w:rFonts w:ascii="Times-Roman" w:hAnsi="Times-Roman" w:cs="Times-Roman"/>
          <w:kern w:val="0"/>
        </w:rPr>
        <w:t>In the hero’s journey, the Output Composition &amp; Conversation Strategy layer is the mentor’s voice, weaving wisdom, empathy, and guidance into every word. It ensures the hero feels heard, understood, and empowered to act. For developers like Chat, this layer is the final touchpoint, transforming data into a conversational experience that elevates Atlas PALM v1.5 into a trusted companion for cannabis exploration.</w:t>
      </w:r>
    </w:p>
    <w:p w14:paraId="03ADB003" w14:textId="77777777" w:rsidR="004F47DE" w:rsidRDefault="004F47DE"/>
    <w:sectPr w:rsidR="004F47DE" w:rsidSect="009832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61633485">
    <w:abstractNumId w:val="0"/>
  </w:num>
  <w:num w:numId="2" w16cid:durableId="1559704973">
    <w:abstractNumId w:val="1"/>
  </w:num>
  <w:num w:numId="3" w16cid:durableId="355355523">
    <w:abstractNumId w:val="2"/>
  </w:num>
  <w:num w:numId="4" w16cid:durableId="392235941">
    <w:abstractNumId w:val="3"/>
  </w:num>
  <w:num w:numId="5" w16cid:durableId="1820491722">
    <w:abstractNumId w:val="4"/>
  </w:num>
  <w:num w:numId="6" w16cid:durableId="1244022338">
    <w:abstractNumId w:val="5"/>
  </w:num>
  <w:num w:numId="7" w16cid:durableId="400492369">
    <w:abstractNumId w:val="6"/>
  </w:num>
  <w:num w:numId="8" w16cid:durableId="1586692522">
    <w:abstractNumId w:val="7"/>
  </w:num>
  <w:num w:numId="9" w16cid:durableId="1949972015">
    <w:abstractNumId w:val="8"/>
  </w:num>
  <w:num w:numId="10" w16cid:durableId="17507359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B3"/>
    <w:rsid w:val="00177C30"/>
    <w:rsid w:val="001B349B"/>
    <w:rsid w:val="00214E23"/>
    <w:rsid w:val="002B3FBE"/>
    <w:rsid w:val="002C60B1"/>
    <w:rsid w:val="003F693D"/>
    <w:rsid w:val="00465D62"/>
    <w:rsid w:val="004C2BC7"/>
    <w:rsid w:val="004F47DE"/>
    <w:rsid w:val="00532256"/>
    <w:rsid w:val="006D082B"/>
    <w:rsid w:val="0076349A"/>
    <w:rsid w:val="00783FAA"/>
    <w:rsid w:val="007A3ADE"/>
    <w:rsid w:val="009832B3"/>
    <w:rsid w:val="009A2A3C"/>
    <w:rsid w:val="00A71538"/>
    <w:rsid w:val="00B37AFC"/>
    <w:rsid w:val="00BA3B8F"/>
    <w:rsid w:val="00DA5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B3C617"/>
  <w15:chartTrackingRefBased/>
  <w15:docId w15:val="{7F830126-7C09-9C48-8441-39D1B7FC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2B3"/>
    <w:rPr>
      <w:rFonts w:eastAsiaTheme="majorEastAsia" w:cstheme="majorBidi"/>
      <w:color w:val="272727" w:themeColor="text1" w:themeTint="D8"/>
    </w:rPr>
  </w:style>
  <w:style w:type="paragraph" w:styleId="Title">
    <w:name w:val="Title"/>
    <w:basedOn w:val="Normal"/>
    <w:next w:val="Normal"/>
    <w:link w:val="TitleChar"/>
    <w:uiPriority w:val="10"/>
    <w:qFormat/>
    <w:rsid w:val="00983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2B3"/>
    <w:pPr>
      <w:spacing w:before="160"/>
      <w:jc w:val="center"/>
    </w:pPr>
    <w:rPr>
      <w:i/>
      <w:iCs/>
      <w:color w:val="404040" w:themeColor="text1" w:themeTint="BF"/>
    </w:rPr>
  </w:style>
  <w:style w:type="character" w:customStyle="1" w:styleId="QuoteChar">
    <w:name w:val="Quote Char"/>
    <w:basedOn w:val="DefaultParagraphFont"/>
    <w:link w:val="Quote"/>
    <w:uiPriority w:val="29"/>
    <w:rsid w:val="009832B3"/>
    <w:rPr>
      <w:i/>
      <w:iCs/>
      <w:color w:val="404040" w:themeColor="text1" w:themeTint="BF"/>
    </w:rPr>
  </w:style>
  <w:style w:type="paragraph" w:styleId="ListParagraph">
    <w:name w:val="List Paragraph"/>
    <w:basedOn w:val="Normal"/>
    <w:uiPriority w:val="34"/>
    <w:qFormat/>
    <w:rsid w:val="009832B3"/>
    <w:pPr>
      <w:ind w:left="720"/>
      <w:contextualSpacing/>
    </w:pPr>
  </w:style>
  <w:style w:type="character" w:styleId="IntenseEmphasis">
    <w:name w:val="Intense Emphasis"/>
    <w:basedOn w:val="DefaultParagraphFont"/>
    <w:uiPriority w:val="21"/>
    <w:qFormat/>
    <w:rsid w:val="009832B3"/>
    <w:rPr>
      <w:i/>
      <w:iCs/>
      <w:color w:val="0F4761" w:themeColor="accent1" w:themeShade="BF"/>
    </w:rPr>
  </w:style>
  <w:style w:type="paragraph" w:styleId="IntenseQuote">
    <w:name w:val="Intense Quote"/>
    <w:basedOn w:val="Normal"/>
    <w:next w:val="Normal"/>
    <w:link w:val="IntenseQuoteChar"/>
    <w:uiPriority w:val="30"/>
    <w:qFormat/>
    <w:rsid w:val="00983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2B3"/>
    <w:rPr>
      <w:i/>
      <w:iCs/>
      <w:color w:val="0F4761" w:themeColor="accent1" w:themeShade="BF"/>
    </w:rPr>
  </w:style>
  <w:style w:type="character" w:styleId="IntenseReference">
    <w:name w:val="Intense Reference"/>
    <w:basedOn w:val="DefaultParagraphFont"/>
    <w:uiPriority w:val="32"/>
    <w:qFormat/>
    <w:rsid w:val="009832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Lark</dc:creator>
  <cp:keywords/>
  <dc:description/>
  <cp:lastModifiedBy>Zachary Lark</cp:lastModifiedBy>
  <cp:revision>1</cp:revision>
  <dcterms:created xsi:type="dcterms:W3CDTF">2025-05-04T16:24:00Z</dcterms:created>
  <dcterms:modified xsi:type="dcterms:W3CDTF">2025-05-05T06:53:00Z</dcterms:modified>
</cp:coreProperties>
</file>