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3B1A9" w14:textId="77777777" w:rsidR="00AC4F91" w:rsidRDefault="00AC4F91" w:rsidP="00AC4F91">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X: Ethics, Governance, and User Autonomy</w:t>
      </w:r>
    </w:p>
    <w:p w14:paraId="49836268"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The Ethics, Governance, and User Autonomy layer is the moral compass of Atlas PALM v1.5, ensuring the Atlas Insight Engine operates with integrity, transparency, and respect for users—heroes in their cannabis journey. This layer embeds ethical principles, robust governance structures, and user-centric controls to foster trust, mitigate biases, and comply with global regulations. Building on v1.0’s foundational ethical framework, v1.5 enhances bias-aware model design, introduces advanced user data deletion tools, and strengthens governance through the Ethics Committee and SME Advisory Board, achieving 99% user trust (Appendix D). This section provides a detailed, developer-focused overview of the layer’s principles, governance mechanisms, technical safeguards, and compliance measures, with references to Appendices B (AI Editing Protocols), C (JSON Schemas), and D (Simulation Tests). Designed for the development team, including Chat, it ensures clarity for implementation and ethical alignment, supporting the May 5, 2025, delivery.</w:t>
      </w:r>
    </w:p>
    <w:p w14:paraId="50630A98" w14:textId="77777777" w:rsidR="00AC4F91" w:rsidRDefault="00AC4F91" w:rsidP="00AC4F91">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10.1 Purpose and Guiding Principles</w:t>
      </w:r>
    </w:p>
    <w:p w14:paraId="029A48C2"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The Ethics, Governance, and User Autonomy layer upholds Atlas PALM v1.5’s commitment to delivering safe, inclusive, and empowering cannabis insights. Its guiding principles are:</w:t>
      </w:r>
    </w:p>
    <w:p w14:paraId="73E5DE4A" w14:textId="77777777" w:rsidR="00AC4F91" w:rsidRDefault="00AC4F91" w:rsidP="00AC4F91">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User Dignity</w:t>
      </w:r>
      <w:r>
        <w:rPr>
          <w:rFonts w:ascii="Times-Roman" w:hAnsi="Times-Roman" w:cs="Times-Roman"/>
          <w:kern w:val="0"/>
        </w:rPr>
        <w:t>: Respecting users’ emotions, identities, and choices, ensuring responses are empathetic and stigma-free.</w:t>
      </w:r>
    </w:p>
    <w:p w14:paraId="548DB658" w14:textId="77777777" w:rsidR="00AC4F91" w:rsidRDefault="00AC4F91" w:rsidP="00AC4F91">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Transparency</w:t>
      </w:r>
      <w:r>
        <w:rPr>
          <w:rFonts w:ascii="Times-Roman" w:hAnsi="Times-Roman" w:cs="Times-Roman"/>
          <w:kern w:val="0"/>
        </w:rPr>
        <w:t>: Clearly communicating system operations, mentor roles, and data usage, fostering informed consent.</w:t>
      </w:r>
    </w:p>
    <w:p w14:paraId="5B99294E" w14:textId="77777777" w:rsidR="00AC4F91" w:rsidRDefault="00AC4F91" w:rsidP="00AC4F91">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Privacy</w:t>
      </w:r>
      <w:r>
        <w:rPr>
          <w:rFonts w:ascii="Times-Roman" w:hAnsi="Times-Roman" w:cs="Times-Roman"/>
          <w:kern w:val="0"/>
        </w:rPr>
        <w:t>: Prioritizing user-owned data with robust control mechanisms, compliant with GDPR and CCPA.</w:t>
      </w:r>
    </w:p>
    <w:p w14:paraId="1DD27F49" w14:textId="77777777" w:rsidR="00AC4F91" w:rsidRDefault="00AC4F91" w:rsidP="00AC4F91">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Cultural Humility</w:t>
      </w:r>
      <w:r>
        <w:rPr>
          <w:rFonts w:ascii="Times-Roman" w:hAnsi="Times-Roman" w:cs="Times-Roman"/>
          <w:kern w:val="0"/>
        </w:rPr>
        <w:t>: Adapting to diverse cultural and regulatory contexts, supported by the Cultural Context Filter (Appendix C).</w:t>
      </w:r>
    </w:p>
    <w:p w14:paraId="2F69E737" w14:textId="77777777" w:rsidR="00AC4F91" w:rsidRDefault="00AC4F91" w:rsidP="00AC4F91">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Fairness</w:t>
      </w:r>
      <w:r>
        <w:rPr>
          <w:rFonts w:ascii="Times-Roman" w:hAnsi="Times-Roman" w:cs="Times-Roman"/>
          <w:kern w:val="0"/>
        </w:rPr>
        <w:t>: Mitigating biases in recommendations and responses, validated through regular audits (Appendix B).</w:t>
      </w:r>
    </w:p>
    <w:p w14:paraId="0CD7FEB4"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principles ensure users feel valued and secure, reinforcing their role as heroes guided by a trustworthy mentor. For developers, this layer provides a framework for implementing ethical safeguards and compliance checks.</w:t>
      </w:r>
    </w:p>
    <w:p w14:paraId="5552EB13" w14:textId="77777777" w:rsidR="00AC4F91" w:rsidRDefault="00AC4F91" w:rsidP="00AC4F91">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10.2 Governance Structure</w:t>
      </w:r>
    </w:p>
    <w:p w14:paraId="69110DC5"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v1.5’s governance framework ensures accountability and continuous improvement:</w:t>
      </w:r>
    </w:p>
    <w:p w14:paraId="4E4A1E8D" w14:textId="77777777" w:rsidR="00AC4F91" w:rsidRDefault="00AC4F91" w:rsidP="00AC4F91">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Ethics Committee</w:t>
      </w:r>
      <w:r>
        <w:rPr>
          <w:rFonts w:ascii="Times-Roman" w:hAnsi="Times-Roman" w:cs="Times-Roman"/>
          <w:kern w:val="0"/>
        </w:rPr>
        <w:t xml:space="preserve">: Comprising </w:t>
      </w:r>
      <w:proofErr w:type="spellStart"/>
      <w:r>
        <w:rPr>
          <w:rFonts w:ascii="Times-Roman" w:hAnsi="Times-Roman" w:cs="Times-Roman"/>
          <w:kern w:val="0"/>
        </w:rPr>
        <w:t>xAI</w:t>
      </w:r>
      <w:proofErr w:type="spellEnd"/>
      <w:r>
        <w:rPr>
          <w:rFonts w:ascii="Times-Roman" w:hAnsi="Times-Roman" w:cs="Times-Roman"/>
          <w:kern w:val="0"/>
        </w:rPr>
        <w:t>, Suncliff, and external ethicists, meets quarterly to review system performance, bias reports, and user feedback. Oversees compliance with ethical protocols (Appendix B).</w:t>
      </w:r>
    </w:p>
    <w:p w14:paraId="0C82D4DA" w14:textId="77777777" w:rsidR="00AC4F91" w:rsidRDefault="00AC4F91" w:rsidP="00AC4F91">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SME Advisory Board</w:t>
      </w:r>
      <w:r>
        <w:rPr>
          <w:rFonts w:ascii="Times-Roman" w:hAnsi="Times-Roman" w:cs="Times-Roman"/>
          <w:kern w:val="0"/>
        </w:rPr>
        <w:t>: Includes cannabis experts (e.g., Jake George) to validate strain data and cultural sensitivity, contributing to the 2,000+ strain library (Appendix F).</w:t>
      </w:r>
    </w:p>
    <w:p w14:paraId="122C6991" w14:textId="77777777" w:rsidR="00AC4F91" w:rsidRDefault="00AC4F91" w:rsidP="00AC4F91">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Suncliff Counsel</w:t>
      </w:r>
      <w:r>
        <w:rPr>
          <w:rFonts w:ascii="Times-Roman" w:hAnsi="Times-Roman" w:cs="Times-Roman"/>
          <w:kern w:val="0"/>
        </w:rPr>
        <w:t>: Provides legal oversight for regulatory compliance across 50+ regions, ensuring 100% adherence (Appendix D).</w:t>
      </w:r>
    </w:p>
    <w:p w14:paraId="4CDAA642" w14:textId="77777777" w:rsidR="00AC4F91" w:rsidRDefault="00AC4F91" w:rsidP="00AC4F91">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User Feedback Integration</w:t>
      </w:r>
      <w:r>
        <w:rPr>
          <w:rFonts w:ascii="Times-Roman" w:hAnsi="Times-Roman" w:cs="Times-Roman"/>
          <w:kern w:val="0"/>
        </w:rPr>
        <w:t>: Channels user ratings and complaints into governance reviews via the Feedback &amp; Learning Layer (Section VII, Appendix C).</w:t>
      </w:r>
    </w:p>
    <w:p w14:paraId="7B290FDC"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This structure, enhanced from v1.0’s informal oversight, ensures rigorous ethical accountability.</w:t>
      </w:r>
    </w:p>
    <w:p w14:paraId="71525B9D" w14:textId="77777777" w:rsidR="00AC4F91" w:rsidRDefault="00AC4F91" w:rsidP="00AC4F91">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10.3 Technical Safeguards</w:t>
      </w:r>
    </w:p>
    <w:p w14:paraId="7F917710"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v1.5 implements technical measures to uphold ethical principles:</w:t>
      </w:r>
    </w:p>
    <w:p w14:paraId="0A91A9B6" w14:textId="77777777" w:rsidR="00AC4F91" w:rsidRDefault="00AC4F91" w:rsidP="00AC4F91">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Consent-Based Personalization</w:t>
      </w:r>
      <w:r>
        <w:rPr>
          <w:rFonts w:ascii="Times-Roman" w:hAnsi="Times-Roman" w:cs="Times-Roman"/>
          <w:kern w:val="0"/>
        </w:rPr>
        <w:t>: Users opt into data storage for personalization (e.g., Personal Collection), with explicit consent prompts via API (Appendix E).</w:t>
      </w:r>
    </w:p>
    <w:p w14:paraId="11285934" w14:textId="77777777" w:rsidR="00AC4F91" w:rsidRDefault="00AC4F91" w:rsidP="00AC4F91">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Bias-Aware Models</w:t>
      </w:r>
      <w:r>
        <w:rPr>
          <w:rFonts w:ascii="Times-Roman" w:hAnsi="Times-Roman" w:cs="Times-Roman"/>
          <w:kern w:val="0"/>
        </w:rPr>
        <w:t>: GPT-4o models are fine-tuned to avoid cultural, gender, or socioeconomic biases, audited monthly using bias detection scripts (Appendix B). Achieves 95% fairness in simulation tests (Appendix D).</w:t>
      </w:r>
    </w:p>
    <w:p w14:paraId="53F2C833" w14:textId="77777777" w:rsidR="00AC4F91" w:rsidRDefault="00AC4F91" w:rsidP="00AC4F91">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Respectful Boundaries</w:t>
      </w:r>
      <w:r>
        <w:rPr>
          <w:rFonts w:ascii="Times-Roman" w:hAnsi="Times-Roman" w:cs="Times-Roman"/>
          <w:kern w:val="0"/>
        </w:rPr>
        <w:t>: Responses avoid medical claims or sensitive topics, enforced by compliance flags in the Domain Expertise Layer (Section V, Appendix C).</w:t>
      </w:r>
    </w:p>
    <w:p w14:paraId="23F74218" w14:textId="77777777" w:rsidR="00AC4F91" w:rsidRDefault="00AC4F91" w:rsidP="00AC4F91">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Transparent Operations</w:t>
      </w:r>
      <w:r>
        <w:rPr>
          <w:rFonts w:ascii="Times-Roman" w:hAnsi="Times-Roman" w:cs="Times-Roman"/>
          <w:kern w:val="0"/>
        </w:rPr>
        <w:t>: Mentor roles and data usage are disclosed (e.g., “I’m your Guardian, using your journal to suggest strains”), configurable via API (Appendix E).</w:t>
      </w:r>
    </w:p>
    <w:p w14:paraId="5FAF45F8"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Snippet</w:t>
      </w:r>
      <w:r>
        <w:rPr>
          <w:rFonts w:ascii="Times-Roman" w:hAnsi="Times-Roman" w:cs="Times-Roman"/>
          <w:kern w:val="0"/>
        </w:rPr>
        <w:t>: Example bias detection logic, used for ethical validation:</w:t>
      </w:r>
    </w:p>
    <w:p w14:paraId="621C1E39" w14:textId="77777777" w:rsidR="00AC4F91" w:rsidRDefault="00AC4F91" w:rsidP="00AC4F91">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function </w:t>
      </w:r>
      <w:proofErr w:type="spellStart"/>
      <w:proofErr w:type="gramStart"/>
      <w:r>
        <w:rPr>
          <w:rFonts w:ascii="Courier New" w:hAnsi="Courier New" w:cs="Courier New"/>
          <w:kern w:val="0"/>
          <w:sz w:val="26"/>
          <w:szCs w:val="26"/>
        </w:rPr>
        <w:t>detectBias</w:t>
      </w:r>
      <w:proofErr w:type="spellEnd"/>
      <w:r>
        <w:rPr>
          <w:rFonts w:ascii="Courier New" w:hAnsi="Courier New" w:cs="Courier New"/>
          <w:kern w:val="0"/>
          <w:sz w:val="26"/>
          <w:szCs w:val="26"/>
        </w:rPr>
        <w:t>(</w:t>
      </w:r>
      <w:proofErr w:type="gramEnd"/>
      <w:r>
        <w:rPr>
          <w:rFonts w:ascii="Courier New" w:hAnsi="Courier New" w:cs="Courier New"/>
          <w:kern w:val="0"/>
          <w:sz w:val="26"/>
          <w:szCs w:val="26"/>
        </w:rPr>
        <w:t xml:space="preserve">response, </w:t>
      </w:r>
      <w:proofErr w:type="spellStart"/>
      <w:r>
        <w:rPr>
          <w:rFonts w:ascii="Courier New" w:hAnsi="Courier New" w:cs="Courier New"/>
          <w:kern w:val="0"/>
          <w:sz w:val="26"/>
          <w:szCs w:val="26"/>
        </w:rPr>
        <w:t>userContext</w:t>
      </w:r>
      <w:proofErr w:type="spellEnd"/>
      <w:r>
        <w:rPr>
          <w:rFonts w:ascii="Courier New" w:hAnsi="Courier New" w:cs="Courier New"/>
          <w:kern w:val="0"/>
          <w:sz w:val="26"/>
          <w:szCs w:val="26"/>
        </w:rPr>
        <w:t>) {</w:t>
      </w:r>
    </w:p>
    <w:p w14:paraId="6BC05675" w14:textId="77777777" w:rsidR="00AC4F91" w:rsidRDefault="00AC4F91" w:rsidP="00AC4F91">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w:t>
      </w:r>
      <w:proofErr w:type="spellStart"/>
      <w:r>
        <w:rPr>
          <w:rFonts w:ascii="Courier New" w:hAnsi="Courier New" w:cs="Courier New"/>
          <w:kern w:val="0"/>
          <w:sz w:val="26"/>
          <w:szCs w:val="26"/>
        </w:rPr>
        <w:t>biasTriggers</w:t>
      </w:r>
      <w:proofErr w:type="spellEnd"/>
      <w:r>
        <w:rPr>
          <w:rFonts w:ascii="Courier New" w:hAnsi="Courier New" w:cs="Courier New"/>
          <w:kern w:val="0"/>
          <w:sz w:val="26"/>
          <w:szCs w:val="26"/>
        </w:rPr>
        <w:t xml:space="preserve"> = [/stigma/</w:t>
      </w:r>
      <w:proofErr w:type="spellStart"/>
      <w:r>
        <w:rPr>
          <w:rFonts w:ascii="Courier New" w:hAnsi="Courier New" w:cs="Courier New"/>
          <w:kern w:val="0"/>
          <w:sz w:val="26"/>
          <w:szCs w:val="26"/>
        </w:rPr>
        <w:t>i</w:t>
      </w:r>
      <w:proofErr w:type="spellEnd"/>
      <w:r>
        <w:rPr>
          <w:rFonts w:ascii="Courier New" w:hAnsi="Courier New" w:cs="Courier New"/>
          <w:kern w:val="0"/>
          <w:sz w:val="26"/>
          <w:szCs w:val="26"/>
        </w:rPr>
        <w:t>, /assumption/</w:t>
      </w:r>
      <w:proofErr w:type="spellStart"/>
      <w:r>
        <w:rPr>
          <w:rFonts w:ascii="Courier New" w:hAnsi="Courier New" w:cs="Courier New"/>
          <w:kern w:val="0"/>
          <w:sz w:val="26"/>
          <w:szCs w:val="26"/>
        </w:rPr>
        <w:t>i</w:t>
      </w:r>
      <w:proofErr w:type="spellEnd"/>
      <w:r>
        <w:rPr>
          <w:rFonts w:ascii="Courier New" w:hAnsi="Courier New" w:cs="Courier New"/>
          <w:kern w:val="0"/>
          <w:sz w:val="26"/>
          <w:szCs w:val="26"/>
        </w:rPr>
        <w:t>, /stereotype/</w:t>
      </w:r>
      <w:proofErr w:type="spellStart"/>
      <w:r>
        <w:rPr>
          <w:rFonts w:ascii="Courier New" w:hAnsi="Courier New" w:cs="Courier New"/>
          <w:kern w:val="0"/>
          <w:sz w:val="26"/>
          <w:szCs w:val="26"/>
        </w:rPr>
        <w:t>i</w:t>
      </w:r>
      <w:proofErr w:type="spellEnd"/>
      <w:proofErr w:type="gramStart"/>
      <w:r>
        <w:rPr>
          <w:rFonts w:ascii="Courier New" w:hAnsi="Courier New" w:cs="Courier New"/>
          <w:kern w:val="0"/>
          <w:sz w:val="26"/>
          <w:szCs w:val="26"/>
        </w:rPr>
        <w:t>];</w:t>
      </w:r>
      <w:proofErr w:type="gramEnd"/>
    </w:p>
    <w:p w14:paraId="4CC1B9F8" w14:textId="77777777" w:rsidR="00AC4F91" w:rsidRDefault="00AC4F91" w:rsidP="00AC4F91">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w:t>
      </w:r>
      <w:proofErr w:type="spellStart"/>
      <w:r>
        <w:rPr>
          <w:rFonts w:ascii="Courier New" w:hAnsi="Courier New" w:cs="Courier New"/>
          <w:kern w:val="0"/>
          <w:sz w:val="26"/>
          <w:szCs w:val="26"/>
        </w:rPr>
        <w:t>isBiased</w:t>
      </w:r>
      <w:proofErr w:type="spellEnd"/>
      <w:r>
        <w:rPr>
          <w:rFonts w:ascii="Courier New" w:hAnsi="Courier New" w:cs="Courier New"/>
          <w:kern w:val="0"/>
          <w:sz w:val="26"/>
          <w:szCs w:val="26"/>
        </w:rPr>
        <w:t xml:space="preserve"> = </w:t>
      </w:r>
      <w:proofErr w:type="spellStart"/>
      <w:r>
        <w:rPr>
          <w:rFonts w:ascii="Courier New" w:hAnsi="Courier New" w:cs="Courier New"/>
          <w:kern w:val="0"/>
          <w:sz w:val="26"/>
          <w:szCs w:val="26"/>
        </w:rPr>
        <w:t>biasTriggers.some</w:t>
      </w:r>
      <w:proofErr w:type="spellEnd"/>
      <w:r>
        <w:rPr>
          <w:rFonts w:ascii="Courier New" w:hAnsi="Courier New" w:cs="Courier New"/>
          <w:kern w:val="0"/>
          <w:sz w:val="26"/>
          <w:szCs w:val="26"/>
        </w:rPr>
        <w:t xml:space="preserve">(trigger =&gt; </w:t>
      </w:r>
      <w:proofErr w:type="spellStart"/>
      <w:r>
        <w:rPr>
          <w:rFonts w:ascii="Courier New" w:hAnsi="Courier New" w:cs="Courier New"/>
          <w:kern w:val="0"/>
          <w:sz w:val="26"/>
          <w:szCs w:val="26"/>
        </w:rPr>
        <w:t>trigger.test</w:t>
      </w:r>
      <w:proofErr w:type="spellEnd"/>
      <w:r>
        <w:rPr>
          <w:rFonts w:ascii="Courier New" w:hAnsi="Courier New" w:cs="Courier New"/>
          <w:kern w:val="0"/>
          <w:sz w:val="26"/>
          <w:szCs w:val="26"/>
        </w:rPr>
        <w:t>(</w:t>
      </w:r>
      <w:proofErr w:type="spellStart"/>
      <w:r>
        <w:rPr>
          <w:rFonts w:ascii="Courier New" w:hAnsi="Courier New" w:cs="Courier New"/>
          <w:kern w:val="0"/>
          <w:sz w:val="26"/>
          <w:szCs w:val="26"/>
        </w:rPr>
        <w:t>response.text</w:t>
      </w:r>
      <w:proofErr w:type="spellEnd"/>
      <w:r>
        <w:rPr>
          <w:rFonts w:ascii="Courier New" w:hAnsi="Courier New" w:cs="Courier New"/>
          <w:kern w:val="0"/>
          <w:sz w:val="26"/>
          <w:szCs w:val="26"/>
        </w:rPr>
        <w:t>)</w:t>
      </w:r>
      <w:proofErr w:type="gramStart"/>
      <w:r>
        <w:rPr>
          <w:rFonts w:ascii="Courier New" w:hAnsi="Courier New" w:cs="Courier New"/>
          <w:kern w:val="0"/>
          <w:sz w:val="26"/>
          <w:szCs w:val="26"/>
        </w:rPr>
        <w:t>);</w:t>
      </w:r>
      <w:proofErr w:type="gramEnd"/>
    </w:p>
    <w:p w14:paraId="3F08357D" w14:textId="77777777" w:rsidR="00AC4F91" w:rsidRDefault="00AC4F91" w:rsidP="00AC4F91">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return {</w:t>
      </w:r>
    </w:p>
    <w:p w14:paraId="38F8C072" w14:textId="77777777" w:rsidR="00AC4F91" w:rsidRDefault="00AC4F91" w:rsidP="00AC4F91">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roofErr w:type="spellStart"/>
      <w:r>
        <w:rPr>
          <w:rFonts w:ascii="Courier New" w:hAnsi="Courier New" w:cs="Courier New"/>
          <w:kern w:val="0"/>
          <w:sz w:val="26"/>
          <w:szCs w:val="26"/>
        </w:rPr>
        <w:t>isBiased</w:t>
      </w:r>
      <w:proofErr w:type="spellEnd"/>
      <w:r>
        <w:rPr>
          <w:rFonts w:ascii="Courier New" w:hAnsi="Courier New" w:cs="Courier New"/>
          <w:kern w:val="0"/>
          <w:sz w:val="26"/>
          <w:szCs w:val="26"/>
        </w:rPr>
        <w:t>,</w:t>
      </w:r>
    </w:p>
    <w:p w14:paraId="39FBAC8E" w14:textId="77777777" w:rsidR="00AC4F91" w:rsidRDefault="00AC4F91" w:rsidP="00AC4F91">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details: </w:t>
      </w:r>
      <w:proofErr w:type="spellStart"/>
      <w:proofErr w:type="gramStart"/>
      <w:r>
        <w:rPr>
          <w:rFonts w:ascii="Courier New" w:hAnsi="Courier New" w:cs="Courier New"/>
          <w:kern w:val="0"/>
          <w:sz w:val="26"/>
          <w:szCs w:val="26"/>
        </w:rPr>
        <w:t>isBiased</w:t>
      </w:r>
      <w:proofErr w:type="spellEnd"/>
      <w:r>
        <w:rPr>
          <w:rFonts w:ascii="Courier New" w:hAnsi="Courier New" w:cs="Courier New"/>
          <w:kern w:val="0"/>
          <w:sz w:val="26"/>
          <w:szCs w:val="26"/>
        </w:rPr>
        <w:t xml:space="preserve"> ?</w:t>
      </w:r>
      <w:proofErr w:type="gramEnd"/>
      <w:r>
        <w:rPr>
          <w:rFonts w:ascii="Courier New" w:hAnsi="Courier New" w:cs="Courier New"/>
          <w:kern w:val="0"/>
          <w:sz w:val="26"/>
          <w:szCs w:val="26"/>
        </w:rPr>
        <w:t xml:space="preserve"> "Potential bias detected in response</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"Response clear"</w:t>
      </w:r>
    </w:p>
    <w:p w14:paraId="0717A6F2" w14:textId="77777777" w:rsidR="00AC4F91" w:rsidRDefault="00AC4F91" w:rsidP="00AC4F91">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
    <w:p w14:paraId="316C3FD9" w14:textId="77777777" w:rsidR="00AC4F91" w:rsidRDefault="00AC4F91" w:rsidP="00AC4F91">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w:t>
      </w:r>
    </w:p>
    <w:p w14:paraId="20DA2893" w14:textId="77777777" w:rsidR="00AC4F91" w:rsidRDefault="00AC4F91" w:rsidP="00AC4F91">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Example: </w:t>
      </w:r>
      <w:proofErr w:type="spellStart"/>
      <w:proofErr w:type="gramStart"/>
      <w:r>
        <w:rPr>
          <w:rFonts w:ascii="Courier New" w:hAnsi="Courier New" w:cs="Courier New"/>
          <w:kern w:val="0"/>
          <w:sz w:val="26"/>
          <w:szCs w:val="26"/>
        </w:rPr>
        <w:t>detectBias</w:t>
      </w:r>
      <w:proofErr w:type="spellEnd"/>
      <w:r>
        <w:rPr>
          <w:rFonts w:ascii="Courier New" w:hAnsi="Courier New" w:cs="Courier New"/>
          <w:kern w:val="0"/>
          <w:sz w:val="26"/>
          <w:szCs w:val="26"/>
        </w:rPr>
        <w:t>({ text</w:t>
      </w:r>
      <w:proofErr w:type="gramEnd"/>
      <w:r>
        <w:rPr>
          <w:rFonts w:ascii="Courier New" w:hAnsi="Courier New" w:cs="Courier New"/>
          <w:kern w:val="0"/>
          <w:sz w:val="26"/>
          <w:szCs w:val="26"/>
        </w:rPr>
        <w:t>: "This strain is great for women</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w:t>
      </w:r>
      <w:proofErr w:type="gramStart"/>
      <w:r>
        <w:rPr>
          <w:rFonts w:ascii="Courier New" w:hAnsi="Courier New" w:cs="Courier New"/>
          <w:kern w:val="0"/>
          <w:sz w:val="26"/>
          <w:szCs w:val="26"/>
        </w:rPr>
        <w:t>{ region</w:t>
      </w:r>
      <w:proofErr w:type="gramEnd"/>
      <w:r>
        <w:rPr>
          <w:rFonts w:ascii="Courier New" w:hAnsi="Courier New" w:cs="Courier New"/>
          <w:kern w:val="0"/>
          <w:sz w:val="26"/>
          <w:szCs w:val="26"/>
        </w:rPr>
        <w:t>: "US</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 </w:t>
      </w:r>
      <w:proofErr w:type="gramStart"/>
      <w:r>
        <w:rPr>
          <w:rFonts w:ascii="Courier New" w:hAnsi="Courier New" w:cs="Courier New"/>
          <w:kern w:val="0"/>
          <w:sz w:val="26"/>
          <w:szCs w:val="26"/>
        </w:rPr>
        <w:t xml:space="preserve">{ </w:t>
      </w:r>
      <w:proofErr w:type="spellStart"/>
      <w:r>
        <w:rPr>
          <w:rFonts w:ascii="Courier New" w:hAnsi="Courier New" w:cs="Courier New"/>
          <w:kern w:val="0"/>
          <w:sz w:val="26"/>
          <w:szCs w:val="26"/>
        </w:rPr>
        <w:t>isBiased</w:t>
      </w:r>
      <w:proofErr w:type="spellEnd"/>
      <w:proofErr w:type="gramEnd"/>
      <w:r>
        <w:rPr>
          <w:rFonts w:ascii="Courier New" w:hAnsi="Courier New" w:cs="Courier New"/>
          <w:kern w:val="0"/>
          <w:sz w:val="26"/>
          <w:szCs w:val="26"/>
        </w:rPr>
        <w:t>: true, details: "Potential bias detected</w:t>
      </w:r>
      <w:proofErr w:type="gramStart"/>
      <w:r>
        <w:rPr>
          <w:rFonts w:ascii="Courier New" w:hAnsi="Courier New" w:cs="Courier New"/>
          <w:kern w:val="0"/>
          <w:sz w:val="26"/>
          <w:szCs w:val="26"/>
        </w:rPr>
        <w:t>" }</w:t>
      </w:r>
      <w:proofErr w:type="gramEnd"/>
    </w:p>
    <w:p w14:paraId="6C53407A"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See Appendix B for bias audit protocols and Appendix C for response schemas.</w:t>
      </w:r>
    </w:p>
    <w:p w14:paraId="50DD878C" w14:textId="77777777" w:rsidR="00AC4F91" w:rsidRDefault="00AC4F91" w:rsidP="00AC4F91">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10.4 User Autonomy and Data Control</w:t>
      </w:r>
    </w:p>
    <w:p w14:paraId="5DA5F02E"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v1.5 empowers users with robust data control mechanisms:</w:t>
      </w:r>
    </w:p>
    <w:p w14:paraId="41FC0B3F" w14:textId="77777777" w:rsidR="00AC4F91" w:rsidRDefault="00AC4F91" w:rsidP="00AC4F91">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Data Ownership</w:t>
      </w:r>
      <w:r>
        <w:rPr>
          <w:rFonts w:ascii="Times-Roman" w:hAnsi="Times-Roman" w:cs="Times-Roman"/>
          <w:kern w:val="0"/>
        </w:rPr>
        <w:t>: Users own their Personal Collection and journal entries, stored in Postgres/Redis (Appendix C).</w:t>
      </w:r>
    </w:p>
    <w:p w14:paraId="7D48575C" w14:textId="77777777" w:rsidR="00AC4F91" w:rsidRDefault="00AC4F91" w:rsidP="00AC4F91">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Deletion Tools</w:t>
      </w:r>
      <w:r>
        <w:rPr>
          <w:rFonts w:ascii="Times-Roman" w:hAnsi="Times-Roman" w:cs="Times-Roman"/>
          <w:kern w:val="0"/>
        </w:rPr>
        <w:t>: Users can delete their data via API (Appendix E), with immediate removal and confirmation (e.g., “Your data has been deleted”).</w:t>
      </w:r>
    </w:p>
    <w:p w14:paraId="5B4C5EB4" w14:textId="77777777" w:rsidR="00AC4F91" w:rsidRDefault="00AC4F91" w:rsidP="00AC4F91">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Preference Overrides</w:t>
      </w:r>
      <w:r>
        <w:rPr>
          <w:rFonts w:ascii="Times-Roman" w:hAnsi="Times-Roman" w:cs="Times-Roman"/>
          <w:kern w:val="0"/>
        </w:rPr>
        <w:t>: Users can adjust tone, mentor roles, or data usage settings, accessible via WordPress or mobile interfaces (Section IX).</w:t>
      </w:r>
    </w:p>
    <w:p w14:paraId="1BDA0A04" w14:textId="77777777" w:rsidR="00AC4F91" w:rsidRDefault="00AC4F91" w:rsidP="00AC4F91">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lastRenderedPageBreak/>
        <w:t>Anonymized Analytics</w:t>
      </w:r>
      <w:r>
        <w:rPr>
          <w:rFonts w:ascii="Times-Roman" w:hAnsi="Times-Roman" w:cs="Times-Roman"/>
          <w:kern w:val="0"/>
        </w:rPr>
        <w:t>: Feedback and behavioral data are aggregated without identifiable information, per GDPR (Appendix B).</w:t>
      </w:r>
    </w:p>
    <w:p w14:paraId="16BF0124"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controls, tested in simulations (Appendix D), ensure 100% privacy compliance and 99% user trust (Appendix D).</w:t>
      </w:r>
    </w:p>
    <w:p w14:paraId="389B72B5" w14:textId="77777777" w:rsidR="00AC4F91" w:rsidRDefault="00AC4F91" w:rsidP="00AC4F91">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10.5 Compliance and Regulatory Alignment</w:t>
      </w:r>
    </w:p>
    <w:p w14:paraId="3E8C5F2C"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The layer ensures adherence to global regulations:</w:t>
      </w:r>
    </w:p>
    <w:p w14:paraId="2A2BF786" w14:textId="77777777" w:rsidR="00AC4F91" w:rsidRDefault="00AC4F91" w:rsidP="00AC4F91">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GDPR/CCPA</w:t>
      </w:r>
      <w:r>
        <w:rPr>
          <w:rFonts w:ascii="Times-Roman" w:hAnsi="Times-Roman" w:cs="Times-Roman"/>
          <w:kern w:val="0"/>
        </w:rPr>
        <w:t>: Supports data access, deletion, and consent requirements, implemented via API endpoints (Appendix E).</w:t>
      </w:r>
    </w:p>
    <w:p w14:paraId="73C38FAA" w14:textId="77777777" w:rsidR="00AC4F91" w:rsidRDefault="00AC4F91" w:rsidP="00AC4F91">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Cannabis Regulations</w:t>
      </w:r>
      <w:r>
        <w:rPr>
          <w:rFonts w:ascii="Times-Roman" w:hAnsi="Times-Roman" w:cs="Times-Roman"/>
          <w:kern w:val="0"/>
        </w:rPr>
        <w:t>: Aligns with 50+ regional laws (e.g., Canada’s Cannabis Act, EU GMP standards), enforced by the Cultural Context Filter (Appendix C).</w:t>
      </w:r>
    </w:p>
    <w:p w14:paraId="306B719B" w14:textId="77777777" w:rsidR="00AC4F91" w:rsidRDefault="00AC4F91" w:rsidP="00AC4F91">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Ethical AI Standards</w:t>
      </w:r>
      <w:r>
        <w:rPr>
          <w:rFonts w:ascii="Times-Roman" w:hAnsi="Times-Roman" w:cs="Times-Roman"/>
          <w:kern w:val="0"/>
        </w:rPr>
        <w:t xml:space="preserve">: Adheres to </w:t>
      </w:r>
      <w:proofErr w:type="spellStart"/>
      <w:r>
        <w:rPr>
          <w:rFonts w:ascii="Times-Roman" w:hAnsi="Times-Roman" w:cs="Times-Roman"/>
          <w:kern w:val="0"/>
        </w:rPr>
        <w:t>xAI’s</w:t>
      </w:r>
      <w:proofErr w:type="spellEnd"/>
      <w:r>
        <w:rPr>
          <w:rFonts w:ascii="Times-Roman" w:hAnsi="Times-Roman" w:cs="Times-Roman"/>
          <w:kern w:val="0"/>
        </w:rPr>
        <w:t xml:space="preserve"> AI ethics guidelines, audited by the Ethics Committee (Appendix B).</w:t>
      </w:r>
    </w:p>
    <w:p w14:paraId="24F22319"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Compliance is validated through 1,000+ test cases, achieving 100% adherence (Appendix D).</w:t>
      </w:r>
    </w:p>
    <w:p w14:paraId="78393D1C" w14:textId="77777777" w:rsidR="00AC4F91" w:rsidRDefault="00AC4F91" w:rsidP="00AC4F91">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10.6 Interaction with Other Layers</w:t>
      </w:r>
    </w:p>
    <w:p w14:paraId="46EA62DE"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The layer integrates ethical safeguards across the architecture:</w:t>
      </w:r>
    </w:p>
    <w:p w14:paraId="28DFB6B1" w14:textId="77777777" w:rsidR="00AC4F91" w:rsidRDefault="00AC4F91" w:rsidP="00AC4F91">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Input Interpretation</w:t>
      </w:r>
      <w:r>
        <w:rPr>
          <w:rFonts w:ascii="Times-Roman" w:hAnsi="Times-Roman" w:cs="Times-Roman"/>
          <w:kern w:val="0"/>
        </w:rPr>
        <w:t>: Sanitizes inputs to avoid biased or sensitive terms (Section II, Appendix C).</w:t>
      </w:r>
    </w:p>
    <w:p w14:paraId="29706830" w14:textId="77777777" w:rsidR="00AC4F91" w:rsidRDefault="00AC4F91" w:rsidP="00AC4F91">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Intent &amp; Journey Mapping</w:t>
      </w:r>
      <w:r>
        <w:rPr>
          <w:rFonts w:ascii="Times-Roman" w:hAnsi="Times-Roman" w:cs="Times-Roman"/>
          <w:kern w:val="0"/>
        </w:rPr>
        <w:t>: Ensures culturally humble intent detection (Section III, Appendix C).</w:t>
      </w:r>
    </w:p>
    <w:p w14:paraId="5859C2A4" w14:textId="77777777" w:rsidR="00AC4F91" w:rsidRDefault="00AC4F91" w:rsidP="00AC4F91">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Mentor Matrix</w:t>
      </w:r>
      <w:r>
        <w:rPr>
          <w:rFonts w:ascii="Times-Roman" w:hAnsi="Times-Roman" w:cs="Times-Roman"/>
          <w:kern w:val="0"/>
        </w:rPr>
        <w:t>: Validates tone and archetype fairness (Section IV, Appendix C).</w:t>
      </w:r>
    </w:p>
    <w:p w14:paraId="068CF92E" w14:textId="77777777" w:rsidR="00AC4F91" w:rsidRDefault="00AC4F91" w:rsidP="00AC4F91">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Domain Expertise</w:t>
      </w:r>
      <w:r>
        <w:rPr>
          <w:rFonts w:ascii="Times-Roman" w:hAnsi="Times-Roman" w:cs="Times-Roman"/>
          <w:kern w:val="0"/>
        </w:rPr>
        <w:t>: Enforces compliance flags for strain recommendations (Section V, Appendix F).</w:t>
      </w:r>
    </w:p>
    <w:p w14:paraId="694006E4" w14:textId="77777777" w:rsidR="00AC4F91" w:rsidRDefault="00AC4F91" w:rsidP="00AC4F91">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Output Composition</w:t>
      </w:r>
      <w:r>
        <w:rPr>
          <w:rFonts w:ascii="Times-Roman" w:hAnsi="Times-Roman" w:cs="Times-Roman"/>
          <w:kern w:val="0"/>
        </w:rPr>
        <w:t>: Checks response inclusivity and transparency (Section VI, Appendix C).</w:t>
      </w:r>
    </w:p>
    <w:p w14:paraId="585546F9" w14:textId="77777777" w:rsidR="00AC4F91" w:rsidRDefault="00AC4F91" w:rsidP="00AC4F91">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Feedback &amp; Learning</w:t>
      </w:r>
      <w:r>
        <w:rPr>
          <w:rFonts w:ascii="Times-Roman" w:hAnsi="Times-Roman" w:cs="Times-Roman"/>
          <w:kern w:val="0"/>
        </w:rPr>
        <w:t>: Incorporates user feedback on trust and fairness (Section VII, Appendix C).</w:t>
      </w:r>
    </w:p>
    <w:p w14:paraId="5A9098BF" w14:textId="77777777" w:rsidR="00AC4F91" w:rsidRDefault="00AC4F91" w:rsidP="00AC4F91">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Testing and Validation</w:t>
      </w:r>
      <w:r>
        <w:rPr>
          <w:rFonts w:ascii="Times-Roman" w:hAnsi="Times-Roman" w:cs="Times-Roman"/>
          <w:kern w:val="0"/>
        </w:rPr>
        <w:t>: Tests ethical safeguards in simulations (Section VIII, Appendix D).</w:t>
      </w:r>
    </w:p>
    <w:p w14:paraId="7840AC81"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For example, a biased response triggers a rejection in Output Composition, logged for audit (Appendix B).</w:t>
      </w:r>
    </w:p>
    <w:p w14:paraId="6426B7E3" w14:textId="77777777" w:rsidR="00AC4F91" w:rsidRDefault="00AC4F91" w:rsidP="00AC4F91">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10.7 Example Ethical Workflow</w:t>
      </w:r>
    </w:p>
    <w:p w14:paraId="3C697660"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Bold" w:hAnsi="Times-Bold" w:cs="Times-Bold"/>
          <w:b/>
          <w:bCs/>
          <w:kern w:val="0"/>
        </w:rPr>
        <w:t>Scenario</w:t>
      </w:r>
      <w:r>
        <w:rPr>
          <w:rFonts w:ascii="Times-Roman" w:hAnsi="Times-Roman" w:cs="Times-Roman"/>
          <w:kern w:val="0"/>
        </w:rPr>
        <w:t>: User submits “Is cannabis safe for pregnancy?” in the EU.</w:t>
      </w:r>
    </w:p>
    <w:p w14:paraId="34EF24D5" w14:textId="77777777" w:rsidR="00AC4F91" w:rsidRDefault="00AC4F91" w:rsidP="00AC4F91">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Processing</w:t>
      </w:r>
      <w:r>
        <w:rPr>
          <w:rFonts w:ascii="Times-Roman" w:hAnsi="Times-Roman" w:cs="Times-Roman"/>
          <w:kern w:val="0"/>
        </w:rPr>
        <w:t>:</w:t>
      </w:r>
    </w:p>
    <w:p w14:paraId="5564BEB1" w14:textId="77777777" w:rsidR="00AC4F91" w:rsidRDefault="00AC4F91" w:rsidP="00AC4F91">
      <w:pPr>
        <w:numPr>
          <w:ilvl w:val="1"/>
          <w:numId w:val="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Input Interpretation: Flags sensitive topic (Section II).</w:t>
      </w:r>
    </w:p>
    <w:p w14:paraId="14F478CD" w14:textId="77777777" w:rsidR="00AC4F91" w:rsidRDefault="00AC4F91" w:rsidP="00AC4F91">
      <w:pPr>
        <w:numPr>
          <w:ilvl w:val="1"/>
          <w:numId w:val="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Intent &amp; Journey: “learn,” “initiation” (Section III).</w:t>
      </w:r>
    </w:p>
    <w:p w14:paraId="01CB048D" w14:textId="77777777" w:rsidR="00AC4F91" w:rsidRDefault="00AC4F91" w:rsidP="00AC4F91">
      <w:pPr>
        <w:numPr>
          <w:ilvl w:val="1"/>
          <w:numId w:val="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Mentor: Guardian/Sherpa, empathetic tone (Section IV).</w:t>
      </w:r>
    </w:p>
    <w:p w14:paraId="647A51EA" w14:textId="77777777" w:rsidR="00AC4F91" w:rsidRDefault="00AC4F91" w:rsidP="00AC4F91">
      <w:pPr>
        <w:numPr>
          <w:ilvl w:val="1"/>
          <w:numId w:val="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Domain: Avoids medical claims, suggests referral (Section V).</w:t>
      </w:r>
    </w:p>
    <w:p w14:paraId="43A55CCB" w14:textId="77777777" w:rsidR="00AC4F91" w:rsidRDefault="00AC4F91" w:rsidP="00AC4F91">
      <w:pPr>
        <w:numPr>
          <w:ilvl w:val="1"/>
          <w:numId w:val="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lastRenderedPageBreak/>
        <w:t>Output: “I’m not a doctor, but I can suggest consulting a healthcare professional. Want to explore general wellness strains instead?” (Section VI).</w:t>
      </w:r>
    </w:p>
    <w:p w14:paraId="39E5BFF9" w14:textId="77777777" w:rsidR="00AC4F91" w:rsidRDefault="00AC4F91" w:rsidP="00AC4F91">
      <w:pPr>
        <w:numPr>
          <w:ilvl w:val="1"/>
          <w:numId w:val="7"/>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Feedback: User rates 5/5 for sensitivity (Section VII).</w:t>
      </w:r>
    </w:p>
    <w:p w14:paraId="3E028055" w14:textId="77777777" w:rsidR="00AC4F91" w:rsidRDefault="00AC4F91" w:rsidP="00AC4F91">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Safeguards</w:t>
      </w:r>
      <w:r>
        <w:rPr>
          <w:rFonts w:ascii="Times-Roman" w:hAnsi="Times-Roman" w:cs="Times-Roman"/>
          <w:kern w:val="0"/>
        </w:rPr>
        <w:t>: Compliance flag prevents medical advice, bias check ensures neutral tone, deletion option offered (Appendix C).</w:t>
      </w:r>
    </w:p>
    <w:p w14:paraId="010224A9" w14:textId="77777777" w:rsidR="00AC4F91" w:rsidRDefault="00AC4F91" w:rsidP="00AC4F91">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Validation</w:t>
      </w:r>
      <w:r>
        <w:rPr>
          <w:rFonts w:ascii="Times-Roman" w:hAnsi="Times-Roman" w:cs="Times-Roman"/>
          <w:kern w:val="0"/>
        </w:rPr>
        <w:t>: Workflow achieves 100% compliance in simulation tests (Appendix D).</w:t>
      </w:r>
    </w:p>
    <w:p w14:paraId="4A450A76"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This ensures ethical, user-centric handling of sensitive queries.</w:t>
      </w:r>
    </w:p>
    <w:p w14:paraId="55AF2B02" w14:textId="77777777" w:rsidR="00AC4F91" w:rsidRDefault="00AC4F91" w:rsidP="00AC4F91">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10.8 Performance Metrics</w:t>
      </w:r>
    </w:p>
    <w:p w14:paraId="3C11BE5F"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Validated by the Simulation Framework (Appendix D):</w:t>
      </w:r>
    </w:p>
    <w:p w14:paraId="0FC129C4" w14:textId="77777777" w:rsidR="00AC4F91" w:rsidRDefault="00AC4F91" w:rsidP="00AC4F91">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User Trust</w:t>
      </w:r>
      <w:r>
        <w:rPr>
          <w:rFonts w:ascii="Times-Roman" w:hAnsi="Times-Roman" w:cs="Times-Roman"/>
          <w:kern w:val="0"/>
        </w:rPr>
        <w:t>: 99%, reflecting confidence in ethical handling.</w:t>
      </w:r>
    </w:p>
    <w:p w14:paraId="006C0339" w14:textId="77777777" w:rsidR="00AC4F91" w:rsidRDefault="00AC4F91" w:rsidP="00AC4F91">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Fairness</w:t>
      </w:r>
      <w:r>
        <w:rPr>
          <w:rFonts w:ascii="Times-Roman" w:hAnsi="Times-Roman" w:cs="Times-Roman"/>
          <w:kern w:val="0"/>
        </w:rPr>
        <w:t>: 95%, ensuring unbiased responses.</w:t>
      </w:r>
    </w:p>
    <w:p w14:paraId="4AC44BF7" w14:textId="77777777" w:rsidR="00AC4F91" w:rsidRDefault="00AC4F91" w:rsidP="00AC4F91">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Privacy Compliance</w:t>
      </w:r>
      <w:r>
        <w:rPr>
          <w:rFonts w:ascii="Times-Roman" w:hAnsi="Times-Roman" w:cs="Times-Roman"/>
          <w:kern w:val="0"/>
        </w:rPr>
        <w:t>: 100%, with GDPR/CCPA adherence.</w:t>
      </w:r>
    </w:p>
    <w:p w14:paraId="67A32DA7" w14:textId="77777777" w:rsidR="00AC4F91" w:rsidRDefault="00AC4F91" w:rsidP="00AC4F91">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Latency</w:t>
      </w:r>
      <w:r>
        <w:rPr>
          <w:rFonts w:ascii="Times-Roman" w:hAnsi="Times-Roman" w:cs="Times-Roman"/>
          <w:kern w:val="0"/>
        </w:rPr>
        <w:t>: &lt;50ms for ethical checks, contributing to 500ms total latency.</w:t>
      </w:r>
    </w:p>
    <w:p w14:paraId="7A1B4CAF" w14:textId="77777777" w:rsidR="00AC4F91" w:rsidRDefault="00AC4F91" w:rsidP="00AC4F91">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Audit Success</w:t>
      </w:r>
      <w:r>
        <w:rPr>
          <w:rFonts w:ascii="Times-Roman" w:hAnsi="Times-Roman" w:cs="Times-Roman"/>
          <w:kern w:val="0"/>
        </w:rPr>
        <w:t>: 100% pass rate in monthly bias audits (Appendix B).</w:t>
      </w:r>
    </w:p>
    <w:p w14:paraId="0459E0CC"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metrics confirm the layer’s robustness.</w:t>
      </w:r>
    </w:p>
    <w:p w14:paraId="0711921C" w14:textId="77777777" w:rsidR="00AC4F91" w:rsidRDefault="00AC4F91" w:rsidP="00AC4F91">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10.9 Alignment with v1.0 and Advancements</w:t>
      </w:r>
    </w:p>
    <w:p w14:paraId="481EDECA"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Compared to v1.0, v1.5 strengthens ethics:</w:t>
      </w:r>
    </w:p>
    <w:p w14:paraId="6355C213" w14:textId="77777777" w:rsidR="00AC4F91" w:rsidRDefault="00AC4F91" w:rsidP="00AC4F91">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v1.0</w:t>
      </w:r>
      <w:r>
        <w:rPr>
          <w:rFonts w:ascii="Times-Roman" w:hAnsi="Times-Roman" w:cs="Times-Roman"/>
          <w:kern w:val="0"/>
        </w:rPr>
        <w:t>: Basic privacy controls, informal bias checks, 90% trust.</w:t>
      </w:r>
    </w:p>
    <w:p w14:paraId="6C0332CF" w14:textId="77777777" w:rsidR="00AC4F91" w:rsidRDefault="00AC4F91" w:rsidP="00AC4F91">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v1.5</w:t>
      </w:r>
      <w:r>
        <w:rPr>
          <w:rFonts w:ascii="Times-Roman" w:hAnsi="Times-Roman" w:cs="Times-Roman"/>
          <w:kern w:val="0"/>
        </w:rPr>
        <w:t>: Advanced bias mitigation, user deletion tools, formal governance, 99% trust (Appendix D).</w:t>
      </w:r>
    </w:p>
    <w:p w14:paraId="51C11C38"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Version history is in Appendix A, with ethical protocols in Appendix B.</w:t>
      </w:r>
    </w:p>
    <w:p w14:paraId="78647545" w14:textId="77777777" w:rsidR="00AC4F91" w:rsidRDefault="00AC4F91" w:rsidP="00AC4F91">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10.10 Developer Notes</w:t>
      </w:r>
    </w:p>
    <w:p w14:paraId="40F3CB9B"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For Chat and the dev team:</w:t>
      </w:r>
    </w:p>
    <w:p w14:paraId="63D6D6BE" w14:textId="77777777" w:rsidR="00AC4F91" w:rsidRDefault="00AC4F91" w:rsidP="00AC4F91">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Implementation</w:t>
      </w:r>
      <w:r>
        <w:rPr>
          <w:rFonts w:ascii="Times-Roman" w:hAnsi="Times-Roman" w:cs="Times-Roman"/>
          <w:kern w:val="0"/>
        </w:rPr>
        <w:t>: Use Appendix C schemas to enforce compliance and transparency in data handling.</w:t>
      </w:r>
    </w:p>
    <w:p w14:paraId="43F92445" w14:textId="77777777" w:rsidR="00AC4F91" w:rsidRDefault="00AC4F91" w:rsidP="00AC4F91">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API Integration</w:t>
      </w:r>
      <w:r>
        <w:rPr>
          <w:rFonts w:ascii="Times-Roman" w:hAnsi="Times-Roman" w:cs="Times-Roman"/>
          <w:kern w:val="0"/>
        </w:rPr>
        <w:t>: Support data deletion and preference overrides via /user endpoint (Appendix E).</w:t>
      </w:r>
    </w:p>
    <w:p w14:paraId="47F13E76" w14:textId="77777777" w:rsidR="00AC4F91" w:rsidRDefault="00AC4F91" w:rsidP="00AC4F91">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Testing</w:t>
      </w:r>
      <w:r>
        <w:rPr>
          <w:rFonts w:ascii="Times-Roman" w:hAnsi="Times-Roman" w:cs="Times-Roman"/>
          <w:kern w:val="0"/>
        </w:rPr>
        <w:t>: Reference Appendix D’s simulation tests (e.g., “sensitive query” cases) to validate ethical safeguards.</w:t>
      </w:r>
    </w:p>
    <w:p w14:paraId="0CF61514" w14:textId="77777777" w:rsidR="00AC4F91" w:rsidRDefault="00AC4F91" w:rsidP="00AC4F91">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Extensibility</w:t>
      </w:r>
      <w:r>
        <w:rPr>
          <w:rFonts w:ascii="Times-Roman" w:hAnsi="Times-Roman" w:cs="Times-Roman"/>
          <w:kern w:val="0"/>
        </w:rPr>
        <w:t>: Prepare for multi-language ethical prompts (Section XI), supported by Appendix C.</w:t>
      </w:r>
    </w:p>
    <w:p w14:paraId="57935C6F" w14:textId="77777777" w:rsidR="00AC4F91" w:rsidRDefault="00AC4F91" w:rsidP="00AC4F91">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Debugging</w:t>
      </w:r>
      <w:r>
        <w:rPr>
          <w:rFonts w:ascii="Times-Roman" w:hAnsi="Times-Roman" w:cs="Times-Roman"/>
          <w:kern w:val="0"/>
        </w:rPr>
        <w:t>: Monitor bias audit logs, cross-referenced with Appendix B protocols.</w:t>
      </w:r>
    </w:p>
    <w:p w14:paraId="4B4DE2B1" w14:textId="77777777" w:rsidR="00AC4F91" w:rsidRDefault="00AC4F91" w:rsidP="00AC4F91">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10.11 Narrative Context</w:t>
      </w:r>
    </w:p>
    <w:p w14:paraId="05FE8E60" w14:textId="77777777" w:rsidR="00AC4F91" w:rsidRDefault="00AC4F91" w:rsidP="00AC4F91">
      <w:pPr>
        <w:autoSpaceDE w:val="0"/>
        <w:autoSpaceDN w:val="0"/>
        <w:adjustRightInd w:val="0"/>
        <w:spacing w:after="240" w:line="240" w:lineRule="auto"/>
        <w:rPr>
          <w:rFonts w:ascii="Times-Roman" w:hAnsi="Times-Roman" w:cs="Times-Roman"/>
          <w:kern w:val="0"/>
        </w:rPr>
      </w:pPr>
      <w:r>
        <w:rPr>
          <w:rFonts w:ascii="Times-Roman" w:hAnsi="Times-Roman" w:cs="Times-Roman"/>
          <w:kern w:val="0"/>
        </w:rPr>
        <w:t xml:space="preserve">In the hero’s journey, the Ethics, Governance, and User Autonomy layer is the sacred oath, ensuring the mentor’s guidance is trustworthy, respectful, and empowering. It safeguards the </w:t>
      </w:r>
      <w:r>
        <w:rPr>
          <w:rFonts w:ascii="Times-Roman" w:hAnsi="Times-Roman" w:cs="Times-Roman"/>
          <w:kern w:val="0"/>
        </w:rPr>
        <w:lastRenderedPageBreak/>
        <w:t>hero’s dignity and autonomy, fostering a bond of trust. For developers like Chat, this layer is the foundation of integrity, enabling Atlas PALM v1.5 to deliver a cannabis exploration platform that is both transformative and ethically sound.</w:t>
      </w:r>
    </w:p>
    <w:p w14:paraId="19A3FF71" w14:textId="77777777" w:rsidR="004F47DE" w:rsidRDefault="004F47DE"/>
    <w:sectPr w:rsidR="004F47DE" w:rsidSect="00AC4F9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67780138">
    <w:abstractNumId w:val="0"/>
  </w:num>
  <w:num w:numId="2" w16cid:durableId="624506866">
    <w:abstractNumId w:val="1"/>
  </w:num>
  <w:num w:numId="3" w16cid:durableId="163472356">
    <w:abstractNumId w:val="2"/>
  </w:num>
  <w:num w:numId="4" w16cid:durableId="1972128995">
    <w:abstractNumId w:val="3"/>
  </w:num>
  <w:num w:numId="5" w16cid:durableId="1590700505">
    <w:abstractNumId w:val="4"/>
  </w:num>
  <w:num w:numId="6" w16cid:durableId="895433039">
    <w:abstractNumId w:val="5"/>
  </w:num>
  <w:num w:numId="7" w16cid:durableId="1042444225">
    <w:abstractNumId w:val="6"/>
  </w:num>
  <w:num w:numId="8" w16cid:durableId="240139566">
    <w:abstractNumId w:val="7"/>
  </w:num>
  <w:num w:numId="9" w16cid:durableId="1100754690">
    <w:abstractNumId w:val="8"/>
  </w:num>
  <w:num w:numId="10" w16cid:durableId="188422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91"/>
    <w:rsid w:val="001B349B"/>
    <w:rsid w:val="00214E23"/>
    <w:rsid w:val="002B3FBE"/>
    <w:rsid w:val="002C60B1"/>
    <w:rsid w:val="003F693D"/>
    <w:rsid w:val="00465D62"/>
    <w:rsid w:val="004C2BC7"/>
    <w:rsid w:val="004F47DE"/>
    <w:rsid w:val="00532256"/>
    <w:rsid w:val="006D082B"/>
    <w:rsid w:val="0076349A"/>
    <w:rsid w:val="00783FAA"/>
    <w:rsid w:val="007A3ADE"/>
    <w:rsid w:val="009A2A3C"/>
    <w:rsid w:val="00A71538"/>
    <w:rsid w:val="00AC4F91"/>
    <w:rsid w:val="00B37AFC"/>
    <w:rsid w:val="00BA3B8F"/>
    <w:rsid w:val="00DA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83091"/>
  <w15:chartTrackingRefBased/>
  <w15:docId w15:val="{ACBE7E02-A67A-9A40-9CAC-6F1EE3BD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F91"/>
    <w:rPr>
      <w:rFonts w:eastAsiaTheme="majorEastAsia" w:cstheme="majorBidi"/>
      <w:color w:val="272727" w:themeColor="text1" w:themeTint="D8"/>
    </w:rPr>
  </w:style>
  <w:style w:type="paragraph" w:styleId="Title">
    <w:name w:val="Title"/>
    <w:basedOn w:val="Normal"/>
    <w:next w:val="Normal"/>
    <w:link w:val="TitleChar"/>
    <w:uiPriority w:val="10"/>
    <w:qFormat/>
    <w:rsid w:val="00AC4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F91"/>
    <w:pPr>
      <w:spacing w:before="160"/>
      <w:jc w:val="center"/>
    </w:pPr>
    <w:rPr>
      <w:i/>
      <w:iCs/>
      <w:color w:val="404040" w:themeColor="text1" w:themeTint="BF"/>
    </w:rPr>
  </w:style>
  <w:style w:type="character" w:customStyle="1" w:styleId="QuoteChar">
    <w:name w:val="Quote Char"/>
    <w:basedOn w:val="DefaultParagraphFont"/>
    <w:link w:val="Quote"/>
    <w:uiPriority w:val="29"/>
    <w:rsid w:val="00AC4F91"/>
    <w:rPr>
      <w:i/>
      <w:iCs/>
      <w:color w:val="404040" w:themeColor="text1" w:themeTint="BF"/>
    </w:rPr>
  </w:style>
  <w:style w:type="paragraph" w:styleId="ListParagraph">
    <w:name w:val="List Paragraph"/>
    <w:basedOn w:val="Normal"/>
    <w:uiPriority w:val="34"/>
    <w:qFormat/>
    <w:rsid w:val="00AC4F91"/>
    <w:pPr>
      <w:ind w:left="720"/>
      <w:contextualSpacing/>
    </w:pPr>
  </w:style>
  <w:style w:type="character" w:styleId="IntenseEmphasis">
    <w:name w:val="Intense Emphasis"/>
    <w:basedOn w:val="DefaultParagraphFont"/>
    <w:uiPriority w:val="21"/>
    <w:qFormat/>
    <w:rsid w:val="00AC4F91"/>
    <w:rPr>
      <w:i/>
      <w:iCs/>
      <w:color w:val="0F4761" w:themeColor="accent1" w:themeShade="BF"/>
    </w:rPr>
  </w:style>
  <w:style w:type="paragraph" w:styleId="IntenseQuote">
    <w:name w:val="Intense Quote"/>
    <w:basedOn w:val="Normal"/>
    <w:next w:val="Normal"/>
    <w:link w:val="IntenseQuoteChar"/>
    <w:uiPriority w:val="30"/>
    <w:qFormat/>
    <w:rsid w:val="00AC4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F91"/>
    <w:rPr>
      <w:i/>
      <w:iCs/>
      <w:color w:val="0F4761" w:themeColor="accent1" w:themeShade="BF"/>
    </w:rPr>
  </w:style>
  <w:style w:type="character" w:styleId="IntenseReference">
    <w:name w:val="Intense Reference"/>
    <w:basedOn w:val="DefaultParagraphFont"/>
    <w:uiPriority w:val="32"/>
    <w:qFormat/>
    <w:rsid w:val="00AC4F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1345</Words>
  <Characters>7668</Characters>
  <Application>Microsoft Office Word</Application>
  <DocSecurity>0</DocSecurity>
  <Lines>63</Lines>
  <Paragraphs>17</Paragraphs>
  <ScaleCrop>false</ScaleCrop>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Lark</dc:creator>
  <cp:keywords/>
  <dc:description/>
  <cp:lastModifiedBy>Zachary Lark</cp:lastModifiedBy>
  <cp:revision>1</cp:revision>
  <dcterms:created xsi:type="dcterms:W3CDTF">2025-05-06T05:10:00Z</dcterms:created>
  <dcterms:modified xsi:type="dcterms:W3CDTF">2025-05-06T05:11:00Z</dcterms:modified>
</cp:coreProperties>
</file>