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FBBB3" w14:textId="77777777" w:rsidR="00841386" w:rsidRDefault="00841386" w:rsidP="00841386">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VIII: Testing and Validation</w:t>
      </w:r>
    </w:p>
    <w:p w14:paraId="7C708BE7"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The Testing and Validation layer is the quality assurance backbone of Atlas PALM v1.5, ensuring the Atlas Insight Engine delivers reliable, compliant, and user-centric cannabis insights across diverse scenarios. This layer rigorously evaluates the platform’s six-layer architecture—Input Interpretation (Section II), Intent &amp; Journey Mapping (Section III), Mentor Matrix (Section IV), Domain Expertise (Section V), Output Composition (Section VI), and Feedback &amp; Learning (Section VII)—through a comprehensive Simulation Framework introduced in v1.5. Unlike v1.0, which lacked a dedicated testing section, v1.5 formalizes validation to achieve 97.5% system accuracy and 100% regulatory compliance (Appendix D). This section provides a detailed, developer-focused overview of the testing methodologies, Simulation Framework, validation results, and technical implementation, with references to Appendices C (JSON Schemas), D (Simulation Tests), and B (AI Editing Protocols). Designed for the development team, including Chat, it ensures clarity for implementation, debugging, and scalability, supporting the May 5, 2025, delivery.</w:t>
      </w:r>
    </w:p>
    <w:p w14:paraId="04B420DF" w14:textId="77777777" w:rsidR="00841386" w:rsidRDefault="00841386" w:rsidP="0084138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8.1 Purpose and Importance</w:t>
      </w:r>
    </w:p>
    <w:p w14:paraId="0D5DB98C"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The Testing and Validation layer verifies that Atlas PALM v1.5 performs robustly under real-world conditions, handling ambiguous queries, cultural nuances, regulatory constraints, and high-volume loads. By simulating over 1,000 edge cases—such as invalid inputs, cultural mismatches, or illegal strain requests—it ensures the system delivers accurate, safe, and emotionally intelligent responses, reinforcing the user’s role as the hero in their cannabis journey. For developers, this layer provides a blueprint for validating system integrity, with test cases in Appendix D enabling reproducible quality assurance. v1.5’s Simulation Framework, a significant advancement over v1.0’s ad-hoc testing, supports automated, scalable validation, critical for production deployment.</w:t>
      </w:r>
    </w:p>
    <w:p w14:paraId="5FA3DB9E" w14:textId="77777777" w:rsidR="00841386" w:rsidRDefault="00841386" w:rsidP="0084138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8.2 Simulation Framework Overview</w:t>
      </w:r>
    </w:p>
    <w:p w14:paraId="2C2D193C"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The Simulation Framework is v1.5’s cornerstone for testing, automating validation across the platform’s layers. It comprises:</w:t>
      </w:r>
    </w:p>
    <w:p w14:paraId="592DEEA8" w14:textId="77777777" w:rsidR="00841386" w:rsidRDefault="00841386" w:rsidP="00841386">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Test Case Library</w:t>
      </w:r>
      <w:r>
        <w:rPr>
          <w:rFonts w:ascii="Times-Roman" w:hAnsi="Times-Roman" w:cs="Times-Roman"/>
          <w:kern w:val="0"/>
        </w:rPr>
        <w:t>: Over 1,000 predefined scenarios covering edge cases, typical queries, and stress tests (Appendix D).</w:t>
      </w:r>
    </w:p>
    <w:p w14:paraId="52299765" w14:textId="77777777" w:rsidR="00841386" w:rsidRDefault="00841386" w:rsidP="00841386">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Automated Test Runner</w:t>
      </w:r>
      <w:r>
        <w:rPr>
          <w:rFonts w:ascii="Times-Roman" w:hAnsi="Times-Roman" w:cs="Times-Roman"/>
          <w:kern w:val="0"/>
        </w:rPr>
        <w:t>: Executes tests in a sandboxed environment, simulating user interactions via API calls (Appendix E).</w:t>
      </w:r>
    </w:p>
    <w:p w14:paraId="20A1DAE8" w14:textId="77777777" w:rsidR="00841386" w:rsidRDefault="00841386" w:rsidP="00841386">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Validation Metrics</w:t>
      </w:r>
      <w:r>
        <w:rPr>
          <w:rFonts w:ascii="Times-Roman" w:hAnsi="Times-Roman" w:cs="Times-Roman"/>
          <w:kern w:val="0"/>
        </w:rPr>
        <w:t>: Measures accuracy (response relevance), compliance (regulatory adherence), latency, and user satisfaction, with results logged in Appendix D.</w:t>
      </w:r>
    </w:p>
    <w:p w14:paraId="7C57A841" w14:textId="77777777" w:rsidR="00841386" w:rsidRDefault="00841386" w:rsidP="00841386">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Feedback Loop</w:t>
      </w:r>
      <w:r>
        <w:rPr>
          <w:rFonts w:ascii="Times-Roman" w:hAnsi="Times-Roman" w:cs="Times-Roman"/>
          <w:kern w:val="0"/>
        </w:rPr>
        <w:t>: Integrates test outcomes into the Feedback &amp; Learning Layer (Section VII) for continuous improvement.</w:t>
      </w:r>
    </w:p>
    <w:p w14:paraId="49DECBBC"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The framework, built with Python and pytest, supports parallel execution, completing 1,000 tests in &lt;10 minutes, validated for 97.5% accuracy (Appendix D).</w:t>
      </w:r>
    </w:p>
    <w:p w14:paraId="033ACA89" w14:textId="77777777" w:rsidR="00841386" w:rsidRDefault="00841386" w:rsidP="0084138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lastRenderedPageBreak/>
        <w:t>8.3 Testing Methodologies</w:t>
      </w:r>
    </w:p>
    <w:p w14:paraId="01789814"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employs three testing methodologies to ensure comprehensive validation:</w:t>
      </w:r>
    </w:p>
    <w:p w14:paraId="0A6EF47D" w14:textId="77777777" w:rsidR="00841386" w:rsidRDefault="00841386" w:rsidP="00841386">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Unit Testing</w:t>
      </w:r>
      <w:r>
        <w:rPr>
          <w:rFonts w:ascii="Times-Roman" w:hAnsi="Times-Roman" w:cs="Times-Roman"/>
          <w:kern w:val="0"/>
        </w:rPr>
        <w:t>: Validates individual layer functions (e.g., Input Interpretation’s sentiment detection, Mentor Matrix’s tone selection) using pytest scripts. Ensures 95% code coverage per layer.</w:t>
      </w:r>
    </w:p>
    <w:p w14:paraId="5DA612E1" w14:textId="77777777" w:rsidR="00841386" w:rsidRDefault="00841386" w:rsidP="00841386">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Integration Testing</w:t>
      </w:r>
      <w:r>
        <w:rPr>
          <w:rFonts w:ascii="Times-Roman" w:hAnsi="Times-Roman" w:cs="Times-Roman"/>
          <w:kern w:val="0"/>
        </w:rPr>
        <w:t>: Verifies end-to-end workflows across layers (e.g., query → response → feedback), testing data flow and API interactions (Appendix E). Confirms 100% compliance with schemas (Appendix C).</w:t>
      </w:r>
    </w:p>
    <w:p w14:paraId="472F26A6" w14:textId="77777777" w:rsidR="00841386" w:rsidRDefault="00841386" w:rsidP="00841386">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Stress Testing</w:t>
      </w:r>
      <w:r>
        <w:rPr>
          <w:rFonts w:ascii="Times-Roman" w:hAnsi="Times-Roman" w:cs="Times-Roman"/>
          <w:kern w:val="0"/>
        </w:rPr>
        <w:t>: Simulates high-volume loads (10,000 queries/second) and edge cases (e.g., malformed inputs, ambiguous intents), ensuring 99.9% uptime and 500ms latency (Appendix D).</w:t>
      </w:r>
    </w:p>
    <w:p w14:paraId="76EA8358"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Snippet</w:t>
      </w:r>
      <w:r>
        <w:rPr>
          <w:rFonts w:ascii="Times-Roman" w:hAnsi="Times-Roman" w:cs="Times-Roman"/>
          <w:kern w:val="0"/>
        </w:rPr>
        <w:t>: Example simulation test case, used by the Testing and Validation layer:</w:t>
      </w:r>
    </w:p>
    <w:p w14:paraId="1DBDCD64" w14:textId="77777777" w:rsidR="00841386" w:rsidRDefault="00841386" w:rsidP="0084138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import pytest</w:t>
      </w:r>
    </w:p>
    <w:p w14:paraId="157D4A13" w14:textId="77777777" w:rsidR="00841386" w:rsidRDefault="00841386" w:rsidP="0084138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from atlas_palm import process_query</w:t>
      </w:r>
    </w:p>
    <w:p w14:paraId="028F7F17" w14:textId="77777777" w:rsidR="00841386" w:rsidRDefault="00841386" w:rsidP="00841386">
      <w:pPr>
        <w:autoSpaceDE w:val="0"/>
        <w:autoSpaceDN w:val="0"/>
        <w:adjustRightInd w:val="0"/>
        <w:spacing w:after="0" w:line="240" w:lineRule="auto"/>
        <w:rPr>
          <w:rFonts w:ascii="Courier New" w:hAnsi="Courier New" w:cs="Courier New"/>
          <w:kern w:val="0"/>
          <w:sz w:val="26"/>
          <w:szCs w:val="26"/>
        </w:rPr>
      </w:pPr>
    </w:p>
    <w:p w14:paraId="560B5412" w14:textId="77777777" w:rsidR="00841386" w:rsidRDefault="00841386" w:rsidP="0084138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def test_invalid_</w:t>
      </w:r>
      <w:proofErr w:type="gramStart"/>
      <w:r>
        <w:rPr>
          <w:rFonts w:ascii="Courier New" w:hAnsi="Courier New" w:cs="Courier New"/>
          <w:kern w:val="0"/>
          <w:sz w:val="26"/>
          <w:szCs w:val="26"/>
        </w:rPr>
        <w:t>region(</w:t>
      </w:r>
      <w:proofErr w:type="gramEnd"/>
      <w:r>
        <w:rPr>
          <w:rFonts w:ascii="Courier New" w:hAnsi="Courier New" w:cs="Courier New"/>
          <w:kern w:val="0"/>
          <w:sz w:val="26"/>
          <w:szCs w:val="26"/>
        </w:rPr>
        <w:t>):</w:t>
      </w:r>
    </w:p>
    <w:p w14:paraId="0BA511A8" w14:textId="77777777" w:rsidR="00841386" w:rsidRDefault="00841386" w:rsidP="0084138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input_data = {</w:t>
      </w:r>
    </w:p>
    <w:p w14:paraId="56A31FB7" w14:textId="77777777" w:rsidR="00841386" w:rsidRDefault="00841386" w:rsidP="0084138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"query": "strain for anxiety",</w:t>
      </w:r>
    </w:p>
    <w:p w14:paraId="4B048679" w14:textId="77777777" w:rsidR="00841386" w:rsidRDefault="00841386" w:rsidP="0084138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"region": "XX</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Invalid region</w:t>
      </w:r>
    </w:p>
    <w:p w14:paraId="07A7A561" w14:textId="77777777" w:rsidR="00841386" w:rsidRDefault="00841386" w:rsidP="0084138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"context": {"cultural": "therapeutic", "timestamp": "2025-05-05T08:00:00Z"}</w:t>
      </w:r>
    </w:p>
    <w:p w14:paraId="45803069" w14:textId="77777777" w:rsidR="00841386" w:rsidRDefault="00841386" w:rsidP="0084138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
    <w:p w14:paraId="61CE127F" w14:textId="77777777" w:rsidR="00841386" w:rsidRDefault="00841386" w:rsidP="0084138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response = process_query(input_data)</w:t>
      </w:r>
    </w:p>
    <w:p w14:paraId="39A8709F" w14:textId="77777777" w:rsidR="00841386" w:rsidRDefault="00841386" w:rsidP="0084138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assert response["status"] == "error"</w:t>
      </w:r>
    </w:p>
    <w:p w14:paraId="0DF55F7A" w14:textId="77777777" w:rsidR="00841386" w:rsidRDefault="00841386" w:rsidP="0084138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assert response["error_code"] == 400</w:t>
      </w:r>
    </w:p>
    <w:p w14:paraId="195C8B63" w14:textId="77777777" w:rsidR="00841386" w:rsidRDefault="00841386" w:rsidP="0084138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assert "Invalid region" in response["message"]</w:t>
      </w:r>
    </w:p>
    <w:p w14:paraId="0E5C140F" w14:textId="77777777" w:rsidR="00841386" w:rsidRDefault="00841386" w:rsidP="00841386">
      <w:pPr>
        <w:autoSpaceDE w:val="0"/>
        <w:autoSpaceDN w:val="0"/>
        <w:adjustRightInd w:val="0"/>
        <w:spacing w:after="0" w:line="240" w:lineRule="auto"/>
        <w:rPr>
          <w:rFonts w:ascii="Courier New" w:hAnsi="Courier New" w:cs="Courier New"/>
          <w:kern w:val="0"/>
          <w:sz w:val="26"/>
          <w:szCs w:val="26"/>
        </w:rPr>
      </w:pPr>
    </w:p>
    <w:p w14:paraId="7D7A34AC" w14:textId="77777777" w:rsidR="00841386" w:rsidRDefault="00841386" w:rsidP="0084138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Run with: </w:t>
      </w:r>
      <w:proofErr w:type="gramStart"/>
      <w:r>
        <w:rPr>
          <w:rFonts w:ascii="Courier New" w:hAnsi="Courier New" w:cs="Courier New"/>
          <w:kern w:val="0"/>
          <w:sz w:val="26"/>
          <w:szCs w:val="26"/>
        </w:rPr>
        <w:t>pytest -v</w:t>
      </w:r>
      <w:proofErr w:type="gramEnd"/>
      <w:r>
        <w:rPr>
          <w:rFonts w:ascii="Courier New" w:hAnsi="Courier New" w:cs="Courier New"/>
          <w:kern w:val="0"/>
          <w:sz w:val="26"/>
          <w:szCs w:val="26"/>
        </w:rPr>
        <w:t xml:space="preserve"> test_simulation.py</w:t>
      </w:r>
    </w:p>
    <w:p w14:paraId="5443B7A6"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See Appendix D for the full test case library and Appendix C for input schemas.</w:t>
      </w:r>
    </w:p>
    <w:p w14:paraId="44E93D3C" w14:textId="77777777" w:rsidR="00841386" w:rsidRDefault="00841386" w:rsidP="0084138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8.4 Key Test Scenarios</w:t>
      </w:r>
    </w:p>
    <w:p w14:paraId="42DF1025"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The Simulation Framework tests critical scenarios, detailed in Appendix D:</w:t>
      </w:r>
    </w:p>
    <w:p w14:paraId="027B441F" w14:textId="77777777" w:rsidR="00841386" w:rsidRDefault="00841386" w:rsidP="00841386">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Edge Cases</w:t>
      </w:r>
      <w:r>
        <w:rPr>
          <w:rFonts w:ascii="Times-Roman" w:hAnsi="Times-Roman" w:cs="Times-Roman"/>
          <w:kern w:val="0"/>
        </w:rPr>
        <w:t>: Invalid regions (e.g., “XX”), ambiguous queries (e.g., “best strain”), or illegal strains (e.g., high-THC in Japan). Outcome: 100% compliance (Appendix D).</w:t>
      </w:r>
    </w:p>
    <w:p w14:paraId="4DF10339" w14:textId="77777777" w:rsidR="00841386" w:rsidRDefault="00841386" w:rsidP="00841386">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Cultural Mismatches</w:t>
      </w:r>
      <w:r>
        <w:rPr>
          <w:rFonts w:ascii="Times-Roman" w:hAnsi="Times-Roman" w:cs="Times-Roman"/>
          <w:kern w:val="0"/>
        </w:rPr>
        <w:t>: Queries misaligned with cultural norms (e.g., recreational use in a therapeutic-only region). Outcome: 95% accuracy in Cultural Context Filter adjustments (Appendix C).</w:t>
      </w:r>
    </w:p>
    <w:p w14:paraId="321570C3" w14:textId="77777777" w:rsidR="00841386" w:rsidRDefault="00841386" w:rsidP="00841386">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High-Volume Loads</w:t>
      </w:r>
      <w:r>
        <w:rPr>
          <w:rFonts w:ascii="Times-Roman" w:hAnsi="Times-Roman" w:cs="Times-Roman"/>
          <w:kern w:val="0"/>
        </w:rPr>
        <w:t>: 1 million queries/day, ensuring 99.9% uptime and 500ms latency.</w:t>
      </w:r>
    </w:p>
    <w:p w14:paraId="7B93A527" w14:textId="77777777" w:rsidR="00841386" w:rsidRDefault="00841386" w:rsidP="00841386">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Sentiment Handling</w:t>
      </w:r>
      <w:r>
        <w:rPr>
          <w:rFonts w:ascii="Times-Roman" w:hAnsi="Times-Roman" w:cs="Times-Roman"/>
          <w:kern w:val="0"/>
        </w:rPr>
        <w:t>: Emotional shifts (e.g., frustrated to neutral), validating Mentor Matrix tone modulation (Section IV). Outcome: 90% tone satisfaction (Appendix D).</w:t>
      </w:r>
    </w:p>
    <w:p w14:paraId="6A33D1D6" w14:textId="77777777" w:rsidR="00841386" w:rsidRDefault="00841386" w:rsidP="00841386">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Feedback Integration</w:t>
      </w:r>
      <w:r>
        <w:rPr>
          <w:rFonts w:ascii="Times-Roman" w:hAnsi="Times-Roman" w:cs="Times-Roman"/>
          <w:kern w:val="0"/>
        </w:rPr>
        <w:t>: Low-rated responses triggering recommendation adjustments (Section VII). Outcome: 85% feedback engagement (Appendix D).</w:t>
      </w:r>
    </w:p>
    <w:p w14:paraId="6105E491"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scenarios ensure robust performance across diverse user interactions.</w:t>
      </w:r>
    </w:p>
    <w:p w14:paraId="3A1E891C" w14:textId="77777777" w:rsidR="00841386" w:rsidRDefault="00841386" w:rsidP="0084138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8.5 Technical Implementation</w:t>
      </w:r>
    </w:p>
    <w:p w14:paraId="407EC95E"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leverages automated testing tools and schema-driven validation:</w:t>
      </w:r>
    </w:p>
    <w:p w14:paraId="5AFFFEF4" w14:textId="77777777" w:rsidR="00841386" w:rsidRDefault="00841386" w:rsidP="00841386">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Testing Framework</w:t>
      </w:r>
      <w:r>
        <w:rPr>
          <w:rFonts w:ascii="Times-Roman" w:hAnsi="Times-Roman" w:cs="Times-Roman"/>
          <w:kern w:val="0"/>
        </w:rPr>
        <w:t>: pytest for unit and integration tests, with custom scripts for stress testing.</w:t>
      </w:r>
    </w:p>
    <w:p w14:paraId="29E4AE62" w14:textId="77777777" w:rsidR="00841386" w:rsidRDefault="00841386" w:rsidP="00841386">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Simulation Environment</w:t>
      </w:r>
      <w:r>
        <w:rPr>
          <w:rFonts w:ascii="Times-Roman" w:hAnsi="Times-Roman" w:cs="Times-Roman"/>
          <w:kern w:val="0"/>
        </w:rPr>
        <w:t>: Dockerized sandbox mimicking production (Cloudflare/Vercel, Node.js, Postgres/Redis).</w:t>
      </w:r>
    </w:p>
    <w:p w14:paraId="4502B3FA" w14:textId="77777777" w:rsidR="00841386" w:rsidRDefault="00841386" w:rsidP="00841386">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Schema Validation</w:t>
      </w:r>
      <w:r>
        <w:rPr>
          <w:rFonts w:ascii="Times-Roman" w:hAnsi="Times-Roman" w:cs="Times-Roman"/>
          <w:kern w:val="0"/>
        </w:rPr>
        <w:t>: Uses input, output, and feedback schemas (Appendix C) to validate test data.</w:t>
      </w:r>
    </w:p>
    <w:p w14:paraId="13BF5783" w14:textId="77777777" w:rsidR="00841386" w:rsidRDefault="00841386" w:rsidP="00841386">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Monitoring</w:t>
      </w:r>
      <w:r>
        <w:rPr>
          <w:rFonts w:ascii="Times-Roman" w:hAnsi="Times-Roman" w:cs="Times-Roman"/>
          <w:kern w:val="0"/>
        </w:rPr>
        <w:t>: LogRocket captures test failures, Mixpanel tracks simulated user engagement, logged in Appendix D.</w:t>
      </w:r>
    </w:p>
    <w:p w14:paraId="2E8D0054" w14:textId="77777777" w:rsidR="00841386" w:rsidRDefault="00841386" w:rsidP="0084138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8.6 Validation Results</w:t>
      </w:r>
    </w:p>
    <w:p w14:paraId="725251C8"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The Simulation Framework yields:</w:t>
      </w:r>
    </w:p>
    <w:p w14:paraId="5B18597E" w14:textId="77777777" w:rsidR="00841386" w:rsidRDefault="00841386" w:rsidP="00841386">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System Accuracy</w:t>
      </w:r>
      <w:r>
        <w:rPr>
          <w:rFonts w:ascii="Times-Roman" w:hAnsi="Times-Roman" w:cs="Times-Roman"/>
          <w:kern w:val="0"/>
        </w:rPr>
        <w:t>: 97.5%, ensuring reliable responses across 1,000+ test cases (Appendix D).</w:t>
      </w:r>
    </w:p>
    <w:p w14:paraId="502E3015" w14:textId="77777777" w:rsidR="00841386" w:rsidRDefault="00841386" w:rsidP="00841386">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Regulatory Compliance</w:t>
      </w:r>
      <w:r>
        <w:rPr>
          <w:rFonts w:ascii="Times-Roman" w:hAnsi="Times-Roman" w:cs="Times-Roman"/>
          <w:kern w:val="0"/>
        </w:rPr>
        <w:t>: 100%, with Cultural Context Filter enforcing regional rules (Appendix C).</w:t>
      </w:r>
    </w:p>
    <w:p w14:paraId="16F77265" w14:textId="77777777" w:rsidR="00841386" w:rsidRDefault="00841386" w:rsidP="00841386">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Latency</w:t>
      </w:r>
      <w:r>
        <w:rPr>
          <w:rFonts w:ascii="Times-Roman" w:hAnsi="Times-Roman" w:cs="Times-Roman"/>
          <w:kern w:val="0"/>
        </w:rPr>
        <w:t>: 500ms average query processing, with &lt;100ms per layer.</w:t>
      </w:r>
    </w:p>
    <w:p w14:paraId="2DEC3B39" w14:textId="77777777" w:rsidR="00841386" w:rsidRDefault="00841386" w:rsidP="00841386">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Uptime</w:t>
      </w:r>
      <w:r>
        <w:rPr>
          <w:rFonts w:ascii="Times-Roman" w:hAnsi="Times-Roman" w:cs="Times-Roman"/>
          <w:kern w:val="0"/>
        </w:rPr>
        <w:t>: 99.9%, validated under stress conditions.</w:t>
      </w:r>
    </w:p>
    <w:p w14:paraId="5AA8CBD4" w14:textId="77777777" w:rsidR="00841386" w:rsidRDefault="00841386" w:rsidP="00841386">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User Satisfaction</w:t>
      </w:r>
      <w:r>
        <w:rPr>
          <w:rFonts w:ascii="Times-Roman" w:hAnsi="Times-Roman" w:cs="Times-Roman"/>
          <w:kern w:val="0"/>
        </w:rPr>
        <w:t>: 90% simulated satisfaction, based on tone and clarity metrics (Appendix D).</w:t>
      </w:r>
    </w:p>
    <w:p w14:paraId="18A060DB"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results, detailed in Appendix D, confirm Atlas PALM v1.5’s production readiness.</w:t>
      </w:r>
    </w:p>
    <w:p w14:paraId="5BB0670E" w14:textId="77777777" w:rsidR="00841386" w:rsidRDefault="00841386" w:rsidP="0084138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8.7 Interaction with Other Layers</w:t>
      </w:r>
    </w:p>
    <w:p w14:paraId="196E7874"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tests the entire architecture:</w:t>
      </w:r>
    </w:p>
    <w:p w14:paraId="3E0FB0FD" w14:textId="77777777" w:rsidR="00841386" w:rsidRDefault="00841386" w:rsidP="00841386">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Input Interpretation</w:t>
      </w:r>
      <w:r>
        <w:rPr>
          <w:rFonts w:ascii="Times-Roman" w:hAnsi="Times-Roman" w:cs="Times-Roman"/>
          <w:kern w:val="0"/>
        </w:rPr>
        <w:t>: Validates sentiment detection and schema compliance (Section II, Appendix C).</w:t>
      </w:r>
    </w:p>
    <w:p w14:paraId="7B05B23F" w14:textId="77777777" w:rsidR="00841386" w:rsidRDefault="00841386" w:rsidP="00841386">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Intent &amp; Journey Mapping</w:t>
      </w:r>
      <w:r>
        <w:rPr>
          <w:rFonts w:ascii="Times-Roman" w:hAnsi="Times-Roman" w:cs="Times-Roman"/>
          <w:kern w:val="0"/>
        </w:rPr>
        <w:t>: Ensures accurate intent and stage detection (Section III, Appendix C).</w:t>
      </w:r>
    </w:p>
    <w:p w14:paraId="24942103" w14:textId="77777777" w:rsidR="00841386" w:rsidRDefault="00841386" w:rsidP="00841386">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Mentor Matrix</w:t>
      </w:r>
      <w:r>
        <w:rPr>
          <w:rFonts w:ascii="Times-Roman" w:hAnsi="Times-Roman" w:cs="Times-Roman"/>
          <w:kern w:val="0"/>
        </w:rPr>
        <w:t>: Confirms tone and archetype alignment (Section IV, Appendix C).</w:t>
      </w:r>
    </w:p>
    <w:p w14:paraId="61C328F5" w14:textId="77777777" w:rsidR="00841386" w:rsidRDefault="00841386" w:rsidP="00841386">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Domain Expertise</w:t>
      </w:r>
      <w:r>
        <w:rPr>
          <w:rFonts w:ascii="Times-Roman" w:hAnsi="Times-Roman" w:cs="Times-Roman"/>
          <w:kern w:val="0"/>
        </w:rPr>
        <w:t>: Verifies strain and regulatory data accuracy (Section V, Appendix F).</w:t>
      </w:r>
    </w:p>
    <w:p w14:paraId="17073A0A" w14:textId="77777777" w:rsidR="00841386" w:rsidRDefault="00841386" w:rsidP="00841386">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Output Composition</w:t>
      </w:r>
      <w:r>
        <w:rPr>
          <w:rFonts w:ascii="Times-Roman" w:hAnsi="Times-Roman" w:cs="Times-Roman"/>
          <w:kern w:val="0"/>
        </w:rPr>
        <w:t>: Checks response clarity and tone (Section VI, Appendix C).</w:t>
      </w:r>
    </w:p>
    <w:p w14:paraId="0B4A4EDA" w14:textId="77777777" w:rsidR="00841386" w:rsidRDefault="00841386" w:rsidP="00841386">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Feedback &amp; Learning</w:t>
      </w:r>
      <w:r>
        <w:rPr>
          <w:rFonts w:ascii="Times-Roman" w:hAnsi="Times-Roman" w:cs="Times-Roman"/>
          <w:kern w:val="0"/>
        </w:rPr>
        <w:t>: Tests feedback processing and learning outcomes (Section VII, Appendix C).</w:t>
      </w:r>
    </w:p>
    <w:p w14:paraId="3CBFC408"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For example, a test case for an illegal strain request validates Domain Expertise’s compliance flags and Output Composition’s error messaging.</w:t>
      </w:r>
    </w:p>
    <w:p w14:paraId="23D041A5" w14:textId="77777777" w:rsidR="00841386" w:rsidRDefault="00841386" w:rsidP="0084138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lastRenderedPageBreak/>
        <w:t>8.8 Example Test Case</w:t>
      </w:r>
    </w:p>
    <w:p w14:paraId="07732F83"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Bold" w:hAnsi="Times-Bold" w:cs="Times-Bold"/>
          <w:b/>
          <w:bCs/>
          <w:kern w:val="0"/>
        </w:rPr>
        <w:t>Scenario</w:t>
      </w:r>
      <w:r>
        <w:rPr>
          <w:rFonts w:ascii="Times-Roman" w:hAnsi="Times-Roman" w:cs="Times-Roman"/>
          <w:kern w:val="0"/>
        </w:rPr>
        <w:t>: User submits “high-THC strain for sleep” in Japan (THC illegal).</w:t>
      </w:r>
    </w:p>
    <w:p w14:paraId="68F25C86" w14:textId="77777777" w:rsidR="00841386" w:rsidRDefault="00841386" w:rsidP="00841386">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Input</w:t>
      </w:r>
      <w:r>
        <w:rPr>
          <w:rFonts w:ascii="Times-Roman" w:hAnsi="Times-Roman" w:cs="Times-Roman"/>
          <w:kern w:val="0"/>
        </w:rPr>
        <w:t>: Validated against input schema (Appendix C).</w:t>
      </w:r>
    </w:p>
    <w:p w14:paraId="34D479C4" w14:textId="77777777" w:rsidR="00841386" w:rsidRDefault="00841386" w:rsidP="00841386">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Processing</w:t>
      </w:r>
      <w:r>
        <w:rPr>
          <w:rFonts w:ascii="Times-Roman" w:hAnsi="Times-Roman" w:cs="Times-Roman"/>
          <w:kern w:val="0"/>
        </w:rPr>
        <w:t>:</w:t>
      </w:r>
    </w:p>
    <w:p w14:paraId="56501C0F" w14:textId="77777777" w:rsidR="00841386" w:rsidRDefault="00841386" w:rsidP="00841386">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Intent &amp; Journey: “optimize,” “exploration” (Section III).</w:t>
      </w:r>
    </w:p>
    <w:p w14:paraId="5A514CB4" w14:textId="77777777" w:rsidR="00841386" w:rsidRDefault="00841386" w:rsidP="00841386">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Mentor: Pathfinder/Tour Guide (Section IV).</w:t>
      </w:r>
    </w:p>
    <w:p w14:paraId="7BF88CC0" w14:textId="77777777" w:rsidR="00841386" w:rsidRDefault="00841386" w:rsidP="00841386">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Domain: Flags THC as illegal, suggests CBD strain (Section V, Appendix F).</w:t>
      </w:r>
    </w:p>
    <w:p w14:paraId="093C8928" w14:textId="77777777" w:rsidR="00841386" w:rsidRDefault="00841386" w:rsidP="00841386">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Output: “In Japan, THC strains aren’t </w:t>
      </w:r>
      <w:proofErr w:type="gramStart"/>
      <w:r>
        <w:rPr>
          <w:rFonts w:ascii="Times-Roman" w:hAnsi="Times-Roman" w:cs="Times-Roman"/>
          <w:kern w:val="0"/>
        </w:rPr>
        <w:t>legal, but</w:t>
      </w:r>
      <w:proofErr w:type="gramEnd"/>
      <w:r>
        <w:rPr>
          <w:rFonts w:ascii="Times-Roman" w:hAnsi="Times-Roman" w:cs="Times-Roman"/>
          <w:kern w:val="0"/>
        </w:rPr>
        <w:t xml:space="preserve"> try Harlequin for sleep” (Section VI).</w:t>
      </w:r>
    </w:p>
    <w:p w14:paraId="72666A1E" w14:textId="77777777" w:rsidR="00841386" w:rsidRDefault="00841386" w:rsidP="00841386">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Feedback: Simulated rating 4/5 (Section VII).</w:t>
      </w:r>
    </w:p>
    <w:p w14:paraId="5E01EFA4" w14:textId="77777777" w:rsidR="00841386" w:rsidRDefault="00841386" w:rsidP="00841386">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Validation</w:t>
      </w:r>
      <w:r>
        <w:rPr>
          <w:rFonts w:ascii="Times-Roman" w:hAnsi="Times-Roman" w:cs="Times-Roman"/>
          <w:kern w:val="0"/>
        </w:rPr>
        <w:t>: Response complies with Japan’s regulations, delivered in &lt;500ms, logged in Appendix D.</w:t>
      </w:r>
    </w:p>
    <w:p w14:paraId="0B535267"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This test ensures compliance and clarity, critical for user trust.</w:t>
      </w:r>
    </w:p>
    <w:p w14:paraId="168CFB82" w14:textId="77777777" w:rsidR="00841386" w:rsidRDefault="00841386" w:rsidP="0084138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8.9 Safeguards and Ethics</w:t>
      </w:r>
    </w:p>
    <w:p w14:paraId="399965A5"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To ensure reliable testing:</w:t>
      </w:r>
    </w:p>
    <w:p w14:paraId="4CDD465A" w14:textId="77777777" w:rsidR="00841386" w:rsidRDefault="00841386" w:rsidP="00841386">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Bias-Free Testing</w:t>
      </w:r>
      <w:r>
        <w:rPr>
          <w:rFonts w:ascii="Times-Roman" w:hAnsi="Times-Roman" w:cs="Times-Roman"/>
          <w:kern w:val="0"/>
        </w:rPr>
        <w:t>: Simulates diverse user profiles to avoid skewed results, per Appendix B protocols.</w:t>
      </w:r>
    </w:p>
    <w:p w14:paraId="5FE0DB9C" w14:textId="77777777" w:rsidR="00841386" w:rsidRDefault="00841386" w:rsidP="00841386">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Privacy Compliance</w:t>
      </w:r>
      <w:r>
        <w:rPr>
          <w:rFonts w:ascii="Times-Roman" w:hAnsi="Times-Roman" w:cs="Times-Roman"/>
          <w:kern w:val="0"/>
        </w:rPr>
        <w:t>: Uses anonymized test data, adhering to GDPR (Appendix B).</w:t>
      </w:r>
    </w:p>
    <w:p w14:paraId="5055E59C" w14:textId="77777777" w:rsidR="00841386" w:rsidRDefault="00841386" w:rsidP="00841386">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Transparency</w:t>
      </w:r>
      <w:r>
        <w:rPr>
          <w:rFonts w:ascii="Times-Roman" w:hAnsi="Times-Roman" w:cs="Times-Roman"/>
          <w:kern w:val="0"/>
        </w:rPr>
        <w:t>: Documents test failures and resolutions in Appendix D, ensuring traceability.</w:t>
      </w:r>
    </w:p>
    <w:p w14:paraId="0A5667C5" w14:textId="77777777" w:rsidR="00841386" w:rsidRDefault="00841386" w:rsidP="0084138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8.10 Alignment with v1.0 and Advancements</w:t>
      </w:r>
    </w:p>
    <w:p w14:paraId="2FD798BB"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Compared to v1.0, v1.5 formalizes testing:</w:t>
      </w:r>
    </w:p>
    <w:p w14:paraId="7D0AFF31" w14:textId="77777777" w:rsidR="00841386" w:rsidRDefault="00841386" w:rsidP="00841386">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v1.0</w:t>
      </w:r>
      <w:r>
        <w:rPr>
          <w:rFonts w:ascii="Times-Roman" w:hAnsi="Times-Roman" w:cs="Times-Roman"/>
          <w:kern w:val="0"/>
        </w:rPr>
        <w:t>: Ad-hoc manual testing, ~85% accuracy, no dedicated section.</w:t>
      </w:r>
    </w:p>
    <w:p w14:paraId="29ED0306" w14:textId="77777777" w:rsidR="00841386" w:rsidRDefault="00841386" w:rsidP="00841386">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v1.5</w:t>
      </w:r>
      <w:r>
        <w:rPr>
          <w:rFonts w:ascii="Times-Roman" w:hAnsi="Times-Roman" w:cs="Times-Roman"/>
          <w:kern w:val="0"/>
        </w:rPr>
        <w:t>: Simulation Framework, automated testing, 97.5% accuracy (Appendix D).</w:t>
      </w:r>
    </w:p>
    <w:p w14:paraId="0499B95A"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Version history is in Appendix A, with ethical protocols in Appendix B.</w:t>
      </w:r>
    </w:p>
    <w:p w14:paraId="18685FB4" w14:textId="77777777" w:rsidR="00841386" w:rsidRDefault="00841386" w:rsidP="0084138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8.11 Developer Notes</w:t>
      </w:r>
    </w:p>
    <w:p w14:paraId="772C4418"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For Chat and the dev team:</w:t>
      </w:r>
    </w:p>
    <w:p w14:paraId="783D4666" w14:textId="77777777" w:rsidR="00841386" w:rsidRDefault="00841386" w:rsidP="00841386">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Implementation</w:t>
      </w:r>
      <w:r>
        <w:rPr>
          <w:rFonts w:ascii="Times-Roman" w:hAnsi="Times-Roman" w:cs="Times-Roman"/>
          <w:kern w:val="0"/>
        </w:rPr>
        <w:t>: Use Appendix D’s test case library to replicate validation in development environments.</w:t>
      </w:r>
    </w:p>
    <w:p w14:paraId="61C2B6A8" w14:textId="77777777" w:rsidR="00841386" w:rsidRDefault="00841386" w:rsidP="00841386">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API Integration</w:t>
      </w:r>
      <w:r>
        <w:rPr>
          <w:rFonts w:ascii="Times-Roman" w:hAnsi="Times-Roman" w:cs="Times-Roman"/>
          <w:kern w:val="0"/>
        </w:rPr>
        <w:t>: Test API endpoints (/query, /response, /feedback) per Appendix E, handling error cases (e.g., 400, 429).</w:t>
      </w:r>
    </w:p>
    <w:p w14:paraId="05E631C3" w14:textId="77777777" w:rsidR="00841386" w:rsidRDefault="00841386" w:rsidP="00841386">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Testing</w:t>
      </w:r>
      <w:r>
        <w:rPr>
          <w:rFonts w:ascii="Times-Roman" w:hAnsi="Times-Roman" w:cs="Times-Roman"/>
          <w:kern w:val="0"/>
        </w:rPr>
        <w:t>: Run pytest scripts from Appendix D to validate layer interactions and compliance.</w:t>
      </w:r>
    </w:p>
    <w:p w14:paraId="6B0FBA70" w14:textId="77777777" w:rsidR="00841386" w:rsidRDefault="00841386" w:rsidP="00841386">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Extensibility</w:t>
      </w:r>
      <w:r>
        <w:rPr>
          <w:rFonts w:ascii="Times-Roman" w:hAnsi="Times-Roman" w:cs="Times-Roman"/>
          <w:kern w:val="0"/>
        </w:rPr>
        <w:t>: Prepare for voice mode testing (Section XI), supported by Appendix C schemas.</w:t>
      </w:r>
    </w:p>
    <w:p w14:paraId="55704828" w14:textId="77777777" w:rsidR="00841386" w:rsidRDefault="00841386" w:rsidP="00841386">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Debugging</w:t>
      </w:r>
      <w:r>
        <w:rPr>
          <w:rFonts w:ascii="Times-Roman" w:hAnsi="Times-Roman" w:cs="Times-Roman"/>
          <w:kern w:val="0"/>
        </w:rPr>
        <w:t>: Analyze LogRocket logs for test failures, cross-referenced with Appendix D results.</w:t>
      </w:r>
    </w:p>
    <w:p w14:paraId="4F8D0EE8" w14:textId="77777777" w:rsidR="00841386" w:rsidRDefault="00841386" w:rsidP="0084138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lastRenderedPageBreak/>
        <w:t>8.12 Narrative Context</w:t>
      </w:r>
    </w:p>
    <w:p w14:paraId="7181B517" w14:textId="77777777" w:rsidR="00841386" w:rsidRDefault="00841386" w:rsidP="00841386">
      <w:pPr>
        <w:autoSpaceDE w:val="0"/>
        <w:autoSpaceDN w:val="0"/>
        <w:adjustRightInd w:val="0"/>
        <w:spacing w:after="240" w:line="240" w:lineRule="auto"/>
        <w:rPr>
          <w:rFonts w:ascii="Times-Roman" w:hAnsi="Times-Roman" w:cs="Times-Roman"/>
          <w:kern w:val="0"/>
        </w:rPr>
      </w:pPr>
      <w:r>
        <w:rPr>
          <w:rFonts w:ascii="Times-Roman" w:hAnsi="Times-Roman" w:cs="Times-Roman"/>
          <w:kern w:val="0"/>
        </w:rPr>
        <w:t>In the hero’s journey, the Testing and Validation layer is the unseen guardian, ensuring the mentor’s guidance is trustworthy and the path is safe. It tests every step, from query to response, to guarantee the hero’s experience is seamless and reliable. For developers like Chat, this layer is the quality gatekeeper, enabling Atlas PALM v1.5 to deliver a robust, transformative cannabis exploration platform.</w:t>
      </w:r>
    </w:p>
    <w:p w14:paraId="7DD1BC38" w14:textId="77777777" w:rsidR="004F47DE" w:rsidRDefault="004F47DE"/>
    <w:sectPr w:rsidR="004F47DE" w:rsidSect="0084138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33048584">
    <w:abstractNumId w:val="0"/>
  </w:num>
  <w:num w:numId="2" w16cid:durableId="1279724428">
    <w:abstractNumId w:val="1"/>
  </w:num>
  <w:num w:numId="3" w16cid:durableId="999849438">
    <w:abstractNumId w:val="2"/>
  </w:num>
  <w:num w:numId="4" w16cid:durableId="166022571">
    <w:abstractNumId w:val="3"/>
  </w:num>
  <w:num w:numId="5" w16cid:durableId="1420373804">
    <w:abstractNumId w:val="4"/>
  </w:num>
  <w:num w:numId="6" w16cid:durableId="1755854271">
    <w:abstractNumId w:val="5"/>
  </w:num>
  <w:num w:numId="7" w16cid:durableId="757949784">
    <w:abstractNumId w:val="6"/>
  </w:num>
  <w:num w:numId="8" w16cid:durableId="478571965">
    <w:abstractNumId w:val="7"/>
  </w:num>
  <w:num w:numId="9" w16cid:durableId="865874646">
    <w:abstractNumId w:val="8"/>
  </w:num>
  <w:num w:numId="10" w16cid:durableId="20890391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86"/>
    <w:rsid w:val="001B349B"/>
    <w:rsid w:val="00214E23"/>
    <w:rsid w:val="002B3FBE"/>
    <w:rsid w:val="002C60B1"/>
    <w:rsid w:val="003F693D"/>
    <w:rsid w:val="00465D62"/>
    <w:rsid w:val="004C2BC7"/>
    <w:rsid w:val="004F47DE"/>
    <w:rsid w:val="00532256"/>
    <w:rsid w:val="006D082B"/>
    <w:rsid w:val="0076349A"/>
    <w:rsid w:val="00783FAA"/>
    <w:rsid w:val="007A3ADE"/>
    <w:rsid w:val="00841386"/>
    <w:rsid w:val="009A2A3C"/>
    <w:rsid w:val="00A71538"/>
    <w:rsid w:val="00B37AFC"/>
    <w:rsid w:val="00BA3B8F"/>
    <w:rsid w:val="00DA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052296"/>
  <w15:chartTrackingRefBased/>
  <w15:docId w15:val="{4D6CC0DB-B4AD-0B4C-93AA-F80B6893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386"/>
    <w:rPr>
      <w:rFonts w:eastAsiaTheme="majorEastAsia" w:cstheme="majorBidi"/>
      <w:color w:val="272727" w:themeColor="text1" w:themeTint="D8"/>
    </w:rPr>
  </w:style>
  <w:style w:type="paragraph" w:styleId="Title">
    <w:name w:val="Title"/>
    <w:basedOn w:val="Normal"/>
    <w:next w:val="Normal"/>
    <w:link w:val="TitleChar"/>
    <w:uiPriority w:val="10"/>
    <w:qFormat/>
    <w:rsid w:val="00841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386"/>
    <w:pPr>
      <w:spacing w:before="160"/>
      <w:jc w:val="center"/>
    </w:pPr>
    <w:rPr>
      <w:i/>
      <w:iCs/>
      <w:color w:val="404040" w:themeColor="text1" w:themeTint="BF"/>
    </w:rPr>
  </w:style>
  <w:style w:type="character" w:customStyle="1" w:styleId="QuoteChar">
    <w:name w:val="Quote Char"/>
    <w:basedOn w:val="DefaultParagraphFont"/>
    <w:link w:val="Quote"/>
    <w:uiPriority w:val="29"/>
    <w:rsid w:val="00841386"/>
    <w:rPr>
      <w:i/>
      <w:iCs/>
      <w:color w:val="404040" w:themeColor="text1" w:themeTint="BF"/>
    </w:rPr>
  </w:style>
  <w:style w:type="paragraph" w:styleId="ListParagraph">
    <w:name w:val="List Paragraph"/>
    <w:basedOn w:val="Normal"/>
    <w:uiPriority w:val="34"/>
    <w:qFormat/>
    <w:rsid w:val="00841386"/>
    <w:pPr>
      <w:ind w:left="720"/>
      <w:contextualSpacing/>
    </w:pPr>
  </w:style>
  <w:style w:type="character" w:styleId="IntenseEmphasis">
    <w:name w:val="Intense Emphasis"/>
    <w:basedOn w:val="DefaultParagraphFont"/>
    <w:uiPriority w:val="21"/>
    <w:qFormat/>
    <w:rsid w:val="00841386"/>
    <w:rPr>
      <w:i/>
      <w:iCs/>
      <w:color w:val="0F4761" w:themeColor="accent1" w:themeShade="BF"/>
    </w:rPr>
  </w:style>
  <w:style w:type="paragraph" w:styleId="IntenseQuote">
    <w:name w:val="Intense Quote"/>
    <w:basedOn w:val="Normal"/>
    <w:next w:val="Normal"/>
    <w:link w:val="IntenseQuoteChar"/>
    <w:uiPriority w:val="30"/>
    <w:qFormat/>
    <w:rsid w:val="00841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386"/>
    <w:rPr>
      <w:i/>
      <w:iCs/>
      <w:color w:val="0F4761" w:themeColor="accent1" w:themeShade="BF"/>
    </w:rPr>
  </w:style>
  <w:style w:type="character" w:styleId="IntenseReference">
    <w:name w:val="Intense Reference"/>
    <w:basedOn w:val="DefaultParagraphFont"/>
    <w:uiPriority w:val="32"/>
    <w:qFormat/>
    <w:rsid w:val="008413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1362</Words>
  <Characters>7770</Characters>
  <Application>Microsoft Office Word</Application>
  <DocSecurity>0</DocSecurity>
  <Lines>64</Lines>
  <Paragraphs>18</Paragraphs>
  <ScaleCrop>false</ScaleCrop>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Lark</dc:creator>
  <cp:keywords/>
  <dc:description/>
  <cp:lastModifiedBy>Zachary Lark</cp:lastModifiedBy>
  <cp:revision>1</cp:revision>
  <dcterms:created xsi:type="dcterms:W3CDTF">2025-05-06T04:15:00Z</dcterms:created>
  <dcterms:modified xsi:type="dcterms:W3CDTF">2025-05-06T04:16:00Z</dcterms:modified>
</cp:coreProperties>
</file>