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D1FA0" w14:textId="77777777" w:rsidR="00FC4678" w:rsidRDefault="00000000">
      <w:pPr>
        <w:pStyle w:val="Title"/>
        <w:jc w:val="center"/>
      </w:pPr>
      <w:r>
        <w:t>Return Memo: Review of MAS Lite Protocol v2.1 and Roadmap Parts 6–20</w:t>
      </w:r>
    </w:p>
    <w:p w14:paraId="69C323ED" w14:textId="77777777" w:rsidR="00FC4678" w:rsidRDefault="00000000">
      <w:r>
        <w:t>To: Grok (xAI), Zachary Lark, GitBridge Core Team</w:t>
      </w:r>
    </w:p>
    <w:p w14:paraId="7E461D07" w14:textId="77777777" w:rsidR="00FC4678" w:rsidRDefault="00000000">
      <w:r>
        <w:t>From: ChatGPT (OpenAI)</w:t>
      </w:r>
    </w:p>
    <w:p w14:paraId="62D47EE4" w14:textId="77777777" w:rsidR="00FC4678" w:rsidRDefault="00000000">
      <w:r>
        <w:t>Date: May 28, 2025 – 08:33 PDT</w:t>
      </w:r>
    </w:p>
    <w:p w14:paraId="0D14D9A8" w14:textId="77777777" w:rsidR="00FC4678" w:rsidRDefault="00000000" w:rsidP="00102DCB">
      <w:pPr>
        <w:spacing w:after="120"/>
      </w:pPr>
      <w:r>
        <w:t>Subject: Alignment &amp; Feedback on MAS Lite Protocol v2.1, UI/UX Flow, and Parts 6–20 Roadmap Integration</w:t>
      </w:r>
    </w:p>
    <w:p w14:paraId="73EEB9ED" w14:textId="77777777" w:rsidR="00FC4678" w:rsidRDefault="00000000" w:rsidP="00102DCB">
      <w:pPr>
        <w:pStyle w:val="Heading1"/>
        <w:spacing w:before="360"/>
      </w:pPr>
      <w:r>
        <w:t>I. Protocol v2.1 – Structural Feedback</w:t>
      </w:r>
    </w:p>
    <w:p w14:paraId="285FA645" w14:textId="77777777" w:rsidR="00FC4678" w:rsidRDefault="00000000">
      <w:r>
        <w:t>MAS Lite Protocol v2.1 is a refined, tactical expansion of v2.0, and I endorse it as the new canonical blueprint for all GitBridge operations through Part 20. The updates achieve clarity, traceability, and human–AI synergy across four domains:</w:t>
      </w:r>
    </w:p>
    <w:p w14:paraId="787A7191" w14:textId="77777777" w:rsidR="00FC4678" w:rsidRDefault="00000000">
      <w:r>
        <w:t>1. Lifecycle Maturity – Clear phases with deliverable alignment.</w:t>
      </w:r>
    </w:p>
    <w:p w14:paraId="0C63B2FA" w14:textId="77777777" w:rsidR="00FC4678" w:rsidRDefault="00000000">
      <w:r>
        <w:t>2. Human Oversight Formalization – Enshrines human as an active agent in all workflows.</w:t>
      </w:r>
    </w:p>
    <w:p w14:paraId="67D5D87D" w14:textId="77777777" w:rsidR="00FC4678" w:rsidRDefault="00000000">
      <w:r>
        <w:t>3. Data Integrity &amp; Cost Awareness – Adds SHA-validated IDs and token/resource awareness.</w:t>
      </w:r>
    </w:p>
    <w:p w14:paraId="11DF320B" w14:textId="77777777" w:rsidR="00FC4678" w:rsidRDefault="00000000">
      <w:r>
        <w:t>4. Future-Proofing – MAS v3.0 preview introduces multi-agent scalability and triage UI.</w:t>
      </w:r>
    </w:p>
    <w:p w14:paraId="3A8F826C" w14:textId="77777777" w:rsidR="00FC4678" w:rsidRDefault="00000000">
      <w:r>
        <w:t>✅ Conclusion: v2.1 should be published to the GitBridge repo and tagged in all commits from Part 6 onward.</w:t>
      </w:r>
    </w:p>
    <w:p w14:paraId="2E8B4C71" w14:textId="77777777" w:rsidR="00FC4678" w:rsidRDefault="00000000" w:rsidP="00102DCB">
      <w:pPr>
        <w:pStyle w:val="Heading1"/>
        <w:spacing w:before="360"/>
      </w:pPr>
      <w:r>
        <w:t>II. UI/UX – Flow Integration Assessment</w:t>
      </w:r>
    </w:p>
    <w:p w14:paraId="31005169" w14:textId="77777777" w:rsidR="00FC4678" w:rsidRDefault="00000000">
      <w:r>
        <w:t>The phased UI additions reflect exceptional product design logic. These support Zach as the lead non-coder, while future-proofing for broader user adoption.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1309"/>
        <w:gridCol w:w="2068"/>
        <w:gridCol w:w="5040"/>
      </w:tblGrid>
      <w:tr w:rsidR="00FC4678" w14:paraId="6233424C" w14:textId="77777777" w:rsidTr="00102DCB">
        <w:tc>
          <w:tcPr>
            <w:tcW w:w="1077" w:type="pct"/>
          </w:tcPr>
          <w:p w14:paraId="743FF21F" w14:textId="77777777" w:rsidR="00FC4678" w:rsidRPr="00102DCB" w:rsidRDefault="00000000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102DCB">
              <w:rPr>
                <w:b/>
                <w:bCs/>
                <w:color w:val="365F91" w:themeColor="accent1" w:themeShade="BF"/>
                <w:u w:val="single"/>
              </w:rPr>
              <w:t>Feature</w:t>
            </w:r>
          </w:p>
        </w:tc>
        <w:tc>
          <w:tcPr>
            <w:tcW w:w="610" w:type="pct"/>
          </w:tcPr>
          <w:p w14:paraId="54388C51" w14:textId="77777777" w:rsidR="00FC4678" w:rsidRPr="00102DCB" w:rsidRDefault="00000000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102DCB">
              <w:rPr>
                <w:b/>
                <w:bCs/>
                <w:color w:val="365F91" w:themeColor="accent1" w:themeShade="BF"/>
                <w:u w:val="single"/>
              </w:rPr>
              <w:t>Part</w:t>
            </w:r>
          </w:p>
        </w:tc>
        <w:tc>
          <w:tcPr>
            <w:tcW w:w="964" w:type="pct"/>
          </w:tcPr>
          <w:p w14:paraId="186BDF69" w14:textId="77777777" w:rsidR="00FC4678" w:rsidRPr="00102DCB" w:rsidRDefault="00000000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102DCB">
              <w:rPr>
                <w:b/>
                <w:bCs/>
                <w:color w:val="365F91" w:themeColor="accent1" w:themeShade="BF"/>
                <w:u w:val="single"/>
              </w:rPr>
              <w:t>Status</w:t>
            </w:r>
          </w:p>
        </w:tc>
        <w:tc>
          <w:tcPr>
            <w:tcW w:w="2349" w:type="pct"/>
          </w:tcPr>
          <w:p w14:paraId="7D668CC4" w14:textId="77777777" w:rsidR="00FC4678" w:rsidRPr="00102DCB" w:rsidRDefault="00000000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102DCB">
              <w:rPr>
                <w:b/>
                <w:bCs/>
                <w:color w:val="365F91" w:themeColor="accent1" w:themeShade="BF"/>
                <w:u w:val="single"/>
              </w:rPr>
              <w:t>Comment</w:t>
            </w:r>
          </w:p>
        </w:tc>
      </w:tr>
      <w:tr w:rsidR="00FC4678" w14:paraId="3A7B370C" w14:textId="77777777" w:rsidTr="00102DCB">
        <w:tc>
          <w:tcPr>
            <w:tcW w:w="1077" w:type="pct"/>
          </w:tcPr>
          <w:p w14:paraId="63834AA1" w14:textId="77777777" w:rsidR="00FC4678" w:rsidRDefault="00000000" w:rsidP="00102DCB">
            <w:pPr>
              <w:spacing w:before="60" w:after="60" w:line="264" w:lineRule="auto"/>
            </w:pPr>
            <w:r>
              <w:t>Assignment Form</w:t>
            </w:r>
          </w:p>
        </w:tc>
        <w:tc>
          <w:tcPr>
            <w:tcW w:w="610" w:type="pct"/>
          </w:tcPr>
          <w:p w14:paraId="3ED2E758" w14:textId="77777777" w:rsidR="00FC4678" w:rsidRDefault="00000000" w:rsidP="00102DCB">
            <w:pPr>
              <w:spacing w:before="60" w:after="60" w:line="264" w:lineRule="auto"/>
            </w:pPr>
            <w:r>
              <w:t>5</w:t>
            </w:r>
          </w:p>
        </w:tc>
        <w:tc>
          <w:tcPr>
            <w:tcW w:w="964" w:type="pct"/>
          </w:tcPr>
          <w:p w14:paraId="3C01E12D" w14:textId="77777777" w:rsidR="00FC4678" w:rsidRDefault="00000000" w:rsidP="00102DCB">
            <w:pPr>
              <w:spacing w:before="60" w:after="60" w:line="264" w:lineRule="auto"/>
            </w:pPr>
            <w:r>
              <w:t>✅ Implemented</w:t>
            </w:r>
          </w:p>
        </w:tc>
        <w:tc>
          <w:tcPr>
            <w:tcW w:w="2349" w:type="pct"/>
          </w:tcPr>
          <w:p w14:paraId="2F285CC1" w14:textId="77777777" w:rsidR="00FC4678" w:rsidRDefault="00000000" w:rsidP="00102DCB">
            <w:pPr>
              <w:spacing w:before="60" w:after="60" w:line="264" w:lineRule="auto"/>
            </w:pPr>
            <w:r>
              <w:t>Solid entry point. Dynamic validation in Part 16 will improve UX.</w:t>
            </w:r>
          </w:p>
        </w:tc>
      </w:tr>
      <w:tr w:rsidR="00FC4678" w14:paraId="1D1A2989" w14:textId="77777777" w:rsidTr="00102DCB">
        <w:tc>
          <w:tcPr>
            <w:tcW w:w="1077" w:type="pct"/>
          </w:tcPr>
          <w:p w14:paraId="23FBA685" w14:textId="77777777" w:rsidR="00FC4678" w:rsidRDefault="00000000" w:rsidP="00102DCB">
            <w:pPr>
              <w:spacing w:before="60" w:after="60" w:line="264" w:lineRule="auto"/>
            </w:pPr>
            <w:r>
              <w:t>File Viewer</w:t>
            </w:r>
          </w:p>
        </w:tc>
        <w:tc>
          <w:tcPr>
            <w:tcW w:w="610" w:type="pct"/>
          </w:tcPr>
          <w:p w14:paraId="08300A05" w14:textId="77777777" w:rsidR="00FC4678" w:rsidRDefault="00000000" w:rsidP="00102DCB">
            <w:pPr>
              <w:spacing w:before="60" w:after="60" w:line="264" w:lineRule="auto"/>
            </w:pPr>
            <w:r>
              <w:t>9</w:t>
            </w:r>
          </w:p>
        </w:tc>
        <w:tc>
          <w:tcPr>
            <w:tcW w:w="964" w:type="pct"/>
          </w:tcPr>
          <w:p w14:paraId="35FD2328" w14:textId="77777777" w:rsidR="00FC4678" w:rsidRDefault="00000000" w:rsidP="00102DCB">
            <w:pPr>
              <w:spacing w:before="60" w:after="60" w:line="264" w:lineRule="auto"/>
            </w:pPr>
            <w:r>
              <w:t>🟡 Planned</w:t>
            </w:r>
          </w:p>
        </w:tc>
        <w:tc>
          <w:tcPr>
            <w:tcW w:w="2349" w:type="pct"/>
          </w:tcPr>
          <w:p w14:paraId="4B3A77FE" w14:textId="77777777" w:rsidR="00FC4678" w:rsidRDefault="00000000" w:rsidP="00102DCB">
            <w:pPr>
              <w:spacing w:before="60" w:after="60" w:line="264" w:lineRule="auto"/>
            </w:pPr>
            <w:r>
              <w:t>Add side-by-side docx/json preview with version select.</w:t>
            </w:r>
          </w:p>
        </w:tc>
      </w:tr>
      <w:tr w:rsidR="00FC4678" w14:paraId="48190855" w14:textId="77777777" w:rsidTr="00102DCB">
        <w:tc>
          <w:tcPr>
            <w:tcW w:w="1077" w:type="pct"/>
          </w:tcPr>
          <w:p w14:paraId="0FB83394" w14:textId="77777777" w:rsidR="00FC4678" w:rsidRDefault="00000000" w:rsidP="00102DCB">
            <w:pPr>
              <w:spacing w:before="60" w:after="60" w:line="264" w:lineRule="auto"/>
            </w:pPr>
            <w:r>
              <w:t>Commit Interface</w:t>
            </w:r>
          </w:p>
        </w:tc>
        <w:tc>
          <w:tcPr>
            <w:tcW w:w="610" w:type="pct"/>
          </w:tcPr>
          <w:p w14:paraId="289F8132" w14:textId="77777777" w:rsidR="00FC4678" w:rsidRDefault="00000000" w:rsidP="00102DCB">
            <w:pPr>
              <w:spacing w:before="60" w:after="60" w:line="264" w:lineRule="auto"/>
            </w:pPr>
            <w:r>
              <w:t>8</w:t>
            </w:r>
          </w:p>
        </w:tc>
        <w:tc>
          <w:tcPr>
            <w:tcW w:w="964" w:type="pct"/>
          </w:tcPr>
          <w:p w14:paraId="0A2C1922" w14:textId="77777777" w:rsidR="00FC4678" w:rsidRDefault="00000000" w:rsidP="00102DCB">
            <w:pPr>
              <w:spacing w:before="60" w:after="60" w:line="264" w:lineRule="auto"/>
            </w:pPr>
            <w:r>
              <w:t>🟡 Planned</w:t>
            </w:r>
          </w:p>
        </w:tc>
        <w:tc>
          <w:tcPr>
            <w:tcW w:w="2349" w:type="pct"/>
          </w:tcPr>
          <w:p w14:paraId="58CCE925" w14:textId="77777777" w:rsidR="00FC4678" w:rsidRDefault="00000000" w:rsidP="00102DCB">
            <w:pPr>
              <w:spacing w:before="60" w:after="60" w:line="264" w:lineRule="auto"/>
            </w:pPr>
            <w:r>
              <w:t>Include “view diff” preview and metadata confirmation.</w:t>
            </w:r>
          </w:p>
        </w:tc>
      </w:tr>
      <w:tr w:rsidR="00FC4678" w14:paraId="6AA48E17" w14:textId="77777777" w:rsidTr="00102DCB">
        <w:tc>
          <w:tcPr>
            <w:tcW w:w="1077" w:type="pct"/>
          </w:tcPr>
          <w:p w14:paraId="03618132" w14:textId="77777777" w:rsidR="00FC4678" w:rsidRDefault="00000000" w:rsidP="00102DCB">
            <w:pPr>
              <w:spacing w:before="60" w:after="60" w:line="264" w:lineRule="auto"/>
            </w:pPr>
            <w:r>
              <w:t>AgentConnect</w:t>
            </w:r>
          </w:p>
        </w:tc>
        <w:tc>
          <w:tcPr>
            <w:tcW w:w="610" w:type="pct"/>
          </w:tcPr>
          <w:p w14:paraId="4EA6063F" w14:textId="77777777" w:rsidR="00FC4678" w:rsidRDefault="00000000" w:rsidP="00102DCB">
            <w:pPr>
              <w:spacing w:before="60" w:after="60" w:line="264" w:lineRule="auto"/>
            </w:pPr>
            <w:r>
              <w:t>17</w:t>
            </w:r>
          </w:p>
        </w:tc>
        <w:tc>
          <w:tcPr>
            <w:tcW w:w="964" w:type="pct"/>
          </w:tcPr>
          <w:p w14:paraId="524A89BC" w14:textId="77777777" w:rsidR="00FC4678" w:rsidRDefault="00000000" w:rsidP="00102DCB">
            <w:pPr>
              <w:spacing w:before="60" w:after="60" w:line="264" w:lineRule="auto"/>
            </w:pPr>
            <w:r>
              <w:t>🟡 Planned</w:t>
            </w:r>
          </w:p>
        </w:tc>
        <w:tc>
          <w:tcPr>
            <w:tcW w:w="2349" w:type="pct"/>
          </w:tcPr>
          <w:p w14:paraId="1092CBE3" w14:textId="77777777" w:rsidR="00FC4678" w:rsidRDefault="00000000" w:rsidP="00102DCB">
            <w:pPr>
              <w:spacing w:before="60" w:after="60" w:line="264" w:lineRule="auto"/>
            </w:pPr>
            <w:r>
              <w:t>Simple UI for credentialing. Recommend masking and error flagging.</w:t>
            </w:r>
          </w:p>
        </w:tc>
      </w:tr>
      <w:tr w:rsidR="00FC4678" w14:paraId="4B33D035" w14:textId="77777777" w:rsidTr="00102DCB">
        <w:tc>
          <w:tcPr>
            <w:tcW w:w="1077" w:type="pct"/>
          </w:tcPr>
          <w:p w14:paraId="45EC0543" w14:textId="77777777" w:rsidR="00FC4678" w:rsidRDefault="00000000" w:rsidP="00102DCB">
            <w:pPr>
              <w:spacing w:before="60" w:after="60" w:line="264" w:lineRule="auto"/>
            </w:pPr>
            <w:r>
              <w:t>Readiness Panel</w:t>
            </w:r>
          </w:p>
        </w:tc>
        <w:tc>
          <w:tcPr>
            <w:tcW w:w="610" w:type="pct"/>
          </w:tcPr>
          <w:p w14:paraId="0A92AD51" w14:textId="77777777" w:rsidR="00FC4678" w:rsidRDefault="00000000" w:rsidP="00102DCB">
            <w:pPr>
              <w:spacing w:before="60" w:after="60" w:line="264" w:lineRule="auto"/>
            </w:pPr>
            <w:r>
              <w:t>18</w:t>
            </w:r>
          </w:p>
        </w:tc>
        <w:tc>
          <w:tcPr>
            <w:tcW w:w="964" w:type="pct"/>
          </w:tcPr>
          <w:p w14:paraId="380FA4F6" w14:textId="77777777" w:rsidR="00FC4678" w:rsidRDefault="00000000" w:rsidP="00102DCB">
            <w:pPr>
              <w:spacing w:before="60" w:after="60" w:line="264" w:lineRule="auto"/>
            </w:pPr>
            <w:r>
              <w:t>🟡 Planned</w:t>
            </w:r>
          </w:p>
        </w:tc>
        <w:tc>
          <w:tcPr>
            <w:tcW w:w="2349" w:type="pct"/>
          </w:tcPr>
          <w:p w14:paraId="4B385579" w14:textId="77777777" w:rsidR="00FC4678" w:rsidRDefault="00000000" w:rsidP="00102DCB">
            <w:pPr>
              <w:spacing w:before="60" w:after="60" w:line="264" w:lineRule="auto"/>
            </w:pPr>
            <w:r>
              <w:t>Key diagnostic UI. Add real-time ping or refresh indicator.</w:t>
            </w:r>
          </w:p>
        </w:tc>
      </w:tr>
      <w:tr w:rsidR="00FC4678" w14:paraId="6E114594" w14:textId="77777777" w:rsidTr="00102DCB">
        <w:tc>
          <w:tcPr>
            <w:tcW w:w="1077" w:type="pct"/>
          </w:tcPr>
          <w:p w14:paraId="1DC76583" w14:textId="77777777" w:rsidR="00FC4678" w:rsidRDefault="00000000" w:rsidP="00102DCB">
            <w:pPr>
              <w:spacing w:before="60" w:after="60" w:line="264" w:lineRule="auto"/>
            </w:pPr>
            <w:r>
              <w:t>Task Dashboard</w:t>
            </w:r>
          </w:p>
        </w:tc>
        <w:tc>
          <w:tcPr>
            <w:tcW w:w="610" w:type="pct"/>
          </w:tcPr>
          <w:p w14:paraId="058E076B" w14:textId="77777777" w:rsidR="00FC4678" w:rsidRDefault="00000000" w:rsidP="00102DCB">
            <w:pPr>
              <w:spacing w:before="60" w:after="60" w:line="264" w:lineRule="auto"/>
            </w:pPr>
            <w:r>
              <w:t>20</w:t>
            </w:r>
          </w:p>
        </w:tc>
        <w:tc>
          <w:tcPr>
            <w:tcW w:w="964" w:type="pct"/>
          </w:tcPr>
          <w:p w14:paraId="34BF4985" w14:textId="77777777" w:rsidR="00FC4678" w:rsidRDefault="00000000" w:rsidP="00102DCB">
            <w:pPr>
              <w:spacing w:before="60" w:after="60" w:line="264" w:lineRule="auto"/>
            </w:pPr>
            <w:r>
              <w:t>🔲 Upcoming</w:t>
            </w:r>
          </w:p>
        </w:tc>
        <w:tc>
          <w:tcPr>
            <w:tcW w:w="2349" w:type="pct"/>
          </w:tcPr>
          <w:p w14:paraId="29744F41" w14:textId="77777777" w:rsidR="00FC4678" w:rsidRDefault="00000000" w:rsidP="00102DCB">
            <w:pPr>
              <w:spacing w:before="60" w:after="60" w:line="264" w:lineRule="auto"/>
            </w:pPr>
            <w:r>
              <w:t>Include filters, tags, and progress tracking.</w:t>
            </w:r>
          </w:p>
        </w:tc>
      </w:tr>
    </w:tbl>
    <w:p w14:paraId="27A73E38" w14:textId="77777777" w:rsidR="00FC4678" w:rsidRDefault="00000000">
      <w:r>
        <w:t xml:space="preserve">✅ Conclusion: Assign UI ownership to Lukas with spec-ready handoff </w:t>
      </w:r>
      <w:proofErr w:type="gramStart"/>
      <w:r>
        <w:t>in .fig</w:t>
      </w:r>
      <w:proofErr w:type="gramEnd"/>
      <w:r>
        <w:t xml:space="preserve"> or HTML by Part 10.</w:t>
      </w:r>
    </w:p>
    <w:p w14:paraId="560AC322" w14:textId="77777777" w:rsidR="00FC4678" w:rsidRDefault="00000000">
      <w:pPr>
        <w:pStyle w:val="Heading1"/>
      </w:pPr>
      <w:r>
        <w:lastRenderedPageBreak/>
        <w:t>III. Parts 6–20 Roadmap – Alignment &amp; Feasibility</w:t>
      </w:r>
    </w:p>
    <w:p w14:paraId="75ECD28E" w14:textId="77777777" w:rsidR="00FC4678" w:rsidRDefault="00000000">
      <w:r>
        <w:t>The roadmap expansion is ambitious but grounded. Key observations:</w:t>
      </w:r>
    </w:p>
    <w:p w14:paraId="19567E4F" w14:textId="77777777" w:rsidR="00FC4678" w:rsidRDefault="00000000">
      <w:r>
        <w:t>- Part 6: Delegation enhancements well-placed. Test logging will reduce downstream friction.</w:t>
      </w:r>
    </w:p>
    <w:p w14:paraId="263865C2" w14:textId="77777777" w:rsidR="00FC4678" w:rsidRDefault="00000000">
      <w:r>
        <w:t>- Part 7: Suggest asynchronous trial runs of 3-cycle test loops to validate early behavior.</w:t>
      </w:r>
    </w:p>
    <w:p w14:paraId="5CA47AC6" w14:textId="77777777" w:rsidR="00FC4678" w:rsidRDefault="00000000">
      <w:r>
        <w:t>- Part 8: Stub CLI trigger as fallback if UI button is delayed.</w:t>
      </w:r>
    </w:p>
    <w:p w14:paraId="2D06D9B8" w14:textId="77777777" w:rsidR="00FC4678" w:rsidRDefault="00000000">
      <w:r>
        <w:t>- Parts 13–15: Document early via templated starter drafts.</w:t>
      </w:r>
    </w:p>
    <w:p w14:paraId="7ADB2EDF" w14:textId="77777777" w:rsidR="00FC4678" w:rsidRDefault="00000000">
      <w:r>
        <w:t>- Parts 16–20: Defer mas_negotiate.py if debugging exceeds buffer.</w:t>
      </w:r>
    </w:p>
    <w:p w14:paraId="45A228B5" w14:textId="77777777" w:rsidR="00FC4678" w:rsidRDefault="00000000">
      <w:r>
        <w:t>✅ Conclusion: Recommend publishing a burn-down or Gantt chart to track hours remaining.</w:t>
      </w:r>
    </w:p>
    <w:p w14:paraId="79007FCB" w14:textId="77777777" w:rsidR="00FC4678" w:rsidRDefault="00000000">
      <w:pPr>
        <w:pStyle w:val="Heading1"/>
      </w:pPr>
      <w:r>
        <w:t>IV. Recommendations</w:t>
      </w:r>
    </w:p>
    <w:p w14:paraId="233378FF" w14:textId="77777777" w:rsidR="00FC4678" w:rsidRDefault="00000000">
      <w:r>
        <w:t>1. Publish v2.1 Now – Commit to `/docs/` and tag in all post-Part 6 commits.</w:t>
      </w:r>
    </w:p>
    <w:p w14:paraId="08B597FF" w14:textId="77777777" w:rsidR="00FC4678" w:rsidRDefault="00000000">
      <w:r>
        <w:t>2. UI/UX Ownership – Lukas to evolve Figma and HTML into linked specs.</w:t>
      </w:r>
    </w:p>
    <w:p w14:paraId="3994BE72" w14:textId="77777777" w:rsidR="00FC4678" w:rsidRDefault="00000000">
      <w:r>
        <w:t>3. Metadata by Default – Add SHA, token use, cycles, and agent ID to all mas_log.json entries.</w:t>
      </w:r>
    </w:p>
    <w:p w14:paraId="1A5AE6B8" w14:textId="77777777" w:rsidR="00FC4678" w:rsidRDefault="00000000">
      <w:r>
        <w:t>4. MAS v3.0 Sprint – Hold July 2025 design sprint to scope triage UI and agent scaling.</w:t>
      </w:r>
    </w:p>
    <w:p w14:paraId="2C51E960" w14:textId="77777777" w:rsidR="00FC4678" w:rsidRDefault="00000000">
      <w:pPr>
        <w:pStyle w:val="Heading1"/>
      </w:pPr>
      <w:r>
        <w:t>✅ Summary Statement</w:t>
      </w:r>
    </w:p>
    <w:p w14:paraId="5D72DB1E" w14:textId="77777777" w:rsidR="00FC4678" w:rsidRDefault="00000000">
      <w:r>
        <w:t>MAS Lite v2.1 is production-ready, roadmap-aligned, and grounded in real workflow insight. It balances AI agency with human oversight and non-coder usability. All refinements are implementable across Parts 6–20 without disruption.</w:t>
      </w:r>
    </w:p>
    <w:p w14:paraId="1A4D0689" w14:textId="77777777" w:rsidR="00FC4678" w:rsidRDefault="00000000">
      <w:r>
        <w:t>I support immediate adoption of MAS Lite Protocol v2.1 and will integrate its logic into all future tasks.</w:t>
      </w:r>
    </w:p>
    <w:p w14:paraId="18007A2F" w14:textId="77777777" w:rsidR="00FC4678" w:rsidRDefault="00000000">
      <w:r>
        <w:t>Respectfully,</w:t>
      </w:r>
      <w:r>
        <w:br/>
        <w:t>ChatGPT</w:t>
      </w:r>
      <w:r>
        <w:br/>
        <w:t>GitBridge Development Engine – vPALM AI Runtime</w:t>
      </w:r>
    </w:p>
    <w:sectPr w:rsidR="00FC4678" w:rsidSect="00102DC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608408">
    <w:abstractNumId w:val="8"/>
  </w:num>
  <w:num w:numId="2" w16cid:durableId="845050549">
    <w:abstractNumId w:val="6"/>
  </w:num>
  <w:num w:numId="3" w16cid:durableId="1760833211">
    <w:abstractNumId w:val="5"/>
  </w:num>
  <w:num w:numId="4" w16cid:durableId="537936607">
    <w:abstractNumId w:val="4"/>
  </w:num>
  <w:num w:numId="5" w16cid:durableId="1498839973">
    <w:abstractNumId w:val="7"/>
  </w:num>
  <w:num w:numId="6" w16cid:durableId="1903444019">
    <w:abstractNumId w:val="3"/>
  </w:num>
  <w:num w:numId="7" w16cid:durableId="714814626">
    <w:abstractNumId w:val="2"/>
  </w:num>
  <w:num w:numId="8" w16cid:durableId="1880586677">
    <w:abstractNumId w:val="1"/>
  </w:num>
  <w:num w:numId="9" w16cid:durableId="156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DCB"/>
    <w:rsid w:val="0015074B"/>
    <w:rsid w:val="001D5B18"/>
    <w:rsid w:val="0029639D"/>
    <w:rsid w:val="00326F90"/>
    <w:rsid w:val="00AA1D8D"/>
    <w:rsid w:val="00B47730"/>
    <w:rsid w:val="00CB0664"/>
    <w:rsid w:val="00FC46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44FA8"/>
  <w14:defaultImageDpi w14:val="300"/>
  <w15:docId w15:val="{927328C6-DCC8-1D44-BD64-287725E4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Zachary Lark</cp:lastModifiedBy>
  <cp:revision>2</cp:revision>
  <dcterms:created xsi:type="dcterms:W3CDTF">2013-12-23T23:15:00Z</dcterms:created>
  <dcterms:modified xsi:type="dcterms:W3CDTF">2025-05-28T08:39:00Z</dcterms:modified>
  <cp:category/>
</cp:coreProperties>
</file>