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5B59A" w14:textId="57C0D0AC" w:rsidR="00B71BD5" w:rsidRDefault="00B71BD5" w:rsidP="00B71BD5">
      <w:r>
        <w:t>Exercise 1: Modelling measles using differential equations</w:t>
      </w:r>
    </w:p>
    <w:p w14:paraId="5184AE7C" w14:textId="77777777" w:rsidR="00B71BD5" w:rsidRDefault="00B71BD5" w:rsidP="00B71BD5"/>
    <w:p w14:paraId="67E98620" w14:textId="3E6744CD" w:rsidR="00B71BD5" w:rsidRDefault="004009C6" w:rsidP="004009C6">
      <w:r>
        <w:t xml:space="preserve">Measles is a highly contagious </w:t>
      </w:r>
      <w:r w:rsidR="00B71BD5">
        <w:t xml:space="preserve">disease that commonly occurs in young children.  </w:t>
      </w:r>
      <w:r w:rsidRPr="004009C6">
        <w:t xml:space="preserve">Initial signs and symptoms typically include </w:t>
      </w:r>
      <w:hyperlink r:id="rId6" w:history="1">
        <w:r w:rsidRPr="004009C6">
          <w:t>fever</w:t>
        </w:r>
      </w:hyperlink>
      <w:r w:rsidRPr="004009C6">
        <w:t xml:space="preserve">, often greater than 40 °C (104.0 °F), cough, </w:t>
      </w:r>
      <w:hyperlink r:id="rId7" w:history="1">
        <w:r w:rsidRPr="004009C6">
          <w:t>runny nose</w:t>
        </w:r>
      </w:hyperlink>
      <w:r w:rsidRPr="004009C6">
        <w:t xml:space="preserve">, and </w:t>
      </w:r>
      <w:hyperlink r:id="rId8" w:history="1">
        <w:r w:rsidRPr="004009C6">
          <w:t>inflamed eyes</w:t>
        </w:r>
      </w:hyperlink>
      <w:r w:rsidRPr="004009C6">
        <w:t>.</w:t>
      </w:r>
      <w:r>
        <w:t xml:space="preserve"> You are tasked with modelling a measles epidemic in a small town. Getting measles confers permanent immunity. </w:t>
      </w:r>
    </w:p>
    <w:p w14:paraId="1CF85FBF" w14:textId="77777777" w:rsidR="004009C6" w:rsidRDefault="004009C6" w:rsidP="00B71BD5"/>
    <w:p w14:paraId="04CB6CB8" w14:textId="01812F81" w:rsidR="00B71BD5" w:rsidRDefault="00B71BD5" w:rsidP="00B71BD5">
      <w:r>
        <w:t>Characteristi</w:t>
      </w:r>
      <w:r w:rsidR="004009C6">
        <w:t>cs of a population of interest:</w:t>
      </w:r>
    </w:p>
    <w:p w14:paraId="0B168253" w14:textId="6B3D0D15" w:rsidR="00B71BD5" w:rsidRDefault="00B71BD5" w:rsidP="00B71BD5">
      <w:pPr>
        <w:pStyle w:val="ListParagraph"/>
        <w:numPr>
          <w:ilvl w:val="0"/>
          <w:numId w:val="1"/>
        </w:numPr>
      </w:pPr>
      <w:r>
        <w:t xml:space="preserve">At </w:t>
      </w:r>
      <w:r w:rsidR="004009C6">
        <w:t>the start of the outbreak, there is 1 infectious person in the population of 1000</w:t>
      </w:r>
    </w:p>
    <w:p w14:paraId="5F669196" w14:textId="2EBD4087" w:rsidR="00B71BD5" w:rsidRDefault="00B71BD5" w:rsidP="00B71BD5">
      <w:pPr>
        <w:pStyle w:val="ListParagraph"/>
        <w:numPr>
          <w:ilvl w:val="0"/>
          <w:numId w:val="1"/>
        </w:numPr>
      </w:pPr>
      <w:r>
        <w:t xml:space="preserve">The </w:t>
      </w:r>
      <w:r w:rsidR="004009C6">
        <w:t>number of</w:t>
      </w:r>
      <w:r>
        <w:t xml:space="preserve"> contact</w:t>
      </w:r>
      <w:r w:rsidR="004009C6">
        <w:t>s</w:t>
      </w:r>
      <w:r>
        <w:t xml:space="preserve"> per day between</w:t>
      </w:r>
      <w:r w:rsidR="004009C6">
        <w:t xml:space="preserve"> a</w:t>
      </w:r>
      <w:r>
        <w:t xml:space="preserve"> susceptible and infectious individual is 0.8.</w:t>
      </w:r>
    </w:p>
    <w:p w14:paraId="09151C5A" w14:textId="77777777" w:rsidR="00B71BD5" w:rsidRDefault="00B71BD5" w:rsidP="00B71BD5">
      <w:pPr>
        <w:pStyle w:val="ListParagraph"/>
        <w:numPr>
          <w:ilvl w:val="0"/>
          <w:numId w:val="1"/>
        </w:numPr>
      </w:pPr>
      <w:r>
        <w:t xml:space="preserve">The average duration of infectiousness is 10 days. </w:t>
      </w:r>
    </w:p>
    <w:p w14:paraId="09ED53C8" w14:textId="77777777" w:rsidR="00B71BD5" w:rsidRDefault="00B71BD5" w:rsidP="00B71BD5"/>
    <w:p w14:paraId="1056E92B" w14:textId="4854BB1F" w:rsidR="00B71BD5" w:rsidRDefault="00B71BD5" w:rsidP="00B71BD5">
      <w:pPr>
        <w:pStyle w:val="ListParagraph"/>
        <w:numPr>
          <w:ilvl w:val="0"/>
          <w:numId w:val="2"/>
        </w:numPr>
      </w:pPr>
      <w:r>
        <w:t xml:space="preserve">Use the deSolve package in R to </w:t>
      </w:r>
      <w:r w:rsidR="004009C6">
        <w:t>model the measles epidemic over 100 days</w:t>
      </w:r>
      <w:r>
        <w:t xml:space="preserve">. </w:t>
      </w:r>
    </w:p>
    <w:p w14:paraId="063C3562" w14:textId="6AC78628" w:rsidR="00C07103" w:rsidRDefault="00C07103" w:rsidP="00B71BD5">
      <w:pPr>
        <w:pStyle w:val="ListParagraph"/>
        <w:numPr>
          <w:ilvl w:val="0"/>
          <w:numId w:val="2"/>
        </w:numPr>
      </w:pPr>
      <w:r>
        <w:t xml:space="preserve">Manually assess the impact of changing the number of contacts per day and the average duration of infectiousness. </w:t>
      </w:r>
    </w:p>
    <w:p w14:paraId="4ED8B5E9" w14:textId="3DF4E816" w:rsidR="00C07103" w:rsidRDefault="00C07103" w:rsidP="00B71BD5">
      <w:pPr>
        <w:pStyle w:val="ListParagraph"/>
        <w:numPr>
          <w:ilvl w:val="0"/>
          <w:numId w:val="2"/>
        </w:numPr>
      </w:pPr>
      <w:r>
        <w:t>Using a “for” loop, create a graph/video to show the impact of changing the number of contacts per day on the epidemic</w:t>
      </w:r>
    </w:p>
    <w:p w14:paraId="1BF90773" w14:textId="77777777" w:rsidR="00B71BD5" w:rsidRDefault="00B71BD5" w:rsidP="00B71BD5"/>
    <w:p w14:paraId="3B9F8126" w14:textId="77777777" w:rsidR="00B71BD5" w:rsidRDefault="00B71BD5" w:rsidP="00B71BD5"/>
    <w:p w14:paraId="44E363DA" w14:textId="5E2F7202" w:rsidR="004009C6" w:rsidRDefault="00C07103" w:rsidP="004009C6">
      <w:r>
        <w:t>Measles</w:t>
      </w:r>
      <w:r w:rsidR="004009C6">
        <w:t xml:space="preserve"> is often characterized by an SEIR model as it has a latent period</w:t>
      </w:r>
      <w:r w:rsidR="007762C0">
        <w:t xml:space="preserve"> of 12 days</w:t>
      </w:r>
      <w:r w:rsidR="004009C6">
        <w:t xml:space="preserve"> before an individual </w:t>
      </w:r>
      <w:r w:rsidR="007762C0">
        <w:t>becomes</w:t>
      </w:r>
      <w:r w:rsidR="004009C6">
        <w:t xml:space="preserve"> infectious.</w:t>
      </w:r>
    </w:p>
    <w:p w14:paraId="627A6F4B" w14:textId="77777777" w:rsidR="004009C6" w:rsidRDefault="004009C6" w:rsidP="004009C6">
      <w:r>
        <w:rPr>
          <w:noProof/>
        </w:rPr>
        <w:drawing>
          <wp:inline distT="0" distB="0" distL="0" distR="0" wp14:anchorId="0E0C8CEE" wp14:editId="12874388">
            <wp:extent cx="5270500" cy="1093470"/>
            <wp:effectExtent l="508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AFD9C16" w14:textId="77777777" w:rsidR="007762C0" w:rsidRDefault="007762C0" w:rsidP="00B71BD5">
      <w:r>
        <w:t xml:space="preserve">Adjust your model above to reflect the current scenario. </w:t>
      </w:r>
    </w:p>
    <w:p w14:paraId="7B45F6E9" w14:textId="77777777" w:rsidR="007762C0" w:rsidRDefault="007762C0" w:rsidP="00B71BD5"/>
    <w:p w14:paraId="712A5562" w14:textId="1E59EF81" w:rsidR="00B71BD5" w:rsidRDefault="007762C0" w:rsidP="00B71BD5">
      <w:bookmarkStart w:id="0" w:name="_GoBack"/>
      <w:bookmarkEnd w:id="0"/>
      <w:r>
        <w:t>What differences do you notice?</w:t>
      </w:r>
    </w:p>
    <w:p w14:paraId="001A94DB" w14:textId="77777777" w:rsidR="00DB6C39" w:rsidRDefault="00DB6C39"/>
    <w:sectPr w:rsidR="00DB6C39" w:rsidSect="006515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94B06"/>
    <w:multiLevelType w:val="hybridMultilevel"/>
    <w:tmpl w:val="4434F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00541"/>
    <w:multiLevelType w:val="hybridMultilevel"/>
    <w:tmpl w:val="8896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39"/>
    <w:rsid w:val="001F704C"/>
    <w:rsid w:val="00203E31"/>
    <w:rsid w:val="004009C6"/>
    <w:rsid w:val="0065151A"/>
    <w:rsid w:val="007762C0"/>
    <w:rsid w:val="00A97EB9"/>
    <w:rsid w:val="00B71BD5"/>
    <w:rsid w:val="00C07103"/>
    <w:rsid w:val="00DB6C39"/>
    <w:rsid w:val="00EA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63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C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C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Fever" TargetMode="External"/><Relationship Id="rId7" Type="http://schemas.openxmlformats.org/officeDocument/2006/relationships/hyperlink" Target="https://en.wikipedia.org/wiki/Rhinitis" TargetMode="External"/><Relationship Id="rId8" Type="http://schemas.openxmlformats.org/officeDocument/2006/relationships/hyperlink" Target="https://en.wikipedia.org/wiki/Conjunctivitis" TargetMode="Externa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3DA3E9-B588-1742-B3D5-6E8C51691D60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03567AD2-E604-9640-95ED-0D5A30653A65}">
      <dgm:prSet phldrT="[Text]"/>
      <dgm:spPr/>
      <dgm:t>
        <a:bodyPr/>
        <a:lstStyle/>
        <a:p>
          <a:r>
            <a:rPr lang="en-US"/>
            <a:t>Susceptible</a:t>
          </a:r>
        </a:p>
      </dgm:t>
    </dgm:pt>
    <dgm:pt modelId="{62258EBE-C436-9142-99C9-1C4AA750C216}" type="parTrans" cxnId="{70955ABA-7835-004D-B0D3-2093D93FE56C}">
      <dgm:prSet/>
      <dgm:spPr/>
      <dgm:t>
        <a:bodyPr/>
        <a:lstStyle/>
        <a:p>
          <a:endParaRPr lang="en-US"/>
        </a:p>
      </dgm:t>
    </dgm:pt>
    <dgm:pt modelId="{47F2B0F2-853A-AB49-A84D-9AE153B1A38E}" type="sibTrans" cxnId="{70955ABA-7835-004D-B0D3-2093D93FE56C}">
      <dgm:prSet/>
      <dgm:spPr/>
      <dgm:t>
        <a:bodyPr/>
        <a:lstStyle/>
        <a:p>
          <a:endParaRPr lang="en-US"/>
        </a:p>
      </dgm:t>
    </dgm:pt>
    <dgm:pt modelId="{6815CA94-5E06-454B-9718-75C78FC1ED89}">
      <dgm:prSet phldrT="[Text]"/>
      <dgm:spPr/>
      <dgm:t>
        <a:bodyPr/>
        <a:lstStyle/>
        <a:p>
          <a:r>
            <a:rPr lang="en-US"/>
            <a:t>Infectious</a:t>
          </a:r>
        </a:p>
      </dgm:t>
    </dgm:pt>
    <dgm:pt modelId="{47DD6AF6-8962-D745-8236-F2DF84A775AD}" type="parTrans" cxnId="{4EFF039A-DA7E-734D-9F0C-EBC4E1C61E47}">
      <dgm:prSet/>
      <dgm:spPr/>
      <dgm:t>
        <a:bodyPr/>
        <a:lstStyle/>
        <a:p>
          <a:endParaRPr lang="en-US"/>
        </a:p>
      </dgm:t>
    </dgm:pt>
    <dgm:pt modelId="{69AFC325-E893-114A-9C52-5309C851785C}" type="sibTrans" cxnId="{4EFF039A-DA7E-734D-9F0C-EBC4E1C61E47}">
      <dgm:prSet/>
      <dgm:spPr/>
      <dgm:t>
        <a:bodyPr/>
        <a:lstStyle/>
        <a:p>
          <a:endParaRPr lang="en-US"/>
        </a:p>
      </dgm:t>
    </dgm:pt>
    <dgm:pt modelId="{10C5A431-554A-E34C-BDF9-845EBFEEFE81}">
      <dgm:prSet phldrT="[Text]"/>
      <dgm:spPr/>
      <dgm:t>
        <a:bodyPr/>
        <a:lstStyle/>
        <a:p>
          <a:r>
            <a:rPr lang="en-US"/>
            <a:t>Recovered</a:t>
          </a:r>
        </a:p>
      </dgm:t>
    </dgm:pt>
    <dgm:pt modelId="{DD1060AD-AE70-B64C-B090-FA0F97955425}" type="parTrans" cxnId="{549DDAFA-2F49-794A-8942-B4020ED2D5B0}">
      <dgm:prSet/>
      <dgm:spPr/>
      <dgm:t>
        <a:bodyPr/>
        <a:lstStyle/>
        <a:p>
          <a:endParaRPr lang="en-US"/>
        </a:p>
      </dgm:t>
    </dgm:pt>
    <dgm:pt modelId="{22BF655D-F2ED-074F-AAEE-E059F65A0BF1}" type="sibTrans" cxnId="{549DDAFA-2F49-794A-8942-B4020ED2D5B0}">
      <dgm:prSet/>
      <dgm:spPr/>
      <dgm:t>
        <a:bodyPr/>
        <a:lstStyle/>
        <a:p>
          <a:endParaRPr lang="en-US"/>
        </a:p>
      </dgm:t>
    </dgm:pt>
    <dgm:pt modelId="{FAB7F1DE-5EB0-DC42-BF60-DB454B166ED5}">
      <dgm:prSet/>
      <dgm:spPr/>
      <dgm:t>
        <a:bodyPr/>
        <a:lstStyle/>
        <a:p>
          <a:r>
            <a:rPr lang="en-US"/>
            <a:t>Exposed</a:t>
          </a:r>
        </a:p>
      </dgm:t>
    </dgm:pt>
    <dgm:pt modelId="{CE8A00EB-3FE0-824C-A67D-4F84C10B74B2}" type="parTrans" cxnId="{324C563A-4276-BB4B-AEAA-84D0212F50CB}">
      <dgm:prSet/>
      <dgm:spPr/>
      <dgm:t>
        <a:bodyPr/>
        <a:lstStyle/>
        <a:p>
          <a:endParaRPr lang="en-US"/>
        </a:p>
      </dgm:t>
    </dgm:pt>
    <dgm:pt modelId="{C9CB00DD-2ECC-8F41-AADF-671D32AFB44C}" type="sibTrans" cxnId="{324C563A-4276-BB4B-AEAA-84D0212F50CB}">
      <dgm:prSet/>
      <dgm:spPr/>
      <dgm:t>
        <a:bodyPr/>
        <a:lstStyle/>
        <a:p>
          <a:endParaRPr lang="en-US"/>
        </a:p>
      </dgm:t>
    </dgm:pt>
    <dgm:pt modelId="{E9151491-B2C8-9040-A1A4-EA32C71DF328}" type="pres">
      <dgm:prSet presAssocID="{C63DA3E9-B588-1742-B3D5-6E8C51691D60}" presName="Name0" presStyleCnt="0">
        <dgm:presLayoutVars>
          <dgm:dir/>
          <dgm:resizeHandles val="exact"/>
        </dgm:presLayoutVars>
      </dgm:prSet>
      <dgm:spPr/>
    </dgm:pt>
    <dgm:pt modelId="{652BD85B-08D7-5B42-9815-21B336B04C01}" type="pres">
      <dgm:prSet presAssocID="{03567AD2-E604-9640-95ED-0D5A30653A6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60901D-355A-9F4E-A890-C219B20DA17E}" type="pres">
      <dgm:prSet presAssocID="{47F2B0F2-853A-AB49-A84D-9AE153B1A38E}" presName="sibTrans" presStyleLbl="sibTrans2D1" presStyleIdx="0" presStyleCnt="3"/>
      <dgm:spPr/>
      <dgm:t>
        <a:bodyPr/>
        <a:lstStyle/>
        <a:p>
          <a:endParaRPr lang="en-US"/>
        </a:p>
      </dgm:t>
    </dgm:pt>
    <dgm:pt modelId="{4F3D96C6-2118-874C-B597-67A3B521B093}" type="pres">
      <dgm:prSet presAssocID="{47F2B0F2-853A-AB49-A84D-9AE153B1A38E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898475C3-2ECA-2C42-A54B-5FA8CEDBA7D0}" type="pres">
      <dgm:prSet presAssocID="{FAB7F1DE-5EB0-DC42-BF60-DB454B166ED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801A50-5179-A543-9A04-CF61FDC45CB6}" type="pres">
      <dgm:prSet presAssocID="{C9CB00DD-2ECC-8F41-AADF-671D32AFB44C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80D352-F6A1-E14E-9C28-FA03BE3C4E38}" type="pres">
      <dgm:prSet presAssocID="{C9CB00DD-2ECC-8F41-AADF-671D32AFB44C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E8E2348-295F-784D-9059-784EFE348BFB}" type="pres">
      <dgm:prSet presAssocID="{6815CA94-5E06-454B-9718-75C78FC1ED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15F4F2-BF2F-804E-8184-900E1E26A0DD}" type="pres">
      <dgm:prSet presAssocID="{69AFC325-E893-114A-9C52-5309C851785C}" presName="sibTrans" presStyleLbl="sibTrans2D1" presStyleIdx="2" presStyleCnt="3"/>
      <dgm:spPr/>
      <dgm:t>
        <a:bodyPr/>
        <a:lstStyle/>
        <a:p>
          <a:endParaRPr lang="en-US"/>
        </a:p>
      </dgm:t>
    </dgm:pt>
    <dgm:pt modelId="{74DA404E-D765-8F40-AB64-478124BE8B02}" type="pres">
      <dgm:prSet presAssocID="{69AFC325-E893-114A-9C52-5309C851785C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8BBB001F-5E8A-CA47-864B-C5582F52D3E0}" type="pres">
      <dgm:prSet presAssocID="{10C5A431-554A-E34C-BDF9-845EBFEEFE81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A459511-729A-FB48-AFE3-938B9CDE8A46}" type="presOf" srcId="{69AFC325-E893-114A-9C52-5309C851785C}" destId="{74DA404E-D765-8F40-AB64-478124BE8B02}" srcOrd="1" destOrd="0" presId="urn:microsoft.com/office/officeart/2005/8/layout/process1"/>
    <dgm:cxn modelId="{C586682D-4781-374F-9E53-B5B091823F18}" type="presOf" srcId="{C63DA3E9-B588-1742-B3D5-6E8C51691D60}" destId="{E9151491-B2C8-9040-A1A4-EA32C71DF328}" srcOrd="0" destOrd="0" presId="urn:microsoft.com/office/officeart/2005/8/layout/process1"/>
    <dgm:cxn modelId="{36140871-36A8-6045-9A22-8116534AD101}" type="presOf" srcId="{C9CB00DD-2ECC-8F41-AADF-671D32AFB44C}" destId="{54801A50-5179-A543-9A04-CF61FDC45CB6}" srcOrd="0" destOrd="0" presId="urn:microsoft.com/office/officeart/2005/8/layout/process1"/>
    <dgm:cxn modelId="{324C563A-4276-BB4B-AEAA-84D0212F50CB}" srcId="{C63DA3E9-B588-1742-B3D5-6E8C51691D60}" destId="{FAB7F1DE-5EB0-DC42-BF60-DB454B166ED5}" srcOrd="1" destOrd="0" parTransId="{CE8A00EB-3FE0-824C-A67D-4F84C10B74B2}" sibTransId="{C9CB00DD-2ECC-8F41-AADF-671D32AFB44C}"/>
    <dgm:cxn modelId="{70955ABA-7835-004D-B0D3-2093D93FE56C}" srcId="{C63DA3E9-B588-1742-B3D5-6E8C51691D60}" destId="{03567AD2-E604-9640-95ED-0D5A30653A65}" srcOrd="0" destOrd="0" parTransId="{62258EBE-C436-9142-99C9-1C4AA750C216}" sibTransId="{47F2B0F2-853A-AB49-A84D-9AE153B1A38E}"/>
    <dgm:cxn modelId="{BF623CEC-7730-EC4C-BEED-2D1D5997806B}" type="presOf" srcId="{10C5A431-554A-E34C-BDF9-845EBFEEFE81}" destId="{8BBB001F-5E8A-CA47-864B-C5582F52D3E0}" srcOrd="0" destOrd="0" presId="urn:microsoft.com/office/officeart/2005/8/layout/process1"/>
    <dgm:cxn modelId="{3EA75103-DB5A-494B-B1C0-E5576CFD6E4A}" type="presOf" srcId="{69AFC325-E893-114A-9C52-5309C851785C}" destId="{9E15F4F2-BF2F-804E-8184-900E1E26A0DD}" srcOrd="0" destOrd="0" presId="urn:microsoft.com/office/officeart/2005/8/layout/process1"/>
    <dgm:cxn modelId="{DDE4A1A6-EA76-8046-A660-F4C20A4AFED6}" type="presOf" srcId="{03567AD2-E604-9640-95ED-0D5A30653A65}" destId="{652BD85B-08D7-5B42-9815-21B336B04C01}" srcOrd="0" destOrd="0" presId="urn:microsoft.com/office/officeart/2005/8/layout/process1"/>
    <dgm:cxn modelId="{549DDAFA-2F49-794A-8942-B4020ED2D5B0}" srcId="{C63DA3E9-B588-1742-B3D5-6E8C51691D60}" destId="{10C5A431-554A-E34C-BDF9-845EBFEEFE81}" srcOrd="3" destOrd="0" parTransId="{DD1060AD-AE70-B64C-B090-FA0F97955425}" sibTransId="{22BF655D-F2ED-074F-AAEE-E059F65A0BF1}"/>
    <dgm:cxn modelId="{4EFF039A-DA7E-734D-9F0C-EBC4E1C61E47}" srcId="{C63DA3E9-B588-1742-B3D5-6E8C51691D60}" destId="{6815CA94-5E06-454B-9718-75C78FC1ED89}" srcOrd="2" destOrd="0" parTransId="{47DD6AF6-8962-D745-8236-F2DF84A775AD}" sibTransId="{69AFC325-E893-114A-9C52-5309C851785C}"/>
    <dgm:cxn modelId="{6FC85095-0B81-5A42-830C-49F101F63789}" type="presOf" srcId="{C9CB00DD-2ECC-8F41-AADF-671D32AFB44C}" destId="{3F80D352-F6A1-E14E-9C28-FA03BE3C4E38}" srcOrd="1" destOrd="0" presId="urn:microsoft.com/office/officeart/2005/8/layout/process1"/>
    <dgm:cxn modelId="{C37ECC52-EA31-1241-A410-D134518966CA}" type="presOf" srcId="{47F2B0F2-853A-AB49-A84D-9AE153B1A38E}" destId="{4A60901D-355A-9F4E-A890-C219B20DA17E}" srcOrd="0" destOrd="0" presId="urn:microsoft.com/office/officeart/2005/8/layout/process1"/>
    <dgm:cxn modelId="{6ACB8EE6-CF23-3748-AC24-8DB934F789ED}" type="presOf" srcId="{47F2B0F2-853A-AB49-A84D-9AE153B1A38E}" destId="{4F3D96C6-2118-874C-B597-67A3B521B093}" srcOrd="1" destOrd="0" presId="urn:microsoft.com/office/officeart/2005/8/layout/process1"/>
    <dgm:cxn modelId="{2FDA2F71-B9DE-F546-A9B0-96027A295EA8}" type="presOf" srcId="{FAB7F1DE-5EB0-DC42-BF60-DB454B166ED5}" destId="{898475C3-2ECA-2C42-A54B-5FA8CEDBA7D0}" srcOrd="0" destOrd="0" presId="urn:microsoft.com/office/officeart/2005/8/layout/process1"/>
    <dgm:cxn modelId="{2A41BB3E-A9D7-AC49-85EA-0573BB43824B}" type="presOf" srcId="{6815CA94-5E06-454B-9718-75C78FC1ED89}" destId="{CE8E2348-295F-784D-9059-784EFE348BFB}" srcOrd="0" destOrd="0" presId="urn:microsoft.com/office/officeart/2005/8/layout/process1"/>
    <dgm:cxn modelId="{07D2FC1C-9473-4546-8549-D54E3639C16F}" type="presParOf" srcId="{E9151491-B2C8-9040-A1A4-EA32C71DF328}" destId="{652BD85B-08D7-5B42-9815-21B336B04C01}" srcOrd="0" destOrd="0" presId="urn:microsoft.com/office/officeart/2005/8/layout/process1"/>
    <dgm:cxn modelId="{CBD45E82-C81D-F448-A88D-3D1D30E918EF}" type="presParOf" srcId="{E9151491-B2C8-9040-A1A4-EA32C71DF328}" destId="{4A60901D-355A-9F4E-A890-C219B20DA17E}" srcOrd="1" destOrd="0" presId="urn:microsoft.com/office/officeart/2005/8/layout/process1"/>
    <dgm:cxn modelId="{BE282B53-2B60-5C44-8CD1-D87523D1B71F}" type="presParOf" srcId="{4A60901D-355A-9F4E-A890-C219B20DA17E}" destId="{4F3D96C6-2118-874C-B597-67A3B521B093}" srcOrd="0" destOrd="0" presId="urn:microsoft.com/office/officeart/2005/8/layout/process1"/>
    <dgm:cxn modelId="{885573C7-12DA-F94A-A516-AE1A76624E3B}" type="presParOf" srcId="{E9151491-B2C8-9040-A1A4-EA32C71DF328}" destId="{898475C3-2ECA-2C42-A54B-5FA8CEDBA7D0}" srcOrd="2" destOrd="0" presId="urn:microsoft.com/office/officeart/2005/8/layout/process1"/>
    <dgm:cxn modelId="{65726B32-8777-734C-BF0D-A448D97E1B63}" type="presParOf" srcId="{E9151491-B2C8-9040-A1A4-EA32C71DF328}" destId="{54801A50-5179-A543-9A04-CF61FDC45CB6}" srcOrd="3" destOrd="0" presId="urn:microsoft.com/office/officeart/2005/8/layout/process1"/>
    <dgm:cxn modelId="{B211F7E0-B90F-CF4D-91AF-5F9320C6D3FC}" type="presParOf" srcId="{54801A50-5179-A543-9A04-CF61FDC45CB6}" destId="{3F80D352-F6A1-E14E-9C28-FA03BE3C4E38}" srcOrd="0" destOrd="0" presId="urn:microsoft.com/office/officeart/2005/8/layout/process1"/>
    <dgm:cxn modelId="{D0995745-D794-9948-B17F-E68246B6A39F}" type="presParOf" srcId="{E9151491-B2C8-9040-A1A4-EA32C71DF328}" destId="{CE8E2348-295F-784D-9059-784EFE348BFB}" srcOrd="4" destOrd="0" presId="urn:microsoft.com/office/officeart/2005/8/layout/process1"/>
    <dgm:cxn modelId="{B0A9D347-CD6D-FE4C-8EBC-B6264D9564D1}" type="presParOf" srcId="{E9151491-B2C8-9040-A1A4-EA32C71DF328}" destId="{9E15F4F2-BF2F-804E-8184-900E1E26A0DD}" srcOrd="5" destOrd="0" presId="urn:microsoft.com/office/officeart/2005/8/layout/process1"/>
    <dgm:cxn modelId="{15EA3C6A-FB4B-7B40-B03E-7CEBC75A1182}" type="presParOf" srcId="{9E15F4F2-BF2F-804E-8184-900E1E26A0DD}" destId="{74DA404E-D765-8F40-AB64-478124BE8B02}" srcOrd="0" destOrd="0" presId="urn:microsoft.com/office/officeart/2005/8/layout/process1"/>
    <dgm:cxn modelId="{780A53EE-FF34-F54D-9188-45F435F83C63}" type="presParOf" srcId="{E9151491-B2C8-9040-A1A4-EA32C71DF328}" destId="{8BBB001F-5E8A-CA47-864B-C5582F52D3E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BD85B-08D7-5B42-9815-21B336B04C01}">
      <dsp:nvSpPr>
        <dsp:cNvPr id="0" name=""/>
        <dsp:cNvSpPr/>
      </dsp:nvSpPr>
      <dsp:spPr>
        <a:xfrm>
          <a:off x="2316" y="242934"/>
          <a:ext cx="1012666" cy="607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Susceptible</a:t>
          </a:r>
        </a:p>
      </dsp:txBody>
      <dsp:txXfrm>
        <a:off x="20112" y="260730"/>
        <a:ext cx="977074" cy="572008"/>
      </dsp:txXfrm>
    </dsp:sp>
    <dsp:sp modelId="{4A60901D-355A-9F4E-A890-C219B20DA17E}">
      <dsp:nvSpPr>
        <dsp:cNvPr id="0" name=""/>
        <dsp:cNvSpPr/>
      </dsp:nvSpPr>
      <dsp:spPr>
        <a:xfrm>
          <a:off x="1116249" y="421164"/>
          <a:ext cx="214685" cy="25114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116249" y="471392"/>
        <a:ext cx="150280" cy="150685"/>
      </dsp:txXfrm>
    </dsp:sp>
    <dsp:sp modelId="{898475C3-2ECA-2C42-A54B-5FA8CEDBA7D0}">
      <dsp:nvSpPr>
        <dsp:cNvPr id="0" name=""/>
        <dsp:cNvSpPr/>
      </dsp:nvSpPr>
      <dsp:spPr>
        <a:xfrm>
          <a:off x="1420049" y="242934"/>
          <a:ext cx="1012666" cy="607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Exposed</a:t>
          </a:r>
        </a:p>
      </dsp:txBody>
      <dsp:txXfrm>
        <a:off x="1437845" y="260730"/>
        <a:ext cx="977074" cy="572008"/>
      </dsp:txXfrm>
    </dsp:sp>
    <dsp:sp modelId="{54801A50-5179-A543-9A04-CF61FDC45CB6}">
      <dsp:nvSpPr>
        <dsp:cNvPr id="0" name=""/>
        <dsp:cNvSpPr/>
      </dsp:nvSpPr>
      <dsp:spPr>
        <a:xfrm>
          <a:off x="2533983" y="421164"/>
          <a:ext cx="214685" cy="25114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533983" y="471392"/>
        <a:ext cx="150280" cy="150685"/>
      </dsp:txXfrm>
    </dsp:sp>
    <dsp:sp modelId="{CE8E2348-295F-784D-9059-784EFE348BFB}">
      <dsp:nvSpPr>
        <dsp:cNvPr id="0" name=""/>
        <dsp:cNvSpPr/>
      </dsp:nvSpPr>
      <dsp:spPr>
        <a:xfrm>
          <a:off x="2837783" y="242934"/>
          <a:ext cx="1012666" cy="607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Infectious</a:t>
          </a:r>
        </a:p>
      </dsp:txBody>
      <dsp:txXfrm>
        <a:off x="2855579" y="260730"/>
        <a:ext cx="977074" cy="572008"/>
      </dsp:txXfrm>
    </dsp:sp>
    <dsp:sp modelId="{9E15F4F2-BF2F-804E-8184-900E1E26A0DD}">
      <dsp:nvSpPr>
        <dsp:cNvPr id="0" name=""/>
        <dsp:cNvSpPr/>
      </dsp:nvSpPr>
      <dsp:spPr>
        <a:xfrm>
          <a:off x="3951716" y="421164"/>
          <a:ext cx="214685" cy="25114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951716" y="471392"/>
        <a:ext cx="150280" cy="150685"/>
      </dsp:txXfrm>
    </dsp:sp>
    <dsp:sp modelId="{8BBB001F-5E8A-CA47-864B-C5582F52D3E0}">
      <dsp:nvSpPr>
        <dsp:cNvPr id="0" name=""/>
        <dsp:cNvSpPr/>
      </dsp:nvSpPr>
      <dsp:spPr>
        <a:xfrm>
          <a:off x="4255516" y="242934"/>
          <a:ext cx="1012666" cy="607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Recovered</a:t>
          </a:r>
        </a:p>
      </dsp:txBody>
      <dsp:txXfrm>
        <a:off x="4273312" y="260730"/>
        <a:ext cx="977074" cy="5720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1145</Characters>
  <Application>Microsoft Macintosh Word</Application>
  <DocSecurity>0</DocSecurity>
  <Lines>9</Lines>
  <Paragraphs>2</Paragraphs>
  <ScaleCrop>false</ScaleCrop>
  <Company>UCT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Prakash Silal</dc:creator>
  <cp:keywords/>
  <dc:description/>
  <cp:lastModifiedBy>Sheetal Prakash Silal</cp:lastModifiedBy>
  <cp:revision>3</cp:revision>
  <dcterms:created xsi:type="dcterms:W3CDTF">2016-09-13T12:43:00Z</dcterms:created>
  <dcterms:modified xsi:type="dcterms:W3CDTF">2016-09-13T13:21:00Z</dcterms:modified>
</cp:coreProperties>
</file>