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665CFF"/>
          <w:sz w:val="68"/>
        </w:rPr>
        <w:t>序境 / LUMENIS</w:t>
      </w:r>
    </w:p>
    <w:p>
      <w:pPr>
        <w:jc w:val="center"/>
      </w:pPr>
      <w:r>
        <w:rPr>
          <w:b/>
          <w:color w:val="111318"/>
          <w:sz w:val="48"/>
        </w:rPr>
        <w:t>Production Experience Implementation Master Plan</w:t>
      </w:r>
    </w:p>
    <w:p>
      <w:pPr>
        <w:jc w:val="center"/>
      </w:pPr>
      <w:r>
        <w:rPr>
          <w:color w:val="5B6472"/>
          <w:sz w:val="24"/>
        </w:rPr>
        <w:t>UI · UX · Visual · Motion · Interaction · Front-end Handoff · Backend Binding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FEE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665CFF"/>
                <w:sz w:val="21"/>
              </w:rPr>
              <w:t>文档性质：一次性施工蓝图（非概念提案）</w:t>
              <w:br/>
            </w:r>
            <w:r>
              <w:rPr>
                <w:sz w:val="19"/>
              </w:rPr>
              <w:t>目标是让零基础执行人员按步骤完成用户可见/可操作的 Experience Layer，并输出可由 Codex 直接绑定真实后端的完整生产交接包。本文不授权修改 Production Truth、真实业务规则、数据库、权限或生产后端。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SmallMeta"/>
        <w:jc w:val="center"/>
      </w:pPr>
      <w:r>
        <w:rPr>
          <w:b w:val="0"/>
        </w:rPr>
        <w:t>审计基线：GitHub main / HEAD ab67612367c172ced2dff62b44e98de86469d1e6（2026-09-10 03:53:57Z）</w:t>
      </w:r>
    </w:p>
    <w:p>
      <w:pPr>
        <w:pStyle w:val="SmallMeta"/>
        <w:jc w:val="center"/>
      </w:pPr>
      <w:r>
        <w:rPr>
          <w:b w:val="0"/>
        </w:rPr>
        <w:t>文档版本：V1.0 · 2026-09-10</w:t>
      </w:r>
    </w:p>
    <w:p>
      <w:r>
        <w:br w:type="page"/>
      </w:r>
    </w:p>
    <w:p>
      <w:pPr>
        <w:pStyle w:val="Heading1"/>
      </w:pPr>
      <w:r>
        <w:t>0. 使用方式与真实性声明</w:t>
      </w:r>
    </w:p>
    <w:p>
      <w:r>
        <w:rPr>
          <w:b w:val="0"/>
        </w:rPr>
        <w:t>本方案在生成前重新读取当前私有仓库 main 的最新提交、设计基线、生产验收母清单、模板目录、当前 Shell、AI 页面以及 CSS/JS 资产目录，并重新检查了本次会话中提供的 11 张视觉参考图与 1 段 AI 界面视频。本文只把能够从当前仓库或本次提供资料验证的能力写成“已验证能力”；无法确认的后端 Endpoint、ViewModel 字段或权限细节统一标记 UNKNOWN，不允许设计人员自行发明。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DECE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318"/>
                <w:sz w:val="21"/>
              </w:rPr>
              <w:t>覆盖边界</w:t>
              <w:br/>
            </w:r>
            <w:r>
              <w:rPr>
                <w:sz w:val="19"/>
              </w:rPr>
              <w:t>“全覆盖”在本文中的严格含义：覆盖当前 main 可见模板族、Production Acceptance 明确要求的 UI/UX 能力、当前 Shell/AI/系统能力，以及所有通用人机交互状态。它不等于声称仓库里不存在任何未被索引到的动态隐藏路径；遇到未知必须进入 Re-Audit，不得猜测。</w:t>
            </w:r>
          </w:p>
        </w:tc>
        <w:trPr>
          <w:tblHeader/>
        </w:trPr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证据编号</w:t>
            </w:r>
          </w:p>
        </w:tc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当前事实</w:t>
            </w:r>
          </w:p>
        </w:tc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用途</w:t>
            </w:r>
          </w:p>
        </w:tc>
        <w:trPr>
          <w:tblHeader/>
        </w:trPr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S1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HEAD = ab67612367c…；最新提交为 Doubao→Codex pre-production handoff 文档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锁定审计时间点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S2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LUMENIS_NEW_PRODUCT_DESIGN_BASELINE_V1.md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产品/设计最高基线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S3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LUMENIS-PRODUCTION-ACCEPTANCE-MASTER-CHECKLIST-V1.md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Production Gate 与 Legacy UI 重设计硬规则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S4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templates/{auth,cth,zbmp,system} + base.html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用户可见页面/旧能力证据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S5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static/css 下存在 8 个并行设计 CSS 层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确认旧新视觉叠加风险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S6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templates/system/ai.html 当前为 GPT 风格三栏 Chat/Task/Evidence/Trace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确认 AI 能力语义与 UI 重建目标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S7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static/js 下有 adaptive/motion/browser/domain/i18n/keyboard 等能力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确认交互技术资产存在，但新视觉不继承旧 UI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S8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11 张参考图 + AI 视频本地文件重新核验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视觉/材质/动效研究输入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0520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oint_line_surface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Meta"/>
        <w:jc w:val="center"/>
      </w:pPr>
      <w:r>
        <w:t>图 0-1　从点、线、面到屏幕和工作流的统一形成逻辑</w:t>
      </w:r>
    </w:p>
    <w:p>
      <w:pPr>
        <w:pStyle w:val="Heading1"/>
      </w:pPr>
      <w:r>
        <w:t>1. 最高设计权威与绝对边界</w:t>
      </w:r>
    </w:p>
    <w:p>
      <w:r>
        <w:rPr>
          <w:b w:val="0"/>
        </w:rPr>
        <w:t>当前设计基线明确：用户确认的新 LUMENIS 方案高于旧线上架构，旧菜单/模块/API/表/Agent 结构都必须重新映射；Production Acceptance 又进一步明确“Legacy code is a capability source, not a UI source”。因此本方案彻底取消“在旧页面上叠新 CSS”的路线。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DECE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318"/>
                <w:sz w:val="21"/>
              </w:rPr>
              <w:t>最高红线</w:t>
              <w:br/>
            </w:r>
            <w:r>
              <w:rPr>
                <w:sz w:val="19"/>
              </w:rPr>
              <w:t>旧页面、旧 HTML、旧 CSS、旧 Layout、旧卡片/表格/弹窗、旧响应式和旧视觉语言只能作为“能力取证”。新 Production UI 必须拥有独立 Shell、独立命名空间、独立样式入口和独立组件/动效/材质运行层。</w:t>
            </w:r>
          </w:p>
        </w:tc>
        <w:trPr>
          <w:tblHeader/>
        </w:trPr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0520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ruth_experience_bound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Meta"/>
        <w:jc w:val="center"/>
      </w:pPr>
      <w:r>
        <w:t>图 1-1　后端 Production Truth 与 Experience Layer 的责任边界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角色/执行者</w:t>
            </w:r>
          </w:p>
        </w:tc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只能做什么</w:t>
            </w:r>
          </w:p>
        </w:tc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绝对不能做什么</w:t>
            </w:r>
          </w:p>
        </w:tc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交给下一角色</w:t>
            </w:r>
          </w:p>
        </w:tc>
        <w:trPr>
          <w:tblHeader/>
        </w:trPr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体验执行团队 / 豆包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审计旧 UI 的业务意图；设计 IA、视觉、交互、动效；制作 PSD/SVG/PNG/Prototype；定义 ViewModel/State/UI Binding Contract；标 UNKNOWN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改 DB/Canonical Truth；发明 API；更改权限语义；删除 Legacy；切生产路由；伪造 Evidence/Runtime；宣称 Production Ready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完整 Experience Handoff Package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人类产品/UX 设计师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复核任务、层级、可发现性、业务路径、可用性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凭视觉偏好改变业务规则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批准 Screen/Flow/State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视觉设计师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Token、排版、颜色、材质、图标、组件视觉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在页面单独发明局部设计权威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可编辑设计母版/资产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动效/交互工程师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State→Motion、FLIP/Morph、Rive/Lottie/Shader Prototype、reduced motion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用假动画冒充真实运行状态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Motion Contract + Runtime Demo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前端工程师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实现新 Namespace/Shell/Components/Prototype/A11y/Responsive；消费 ViewModel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直接读写 Production DB；重新设计业务事实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Integration Skeleton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后端/Codex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绑定真实 API/ViewModel/Permission/Evidence/Runtime；E2E；生产切换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无必要重新发明 UI/UX；用后端妥协破坏设计 Contract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真实 Production Integration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剪辑师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制作动效审片 MP4/GIF/Showreel、标注时间线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把视频预览当成产品交互实现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Preview/Reel，不是 Runtime</w:t>
            </w:r>
          </w:p>
        </w:tc>
      </w:tr>
    </w:tbl>
    <w:p>
      <w:pPr>
        <w:spacing w:after="40"/>
      </w:pPr>
    </w:p>
    <w:p>
      <w:pPr>
        <w:pStyle w:val="Heading2"/>
      </w:pPr>
      <w:r>
        <w:t>1.1 新旧隔离的工程实现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6F7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Text"/>
            </w:pPr>
            <w:r>
              <w:t>Legacy Templates / CSS / UI</w:t>
              <w:br/>
              <w:t xml:space="preserve">        │ READ ONLY</w:t>
              <w:br/>
              <w:t xml:space="preserve">        ▼</w:t>
              <w:br/>
              <w:t>Capability Inventory → State/API Intent → New Screen Contract</w:t>
              <w:br/>
              <w:t xml:space="preserve">                                      │</w:t>
              <w:br/>
              <w:t xml:space="preserve">                                      ▼</w:t>
              <w:br/>
              <w:t>experience_v2/ (唯一新视觉入口)</w:t>
              <w:br/>
              <w:t xml:space="preserve">                                      │</w:t>
              <w:br/>
              <w:t xml:space="preserve">                                      ▼</w:t>
              <w:br/>
              <w:t>Codex binds Real ViewModel / API / Permission / Runtime</w:t>
            </w:r>
          </w:p>
        </w:tc>
        <w:trPr>
          <w:tblHeader/>
        </w:trPr>
      </w:tr>
    </w:tbl>
    <w:p>
      <w:pPr>
        <w:spacing w:after="20"/>
      </w:pPr>
    </w:p>
    <w:p>
      <w:pPr>
        <w:pStyle w:val="ListBullet"/>
      </w:pPr>
      <w:r>
        <w:t>新页面根节点必须是 `.lum-app`，新组件 class 统一 `lum-*`。</w:t>
      </w:r>
    </w:p>
    <w:p>
      <w:pPr>
        <w:pStyle w:val="ListBullet"/>
      </w:pPr>
      <w:r>
        <w:t>新页面的 base 模板不得加载 `zbc-design-*`、`xujing-core.css`、`lumenis-global-design.css`、`adaptive-components.css` 等旧视觉样式。</w:t>
      </w:r>
    </w:p>
    <w:p>
      <w:pPr>
        <w:pStyle w:val="ListBullet"/>
      </w:pPr>
      <w:r>
        <w:t>技术思想可重写：Container Query、WAAPI、keyboard/i18n、domain context 等可以作为“行为能力参考”，但不得让旧视觉 CSS 进入新页面。</w:t>
      </w:r>
    </w:p>
    <w:p>
      <w:pPr>
        <w:pStyle w:val="ListBullet"/>
      </w:pPr>
      <w:r>
        <w:t>旧页面只有在新页面真实 E2E、响应式、权限、Evidence、性能通过后才允许退出生产入口；删除仍需独立依赖审计。</w:t>
      </w:r>
    </w:p>
    <w:p>
      <w:pPr>
        <w:pStyle w:val="Heading1"/>
      </w:pPr>
      <w:r>
        <w:t>2. 当前能力全量覆盖图（基于 main 重新审计）</w:t>
      </w:r>
    </w:p>
    <w:p>
      <w:r>
        <w:rPr>
          <w:b w:val="0"/>
        </w:rPr>
        <w:t>下面把当前可见模板逐个映射到新 Experience。映射表示“能力必须被取证并在新体系中找到归宿”，不是照搬页面。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旧 CTH 能力证据</w:t>
            </w:r>
          </w:p>
        </w:tc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新归属</w:t>
            </w:r>
          </w:p>
        </w:tc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处理</w:t>
            </w:r>
          </w:p>
        </w:tc>
        <w:trPr>
          <w:tblHeader/>
        </w:trPr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analysis.html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CTH-06 分析与趋势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brand_industry.html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CTH-03 主体与结构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brands.html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CTH-03 主体与结构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calendar.html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CTH-10 运营与日历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case_analysis.html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CTH-08 案例与知识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cases.html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CTH-08 案例与知识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data_center/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CTH-07 Evidence / Data Detail（取证后决定）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AUDIT REQUIRED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event_graph.html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CTH-05 事件与风险 / Network mode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events.html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CTH-05 事件与风险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evidence.html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CTH-07 Evidence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industries.html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CTH-03 主体与结构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knowledge.html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CTH-08 案例与知识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kos.html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CTH-02 Live / CTH-06 Analysis 的 Creator Lens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launch.html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Access/Entry 意图；需路由语义复核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AUDIT REQUIRED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negative.html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CTH-05 事件与风险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notes.html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CTH-02 Live / CTH-07 Evidence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official.html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CTH-02 Live / Source Filter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overview.html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CTH-01 Overview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qa.html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AI Workspace 上下文入口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MERGE INTO AI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realtime.html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CTH-02 Live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reports.html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CTH-09 报告与决策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risk.html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CTH-05 事件与风险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topic_campaign.html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CTH-04 Campaign / Topic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topics.html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CTH-04 Campaign / Topic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trend.html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CTH-06 分析与趋势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weekly.html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CTH-09 Report schema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MERGE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weibo.html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CTH-02 Live / Source Filter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MERGE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workspace.html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CTH-03 主体与结构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xiaohongshu.html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CTH-02 Live / Source Filter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MERGE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旧 BMP 能力证据</w:t>
            </w:r>
          </w:p>
        </w:tc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新归属</w:t>
            </w:r>
          </w:p>
        </w:tc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处理</w:t>
            </w:r>
          </w:p>
        </w:tc>
        <w:trPr>
          <w:tblHeader/>
        </w:trPr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brand.html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BMP-02 主体/品牌画像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competition.html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BMP-03 竞品与 Benchmark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content.html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BMP-05 Content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evaluation.html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BMP-10 Evaluation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intelligence.html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BMP-07 Market Intelligence / Trend / Event lens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kos.html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BMP-06 Creators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launch.html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Access/Entry 意图；需路由语义复核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AUDIT REQUIRED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overview.html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BMP-01 Brand &amp; Market Overview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podcast.html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BMP-09 Podcast / Research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reports.html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BMP-11 Reports &amp; Decision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risk.html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BMP-08 Events &amp; Risk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EXTRACT → REBUILD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旧 SYSTEM 能力证据</w:t>
            </w:r>
          </w:p>
        </w:tc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新归属</w:t>
            </w:r>
          </w:p>
        </w:tc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处理</w:t>
            </w:r>
          </w:p>
        </w:tc>
        <w:trPr>
          <w:tblHeader/>
        </w:trPr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adaptive_demo.html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设计 QA / Regression fixture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ARCHIVE FROM PROD NAV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ai.html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AI-01..05 + SYS-04 AI Runtime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SPLIT CAPABILITY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browser.html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Context Rail / Research Browser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collector.html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SYS-02 Collector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database.html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SYS-03 Database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evaluation.html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SYS-05 Quality &amp; Evaluation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runtime.html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SYS-01 Runtime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security.html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SYS-06 Security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settings.html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SYS-07 Settings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EXTRACT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skill_store.html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SYS-08 Skills &amp; Agents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EXTRACT → REBUILD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旧 Access 能力证据</w:t>
            </w:r>
          </w:p>
        </w:tc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新归属</w:t>
            </w:r>
          </w:p>
        </w:tc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处理</w:t>
            </w:r>
          </w:p>
        </w:tc>
        <w:trPr>
          <w:tblHeader/>
        </w:trPr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auth/cth_login.html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ACC-01 Unified Login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EXTRACT auth semantics → REBUILD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auth/zbmp_login.html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ACC-01 Unified Login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MERGE; 不保留两套视觉登录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auth_recovery_modal.html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ACC-02 Recovery / Re-auth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EXTRACT → REBUILD</w:t>
            </w:r>
          </w:p>
        </w:tc>
      </w:tr>
    </w:tbl>
    <w:p>
      <w:pPr>
        <w:spacing w:after="40"/>
      </w:pPr>
    </w:p>
    <w:p>
      <w:pPr>
        <w:pStyle w:val="Heading2"/>
      </w:pPr>
      <w:r>
        <w:t>2.1 当前治理中的语义漂移必须显式处理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DF4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318"/>
                <w:sz w:val="21"/>
              </w:rPr>
              <w:t>Subject Context 以最新 README 为当前体验目标</w:t>
              <w:br/>
            </w:r>
            <w:r>
              <w:rPr>
                <w:sz w:val="19"/>
              </w:rPr>
              <w:t>早期基线/母清单仍出现 CTH Subject-first、BMP Brand-first 字样，但最新 README 与 2026-09-09 的提交已统一为 CTH/BMP 都使用 Selected Subject + Domain Lens。Experience Layer 因此只设计一套 Global Subject Context；品牌仍是 BMP 常见 subject_type，但不再建立第二套不兼容 Brand Selector。真实后端 Contract 由 Codex 审计后绑定。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3. 产品命名、信息命名与文案规则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984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中文</w:t>
            </w:r>
          </w:p>
        </w:tc>
        <w:tc>
          <w:tcPr>
            <w:tcW w:type="dxa" w:w="1984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English</w:t>
            </w:r>
          </w:p>
        </w:tc>
        <w:tc>
          <w:tcPr>
            <w:tcW w:type="dxa" w:w="1984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한국어</w:t>
            </w:r>
          </w:p>
        </w:tc>
        <w:tc>
          <w:tcPr>
            <w:tcW w:type="dxa" w:w="1984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状态</w:t>
            </w:r>
          </w:p>
        </w:tc>
        <w:trPr>
          <w:tblHeader/>
        </w:trPr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母产品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序境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LUMENIS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서경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仓库已验证正式名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CTH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序境·商业运营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LUMENIS Commerce Operations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서경·커머스 운영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仓库已验证正式名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BMP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序境·品牌市场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LUMENIS Brand &amp; Market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서경·브랜드 &amp; 마켓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仓库已验证正式名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共享创作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序境·内容创作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LUMENIS Content &amp; Creation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서경·콘텐츠 &amp; 크리에이션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仓库已验证正式名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AI 界面标签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序境 AI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LUMENIS AI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서경 AI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本方案 UI 标签；不是新产品线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SYSTEM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系统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System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시스템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支持层标签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Screen ID</w:t>
            </w:r>
          </w:p>
        </w:tc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中文 UI 名</w:t>
            </w:r>
          </w:p>
        </w:tc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English</w:t>
            </w:r>
          </w:p>
        </w:tc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한국어</w:t>
            </w:r>
          </w:p>
        </w:tc>
        <w:trPr>
          <w:tblHeader/>
        </w:trPr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CTH-01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运营概览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Operations Overview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운영 개요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CTH-02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实时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Live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실시간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CTH-03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主体与结构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Subject &amp; Structure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주체 및 구조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CTH-04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Campaign 与话题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Campaign &amp; Topics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캠페인 및 토픽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CTH-05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事件与风险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Events &amp; Risk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이벤트 및 리스크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CTH-06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分析与趋势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Analysis &amp; Trends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분석 및 트렌드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CTH-07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Evidence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Evidence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증거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CTH-08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案例与知识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Cases &amp; Knowledge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사례 및 지식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CTH-09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报告与决策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Reports &amp; Decisions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보고서 및 의사결정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CTH-10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运营与日历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Operations &amp; Calendar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운영 및 캘린더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BMP-01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品牌市场概览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Brand &amp; Market Overview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브랜드·마켓 개요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BMP-02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主体/品牌画像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Subject / Brand Profile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주체/브랜드 프로필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BMP-03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竞品与对标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Competition &amp; Benchmark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경쟁 및 벤치마크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BMP-04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Campaign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Campaign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캠페인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BMP-05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内容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Content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콘텐츠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BMP-06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创作者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Creators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크리에이터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BMP-07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市场洞察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Market Intelligence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시장 인사이트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BMP-08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事件与风险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Events &amp; Risk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이벤트 및 리스크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BMP-09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播客与研究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Podcast &amp; Research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팟캐스트 및 리서치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BMP-10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评估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Evaluation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평가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BMP-11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报告与决策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Reports &amp; Decisions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보고서 및 의사결정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SYS-01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运行状态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Runtime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런타임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SYS-02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采集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Collector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수집기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SYS-03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数据库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Database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데이터베이스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SYS-04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AI 运行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AI Runtime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AI 런타임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SYS-05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质量与评估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Quality &amp; Evaluation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품질 및 평가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SYS-06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安全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Security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보안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SYS-07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设置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Settings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설정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SYS-08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Skills 与 Agents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Skills &amp; Agents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스킬 및 에이전트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AI-01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AI 首页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AI Home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AI 홈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AI-02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任务接受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Task Accepted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작업 수락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AI-03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执行中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Executing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실행 중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AI-04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成果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Artifact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결과물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AI-05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Composer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Composer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컴포저</w:t>
            </w:r>
          </w:p>
        </w:tc>
      </w:tr>
    </w:tbl>
    <w:p>
      <w:pPr>
        <w:spacing w:after="40"/>
      </w:pPr>
    </w:p>
    <w:p>
      <w:pPr>
        <w:pStyle w:val="Heading2"/>
      </w:pPr>
      <w:r>
        <w:t>3.1 界面文案原则</w:t>
      </w:r>
    </w:p>
    <w:p>
      <w:pPr>
        <w:pStyle w:val="ListBullet"/>
      </w:pPr>
      <w:r>
        <w:t>标题描述用户任务，不描述技术模块。例如“事件与风险”优于“Event Engine”。</w:t>
      </w:r>
    </w:p>
    <w:p>
      <w:pPr>
        <w:pStyle w:val="ListBullet"/>
      </w:pPr>
      <w:r>
        <w:t>状态词固定：正常 / 运行中 / 等待 / 需要审批 / 部分可用 / 数据陈旧 / 降级 / 失败 / 无权限 / 离线。</w:t>
      </w:r>
    </w:p>
    <w:p>
      <w:pPr>
        <w:pStyle w:val="ListBullet"/>
      </w:pPr>
      <w:r>
        <w:t>按钮使用动词：查看 Evidence、创建行动、生成报告、导出、重试；禁止“确定”滥用。</w:t>
      </w:r>
    </w:p>
    <w:p>
      <w:pPr>
        <w:pStyle w:val="ListBullet"/>
      </w:pPr>
      <w:r>
        <w:t>AI 文案必须区分事实、推断、建议；Confidence 不能替代 Evidence。</w:t>
      </w:r>
    </w:p>
    <w:p>
      <w:pPr>
        <w:pStyle w:val="ListBullet"/>
      </w:pPr>
      <w:r>
        <w:t>所有三语文案必须做 130% 文本膨胀测试；不得靠固定宽度裁掉 Korean/English。</w:t>
      </w:r>
    </w:p>
    <w:p>
      <w:pPr>
        <w:pStyle w:val="Heading1"/>
      </w:pPr>
      <w:r>
        <w:t>4. Visual Foundation：字体、颜色、间距、网格、圆角、层级</w:t>
      </w:r>
    </w:p>
    <w:p>
      <w:pPr>
        <w:pStyle w:val="Heading2"/>
      </w:pPr>
      <w:r>
        <w:t>4.1 字体</w:t>
      </w:r>
    </w:p>
    <w:p>
      <w:r>
        <w:rPr>
          <w:b w:val="0"/>
        </w:rPr>
        <w:t>生产推荐使用可覆盖中/英/韩的无衬线组合。若部署许可允许，可用 Inter + Noto Sans SC + Noto Sans KR；离线/本地环境必须配置系统回退。不得把字体文件硬编码进仓库而不做 License/体积审计。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Token</w:t>
            </w:r>
          </w:p>
        </w:tc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建议</w:t>
            </w:r>
          </w:p>
        </w:tc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  <w:trPr>
          <w:tblHeader/>
        </w:trPr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font-family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Inter, Noto Sans SC, Noto Sans KR, PingFang SC, Microsoft YaHei, system-ui, sans-serif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全产品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Display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40/48, 600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AI Home/极少数大标题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H1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28/36, 600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Workspace 标题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H2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22/30, 600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主要区块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H3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18/26, 600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卡片/区段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Body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14/22, 400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正文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Body-S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13/20, 400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次要信息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Caption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12/18, 400–500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Meta/时间/来源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Metric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32/36, 650 + tabular-nums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KPI数字</w:t>
            </w:r>
          </w:p>
        </w:tc>
      </w:tr>
    </w:tbl>
    <w:p>
      <w:pPr>
        <w:spacing w:after="40"/>
      </w:pPr>
    </w:p>
    <w:p>
      <w:pPr>
        <w:pStyle w:val="Heading2"/>
      </w:pPr>
      <w:r>
        <w:t>4.2 颜色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74720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lor_toke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Meta"/>
        <w:jc w:val="center"/>
      </w:pPr>
      <w:r>
        <w:t>图 4-1　颜色 Token（本方案最终 Production Proposal）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Token</w:t>
            </w:r>
          </w:p>
        </w:tc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Light</w:t>
            </w:r>
          </w:p>
        </w:tc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Dark</w:t>
            </w:r>
          </w:p>
        </w:tc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职责</w:t>
            </w:r>
          </w:p>
        </w:tc>
        <w:trPr>
          <w:tblHeader/>
        </w:trPr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canvas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#F6F7FB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#0E1117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页面底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surface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#FFFFFF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#151922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Truth surface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surface-subtle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#F0F2F7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#1B202B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低层级空间面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text-primary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#111318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#F4F6FA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主文本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text-secondary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#5B6472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#B1B8C5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说明文本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border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#E2E6EE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#2B3240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边界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accent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#665CFF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#8B83FF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主行动/选中/品牌强调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evidence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#2F6BFF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#6C91FF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Evidence/来源关系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positive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#138A68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#45B58D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成功/正向状态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warning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#B7791F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#D7A64A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警告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critical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#C94545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#F07171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风险/错误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info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#3678C8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#65A0E0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信息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6F7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318"/>
                <w:sz w:val="21"/>
              </w:rPr>
              <w:t>颜色硬规则</w:t>
              <w:br/>
            </w:r>
            <w:r>
              <w:rPr>
                <w:sz w:val="19"/>
              </w:rPr>
              <w:t>颜色只表达 Identity / State / Data / Emphasis。图表 Series 可以扩展数据色，但必须拥有 legend 和可访问性替代；风险红色不用于普通“下降”，除非下降本身是业务风险。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4.3 网格、间距、尺寸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Desktop</w:t>
            </w:r>
          </w:p>
        </w:tc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Tablet</w:t>
            </w:r>
          </w:p>
        </w:tc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Mobile</w:t>
            </w:r>
          </w:p>
        </w:tc>
        <w:trPr>
          <w:tblHeader/>
        </w:trPr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Grid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12 columns / gutter 24 / margin 32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8 columns / gutter 20 / margin 24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4 columns / gutter 16 / margin 16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Compact Nav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72px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64px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Bottom Dock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Expanded Nav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232px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Overlay/optional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不使用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Context Bar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64px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56–64px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48–56px / 可换行为两层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Context Rail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320px default, 280–400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Drawer 320–360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Bottom Sheet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Touch target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≥40px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≥44px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≥44px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Spacing scale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4/8/12/16/20/24/32/40/48/64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同语义缩放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最小16页面边距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Radius Token</w:t>
            </w:r>
          </w:p>
        </w:tc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值</w:t>
            </w:r>
          </w:p>
        </w:tc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使用</w:t>
            </w:r>
          </w:p>
        </w:tc>
        <w:trPr>
          <w:tblHeader/>
        </w:trPr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control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10px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Button/Input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card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16px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业务卡片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panel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20px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Drawer/Context panel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floating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24px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Floating control/Composer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pill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999px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Chip/Segment/active bubble</w:t>
            </w:r>
          </w:p>
        </w:tc>
      </w:tr>
    </w:tbl>
    <w:p>
      <w:pPr>
        <w:spacing w:after="40"/>
      </w:pPr>
    </w:p>
    <w:p>
      <w:pPr>
        <w:pStyle w:val="Heading1"/>
      </w:pPr>
      <w:r>
        <w:t>5. Material System：从图片参考转成可执行材质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aterial_ti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Meta"/>
        <w:jc w:val="center"/>
      </w:pPr>
      <w:r>
        <w:t>图 5-1　Tier A/B/C 材质预算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必须使用位置</w:t>
            </w:r>
          </w:p>
        </w:tc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禁止/限制</w:t>
            </w:r>
          </w:p>
        </w:tc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实现</w:t>
            </w:r>
          </w:p>
        </w:tc>
        <w:trPr>
          <w:tblHeader/>
        </w:trPr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A Truth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Evidence、表格、报告、长文、表单、审计、Runtime logs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禁止折射、动态背景干扰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不透明/高对比/1px边界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B Spatial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KPI、Context、Filter、Selector、Popover、Summary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不能覆盖高密度长文本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低透明度 + blur + shallow shadow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C Optical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AI Composer、Active Dock/Nav、Task Morph、临时工具面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Desktop 同时可见目标≤3；Mobile 默认≤1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WebGL/Shader 可选；必须降级到 B/A</w:t>
            </w:r>
          </w:p>
        </w:tc>
      </w:tr>
    </w:tbl>
    <w:p>
      <w:pPr>
        <w:spacing w:after="40"/>
      </w:pPr>
    </w:p>
    <w:p>
      <w:pPr>
        <w:pStyle w:val="Heading2"/>
      </w:pPr>
      <w:r>
        <w:t>5.1 Liquid Glass 的真正实现边界</w:t>
      </w:r>
    </w:p>
    <w:p>
      <w:r>
        <w:rPr>
          <w:b w:val="0"/>
        </w:rPr>
        <w:t>用户提供的 Liquid Glass README/演示与当前公开 ybouane/liquidglass 技术说明均表明：真实折射依赖 DOM 捕获、WebGL fragment shader、refraction/chromatic aberration/Fresnel/specular 等；动态内容逐帧重新捕获成本高。因此只在少数高价值交互面使用，不能把整套 Dashboard 放进动态玻璃。</w:t>
      </w:r>
    </w:p>
    <w:p>
      <w:pPr>
        <w:pStyle w:val="ListBullet"/>
      </w:pPr>
      <w:r>
        <w:t>Material Controller 接口只接受 `material=truth|spatial|optical` + `state`，页面不得直接写 shader 参数。</w:t>
      </w:r>
    </w:p>
    <w:p>
      <w:pPr>
        <w:pStyle w:val="ListBullet"/>
      </w:pPr>
      <w:r>
        <w:t>Capability Probe 输出 OPTICAL_HIGH / OPTICAL_STANDARD / SOFT_GLASS / OPAQUE。</w:t>
      </w:r>
    </w:p>
    <w:p>
      <w:pPr>
        <w:pStyle w:val="ListBullet"/>
      </w:pPr>
      <w:r>
        <w:t>WebGL init 失败、低性能、reduced-transparency、低功耗时自动回退；业务动作和 DOM 结构不变。</w:t>
      </w:r>
    </w:p>
    <w:p>
      <w:pPr>
        <w:pStyle w:val="ListBullet"/>
      </w:pPr>
      <w:r>
        <w:t>禁止把当前 `backdrop-filter: blur()` 称为“真正 Liquid Glass”。</w:t>
      </w:r>
    </w:p>
    <w:p>
      <w:pPr>
        <w:pStyle w:val="Heading1"/>
      </w:pPr>
      <w:r>
        <w:t>6. Icon、组件、状态与反馈系统</w:t>
      </w:r>
    </w:p>
    <w:p>
      <w:pPr>
        <w:pStyle w:val="Heading2"/>
      </w:pPr>
      <w:r>
        <w:t>6.1 Icon</w:t>
      </w:r>
    </w:p>
    <w:p>
      <w:r>
        <w:rPr>
          <w:b w:val="0"/>
        </w:rPr>
        <w:t>当前仓库已有统一线性图标思路；新 UI 从零建立独立 `lum-icon-*` 资产，但可以抽取其语义清单。正式图标统一 24×24 viewBox、1.5px stroke、round cap/join、currentColor；不使用 Emoji 作为正式控件。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组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必须包含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Object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Subject / Brand / Campaign / Content / Creator / Event / Evidence / Case / Report / AI / Collector / Database / Skill / Agent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Action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Search / Filter / Add / Edit / Save / Cancel / Refresh / Export / Download / Open / Close / Send / More / Back / Forward / Pin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Status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Success / Running / Waiting / Warning / Critical / Blocked / Partial / Stale / Offline / Unknown</w:t>
            </w:r>
          </w:p>
        </w:tc>
      </w:tr>
    </w:tbl>
    <w:p>
      <w:pPr>
        <w:spacing w:after="40"/>
      </w:pPr>
    </w:p>
    <w:p>
      <w:r>
        <w:rPr>
          <w:b w:val="0"/>
        </w:rPr>
        <w:t>交付：每枚 SVG + `icons-sprite.svg` + `icons-manifest.json`（id、name、category、aria-label-key、deprecated）。</w:t>
      </w:r>
    </w:p>
    <w:p>
      <w:pPr>
        <w:pStyle w:val="Heading2"/>
      </w:pPr>
      <w:r>
        <w:t>6.2 组件库必须覆盖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组件族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最小范围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Foundation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Button、IconButton、Input、Textarea、Search、Select、Combobox、Checkbox、Radio、Switch、Slider、Date/Range Picker、Segmented Control、Tabs、Chip、Badge、Tooltip、Popover、Menu、Dialog、Drawer、Sheet、Toast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Data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Metric、Trend、Line/Area/Bar/Stack、Legend、Tooltip、Table、Structured List、Pagination/Load-more、Timeline、Network/Graph contract、Progress、Empty/Null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Business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Subject Card、Campaign Card、Content Card、Creator Card、Event Card、Risk Card、Evidence Marker/Preview/Card、Case Card、Finding、Artifact、Decision、Action、Evaluation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Shell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Nav Rail、Expanded Nav、Context Bar、Breadcrumb/Path、Context Rail、Mobile Dock、Page/Workspace Header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AI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Capability Card、Composer、Task Header、Runtime Step、Approval Panel、Artifact Section、Source/Evidence Rail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File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Dropzone、File Row、Stage Progress、Validation Issue、Retry/Cancel</w:t>
            </w:r>
          </w:p>
        </w:tc>
      </w:tr>
    </w:tbl>
    <w:p>
      <w:pPr>
        <w:spacing w:after="40"/>
      </w:pPr>
    </w:p>
    <w:p>
      <w:pPr>
        <w:pStyle w:val="Heading2"/>
      </w:pPr>
      <w:r>
        <w:t>6.3 每个组件必须设计的状态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6F7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Text"/>
            </w:pPr>
            <w:r>
              <w:t>DEFAULT → HOVER → FOCUS → PRESSED → SELECTED</w:t>
              <w:br/>
              <w:t xml:space="preserve">        ↘ LOADING / DISABLED / ERROR</w:t>
              <w:br/>
              <w:t xml:space="preserve">        ↘ PARTIAL / STALE / DEGRADED（有业务意义时）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DECE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318"/>
                <w:sz w:val="21"/>
              </w:rPr>
              <w:t>交互红线</w:t>
              <w:br/>
            </w:r>
            <w:r>
              <w:rPr>
                <w:sz w:val="19"/>
              </w:rPr>
              <w:t>Hover 不是唯一信息入口；Keyboard Focus 必须可见；Disabled 必须解释原因；Destructive 动作必须二次确认并由后端权限/Effect Fence 最终裁决。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7. Motion Grammar：点如何沿线形成画面</w:t>
      </w:r>
    </w:p>
    <w:p>
      <w:r>
        <w:rPr>
          <w:b w:val="0"/>
        </w:rPr>
        <w:t>动效必须解释状态变化，而不是给页面“加动画”。设计人员先写 State A、事件、State B，再选择 Motion Verb。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时长</w:t>
            </w:r>
          </w:p>
        </w:tc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默认曲线</w:t>
            </w:r>
          </w:p>
        </w:tc>
        <w:trPr>
          <w:tblHeader/>
        </w:trPr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Micro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80–180ms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Press/Hover/Focus/Icon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cubic-bezier(0.2,0,0,1)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Component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180–280ms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Segment/Card/Tooltip/Picker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cubic-bezier(0.16,1,0.3,1)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Layout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260–420ms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Drawer/Rail/Drill/Reorder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cubic-bezier(0.16,1,0.3,1)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Workspace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320–520ms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Intent→Task→Artifact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FLIP/shared geometry + emphasized ease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Special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≤650ms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少量品牌级过渡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必须可中断，禁止拖沓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Business Event</w:t>
            </w:r>
          </w:p>
        </w:tc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UI 变化</w:t>
            </w:r>
          </w:p>
        </w:tc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Motion Verb</w:t>
            </w:r>
          </w:p>
        </w:tc>
        <w:trPr>
          <w:tblHeader/>
        </w:trPr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intent:submitted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Composer锁定当前输入并形成 Task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PRESS → MORPH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task:accepted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Capability 变 Task Header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SELECT → MORPH → REORDER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task:progress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真实 Stage 更新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PROGRESS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task:blocked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停止活动、显示原因与恢复动作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WARNING / STOP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evidence:selected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Claim ↔ Evidence 关系显现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SELECT → RAIL REVEAL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artifact:ready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Partial → Complete artifact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EXPAND / REVEAL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approval:required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Action 进入等待审批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STATE CHANGE，不使用持续闪烁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action:completed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状态转完成并移动到历史/结果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6"/>
              </w:rPr>
              <w:t>COMPLETE → REORDER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data:changed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仅真实值变化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6"/>
              </w:rPr>
              <w:t>HIGHLIGHT / COUNTER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25824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i_state_story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25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Meta"/>
        <w:jc w:val="center"/>
      </w:pPr>
      <w:r>
        <w:t>图 7-1　AI 核心工作流的 Shared Geometry / Morph 动线</w:t>
      </w:r>
    </w:p>
    <w:p>
      <w:pPr>
        <w:pStyle w:val="Heading2"/>
      </w:pPr>
      <w:r>
        <w:t>7.1 Capability → Task 的时间线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6F7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Text"/>
            </w:pPr>
            <w:r>
              <w:t>0–80ms    Press: scale 1 → .97</w:t>
              <w:br/>
              <w:t>80–200ms   Selected surface strengthens; siblings recede</w:t>
              <w:br/>
              <w:t>120–420ms  FLIP/shared geometry: selected card → Task Header</w:t>
              <w:br/>
              <w:t>220–440ms  Workspace structure reveals</w:t>
              <w:br/>
              <w:t>260–460ms  Evidence/Context Rail enters if required</w:t>
              <w:br/>
              <w:t>320–520ms  Composer docks to persistent task position</w:t>
              <w:br/>
              <w:t>Reduced Motion: remove travel/spring, keep ≤120ms state crossfade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8. Application Shell、Context 与 Responsive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05200"/>
            <wp:docPr id="6" name="Picture 6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sktop_she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Meta"/>
        <w:jc w:val="center"/>
      </w:pPr>
      <w:r>
        <w:t>图 8-1　桌面统一 Shell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7022592"/>
            <wp:docPr id="7" name="Picture 7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bile_she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02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Meta"/>
        <w:jc w:val="center"/>
      </w:pPr>
      <w:r>
        <w:t>图 8-2　移动端重新编排</w:t>
      </w:r>
    </w:p>
    <w:p>
      <w:pPr>
        <w:pStyle w:val="Heading2"/>
      </w:pPr>
      <w:r>
        <w:t>8.1 Global Context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6F7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Text"/>
            </w:pPr>
            <w:r>
              <w:t>GlobalContext</w:t>
              <w:br/>
              <w:t>├─ subject_id / subject_type</w:t>
              <w:br/>
              <w:t>├─ domain = CTH | BMP</w:t>
              <w:br/>
              <w:t>├─ scope / permissions</w:t>
              <w:br/>
              <w:t>├─ time_window</w:t>
              <w:br/>
              <w:t>├─ locale</w:t>
              <w:br/>
              <w:t>├─ campaign_or_event (optional)</w:t>
              <w:br/>
              <w:t>├─ data_freshness</w:t>
              <w:br/>
              <w:t>└─ context_version</w:t>
            </w:r>
          </w:p>
        </w:tc>
        <w:trPr>
          <w:tblHeader/>
        </w:trPr>
      </w:tr>
    </w:tbl>
    <w:p>
      <w:pPr>
        <w:spacing w:after="20"/>
      </w:pPr>
    </w:p>
    <w:p>
      <w:r>
        <w:rPr>
          <w:b w:val="0"/>
        </w:rPr>
        <w:t>Context Bar 是用户“我在哪里”的永久锚点。切换 Subject/Domain/Time 不只是换标签：必须触发 route/query/cache/evidence/report snapshot 的真实上下文更新，后端重新校验权限。</w:t>
      </w:r>
    </w:p>
    <w:p>
      <w:pPr>
        <w:pStyle w:val="Heading2"/>
      </w:pPr>
      <w:r>
        <w:t>8.2 Selection Context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6F7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Text"/>
            </w:pPr>
            <w:r>
              <w:t>用户点击 KOC / 某一天 / 某事件 / 某品牌</w:t>
              <w:br/>
              <w:t xml:space="preserve">        ↓</w:t>
              <w:br/>
              <w:t>SelectionContext { dimension, value, source_component }</w:t>
              <w:br/>
              <w:t xml:space="preserve">        ↓</w:t>
              <w:br/>
              <w:t>Metric / Chart / Content / Evidence / AI / Report 同步过滤</w:t>
              <w:br/>
              <w:t xml:space="preserve">        ↓</w:t>
              <w:br/>
              <w:t>清除选择 → 回到 GlobalContext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8.3 响应式变形规则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Wide/Desktop</w:t>
            </w:r>
          </w:p>
        </w:tc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Tablet</w:t>
            </w:r>
          </w:p>
        </w:tc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Mobile</w:t>
            </w:r>
          </w:p>
        </w:tc>
        <w:trPr>
          <w:tblHeader/>
        </w:trPr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Navigation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72 rail / 232 pinned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64 rail / overlay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Bottom Dock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Context Rail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320 persistent/optional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Drawer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Bottom Sheet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Table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Full table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Reduced columns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Structured list / data cards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Filter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Inline + popover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Compact toolbar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Filter Sheet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Evidence Detail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Right rail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Drawer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Bottom Sheet/full screen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Composer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Centered or docked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Docked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Safe-area bottom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Charts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Full axes/legend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Compact legend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Summary + horizontal scroll only when semantically required</w:t>
            </w:r>
          </w:p>
        </w:tc>
      </w:tr>
    </w:tbl>
    <w:p>
      <w:pPr>
        <w:spacing w:after="40"/>
      </w:pPr>
    </w:p>
    <w:p>
      <w:pPr>
        <w:pStyle w:val="Heading1"/>
      </w:pPr>
      <w:r>
        <w:t>9. 所有人机操作模式：每个可见/可操作位置怎么做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模式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实施规则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Search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输入后 200–300ms debounce；Enter提交；Esc清空/关闭；结果保留当前 Context；无结果提供清除过滤/扩大范围。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Filter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Desktop inline/popover；Mobile sheet；应用后显示 active chips；一键 Reset；过滤状态写入 Selection/URL snapshot（后端能力允许时）。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Sort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表头明确升/降/默认；不能只用颜色；排序不改变原始数据。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Tabs/Segment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仅表示同一对象的互斥视图，不用来隐藏不同业务阶段；active indicator 共享几何移动。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Table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Sticky header 仅桌面；数字右对齐；状态/文本左对齐；列溢出先重排再横滚；Mobile 变 Structured List。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Tooltip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只放补充信息；关键说明不能只存在 Tooltip；鼠标、键盘均可触发。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Popover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轻量选择/预览；失焦关闭；复杂任务升级 Drawer/Sheet。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Drawer/Rail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保留主 Workspace 上下文；Esc/关闭按钮可退出；URL/Back 行为由 Codex 决定但 Contract 需明确。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Modal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只用于必须阻断的确认/短表单；禁止把复杂 Detail 做 Modal。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Toast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成功/轻量信息 3–5s；错误若需要动作必须持久 Banner/Panel。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Destructive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明确对象、影响、不可逆性；确认后等待真实结果；失败恢复原状态。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Upload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File→Validate→Parse→Normalize→Canonical Mapping→Conflict→Persist→Ready；每阶段对应真实状态，禁止假百分比。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Export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选择范围/格式→生成→Ready→下载；导出必须冻结 Context/Truth snapshot；生成失败给 Trace ID。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Copy/Open source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Copy 成功短反馈；External link 明确新窗口/平台；Evidence 原链接与内容摘要区分。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Keyboard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Tab 顺序=视觉阅读顺序；Enter主动作；Space toggle；Esc关闭 overlay；快捷键必须可发现并可禁用冲突。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Long task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展示真实阶段和可取消/后台运行能力（若后端支持）；无支持则标 UNKNOWN，禁止设计假取消。</w:t>
            </w:r>
          </w:p>
        </w:tc>
      </w:tr>
    </w:tbl>
    <w:p>
      <w:pPr>
        <w:spacing w:after="40"/>
      </w:pPr>
    </w:p>
    <w:p>
      <w:pPr>
        <w:pStyle w:val="Heading1"/>
      </w:pPr>
      <w:r>
        <w:t>10. ScreenSpec 标准：零基础执行者每个画面都按同一 12 步制作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步骤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动作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01 取证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读取对应旧模板/路由/API说明，只记录对象、字段、状态、动作、Evidence，不截图复刻布局。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02 写 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一句话：用户进入此 Workspace 要做出什么判断/动作。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03 写 Context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列 Subject/Domain/Time/Selection/Permission/Freshness。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04 Point Inventory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列可见真实对象：Metric/Event/Evidence/Content/Creator/Task…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05 Relation Map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把对象用 Claim→Evidence、Event→Content、Decision→Action 等关系连成线。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06 Information Hierarchy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先 L0 Context，再 L1 Decision，再 L2 Analysis，再 L3 Evidence/Detail；删掉无法回答问题的卡片。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07 Wireframe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只用灰阶，确定列、区块、密度、主次，不做玻璃/渐变。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08 Visual Pass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套 Token、Typography、Material A/B/C、Icon；禁止局部自创色/圆角。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09 Interaction Pass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给所有可点击对象写 event、state、next state、error、permission。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10 Motion Pass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给状态变化选 Motion Verb；制作 storyboard + 可运行 prototype；无状态变化不动。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11 Responsive/State Pass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制作 1440/1024/390 主母版，同时验证 1920/1280/768/430/360；覆盖全部状态。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12 Handoff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导出 PSD/SVG/PNG、Prototype、ScreenSpec JSON、ViewModel Contract、Motion、Regression Baseline；运行 validate_handoff。</w:t>
            </w:r>
          </w:p>
        </w:tc>
      </w:tr>
    </w:tbl>
    <w:p>
      <w:pPr>
        <w:spacing w:after="40"/>
      </w:pPr>
    </w:p>
    <w:p>
      <w:pPr>
        <w:pStyle w:val="Heading2"/>
      </w:pPr>
      <w:r>
        <w:t>CTH-01｜运营概览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在 10–20 秒内知道当前主体发生了什么、优先处理什么。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旧 overview；真实 Metric/Event/Risk/Report 能力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Context Bar → 3–5 核心 Metric → Main Trend → Attention Queue → Findings → Recommended Actions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MetricCard, Trend, AttentionQueue, Finding, EvidenceMarker, ActionCard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点击 Metric 建立 Selection；点击 Finding 打开 Evidence Preview/Rail；点击 Attention 进入 Event；Ask AI继承当前 Context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进入仅做 180–260ms 结构 Reveal；数据真变才 Count/Highlight；Attention 新增从顶部插入但不抢滚动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Mobile：Metric 2列/1列；Trend置前；Queue变纵向；Evidence用Sheet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CTH-01_1440.psd/svg/png；CTH-01_1024；CTH-01_390；states board；CTH-01.screen.json；CTH-01.binding.yaml；motion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CTH-02｜实时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看到最新进入系统的内容/反馈/平台信号，同时不中断当前阅读。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realtime/xiaohongshu/weibo/official/notes/kos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Live Header/collector status → Source Chips → chronological stream → selected item detail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LiveRow, SourceChip, NewItemsBanner, ContentPreview, CollectorMiniStatus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新内容在顶部缓存；用户离开顶部时出现“X条新内容”；点击内容→Context Rail；Source filter不改变事实归属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新 Row 180–240ms y-6→0；禁止整页刷新/持续闪烁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Mobile：Stream全宽；Detail bottom sheet；source chips横向滑动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CTH-02_1440.psd/svg/png；CTH-02_1024；CTH-02_390；states board；CTH-02.screen.json；CTH-02.binding.yaml；motion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CTH-03｜主体与结构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查看/配置当前 Subject 的业务单元、子主体、品牌/业态关系；只改变工作上下文，不改 Canonical 归属。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workspace/brands/industries/brand_industry + Subject Selector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Subject Profile → Structure Map → Business Units → Sub-subjects/Brands → Scope/Permission summary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SubjectSelector, StructureTree, RelationCard, ScopeBadge, PermissionSummary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切 Subject→全局 Context 更新并等待真实后端重新授权；编辑/新增能力若 Endpoint 未确认标 UNKNOWN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切换 Subject：旧内容 120ms淡出→骨架→新内容 180ms淡入；禁止假成功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Mobile：Structure Tree变分级列表；编辑用full-screen sheet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CTH-03_1440.psd/svg/png；CTH-03_1024；CTH-03_390；states board；CTH-03.screen.json；CTH-03.binding.yaml；motion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CTH-04｜Campaign 与话题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围绕活动/话题看周期、关键节点、传播趋势和待办。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topics/topic_campaign/calendar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Campaign Header → Goal/Progress → Topic list → Trend → Milestones → Upcoming Actions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CampaignCard, TopicChip, Progress, Trend, CalendarCapsule, MilestoneTimeline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选日期/话题建立 Selection；点击 milestone→关联 Evidence/Event；创建动作走 Action Contract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Date active capsule 180–280ms shared indicator；Milestone状态变化单次完成动效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Mobile：日期 capsule 横向；Trend简化轴；Upcoming前置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CTH-04_1440.psd/svg/png；CTH-04_1024；CTH-04_390；states board；CTH-04.screen.json；CTH-04.binding.yaml；motion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CTH-05｜事件与风险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识别、追踪、升级、处理事件并回到 Evidence。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events/event_graph/negative/risk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Risk Summary → Event Queue → Event Detail: Overview/Timeline/Network/Evidence/Action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EventCard, RiskBadge, Timeline, NetworkView, EvidenceRail, DecisionPanel, ActionPanel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EventCard→shared geometry展开；Network节点→Selection；升级/关闭必须权限+确认+真实结果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Card→Workspace 320–480ms FLIP；风险变化只做一次 semantic pulse；Blocked停止活动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Mobile：Queue→detail full screen；Timeline优先；Network提供简化模式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CTH-05_1440.psd/svg/png；CTH-05_1024；CTH-05_390；states board；CTH-05.screen.json；CTH-05.binding.yaml；motion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CTH-06｜分析与趋势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回答“变化是什么、何时发生、为什么、下一步”。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analysis/trend/kos/brand_industry lens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Question/Scope → What Changed → When → Why/Drivers → Evidence → What Next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MetricDelta, Trend, DriverChart, CrossFilter, Finding, Evidence, Recommendation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点击任意 series/segment更新 Selection；Cross-highlight；Evidence jump；Ask AI自动带 selection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Chart enter不超过400ms；hover 100ms；filter更新用crossfade/position continuity，不重新绘制炫技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Mobile：先结论/趋势，Driver下移；图例变filter sheet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CTH-06_1440.psd/svg/png；CTH-06_1024；CTH-06_390；states board；CTH-06.screen.json；CTH-06.binding.yaml；motion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CTH-07｜Evidence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搜索、验证、追溯事实来源和其被哪些 Finding/Report 使用。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evidence/data_center/notes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Search/Filter → Evidence List/Table → Preview → Detail → Relations/Trace → Original Source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EvidenceRow, EvidenceMarker, Preview, Provenance, RelationGraph, SourceLink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Hover/focus marker→Preview；click→Rail；二次open→Detail；Claim↔Evidence双向高亮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Preview 120–180ms；Rail 260–360ms；不做玻璃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Mobile：List→Detail；source/meta折叠；原链接固定安全区域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CTH-07_1440.psd/svg/png；CTH-07_1024；CTH-07_390；states board；CTH-07.screen.json；CTH-07.binding.yaml；motion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CTH-08｜案例与知识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把事件/案例/知识资产用于对标和复用，但不覆盖事实。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cases/case_analysis/knowledge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Search/Facets → Case/Pattern list → Case detail: Context/Trigger/Response/Outcome/Evaluation/Learning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CaseCard, PatternTag, Outcome, Evaluation, LearningAsset, CompareAction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Compare current event→AI comparison task；Learning 与 Production Truth 显式分区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Case expand 220–320ms；Comparison task沿AI工作流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Mobile：Card→full detail；comparison结果artifact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CTH-08_1440.psd/svg/png；CTH-08_1024；CTH-08_390；states board；CTH-08.screen.json；CTH-08.binding.yaml；motion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CTH-09｜报告与决策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从真实 Metric/Evidence 形成可审核的日报/周报/专报/决策材料。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reports/weekly + acceptance report schemas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Report Library → Builder: Outline | Artifact Editor | Evidence Rail → Review → Export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ReportCard, Outline, SectionEditor, EvidenceMarker, Approval, ExportProgress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AI只生成Draft；Claim需Evidence；审批后导出；导出冻结Context snapshot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章节切换 180–240ms；生成/导出显示真实stage；无假进度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Mobile：Library与阅读支持；复杂编辑建议full-screen simplified editor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CTH-09_1440.psd/svg/png；CTH-09_1024；CTH-09_390；states board；CTH-09.screen.json；CTH-09.binding.yaml；motion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CTH-10｜运营与日历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把行动、任务、Campaign节点和报告节奏放进时间上下文。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calendar + action intent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Calendar/Date Selector → Today Timeline → Pending Actions → Completed/History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CalendarCapsule, TaskRow, ActionCard, DueState, Owner, RelatedObject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完成Action→等待真实后端成功再移动；点关联Event/Evidence继承context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完成：status morph→reorder 240–360ms；失败恢复原位+错误原因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Mobile：Today为首屏；月份做sheet；action大触控区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CTH-10_1440.psd/svg/png；CTH-10_1024；CTH-10_390；states board；CTH-10.screen.json；CTH-10.binding.yaml；motion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BMP-01｜品牌市场概览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快速理解当前主体在品牌/市场维度的健康、传播、内容、风险和机会。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overview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Context → Brand/Market health → Share/Engagement/Sentiment/Trend → Top Content/Creator → Risks/Opportunities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HealthMetric, Trend, TopContent, CreatorSummary, Risk/Opportunity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所有卡片都可drill或建立Selection；不做不可点的装饰卡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同 CTH Overview；跨域切换保持 Subject，改变 Domain Lens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Mobile：3–4关键指标；内容/创作者卡纵向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BMP-01_1440.psd/svg/png；BMP-01_1024；BMP-01_390；states board；BMP-01.screen.json；BMP-01.binding.yaml；motion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BMP-02｜主体/品牌画像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查看当前 Subject/Brand 的身份、范围、平台、市场关系和关键基线。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brand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Profile Header → Scope/Platforms → Baseline Metrics → Category/Market Relations → Recent Changes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Profile, PlatformBadge, BaselineMetric, RelationCard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切Subject走Global Context；平台只是Lens/filter，不改变Canonical ownership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Profile加载骨架；关系选择使用shared indicator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Mobile：profile summary + sections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BMP-02_1440.psd/svg/png；BMP-02_1024；BMP-02_390；states board；BMP-02.screen.json；BMP-02.binding.yaml；motion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BMP-03｜竞品与对标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比较当前主体与合法竞品的份额、互动、内容主题、Creator重合和差异。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competition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Competitor Selector → Share of Voice → Metric Comparison → Theme Matrix → Creator Overlap → Findings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CompareSelector, ComparisonChart, ThemeMatrix, OverlapList, Finding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选择竞品→ComparisonContext；series点击cross-filter；不允许双Y轴误导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Selector 180–240ms；chart filter transition≤320ms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Mobile：一次聚焦1–2竞品；矩阵变列表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BMP-03_1440.psd/svg/png；BMP-03_1024；BMP-03_390；states board；BMP-03.screen.json；BMP-03.binding.yaml；motion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BMP-04｜Campaign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围绕目标、执行、内容、Creator、UGC 和 Outcome 看 Campaign 全周期。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当前功能需从 content/intelligence/report/launch 继续取证；无单独模板则 Contract 标明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Campaign Header → Goal Progress → Timeline → Content/Creator/UGC → Impact → Evaluation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GoalCard, SegmentProgress, Timeline, ContentSummary, CreatorContribution, Evaluation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Goal点击→贡献明细；节点→Evidence；Outcome→Evaluation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Progress只在真实值变化时更新；阶段转换用segment travel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Mobile：Goal/phase前置；timeline纵向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BMP-04_1440.psd/svg/png；BMP-04_1024；BMP-04_390；states board；BMP-04.screen.json；BMP-04.binding.yaml；motion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BMP-05｜内容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查看所有 Official/KOL/KOC/UGC 内容、表现、主题、情绪与 Campaign 关系。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content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Filter/Mode → Visual Grid or Data List → selected content detail → related evidence/campaign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ContentCard, Thumbnail, Performance, Sentiment, Tag, ModeSegment, ContentPreview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Grid/List同一Selection；点击内容→Rail；外链清楚标识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Grid/List切换用layout morph≤320ms；图片懒加载不闪跳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Mobile：默认list/card；grid可选2列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BMP-05_1440.psd/svg/png；BMP-05_1024；BMP-05_390；states board；BMP-05.screen.json；BMP-05.binding.yaml；motion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BMP-06｜创作者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分析 KOS/KOL/KOC/UGC 的贡献、表现、关系和内容。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kos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Type Summary → Contribution Trend → Creator Map/Ranking → Profile detail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CreatorTypeMetric, Ranking, CreatorProfile, Contribution, RelatedContent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Creator选择→content/evidence/campaign同步filter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Ranking reorder 240–360ms仅真实排序变化；Profile rail 280ms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Mobile：Ranking cards；Profile full-screen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BMP-06_1440.psd/svg/png；BMP-06_1024；BMP-06_390；states board；BMP-06.screen.json；BMP-06.binding.yaml；motion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BMP-07｜市场洞察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聚合趋势、消费者需求、异常信号、主题和机会。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intelligence + checklist Consumer Demand/Trend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Signals → Trends → Demand/Theme → Anomalies → Evidence → Opportunity/Decision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SignalCard, Trend, Theme, Anomaly, Confidence, Evidence, Opportunity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Signal→detail→Evidence；AI可解释但必须标derived/confidence/evidence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新Signal轻量enter；异常只在新触发时pulse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Mobile：Signals优先；复杂matrix改list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BMP-07_1440.psd/svg/png；BMP-07_1024；BMP-07_390；states board；BMP-07.screen.json；BMP-07.binding.yaml；motion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BMP-08｜事件与风险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以品牌市场 Lens 查看 Event/Case/Risk、传播影响和处理动作。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risk + intelligence event intent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Risk Summary → Event Queue → Impact/Propagation → Evidence → Decision/Action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与 CTH Event 共享组件/Contract，不共享数据Scope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Domain lens不同但SubjectContext统一；权限/ownership重新验证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复用Event Motion，不建立BMP专属第二套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Mobile同CTH事件模式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BMP-08_1440.psd/svg/png；BMP-08_1024；BMP-08_390；states board；BMP-08.screen.json；BMP-08.binding.yaml；motion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BMP-09｜播客与研究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研究节目、Episode、Guest、Topic、Brand Mention 和趋势。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podcast + Research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Shows/Episodes → Trend → Topic Evolution → Episode Detail → Brand/Content relations → Evidence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EpisodeCard, GuestChip, TopicTrend, TranscriptSummary, BrandMention, Evidence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Episode→detail；Topic→Selection；品牌Mention→相关内容/Evidence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媒体卡 180ms；播放控件若真实能力存在才实现，否则不伪造Player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Mobile：Episode list + detail；长文本可折叠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BMP-09_1440.psd/svg/png；BMP-09_1024；BMP-09_390；states board；BMP-09.screen.json；BMP-09.binding.yaml；motion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BMP-10｜评估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把 Campaign/Content/Action 的目标、结果、证据、评价和学习资产闭环。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evaluation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Goal → Outcome → Metric/Evidence → Assessment → Learning → Next Action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EvaluationCard, GoalVsActual, Evidence, LearningAsset, NextAction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Evaluation不得修改历史Outcome；Learning与Truth分区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完成状态一次性confirm；不持续庆祝动画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Mobile：Goal/Outcome卡 + evidence sheet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BMP-10_1440.psd/svg/png；BMP-10_1024；BMP-10_390；states board；BMP-10.screen.json；BMP-10.binding.yaml；motion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BMP-11｜报告与决策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生成品牌市场、Campaign、KOS、Benchmark、Evaluation 等报告。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reports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复用共享 Report Builder；schema按BMP Context切换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ReportBuilder shared components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同CTH Report；Scope/Report ownership隔离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同CTH Report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同CTH Report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BMP-11_1440.psd/svg/png；BMP-11_1024；BMP-11_390；states board；BMP-11.screen.json；BMP-11.binding.yaml；motion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AI-01｜AI 首页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从当前 Context 启动最高价值任务，而不是先进入聊天历史。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system/ai 中 Chat/Task/Evidence/Trace 能力语义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Identity/Greeting → Context → 4–6 dynamic Capability Cards → Composer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CapabilityCard, Composer, ContextChip, SessionDrawer(on demand)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能力卡由Domain/Subject/Page/Evidence/Pending Action/Permission驱动；History进Drawer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Progressive Reveal总时长约400–520ms；无背景炫技循环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Mobile：2列/1列 capability；composer safe-area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AI-01_1440.psd/svg/png；AI-01_1024；AI-01_390；states board；AI-01.screen.json；AI-01.binding.yaml；motion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AI-02｜任务接受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让用户清楚“这个意图已成为真实任务”。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AI Task Engine语义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Selected Capability → Task Header + Workspace skeleton + Composer dock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TaskHeader, RuntimeStatus, Cancel(if supported), Context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点击/提交→task accepted；后端未确认task_id前不得显示Running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按 7.1 时间线 shared geometry morph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Mobile：selected card→full header，避免大位移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AI-02_1440.psd/svg/png；AI-02_1024；AI-02_390；states board；AI-02.screen.json；AI-02.binding.yaml；motion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AI-03｜执行中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展示真实 Agent/Tool/Evidence/Stage 状态，支持审批/阻塞处理。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system/ai 现有执行步骤/Evidence/Permission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Task Header → Stage Timeline → Partial Artifact → Context Rail Evidence/Trace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RuntimeStep, PartialArtifact, EvidenceRail, ApprovalPanel, ErrorRecovery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每一步来自State Contract；blocked立即停止活动；approval必须用户操作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Progress仅真实变化；后台活动极弱，不用无限spinner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Mobile：stage折叠，partial artifact优先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AI-03_1440.psd/svg/png；AI-03_1024；AI-03_390；states board；AI-03.screen.json；AI-03.binding.yaml；motion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AI-04｜成果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把 AI 输出变成可验证、可执行 Artifact。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AI output + Evidence/Evaluation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Summary → Metrics/Visualization → Findings → Evidence → Recommendation → Action/Export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ArtifactSection, Finding, EvidenceMarker, Recommendation, Action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Claim↔Evidence；Create Action/Report走真实Contract；AI输出标Provider/Model/Confidence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Artifact分结构渐进Reveal≤500ms；不逐字打字模拟所有结果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Mobile：单列，Evidence sheet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AI-04_1440.psd/svg/png；AI-04_1024；AI-04_390；states board；AI-04.screen.json；AI-04.binding.yaml；motion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AI-05｜Composer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在任何 Workspace 提供上下文感知的输入/附件/Evidence/Web/Data/Tools入口。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system/ai input/file/tool semantics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Context Chips → Input → Attach/Tools → Mode → Submit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Composer, ToolSheet, AttachmentRow, Submit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Idle/Focus/Composing/Submitting/Executing/Approval/Blocked/Error/Complete；+ 展开高级工具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Tier B默认；高性能可Tier C；submit压缩80ms；running只弱高光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Mobile：fixed safe-area；键盘弹起不遮提交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AI-05_1440.psd/svg/png；AI-05_1024；AI-05_390；states board；AI-05.screen.json；AI-05.binding.yaml；motion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SYS-01｜运行状态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查看 Process/Worker/Queue/Scheduler/Recovery 的真实健康，而不是业务 Dashboard。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runtime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Overall health → Services → Incidents → Resource/Queue → Recovery detail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HealthSummary, ServiceRow, IncidentTimeline, ResourceMetric, TraceLink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点击服务→Rail；Restart/Recovery只有真实权限和Effect Fence才显示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状态变化一次性highlight；Critical持久色而非闪烁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Mobile：service list + detail sheet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SYS-01_1440.psd/svg/png；SYS-01_1024；SYS-01_390；states board；SYS-01.screen.json；SYS-01.binding.yaml；motion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SYS-02｜采集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查看平台采集 Session/Auth/Schedule/Cooldown/Circuit/Checkpoint/Last Success。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collector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Collector Summary → Platform rows → Schedule → Failure/Circuit → Detail/Trace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CollectorRow, StateBadge, Schedule, CircuitState, LastSuccess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Manual run/retry若真实存在需确认/cooldown；禁止设计绕过风控按钮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Running用真实progress；Circuit trip单次warning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Mobile：平台卡；detail sheet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SYS-02_1440.psd/svg/png；SYS-02_1024；SYS-02_390；states board；SYS-02.screen.json；SYS-02.binding.yaml；motion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SYS-03｜数据库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查看数据存储健康、Freshness、Schema/Entity/Migration/Backup状态；普通业务用户默认不可见。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database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Health → Storage/Freshness → Entity/Table → Integrity/Migration/Backup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DBHealth, EntityTable, MigrationState, BackupStatus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危险操作仅管理员且二次确认+Trace；Secrets不显示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无装饰动画；进度必须真实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Mobile主要只读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SYS-03_1440.psd/svg/png；SYS-03_1024；SYS-03_390；states board；SYS-03.screen.json；SYS-03.binding.yaml；motion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SYS-04｜AI 运行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承接调用量、成功率、延迟、Queue、Provider、Fallback/Quota/Trace。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system/ai 中monitor/provider区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AI health → Calls/Success/Latency/Queue → Provider → Fallback/Cost → Task Trace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ProviderCard, Metric, FallbackChain, Quota, TaskTrace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Provider切换若后端无安全Contract不实现；核心AI首页不展示这些运维KPI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状态变更180ms；Provider degraded用持久标识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Mobile：metrics 2列，provider list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SYS-04_1440.psd/svg/png；SYS-04_1024；SYS-04_390；states board；SYS-04.screen.json；SYS-04.binding.yaml；motion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SYS-05｜质量与评估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查看 Data/Metric/AI/Agent/Content/Runtime/UX/Performance/Security Evaluation。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system/evaluation + checklist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Quality Overview → dimensions → failures → evidence → remediation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QualityMetric, EvalRun, FailureList, Evidence, Action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Evaluation结果是派生记录，不改Truth；可drill到run/evidence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只对新结果highlight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Mobile：维度列表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SYS-05_1440.psd/svg/png；SYS-05_1024；SYS-05_390；states board；SYS-05.screen.json；SYS-05.binding.yaml；motion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SYS-06｜安全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查看 Auth/Permission/Agent Firewall/Data/Runtime/Audit 状态。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security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Security posture → Permission/Threat/Audit → Events → Detail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SecuritySummary, PermissionMatrix, SecurityEvent, AuditTrace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任何更改需权限；secret掩码；copy secret默认禁止/受控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Critical不闪烁；确认风险动作清晰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Mobile以只读和审批为主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SYS-06_1440.psd/svg/png；SYS-06_1024；SYS-06_390；states board；SYS-06.screen.json；SYS-06.binding.yaml；motion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SYS-07｜设置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配置 General/Appearance/Language/Domain/Data/Collector/AI/Notifications/Security；Developer=Post-launch。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settings + governance developer deferral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Sub-nav → Setting group → fields → save/revert status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SettingsNav, Field, Toggle, Select, SecretMasked, SaveBar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修改先dirty state；保存等真实result；Developer首发不作为阻塞且不可误删历史资产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保存成功短confirm；错误定位字段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Mobile：list→detail；底部save bar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SYS-07_1440.psd/svg/png；SYS-07_1024；SYS-07_390；states board；SYS-07.screen.json；SYS-07.binding.yaml；motion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SYS-08｜Skills 与 Agents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施工定义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User Goal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查看 Skill Contract、权限、Input/Output、Evidence、Evaluation 与 Agent关联。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能力取证源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skill_store + checklist Skill/Agent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画面形成顺序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Registry → Skill detail → Permission/Input/Output → Agent relation → Eval/Trace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核心组件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SkillCard, ContractViewer, Permission, AgentCard, EvalStatus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交互/数据动线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文件存在≠可用；状态只由真实registry/runtime；危险Action权限隔离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动效逻辑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安装/启用状态若存在用step transition；无Endpoint则UNKNOWN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Mobile：registry list + full detail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必须交付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SYS-08_1440.psd/svg/png；SYS-08_1024；SYS-08_390；states board；SYS-08.screen.json；SYS-08.binding.yaml；motion storyboard；prototype route；visual-regression baseline</w:t>
            </w:r>
          </w:p>
        </w:tc>
      </w:tr>
    </w:tbl>
    <w:p>
      <w:pPr>
        <w:spacing w:after="40"/>
      </w:pPr>
    </w:p>
    <w:p>
      <w:pPr>
        <w:pStyle w:val="Heading1"/>
      </w:pPr>
      <w:r>
        <w:t>11. Shared Capability：跨域能力如何呈现但不变成第三产品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业务链</w:t>
            </w:r>
          </w:p>
        </w:tc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UI规则</w:t>
            </w:r>
          </w:p>
        </w:tc>
        <w:trPr>
          <w:tblHeader/>
        </w:trPr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SH-01 Content &amp; Creation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Brief → Fact Contract → Research → Audience/Scene → Draft → Platform Adaptation → Evaluation → Revision → Human Approval。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以 Contextual Workspace/Artifact 打开；不在左 Nav 建第三业务产品；AI/创作结果必须引用 Fact/Evidence，禁止编造活动时间/价格/规则。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SH-02 Import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Upload → Parse → Schema Validation → Canonical Mapping → Conflict Handling → Evidence。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用 Pipeline UI，错误精确到文件/Sheet/Column/Row/expected/received；Mock 进度禁止。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SH-03 Export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Context Snapshot → Format → Generate → Validate → Ready → Download。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CSV/Excel/Report/Dashboard Snapshot/API 由后端能力决定；UI不能导出与当前Truth不一致的视图。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SH-04 Research / Browser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Question → Source discovery → Source detail → Evidence/notes → Artifact。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Browser作为 Context Rail/Research Workspace，不永久占全局右栏；外部来源和内部Evidence严格区分。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SH-05 Evaluation / Learning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Outcome → Evaluation → Feedback → Learning Record → Retrieval。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Learning Asset永远标派生，不覆盖 Production Truth。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SH-06 Notifications/Feedback Surface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Runtime/Task/Action 状态变化 → banner/toast/inbox（以当前真实能力为准）。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设计通用反馈组件；没有真实通知后端时不伪造“已发送”。</w:t>
            </w:r>
          </w:p>
        </w:tc>
      </w:tr>
    </w:tbl>
    <w:p>
      <w:pPr>
        <w:spacing w:after="40"/>
      </w:pPr>
    </w:p>
    <w:p>
      <w:pPr>
        <w:pStyle w:val="Heading2"/>
      </w:pPr>
      <w:r>
        <w:t>11.1 Import Pipeline 画面和动效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6F7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Text"/>
            </w:pPr>
            <w:r>
              <w:t>FILE SELECTED</w:t>
              <w:br/>
              <w:t xml:space="preserve">  ↓ 120ms row enter</w:t>
              <w:br/>
              <w:t>VALIDATING  ●</w:t>
              <w:br/>
              <w:t xml:space="preserve">  ↓ real backend state</w:t>
              <w:br/>
              <w:t>PARSING     ●  7/12 sheets</w:t>
              <w:br/>
              <w:t xml:space="preserve">  ↓</w:t>
              <w:br/>
              <w:t>NORMALIZING ○</w:t>
              <w:br/>
              <w:t xml:space="preserve">  ↓</w:t>
              <w:br/>
              <w:t>CANONICAL MAPPING ○</w:t>
              <w:br/>
              <w:t xml:space="preserve">  ↓</w:t>
              <w:br/>
              <w:t>CONFLICT HANDLING ○</w:t>
              <w:br/>
              <w:t xml:space="preserve">  ↓</w:t>
              <w:br/>
              <w:t>PERSISTING ○</w:t>
              <w:br/>
              <w:t xml:space="preserve">  ↓</w:t>
              <w:br/>
              <w:t>READY ✓</w:t>
            </w:r>
          </w:p>
        </w:tc>
        <w:trPr>
          <w:tblHeader/>
        </w:trPr>
      </w:tr>
    </w:tbl>
    <w:p>
      <w:pPr>
        <w:spacing w:after="20"/>
      </w:pPr>
    </w:p>
    <w:p>
      <w:r>
        <w:rPr>
          <w:b w:val="0"/>
        </w:rPr>
        <w:t>每一个 stage 的“●/✓/错误”都由真实 State Contract 驱动。设计文件可以用 PROTOTYPE 数据演示，但必须带 `data-source="prototype"`，不能被 Codex误认为生产状态。</w:t>
      </w:r>
    </w:p>
    <w:p>
      <w:pPr>
        <w:pStyle w:val="Heading1"/>
      </w:pPr>
      <w:r>
        <w:t>12. Access、登录、恢复、会话与权限画面</w:t>
      </w:r>
    </w:p>
    <w:p>
      <w:r>
        <w:rPr>
          <w:b w:val="0"/>
        </w:rPr>
        <w:t>当前仓库存在 CTH/BMP 两套登录模板和 recovery modal；新 Experience 合并为统一 Access UI，Domain 不通过两套登录视觉隔离。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画面</w:t>
            </w:r>
          </w:p>
        </w:tc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必须包含</w:t>
            </w:r>
          </w:p>
        </w:tc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交互/状态</w:t>
            </w:r>
          </w:p>
        </w:tc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边界</w:t>
            </w:r>
          </w:p>
        </w:tc>
        <w:trPr>
          <w:tblHeader/>
        </w:trPr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ACC-01 Login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Logo/产品名、身份输入、密码、显示/隐藏、登录、语言、必要的环境提示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idle/focus/submitting/error/locked/offline；Enter submit；错误不泄露账号存在性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Auth逻辑不由设计层改变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ACC-02 Recovery/Re-auth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恢复入口、验证步骤、返回登录、过期/成功状态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stepper只映射真实流程；倒计时若后端返回期限才显示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不保存秘密/验证码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ACC-03 Permission Denied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当前动作、原因类别、可请求/返回动作（若有真实能力）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不使用空白403；保留Context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不可提供绕过权限按钮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ACC-04 Session Expired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说明会话过期、保存未提交本地草稿（若安全允许）、重新登录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modal/route由安全策略决定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不伪造已保存</w:t>
            </w:r>
          </w:p>
        </w:tc>
      </w:tr>
    </w:tbl>
    <w:p>
      <w:pPr>
        <w:spacing w:after="40"/>
      </w:pPr>
    </w:p>
    <w:p>
      <w:pPr>
        <w:pStyle w:val="Heading1"/>
      </w:pPr>
      <w:r>
        <w:t>13. Codex 可直接接后端的 Integration Skeleton</w:t>
      </w:r>
    </w:p>
    <w:p>
      <w:r>
        <w:rPr>
          <w:b w:val="0"/>
        </w:rPr>
        <w:t>体验团队不需要知道真实 Endpoint 才能把工作做到“可接”。关键是把每个屏幕的 ViewModel 输入、State、Action 和 Evidence 需要写成机器可读 Contract；未知项写 UNKNOWN。</w:t>
      </w:r>
    </w:p>
    <w:p>
      <w:pPr>
        <w:pStyle w:val="Heading2"/>
      </w:pPr>
      <w:r>
        <w:t>13.1 Screen Contract 最小结构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6F7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Text"/>
            </w:pPr>
            <w:r>
              <w:t>screen_id: CTH-05</w:t>
              <w:br/>
              <w:t>context:</w:t>
              <w:br/>
              <w:t xml:space="preserve">  subject_id: REQUIRED</w:t>
              <w:br/>
              <w:t xml:space="preserve">  domain: CTH</w:t>
              <w:br/>
              <w:t xml:space="preserve">  time_window: REQUIRED</w:t>
              <w:br/>
              <w:t>view_model:</w:t>
              <w:br/>
              <w:t xml:space="preserve">  event_summary: UNKNOWN</w:t>
              <w:br/>
              <w:t xml:space="preserve">  event_list: UNKNOWN</w:t>
              <w:br/>
              <w:t xml:space="preserve">  evidence: UNKNOWN</w:t>
              <w:br/>
              <w:t>actions:</w:t>
              <w:br/>
              <w:t xml:space="preserve">  open_event: LOCAL_NAV</w:t>
              <w:br/>
              <w:t xml:space="preserve">  create_action: UNKNOWN</w:t>
              <w:br/>
              <w:t xml:space="preserve">  change_risk_state: UNKNOWN</w:t>
              <w:br/>
              <w:t>states:</w:t>
              <w:br/>
              <w:t xml:space="preserve">  - loading</w:t>
              <w:br/>
              <w:t xml:space="preserve">  - ready</w:t>
              <w:br/>
              <w:t xml:space="preserve">  - partial</w:t>
              <w:br/>
              <w:t xml:space="preserve">  - stale</w:t>
              <w:br/>
              <w:t xml:space="preserve">  - degraded</w:t>
              <w:br/>
              <w:t xml:space="preserve">  - blocked</w:t>
              <w:br/>
              <w:t xml:space="preserve">  - error</w:t>
              <w:br/>
              <w:t>permission:</w:t>
              <w:br/>
              <w:t xml:space="preserve">  source: BACKEND_REQUIRED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13.2 Front-end Integration Skeleton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6F7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Text"/>
            </w:pPr>
            <w:r>
              <w:t>integration_skeleton/</w:t>
              <w:br/>
              <w:t>├─ templates/lum_v2/</w:t>
              <w:br/>
              <w:t>│  ├─ base_v2.html</w:t>
              <w:br/>
              <w:t>│  ├─ cth/</w:t>
              <w:br/>
              <w:t>│  ├─ bmp/</w:t>
              <w:br/>
              <w:t>│  ├─ ai/</w:t>
              <w:br/>
              <w:t>│  └─ system/</w:t>
              <w:br/>
              <w:t>├─ static/lum_v2/</w:t>
              <w:br/>
              <w:t>│  ├─ css/{tokens,base,layout,material,components,patterns}.css</w:t>
              <w:br/>
              <w:t>│  ├─ js/{context,selection,motion,material,components}.js</w:t>
              <w:br/>
              <w:t>│  └─ icons/</w:t>
              <w:br/>
              <w:t>└─ contracts/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DECE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318"/>
                <w:sz w:val="21"/>
              </w:rPr>
              <w:t>新样式入口</w:t>
              <w:br/>
            </w:r>
            <w:r>
              <w:rPr>
                <w:sz w:val="19"/>
              </w:rPr>
              <w:t>`base_v2.html` 只加载 `static/lum_v2/*`。不得加载任何旧视觉 CSS。新 CSS 必须挂在 `.lum-app` / `lum-*` 命名空间下；禁止 `.card/.button/.panel` 等全局通用选择器。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14. PSD、SVG、Prototype、Motion、视频预览：必须生成什么文件</w:t>
      </w:r>
    </w:p>
    <w:p>
      <w:pPr>
        <w:pStyle w:val="Heading2"/>
      </w:pPr>
      <w:r>
        <w:t>14.1 PSD 是视觉母版，不是开发真相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画面档位</w:t>
            </w:r>
          </w:p>
        </w:tc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PSD尺寸</w:t>
            </w:r>
          </w:p>
        </w:tc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同时输出</w:t>
            </w:r>
          </w:p>
        </w:tc>
        <w:trPr>
          <w:tblHeader/>
        </w:trPr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Desktop master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1440×1024 或按完整页面高度扩展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SVG/PNG + ScreenSpec + Prototype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Desktop wide check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1920 viewport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PNG regression baseline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Tablet master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1024×1366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PSD/SVG/PNG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Mobile master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390×844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PSD/SVG/PNG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Mobile checks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360 / 430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PNG regression baseline</w:t>
            </w:r>
          </w:p>
        </w:tc>
      </w:tr>
    </w:tbl>
    <w:p>
      <w:pPr>
        <w:spacing w:after="40"/>
      </w:pPr>
    </w:p>
    <w:p>
      <w:r>
        <w:rPr>
          <w:b w:val="0"/>
        </w:rPr>
        <w:t>PSD必须分层命名，不允许扁平化。若执行环境无法真实生成可编辑PSD，必须回传 `PSD = BLOCKED`，保留分层 SVG/可编辑源，不得把改后缀的图片冒充PSD。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6F7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Text"/>
            </w:pPr>
            <w:r>
              <w:t>01_CONTEXT</w:t>
              <w:br/>
              <w:t>02_NAVIGATION</w:t>
              <w:br/>
              <w:t>03_WORKSPACE_HEADER</w:t>
              <w:br/>
              <w:t>04_DECISION</w:t>
              <w:br/>
              <w:t>05_ANALYSIS</w:t>
              <w:br/>
              <w:t>06_EVIDENCE</w:t>
              <w:br/>
              <w:t>07_ACTION</w:t>
              <w:br/>
              <w:t>08_CONTEXT_RAIL</w:t>
              <w:br/>
              <w:t>09_OVERLAY</w:t>
              <w:br/>
              <w:t>10_STATES</w:t>
              <w:br/>
              <w:t>11_ANNOTATION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14.2 Motion 必须有“实现文件 + 审片文件”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Motion ID</w:t>
            </w:r>
          </w:p>
        </w:tc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必须交付</w:t>
            </w:r>
          </w:p>
        </w:tc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说明</w:t>
            </w:r>
          </w:p>
        </w:tc>
        <w:trPr>
          <w:tblHeader/>
        </w:trPr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M01 Shell Reveal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HTML/CSS/JS + MP4/GIF + JSON spec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只首次/必要重建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M02 Nav Active Travel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Prototype + JSON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shared active indicator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M03 Context Change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Prototype + JSON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旧context→loading→new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M04 Card→Workspace Morph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WAAPI/FLIP prototype + MP4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事件/AI能力核心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M05 Capability→Task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Prototype + MP4/GIF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AI核心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M06 Task Progress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State-driven prototype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真实stage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M07 Artifact Reveal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Prototype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结构而非打字特效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M08 Evidence Preview→Rail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Prototype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claim关系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M09 Drawer/Sheet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Prototype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responsive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M10 Segmented Travel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Prototype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互斥mode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M11 Calendar Selection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Prototype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capsule/shared indicator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M12 Upload Pipeline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Prototype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真实stage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M13 Success/Error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Prototype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单次反馈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M14 Composer States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Prototype + optional Rive/Shader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Tier B/C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M15 Mobile Dock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Prototype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active bubble travel</w:t>
            </w:r>
          </w:p>
        </w:tc>
      </w:tr>
    </w:tbl>
    <w:p>
      <w:pPr>
        <w:spacing w:after="40"/>
      </w:pPr>
    </w:p>
    <w:p>
      <w:r>
        <w:rPr>
          <w:b w:val="0"/>
        </w:rPr>
        <w:t>Rive/Lottie 仅在确实能减少前端复杂度、可被 Runtime 事件驱动时使用。采用 Rive 必须交 `.riv`；采用 Lottie 必须交 JSON；Optical Shader 必须交 GLSL/源码和 fallback CSS。MP4/GIF只是审片，不是产品实现。</w:t>
      </w:r>
    </w:p>
    <w:p>
      <w:pPr>
        <w:pStyle w:val="Heading2"/>
      </w:pPr>
      <w:r>
        <w:t>14.3 剪辑/Review Reel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标准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experience-overview.mp4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1920×1080, 60fps优先, H.264 review export；展示 Shell→CTH→BMP→AI→Responsive，不超过2–3分钟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motion-contact-sheet.mp4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逐 Motion ID，画面角落标 State A/Event/State B/Duration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gif/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7"/>
              </w:rPr>
              <w:t>每个核心动效轻量循环用于Issue/PR审查；≤10s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captions/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7"/>
              </w:rPr>
              <w:t>中文/English标题，可选；不把营销字幕混进交互演示</w:t>
            </w:r>
          </w:p>
        </w:tc>
      </w:tr>
    </w:tbl>
    <w:p>
      <w:pPr>
        <w:spacing w:after="40"/>
      </w:pPr>
    </w:p>
    <w:p>
      <w:pPr>
        <w:pStyle w:val="Heading1"/>
      </w:pPr>
      <w:r>
        <w:t>15. 最终交付目录：缺一个核心项都不能标 COMPLETE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6F7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Text"/>
            </w:pPr>
            <w:r>
              <w:t>LUMENIS-EXPERIENCE-HANDOFF/</w:t>
              <w:br/>
              <w:t>├─ 00_README/</w:t>
              <w:br/>
              <w:t>├─ 01_AUDIT_SNAPSHOT/</w:t>
              <w:br/>
              <w:t>├─ 02_AUTHORITY/</w:t>
              <w:br/>
              <w:t>├─ 03_IA_AND_FLOWS/</w:t>
              <w:br/>
              <w:t>├─ 04_DESIGN_SYSTEM/</w:t>
              <w:br/>
              <w:t>├─ 05_COMPONENTS/</w:t>
              <w:br/>
              <w:t>├─ 06_MOTION/</w:t>
              <w:br/>
              <w:t>├─ 07_SCREENS/{ACCESS,CTH,BMP,AI,SYSTEM,SHARED}/</w:t>
              <w:br/>
              <w:t>├─ 08_PSD/</w:t>
              <w:br/>
              <w:t>├─ 09_RESPONSIVE/</w:t>
              <w:br/>
              <w:t>├─ 10_PROTOTYPE/</w:t>
              <w:br/>
              <w:t>├─ 11_INTEGRATION_SKELETON/</w:t>
              <w:br/>
              <w:t>├─ 12_CONTRACTS/</w:t>
              <w:br/>
              <w:t>├─ 13_RESEARCH/</w:t>
              <w:br/>
              <w:t>├─ 14_VISUAL_REGRESSION/</w:t>
              <w:br/>
              <w:t>├─ 15_PROVENANCE_LICENSES/</w:t>
              <w:br/>
              <w:t>├─ 16_VERSIONING/</w:t>
              <w:br/>
              <w:t>├─ 17_ACCEPTANCE/</w:t>
              <w:br/>
              <w:t>├─ 18_VALIDATION/</w:t>
              <w:br/>
              <w:t>└─ 19_PREVIEWS/</w:t>
            </w:r>
          </w:p>
        </w:tc>
        <w:trPr>
          <w:tblHeader/>
        </w:trPr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目录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必须内容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00_README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HANDOFF_README / STATUS / MANIFEST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01_AUDIT_SNAPSHOT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HEAD、old template inventory、capability map、UNKNOWN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02_AUTHORITY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Design Authority / Legacy Boundary / UX Architecture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03_IA_AND_FLOWS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Product map、workspace map、user flows、route-map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04_DESIGN_SYSTEM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tokens.json/css、type、color、material、a11y、density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05_COMPONENTS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component specs、states、icons、assets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06_MOTION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motion tokens/events/spec/source/MP4/GIF/Rive/Lottie/Shader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07_SCREENS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每个Screen ID的1440/1024/390 + state board + annotation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08_PSD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所有可编辑视觉母版或明确BLOCKED清单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09_RESPONSIVE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1920/1440/1280/1024/768/430/390/360验证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10_PROTOTYPE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独立可运行HTML/CSS/Vanilla JS，mock显式标记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11_INTEGRATION_SKELETON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Flask/Jinja友好模板骨架，无假endpoint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12_CONTRACTS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ViewModel/State/Selection/Responsive/Material/UI-backend binding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13_RESEARCH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Source→Pattern→Risk→LUMENIS adaptation→Adopt/Reject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14_VISUAL_REGRESSION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各核心画面baseline截图 + manifest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15_PROVENANCE_LICENSES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每个外部资产/代码/字体/Shader来源与许可证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16_VERSIONING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DESIGN_VERSION.json / CHANGELOG / Screen-ID mapping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17_ACCEPTANCE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visual/responsive/motion/a11y/handoff checklists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18_VALIDATION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validate_handoff脚本及报告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19_PREVIEWS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overview.mp4、contact sheets、GIF</w:t>
            </w:r>
          </w:p>
        </w:tc>
      </w:tr>
    </w:tbl>
    <w:p>
      <w:pPr>
        <w:spacing w:after="40"/>
      </w:pPr>
    </w:p>
    <w:p>
      <w:pPr>
        <w:pStyle w:val="Heading1"/>
      </w:pPr>
      <w:r>
        <w:t>16. 一次性执行落地流程：0基础人员照做即可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阶段</w:t>
            </w:r>
          </w:p>
        </w:tc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具体做法</w:t>
            </w:r>
          </w:p>
        </w:tc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产物</w:t>
            </w:r>
          </w:p>
        </w:tc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红线</w:t>
            </w:r>
          </w:p>
        </w:tc>
        <w:trPr>
          <w:tblHeader/>
        </w:trPr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P0 冻结审计快照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记录 HEAD/branch；导出当前模板/CSS/JS inventory；旧 UI 标 READ_ONLY；创建 handoff root。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AUDIT_SNAPSHOT.json + capability_inventory.csv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不得改生产代码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P1 能力取证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逐旧模板只提取 Goal/Object/Field/State/Action/API intent/Evidence/Permission；建立新 Screen ID 映射。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CAPABILITY_MAP.xlsx/csv + UNKNOWN list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不得截图复刻页面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P2 IA/Flow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按 Context→Decision→Analysis→Evidence→Action画 Product/Workspace/User Flow。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SVG/PDF flow maps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不得把旧菜单直接改名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P3 Foundation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建立字体、色、spacing、grid、radius、elevation、material、motion tokens。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tokens.json/css + visual sheet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不得页面级自创token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P4 Component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先灰阶结构，再视觉；制作所有组件和状态。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components.json + PSD/SVG + prototype gallery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不得只有happy path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P5 Shell/Context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完成Desktop/Tablet/Mobile Shell、Context/Selection/Context Rail。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shell prototypes + contracts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Browser不得永久右栏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P6 Screen Wireframes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按 ScreenSpec 12步把所有ACC/CTH/BMP/AI/SYS/Shared画成灰阶。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wireframe boards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此阶段不做Liquid Glass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P7 Visual Pass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套Token、材质、图标、排版；做层级/密度审查。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visual masters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Truth Surface禁止过度玻璃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P8 Motion Pass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对业务事件制作 storyboard、WAAPI/FLIP/Rive/Shader demo；reduced motion。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motion source + preview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禁止假thinking/无限动效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P9 Responsive &amp; i18n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实际套中文/English/한국어；验证8个viewport和130%文本膨胀。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responsive matrix + screenshots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不得仅缩放Desktop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P10 Prototype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HTML/CSS/Vanilla JS实现所有核心Flow/State；mock标记prototype。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runnable prototype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不得调用/伪造生产API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P11 Integration Skeleton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为每Screen写ViewModel/Action/State/Permission binding；UNKNOWN保留。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templates + YAML/JSON contracts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不得自行填endpoint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P12 PSD/Asset Export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按命名规范导出PSD/SVG/PNG/icon/shader/source；生成checksum。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08_PSD + assets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无法PSD必须BLOCKED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P13 Regression/QA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截图baseline；键盘/焦点/contrast/reduced motion/reduced transparency；state matrix。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QA reports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任何FAIL不得Complete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P14 Validate Handoff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脚本扫描缺Screen/状态/文件/legacy import/mock标记/fake endpoint/manifest checksum。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VALIDATION_REPORT.json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LEGACY_CSS_IMPORTED必须0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P15 Codex Handoff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只把通过验证的Package交Codex；附UNKNOWN/Backend obligations；不切Production。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CODEX_HANDOFF_READY=YES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Production route切换属于后续集成Gate</w:t>
            </w:r>
          </w:p>
        </w:tc>
      </w:tr>
    </w:tbl>
    <w:p>
      <w:pPr>
        <w:spacing w:after="40"/>
      </w:pPr>
    </w:p>
    <w:p>
      <w:pPr>
        <w:pStyle w:val="Heading2"/>
      </w:pPr>
      <w:r>
        <w:t>16.1 每天/每批次结束的自检循环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6F7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Text"/>
            </w:pPr>
            <w:r>
              <w:t>READ CURRENT AUDIT SNAPSHOT → WORK ONLY IN EXPERIENCE PACKAGE → RENDER/PLAY → VALIDATE</w:t>
              <w:br/>
              <w:t>→ UPDATE MANIFEST → RECORD UNKNOWN/BLOCKED → RE-AUDIT SCOPE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17. Definition of Done：真正完成而不是“文件生成了”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Gate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PASS条件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Scope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所有 current main 模板族都有新归属；AUDIT REQUIRED 项未被假设完成。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Legacy isolation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新 Prototype/Integration Skeleton 中旧视觉 CSS import = 0。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Screens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ACC + CTH-01..10 + BMP-01..11 + AI-01..05 + SYS-01..08 + Shared surfaces 全覆盖。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States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Loading/Empty/Ready/Updating/Partial/Stale/Degraded/Blocked/Error/Offline/PermissionDenied按适用性覆盖。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Responsive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1920/1440/1280/1024/768/430/390/360 全跑；不是缩放。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i18n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中文/English/한국어 + 130%文本膨胀通过。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A11y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Keyboard/Focus/Touch/Contrast/Reduced Motion/Reduced Transparency/Zoom通过。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Motion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15个核心Motion都有spec+source+preview；全部可中断；无假Runtime。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Material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Tier C有Capability Probe/Fallback；关闭WebGL业务无损。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Data visualization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Null/Extreme/Dense/Tooltip/Selection/Drill/Cross-highlight/Evidence Jump有规则。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PSD/assets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PSD真实可编辑或逐项BLOCKED；SVG/PNG/source齐；不伪造格式。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Contracts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每Screen有ViewModel/State/Action/Permission；未知Endpoint=UNKNOWN。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Provenance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外部参考/代码/字体/素材License全部登记。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Regression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核心Screen的desktop/tablet/mobile baseline齐。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Validation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validate_handoff PASS；manifest checksum一致。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Codex handoff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Codex无需重新设计即可绑定真实后端；仍需完成Production E2E/Gates后才能上线。</w:t>
            </w:r>
          </w:p>
        </w:tc>
      </w:tr>
    </w:tbl>
    <w:p>
      <w:pPr>
        <w:spacing w:after="40"/>
      </w:pPr>
    </w:p>
    <w:p>
      <w:pPr>
        <w:pStyle w:val="Heading2"/>
      </w:pPr>
      <w:r>
        <w:t>17.1 自动验证脚本必须检查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6F7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Text"/>
            </w:pPr>
            <w:r>
              <w:t>FAIL if:</w:t>
              <w:br/>
              <w:t>- missing required screen_id</w:t>
              <w:br/>
              <w:t>- missing required viewport/state file</w:t>
              <w:br/>
              <w:t>- import path contains legacy/zbc/xujing/adaptive visual css</w:t>
              <w:br/>
              <w:t>- mock data lacks data-source="prototype"</w:t>
              <w:br/>
              <w:t>- endpoint value looks real but is not evidenced / not marked UNKNOWN</w:t>
              <w:br/>
              <w:t>- PSD extension is not a real PSD signature</w:t>
              <w:br/>
              <w:t>- motion preview exists but motion source/spec is missing</w:t>
              <w:br/>
              <w:t>- SVG/PNG/PSD missing from MANIFEST</w:t>
              <w:br/>
              <w:t>- checksum mismatch</w:t>
              <w:br/>
              <w:t>- missing license/provenance for external asset</w:t>
              <w:br/>
              <w:t>- missing reduced-motion or responsive contract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18. 参考图与视频：逐项转成 LUMENIS 内部规则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观察</w:t>
            </w:r>
          </w:p>
        </w:tc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抽取原则</w:t>
            </w:r>
          </w:p>
        </w:tc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落位</w:t>
            </w:r>
          </w:p>
        </w:tc>
        <w:trPr>
          <w:tblHeader/>
        </w:trPr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IMG_8970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LiquidGlass README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真实shader/DOM capture/dynamic成本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Tier C Material Runtime；性能/降级测试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IMG_8971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Liquid Glass Demo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折射玻璃适合浮动控制/媒体控件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Composer/Dock/overlay，禁止密集表格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IMG_8972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Liquid Glass空间层级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圆角、几何、Z-depth、ambient field共同构成空间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Surface/Depth system，不是随机blur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IMG_8973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Glass技术拆解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normal/refraction/RGB offset/SDF/morph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Optical R&amp;D / shader source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IMG_8974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Floating pill nav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选中态=Z+材质+颜色+位置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Mobile Dock/Nav active travel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IMG_8975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Goal/Progress cards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目标、完成度、动作同面呈现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Campaign/Evaluation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IMG_8976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Calendar capsule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空间选择器让焦点更直观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Date/Range selection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IMG_8977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Upload progress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动作+进度+状态同一surface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真实 Import Pipeline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IMG_8978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Weather/Finance dashboard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大数字+克制玻璃+清晰图表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Overview/KPI composition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IMG_8979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Layered payment panels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层叠表达关系/历史/模式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Artifact/Relationship/Segmented modes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IMG_8980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Task/Data/Magic GPT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任务、数据、AI共享视觉语言；能力卡+Composer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AI Home/Artifact/Task language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视频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AI页面重建过程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Progressive Reveal + Intent-first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BOOT→INTENT→TASK→ARTIFACT 状态机</w:t>
            </w:r>
          </w:p>
        </w:tc>
      </w:tr>
    </w:tbl>
    <w:p>
      <w:pPr>
        <w:spacing w:after="40"/>
      </w:pPr>
    </w:p>
    <w:p>
      <w:pPr>
        <w:pStyle w:val="Heading1"/>
      </w:pPr>
      <w:r>
        <w:t>19. 研究学习网站与可下载安装工具（2026-09-10 重新核验）</w:t>
      </w:r>
    </w:p>
    <w:p>
      <w:pPr>
        <w:pStyle w:val="Heading2"/>
      </w:pPr>
      <w:r>
        <w:t>19.1 研究网站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URL</w:t>
            </w:r>
          </w:p>
        </w:tc>
        <w:tc>
          <w:tcPr>
            <w:tcW w:type="dxa" w:w="3307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怎么学/怎么用</w:t>
            </w:r>
          </w:p>
        </w:tc>
        <w:trPr>
          <w:tblHeader/>
        </w:trPr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MotionSites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https://motionsites.org/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结构/产品视觉方向/Shader Hero/卡片/表单；只抽取问题与Pattern，不复制页面。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Showreel.design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https://showreel.design/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UI/UX Motion、品牌Motion、3D/CGI、节奏与转场；用于Motion Benchmark。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React Bits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https://reactbits.dev/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Dock/Glass/animated component思路；当前项目不因它迁React，只复刻行为/状态模型。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Anime.js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https://animejs.com/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Timeline position/stagger/sequence方法；作为编排研究，不必成为依赖。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Aceternity UI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https://ui.aceternity.com/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Floating Dock/File Upload/Expandable Card/Modal/Shader等组合；React/Tailwind实现只作参考。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Uiverse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https://uiverse.io/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大量HTML/CSS/Tailwind/React/Figma微交互；质量差异大，逐项审计License/Accessibility。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LiquidGlass GitHub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https://github.com/ybouane/liquidglass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WebGL refraction/blur/chromatic/Fresnel；MIT；只作Tier C研究/候选。</w:t>
            </w:r>
          </w:p>
        </w:tc>
      </w:tr>
      <w:tr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LiquidGlass Demo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https://liquid-glass.ybouane.com/</w:t>
            </w:r>
          </w:p>
        </w:tc>
        <w:tc>
          <w:tcPr>
            <w:tcW w:type="dxa" w:w="330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视觉/性能原型观察；不得据Demo宣称生产性能。</w:t>
            </w:r>
          </w:p>
        </w:tc>
      </w:tr>
    </w:tbl>
    <w:p>
      <w:pPr>
        <w:spacing w:after="40"/>
      </w:pPr>
    </w:p>
    <w:p>
      <w:pPr>
        <w:pStyle w:val="Heading2"/>
      </w:pPr>
      <w:r>
        <w:t>19.2 建议安装到电脑的工具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工具</w:t>
            </w:r>
          </w:p>
        </w:tc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官方入口</w:t>
            </w:r>
          </w:p>
        </w:tc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2480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在本方案中的角色</w:t>
            </w:r>
          </w:p>
        </w:tc>
        <w:trPr>
          <w:tblHeader/>
        </w:trPr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Figma Desktop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https://www.figma.com/downloads/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UI/UX、Design System、组件、Prototype、Dev Handoff；Windows/macOS可下。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主设计工具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Adobe Photoshop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https://www.adobe.com/products/photoshop.html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分层PSD视觉母版、图像处理。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PSD强制交付工具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Adobe After Effects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https://www.adobe.com/products/aftereffects.html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高级Motion/VFX、动效预演；不要把AE视频当Runtime。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动效/特效审片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ProtoPie Studio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https://www.protopie.io/download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高保真交互、变量/条件/手势Prototype；Windows/macOS。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复杂UX验证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Rive Editor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https://rive.app/downloads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State Machine、可运行矢量动效；macOS/Windows。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交互图形/状态动效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Spline Desktop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https://spline.design/download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3D/空间/UI材质建模；Mac/Windows。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Spatial/3D探索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Blender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https://www.blender.org/download/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Shader、光照、3D材质研究；Win/macOS/Linux。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Optical/3D研发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DaVinci Resolve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https://www.blackmagicdesign.com/products/davinciresolve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审片、剪辑、声音、演示Reel。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Preview/Showreel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Visual Studio Code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https://code.visualstudio.com/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编辑HTML/CSS/JS/JSON/YAML、运行Prototype/校验脚本。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4"/>
              </w:rPr>
              <w:t>前端交接/合同编辑</w:t>
            </w:r>
          </w:p>
        </w:tc>
      </w:tr>
      <w:tr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FFmpeg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https://ffmpeg.org/download.html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批量转码MP4/GIF/WebM、生成contact sheet。</w:t>
            </w:r>
          </w:p>
        </w:tc>
        <w:tc>
          <w:tcPr>
            <w:tcW w:type="dxa" w:w="24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4"/>
              </w:rPr>
              <w:t>动效资产流水线</w:t>
            </w:r>
          </w:p>
        </w:tc>
      </w:tr>
    </w:tbl>
    <w:p>
      <w:pPr>
        <w:spacing w:after="40"/>
      </w:pPr>
    </w:p>
    <w:p>
      <w:pPr>
        <w:pStyle w:val="Heading2"/>
      </w:pPr>
      <w:r>
        <w:t>19.3 工具最小安装组合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9F6F1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318"/>
                <w:sz w:val="21"/>
              </w:rPr>
              <w:t>Windows / 一套够用</w:t>
              <w:br/>
            </w:r>
            <w:r>
              <w:rPr>
                <w:sz w:val="19"/>
              </w:rPr>
              <w:t>Figma + Photoshop + ProtoPie + Rive + VS Code + FFmpeg。需要3D再加Spline/Blender；需要高质量动效审片再加After Effects/DaVinci。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6F7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318"/>
                <w:sz w:val="21"/>
              </w:rPr>
              <w:t>没有 Photoshop 许可证/环境时</w:t>
              <w:br/>
            </w:r>
            <w:r>
              <w:rPr>
                <w:sz w:val="19"/>
              </w:rPr>
              <w:t>不要生成假PSD。继续完成分层SVG、Figma/可编辑源、PNG、Prototype和Contract，并在交接状态里写 `PSD_BLOCKED`，后续由具备Photoshop环境的人正式导出。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20. 审计与研究来源（供复核，不作为 UI 中的用户文案）</w:t>
      </w:r>
    </w:p>
    <w:p>
      <w:r>
        <w:rPr>
          <w:b w:val="0"/>
        </w:rPr>
        <w:t>仓库取证时间：2026-09-10。所有仓库事实均以本次重新读取的 main 为准。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来源</w:t>
            </w:r>
          </w:p>
        </w:tc>
        <w:tc>
          <w:tcPr>
            <w:tcW w:type="dxa" w:w="4961"/>
            <w:shd w:fill="1113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定位</w:t>
            </w:r>
          </w:p>
        </w:tc>
        <w:trPr>
          <w:tblHeader/>
        </w:trPr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[S1] GitHub HEAD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ab67612367c172ced2dff62b44e98de86469d1e6 - docs: add Doubao to Codex pre-production handoff markdown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[S2] Design Baseline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LUMENIS_NEW_PRODUCT_DESIGN_BASELINE_V1.md / blob cf0b27d0b659d4eb8a404fc23345c1be0c129679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[S3] Production Acceptance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00-GOVERNANCE/LUMENIS-PRODUCTION-ACCEPTANCE-MASTER-CHECKLIST-V1.md / blob e4113bb309092aff2af064b06647af5bf8f62f23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[S4] Current Shell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templates/base.html / blob 6582b5058ca3dba8bf2dcdb9a9f54c54e2f2abfe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[S5] Current AI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templates/system/ai.html / blob 71266875e424e89ac391195b401b3a5b2739dcaf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[S6] CSS Inventory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static/css: adaptive-components/layout, lumenis-global-design, xujing-core, zbc-design-system/v1.1/layout/ui-enhancement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[S7] Template trees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color w:val="111318"/>
                <w:sz w:val="15"/>
              </w:rPr>
              <w:t>templates/auth + cth + zbmp + system (current main)</w:t>
            </w:r>
          </w:p>
        </w:tc>
      </w:tr>
      <w:tr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[S8] JS Inventory</w:t>
            </w:r>
          </w:p>
        </w:tc>
        <w:tc>
          <w:tcPr>
            <w:tcW w:type="dxa" w:w="49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9FB"/>
          </w:tcPr>
          <w:p>
            <w:r>
              <w:rPr>
                <w:color w:val="111318"/>
                <w:sz w:val="15"/>
              </w:rPr>
              <w:t>static/js includes adaptive-engine/motion, ai-assistant, browser, domain-context, feature-modules, i18n, keyboard-shortcuts, lumenis-core, etc.</w:t>
            </w:r>
          </w:p>
        </w:tc>
      </w:tr>
    </w:tbl>
    <w:p>
      <w:pPr>
        <w:spacing w:after="40"/>
      </w:pPr>
    </w:p>
    <w:p>
      <w:r>
        <w:rPr>
          <w:b w:val="0"/>
        </w:rPr>
        <w:t>外部研究来源：MotionSites、Showreel.design、React Bits、Anime.js、Aceternity UI、Uiverse、ybouane/liquidglass，以及 Figma/Adobe/ProtoPie/Rive/Spline/Blender/DaVinci/VS Code/FFmpeg 官方站点。外部参考只用于研究可验证方法；不得直接复制第三方视觉或未经许可证确认的代码/资产。</w:t>
      </w:r>
    </w:p>
    <w:p>
      <w:pPr>
        <w:pStyle w:val="Heading1"/>
      </w:pPr>
      <w:r>
        <w:t>21. 最终交接状态模板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6F7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Text"/>
            </w:pPr>
            <w:r>
              <w:t>EXPERIENCE_HANDOFF_STATUS = COMPLETE | PARTIAL | BLOCKED</w:t>
              <w:br/>
              <w:t>AUDIT_HEAD = ab67612367c172ced2dff62b44e98de86469d1e6</w:t>
              <w:br/>
              <w:t>DESIGN_VERSION =</w:t>
              <w:br/>
              <w:t>REQUIRED_SCREENS_DONE = x / x</w:t>
              <w:br/>
              <w:t>REQUIRED_STATES_DONE = x / x</w:t>
              <w:br/>
              <w:t>RESPONSIVE = PASS | FAIL</w:t>
              <w:br/>
              <w:t>I18N_ZH_EN_KO = PASS | FAIL</w:t>
              <w:br/>
              <w:t>ACCESSIBILITY = PASS | FAIL</w:t>
              <w:br/>
              <w:t>MOTION_SOURCE = PASS | FAIL</w:t>
              <w:br/>
              <w:t>OPTICAL_FALLBACK = PASS | FAIL</w:t>
              <w:br/>
              <w:t>PSD = READY | PARTIAL | BLOCKED</w:t>
              <w:br/>
              <w:t>PROTOTYPE = PASS | FAIL</w:t>
              <w:br/>
              <w:t>VISUAL_REGRESSION = PASS | FAIL</w:t>
              <w:br/>
              <w:t>PROVENANCE = PASS | FAIL</w:t>
              <w:br/>
              <w:t>LEGACY_VISUAL_CSS_IMPORTED = 0</w:t>
              <w:br/>
              <w:t>FAKE_API_COUNT = 0</w:t>
              <w:br/>
              <w:t>FAKE_EVIDENCE_COUNT = 0</w:t>
              <w:br/>
              <w:t>UNKNOWN_BACKEND_BINDINGS = &lt;count&gt;</w:t>
              <w:br/>
              <w:t>VALIDATE_HANDOFF = PASS | FAIL</w:t>
              <w:br/>
              <w:t>CODEX_HANDOFF_READY = YES | NO</w:t>
              <w:br/>
              <w:t>BLOCKERS = [...]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DECE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11318"/>
                <w:sz w:val="21"/>
              </w:rPr>
              <w:t>最终“OVER”的定义</w:t>
              <w:br/>
            </w:r>
            <w:r>
              <w:rPr>
                <w:sz w:val="19"/>
              </w:rPr>
              <w:t>只有 Experience Handoff 本身全部完成并通过 validate_handoff，才可以把 UI/UX 交付标为 COMPLETE；但这仍不等于 LUMENIS Production Ready。Production Ready 必须由 Codex/后端继续完成真实 API、DB、Permission、Runtime、Evidence、E2E、Security、Recovery、Release Lineage 等仓库 Gate。</w:t>
            </w:r>
          </w:p>
        </w:tc>
        <w:trPr>
          <w:tblHeader/>
        </w:trPr>
      </w:tr>
    </w:tbl>
    <w:p>
      <w:pPr>
        <w:spacing w:after="20"/>
      </w:pPr>
    </w:p>
    <w:p>
      <w:r>
        <w:br w:type="page"/>
      </w:r>
    </w:p>
    <w:p>
      <w:pPr>
        <w:jc w:val="center"/>
      </w:pPr>
      <w:r>
        <w:rPr>
          <w:b/>
          <w:color w:val="665CFF"/>
        </w:rPr>
        <w:t>END OF MASTER PLAN</w:t>
      </w:r>
    </w:p>
    <w:p>
      <w:pPr>
        <w:pStyle w:val="SmallMeta"/>
        <w:jc w:val="center"/>
      </w:pPr>
      <w:r>
        <w:rPr>
          <w:b w:val="0"/>
        </w:rPr>
        <w:t>序境 / LUMENIS · Truth-driven Spatial Work Interface</w:t>
      </w:r>
    </w:p>
    <w:p>
      <w:pPr>
        <w:pStyle w:val="SmallMeta"/>
        <w:jc w:val="center"/>
      </w:pPr>
      <w:r>
        <w:rPr>
          <w:b w:val="0"/>
        </w:rPr>
        <w:t>Legacy UI = Capability Evidence Only · New Production UI = Independent Experience Authority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964" w:right="992" w:bottom="96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A94A3"/>
        <w:sz w:val="16"/>
      </w:rPr>
      <w:t xml:space="preserve">LUMENIS Experience Master Plan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Meta"/>
      <w:jc w:val="right"/>
    </w:pPr>
    <w:r>
      <w:t>序境 / LUMENIS · Production Experience Implementation Master Plan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color w:val="11131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318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665CF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31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131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Title"/>
    <w:pPr>
      <w:spacing w:after="100"/>
    </w:pPr>
    <w:rPr>
      <w:rFonts w:ascii="Noto Sans CJK SC" w:hAnsi="Noto Sans CJK SC" w:eastAsia="Noto Sans CJK SC"/>
      <w:b/>
      <w:color w:val="665CFF"/>
      <w:sz w:val="24"/>
    </w:rPr>
  </w:style>
  <w:style w:type="paragraph" w:customStyle="1" w:styleId="SmallMeta">
    <w:name w:val="SmallMeta"/>
    <w:pPr>
      <w:spacing w:after="40"/>
    </w:pPr>
    <w:rPr>
      <w:rFonts w:ascii="Noto Sans CJK SC" w:hAnsi="Noto Sans CJK SC" w:eastAsia="Noto Sans CJK SC"/>
      <w:b w:val="0"/>
      <w:color w:val="8A94A3"/>
      <w:sz w:val="16"/>
    </w:rPr>
  </w:style>
  <w:style w:type="paragraph" w:customStyle="1" w:styleId="CodeText">
    <w:name w:val="CodeText"/>
    <w:pPr>
      <w:spacing w:after="40"/>
    </w:pPr>
    <w:rPr>
      <w:rFonts w:ascii="Noto Sans Mono CJK SC" w:hAnsi="Noto Sans Mono CJK SC" w:eastAsia="Noto Sans Mono CJK SC"/>
      <w:b w:val="0"/>
      <w:color w:val="111318"/>
      <w:sz w:val="17"/>
    </w:rPr>
  </w:style>
  <w:style w:type="paragraph" w:customStyle="1" w:styleId="Callout">
    <w:name w:val="Callout"/>
    <w:pPr>
      <w:spacing w:after="80"/>
    </w:pPr>
    <w:rPr>
      <w:rFonts w:ascii="Noto Sans CJK SC" w:hAnsi="Noto Sans CJK SC" w:eastAsia="Noto Sans CJK SC"/>
      <w:b/>
      <w:color w:val="111318"/>
      <w:sz w:val="20"/>
    </w:rPr>
  </w:style>
  <w:style w:type="paragraph" w:customStyle="1" w:styleId="ScreenTitle">
    <w:name w:val="ScreenTitle"/>
    <w:pPr>
      <w:spacing w:after="100"/>
    </w:pPr>
    <w:rPr>
      <w:rFonts w:ascii="Noto Sans CJK SC" w:hAnsi="Noto Sans CJK SC" w:eastAsia="Noto Sans CJK SC"/>
      <w:b/>
      <w:color w:val="665CFF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LUMENIS Production Experience Implementation Master Plan V1.0</dc:title>
  <dc:subject>UI/UX/Visual/Motion/Front-end Handoff/Backend Binding execution blueprint</dc:subject>
  <dc:creator>OpenAI</dc:creator>
  <cp:keywords>LUMENIS, 序境, UI, UX, Motion, Design System, Codex Handoff</cp:keywords>
  <dc:description>Based on current repo audit at HEAD ab67612367c172ced2dff62b44e98de86469d1e6 on 2026-09-10.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