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A82" w:rsidRPr="00A72C38" w:rsidRDefault="00474A82" w:rsidP="00474A82">
      <w:pPr>
        <w:spacing w:after="0" w:line="240" w:lineRule="auto"/>
        <w:jc w:val="center"/>
        <w:rPr>
          <w:b/>
          <w:sz w:val="20"/>
          <w:szCs w:val="20"/>
        </w:rPr>
      </w:pPr>
      <w:r>
        <w:rPr>
          <w:b/>
          <w:sz w:val="20"/>
          <w:szCs w:val="20"/>
        </w:rPr>
        <w:t>Two-Clause BSD</w:t>
      </w:r>
      <w:bookmarkStart w:id="0" w:name="_GoBack"/>
      <w:bookmarkEnd w:id="0"/>
    </w:p>
    <w:p w:rsidR="00474A82" w:rsidRPr="00A72C38" w:rsidRDefault="00474A82" w:rsidP="00474A82">
      <w:pPr>
        <w:spacing w:after="0" w:line="240" w:lineRule="auto"/>
        <w:rPr>
          <w:sz w:val="20"/>
          <w:szCs w:val="20"/>
        </w:rPr>
      </w:pPr>
      <w:r w:rsidRPr="00A72C38">
        <w:rPr>
          <w:sz w:val="20"/>
          <w:szCs w:val="20"/>
        </w:rPr>
        <w:t xml:space="preserve">Note: This license has also been called the </w:t>
      </w:r>
      <w:r>
        <w:rPr>
          <w:sz w:val="20"/>
          <w:szCs w:val="20"/>
        </w:rPr>
        <w:t>“</w:t>
      </w:r>
      <w:r w:rsidRPr="00A72C38">
        <w:rPr>
          <w:sz w:val="20"/>
          <w:szCs w:val="20"/>
        </w:rPr>
        <w:t>Simplified BSD License</w:t>
      </w:r>
      <w:r>
        <w:rPr>
          <w:sz w:val="20"/>
          <w:szCs w:val="20"/>
        </w:rPr>
        <w:t>”</w:t>
      </w:r>
      <w:r w:rsidRPr="00A72C38">
        <w:rPr>
          <w:sz w:val="20"/>
          <w:szCs w:val="20"/>
        </w:rPr>
        <w:t xml:space="preserve"> and the </w:t>
      </w:r>
      <w:r>
        <w:rPr>
          <w:sz w:val="20"/>
          <w:szCs w:val="20"/>
        </w:rPr>
        <w:t>“</w:t>
      </w:r>
      <w:r w:rsidRPr="00A72C38">
        <w:rPr>
          <w:sz w:val="20"/>
          <w:szCs w:val="20"/>
        </w:rPr>
        <w:t>FreeBSD License</w:t>
      </w:r>
      <w:r>
        <w:rPr>
          <w:sz w:val="20"/>
          <w:szCs w:val="20"/>
        </w:rPr>
        <w:t>”</w:t>
      </w:r>
      <w:r w:rsidRPr="00A72C38">
        <w:rPr>
          <w:sz w:val="20"/>
          <w:szCs w:val="20"/>
        </w:rPr>
        <w:t>. See also the 3-clause BSD License.</w:t>
      </w:r>
    </w:p>
    <w:p w:rsidR="00474A82" w:rsidRPr="00A72C38" w:rsidRDefault="00474A82" w:rsidP="00474A82">
      <w:pPr>
        <w:spacing w:after="0" w:line="240" w:lineRule="auto"/>
        <w:rPr>
          <w:sz w:val="20"/>
          <w:szCs w:val="20"/>
        </w:rPr>
      </w:pPr>
      <w:r w:rsidRPr="00A72C38">
        <w:rPr>
          <w:sz w:val="20"/>
          <w:szCs w:val="20"/>
        </w:rPr>
        <w:t>Copyright &lt;YEAR&gt; &lt;COPYRIGHT HOLDER&gt;</w:t>
      </w:r>
    </w:p>
    <w:p w:rsidR="00474A82" w:rsidRDefault="00474A82" w:rsidP="00474A82">
      <w:pPr>
        <w:spacing w:after="0" w:line="240" w:lineRule="auto"/>
        <w:rPr>
          <w:sz w:val="20"/>
          <w:szCs w:val="20"/>
        </w:rPr>
      </w:pPr>
      <w:r w:rsidRPr="00A72C38">
        <w:rPr>
          <w:sz w:val="20"/>
          <w:szCs w:val="20"/>
        </w:rPr>
        <w:t>Redistribution and use in source and binary forms, with or without modification, are permitted provided that the following conditions are met:</w:t>
      </w:r>
    </w:p>
    <w:p w:rsidR="00474A82" w:rsidRPr="00A72C38" w:rsidRDefault="00474A82" w:rsidP="00474A82">
      <w:pPr>
        <w:spacing w:after="0" w:line="240" w:lineRule="auto"/>
        <w:rPr>
          <w:sz w:val="20"/>
          <w:szCs w:val="20"/>
        </w:rPr>
      </w:pPr>
    </w:p>
    <w:p w:rsidR="00474A82" w:rsidRDefault="00474A82" w:rsidP="00474A82">
      <w:pPr>
        <w:spacing w:after="0" w:line="240" w:lineRule="auto"/>
        <w:rPr>
          <w:sz w:val="20"/>
          <w:szCs w:val="20"/>
        </w:rPr>
      </w:pPr>
      <w:r w:rsidRPr="00A72C38">
        <w:rPr>
          <w:sz w:val="20"/>
          <w:szCs w:val="20"/>
        </w:rPr>
        <w:t>1. Redistributions of source code must retain the above copyright notice, this list of conditions and the following disclaimer.</w:t>
      </w:r>
    </w:p>
    <w:p w:rsidR="00474A82" w:rsidRPr="00A72C38" w:rsidRDefault="00474A82" w:rsidP="00474A82">
      <w:pPr>
        <w:spacing w:after="0" w:line="240" w:lineRule="auto"/>
        <w:rPr>
          <w:sz w:val="20"/>
          <w:szCs w:val="20"/>
        </w:rPr>
      </w:pPr>
    </w:p>
    <w:p w:rsidR="00474A82" w:rsidRDefault="00474A82" w:rsidP="00474A82">
      <w:pPr>
        <w:spacing w:after="0" w:line="240" w:lineRule="auto"/>
        <w:rPr>
          <w:sz w:val="20"/>
          <w:szCs w:val="20"/>
        </w:rPr>
      </w:pPr>
      <w:r w:rsidRPr="00A72C38">
        <w:rPr>
          <w:sz w:val="20"/>
          <w:szCs w:val="20"/>
        </w:rPr>
        <w:t>2. Redistributions in binary form must reproduce the above copyright notice, this list of conditions and the following disclaimer in the documentation and/or other materials provided with the distribution.</w:t>
      </w:r>
    </w:p>
    <w:p w:rsidR="00474A82" w:rsidRPr="00A72C38" w:rsidRDefault="00474A82" w:rsidP="00474A82">
      <w:pPr>
        <w:spacing w:after="0" w:line="240" w:lineRule="auto"/>
        <w:rPr>
          <w:sz w:val="20"/>
          <w:szCs w:val="20"/>
        </w:rPr>
      </w:pPr>
    </w:p>
    <w:p w:rsidR="000E59CE" w:rsidRDefault="00474A82" w:rsidP="00474A82">
      <w:r w:rsidRPr="00A72C38">
        <w:rPr>
          <w:sz w:val="20"/>
          <w:szCs w:val="20"/>
        </w:rPr>
        <w:t xml:space="preserve">THIS SOFTWARE IS PROVIDED BY THE COPYRIGHT HOLDERS AND CONTRIBUTORS </w:t>
      </w:r>
      <w:r>
        <w:rPr>
          <w:sz w:val="20"/>
          <w:szCs w:val="20"/>
        </w:rPr>
        <w:t>“</w:t>
      </w:r>
      <w:r w:rsidRPr="00A72C38">
        <w:rPr>
          <w:sz w:val="20"/>
          <w:szCs w:val="20"/>
        </w:rPr>
        <w:t>AS IS</w:t>
      </w:r>
      <w:r>
        <w:rPr>
          <w:sz w:val="20"/>
          <w:szCs w:val="20"/>
        </w:rPr>
        <w:t>”</w:t>
      </w:r>
      <w:r w:rsidRPr="00A72C38">
        <w:rPr>
          <w:sz w:val="20"/>
          <w:szCs w:val="20"/>
        </w:rPr>
        <w:t xml:space="preserve">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747" w:rsidRDefault="00290747" w:rsidP="00474A82">
      <w:pPr>
        <w:spacing w:after="0" w:line="240" w:lineRule="auto"/>
      </w:pPr>
      <w:r>
        <w:separator/>
      </w:r>
    </w:p>
  </w:endnote>
  <w:endnote w:type="continuationSeparator" w:id="0">
    <w:p w:rsidR="00290747" w:rsidRDefault="00290747" w:rsidP="00474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747" w:rsidRDefault="00290747" w:rsidP="00474A82">
      <w:pPr>
        <w:spacing w:after="0" w:line="240" w:lineRule="auto"/>
      </w:pPr>
      <w:r>
        <w:separator/>
      </w:r>
    </w:p>
  </w:footnote>
  <w:footnote w:type="continuationSeparator" w:id="0">
    <w:p w:rsidR="00290747" w:rsidRDefault="00290747" w:rsidP="00474A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A82"/>
    <w:rsid w:val="00290747"/>
    <w:rsid w:val="00474A82"/>
    <w:rsid w:val="005218E5"/>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DAAC"/>
  <w15:chartTrackingRefBased/>
  <w15:docId w15:val="{C5FE9B1A-8668-4E35-998C-D8D89CD2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A82"/>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74A82"/>
    <w:pPr>
      <w:spacing w:after="0" w:line="240" w:lineRule="auto"/>
    </w:pPr>
    <w:rPr>
      <w:sz w:val="20"/>
      <w:szCs w:val="20"/>
    </w:rPr>
  </w:style>
  <w:style w:type="character" w:customStyle="1" w:styleId="FootnoteTextChar">
    <w:name w:val="Footnote Text Char"/>
    <w:basedOn w:val="DefaultParagraphFont"/>
    <w:link w:val="FootnoteText"/>
    <w:uiPriority w:val="99"/>
    <w:rsid w:val="00474A82"/>
    <w:rPr>
      <w:rFonts w:ascii="Times New Roman" w:hAnsi="Times New Roman"/>
      <w:sz w:val="20"/>
      <w:szCs w:val="20"/>
    </w:rPr>
  </w:style>
  <w:style w:type="character" w:styleId="FootnoteReference">
    <w:name w:val="footnote reference"/>
    <w:basedOn w:val="DefaultParagraphFont"/>
    <w:uiPriority w:val="99"/>
    <w:semiHidden/>
    <w:unhideWhenUsed/>
    <w:rsid w:val="00474A82"/>
    <w:rPr>
      <w:vertAlign w:val="superscript"/>
    </w:rPr>
  </w:style>
  <w:style w:type="character" w:styleId="Hyperlink">
    <w:name w:val="Hyperlink"/>
    <w:basedOn w:val="DefaultParagraphFont"/>
    <w:uiPriority w:val="99"/>
    <w:unhideWhenUsed/>
    <w:rsid w:val="00474A82"/>
    <w:rPr>
      <w:color w:val="0563C1" w:themeColor="hyperlink"/>
      <w:u w:val="single"/>
    </w:rPr>
  </w:style>
  <w:style w:type="character" w:styleId="FollowedHyperlink">
    <w:name w:val="FollowedHyperlink"/>
    <w:basedOn w:val="DefaultParagraphFont"/>
    <w:uiPriority w:val="99"/>
    <w:semiHidden/>
    <w:unhideWhenUsed/>
    <w:rsid w:val="00474A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2019-11-20T22:06:00Z</dcterms:created>
  <dcterms:modified xsi:type="dcterms:W3CDTF">2019-11-20T22:06:00Z</dcterms:modified>
</cp:coreProperties>
</file>