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关于xx公司档案管理服务智能化功能梗理与提升建议（第三部分）</w:t>
      </w:r>
    </w:p>
    <w:p>
      <w:pPr>
        <w:jc w:val="center"/>
      </w:pPr>
      <w:r>
        <w:t>汇报用稿（精简版，可直接拆分为PPT 4-5页）</w:t>
      </w:r>
    </w:p>
    <w:p/>
    <w:p>
      <w:pPr>
        <w:pStyle w:val="Heading2"/>
      </w:pPr>
      <w:r>
        <w:t>一、目前已建成的功能能力（现状）</w:t>
      </w:r>
    </w:p>
    <w:p>
      <w:r>
        <w:t>1) 批量导入与处理：支持文件/目录批量导入，能实时查看提交进度、识别进度、异常数量。</w:t>
      </w:r>
    </w:p>
    <w:p>
      <w:r>
        <w:t>2) 多模式识别：支持综合识别、版式识别、文本识别，满足人社档案多类材料处理需求。</w:t>
      </w:r>
    </w:p>
    <w:p>
      <w:r>
        <w:t>3) 结果可编辑：识别结果支持文本、表格修改与保存回写，支持人工校对。</w:t>
      </w:r>
    </w:p>
    <w:p>
      <w:r>
        <w:t>4) 归档与检索：可进行归档信息提取、历史查找、批次质量概览与问答。</w:t>
      </w:r>
    </w:p>
    <w:p>
      <w:r>
        <w:t>5) 安全边界：系统主链路采用本地部署与本地存储，数据在本地环境内完成闭环处理。</w:t>
      </w:r>
    </w:p>
    <w:p>
      <w:pPr>
        <w:pStyle w:val="Heading2"/>
      </w:pPr>
      <w:r>
        <w:t>二、功能用例图（文字版）</w:t>
      </w:r>
    </w:p>
    <w:p>
      <w:r>
        <w:t>说明：下述为汇报用“功能用例图”文字版，可直接投屏讲解。</w:t>
      </w:r>
    </w:p>
    <w:p>
      <w:r>
        <w:t>【参与者】</w:t>
      </w:r>
    </w:p>
    <w:p>
      <w:r>
        <w:t>- 档案专员</w:t>
      </w:r>
    </w:p>
    <w:p>
      <w:r>
        <w:t>- 审核管理员</w:t>
      </w:r>
    </w:p>
    <w:p>
      <w:r>
        <w:t>【档案专员用例】</w:t>
      </w:r>
    </w:p>
    <w:p>
      <w:r>
        <w:t>- 导入档案材料</w:t>
      </w:r>
    </w:p>
    <w:p>
      <w:r>
        <w:t>- 选择识别模式</w:t>
      </w:r>
    </w:p>
    <w:p>
      <w:r>
        <w:t>- 查看批处理进度</w:t>
      </w:r>
    </w:p>
    <w:p>
      <w:r>
        <w:t>- 查看识别结果</w:t>
      </w:r>
    </w:p>
    <w:p>
      <w:r>
        <w:t>- 编辑文本与表格</w:t>
      </w:r>
    </w:p>
    <w:p>
      <w:r>
        <w:t>- 保存校对结果</w:t>
      </w:r>
    </w:p>
    <w:p>
      <w:r>
        <w:t>- 发起归档与检索</w:t>
      </w:r>
    </w:p>
    <w:p>
      <w:r>
        <w:t>【审核管理员用例】</w:t>
      </w:r>
    </w:p>
    <w:p>
      <w:r>
        <w:t>- 审核分组与字段</w:t>
      </w:r>
    </w:p>
    <w:p>
      <w:r>
        <w:t>- 检查冲突项与异常项</w:t>
      </w:r>
    </w:p>
    <w:p>
      <w:r>
        <w:t>- 通过/驳回与反馈</w:t>
      </w:r>
    </w:p>
    <w:p>
      <w:r>
        <w:t>【关系简图】</w:t>
      </w:r>
    </w:p>
    <w:p>
      <w:r>
        <w:t>- 档案专员 -&gt; 批量导入 -&gt; 识别处理 -&gt; 人工校对 -&gt; 归档查询</w:t>
      </w:r>
    </w:p>
    <w:p>
      <w:r>
        <w:t>- 审核管理员 -&gt; 质量复核 -&gt; 结果确认</w:t>
      </w:r>
    </w:p>
    <w:p>
      <w:pPr>
        <w:pStyle w:val="Heading2"/>
      </w:pPr>
      <w:r>
        <w:t>三、当前痛点与待解决事项（可直接讲给甲方）</w:t>
      </w:r>
    </w:p>
    <w:p>
      <w:r>
        <w:t>1) 部分复杂版式材料识别结果仍需人工二次修正，存在校对工作量。</w:t>
      </w:r>
    </w:p>
    <w:p>
      <w:r>
        <w:t>2) 批量高峰时，任务提交、识别、审核的协同体验还可以继续优化。</w:t>
      </w:r>
    </w:p>
    <w:p>
      <w:r>
        <w:t>3) 结构化信息在个别材料上出现冲突时，需要更快速的“证据+建议”联合呈现。</w:t>
      </w:r>
    </w:p>
    <w:p>
      <w:r>
        <w:t>4) 对管理层而言，需要更直观的质量指标面板用于组织级决策。</w:t>
      </w:r>
    </w:p>
    <w:p>
      <w:pPr>
        <w:pStyle w:val="Heading2"/>
      </w:pPr>
      <w:r>
        <w:t>四、二期方向（AI赋能为主）</w:t>
      </w:r>
    </w:p>
    <w:p>
      <w:r>
        <w:t>1) 智能分组：同批次材料自动识别同文档并给出置信依据。</w:t>
      </w:r>
    </w:p>
    <w:p>
      <w:r>
        <w:t>2) 智能抽取：字段抽取双路对比（规则+模型），优先保证可解释与可核验。</w:t>
      </w:r>
    </w:p>
    <w:p>
      <w:r>
        <w:t>3) 问答赋能：面向批次的证据可追溯问答，减少反复翻阅成本。</w:t>
      </w:r>
    </w:p>
    <w:p>
      <w:r>
        <w:t>4) 质量闭环：人工反馈与真值积累，形成持续优化机制。</w:t>
      </w:r>
    </w:p>
    <w:p>
      <w:r>
        <w:t>5) 运营视图：增加批次质量概览、冲突热点、准确率趋势。</w:t>
      </w:r>
    </w:p>
    <w:p>
      <w:pPr>
        <w:pStyle w:val="Heading2"/>
      </w:pPr>
      <w:r>
        <w:t>五、预期落地效果与汇报话术</w:t>
      </w:r>
    </w:p>
    <w:p>
      <w:r>
        <w:t>1) 效率：归档整理与检索耗时缩短，人工重复录入工作量下降。</w:t>
      </w:r>
    </w:p>
    <w:p>
      <w:r>
        <w:t>2) 质量：结构化信息更标准，冲突项可见、可管、可跟踪。</w:t>
      </w:r>
    </w:p>
    <w:p>
      <w:r>
        <w:t>3) 安全：数据在本地管理域闭环处理，不外流，符合档案管理合规要求。</w:t>
      </w:r>
    </w:p>
    <w:p>
      <w:r>
        <w:t>4) 可扩展：二期以AI赋能为主线，在不改变主流程的前提下持续提升效果。</w:t>
      </w:r>
    </w:p>
    <w:p/>
    <w:p>
      <w:r>
        <w:t>附：本文档可直接拆分为4-5页PPT，第二部分建议用“功能用例图”页面展示。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