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simplenlg.aggregation.ClauseCoordinationRule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simplenlg.aggregation.ClauseCoordinationRule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ClauseCoordinationRul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useCoordinationRul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ClauseCoordina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lauseCoordinationRule.html" TargetMode="External"/><Relationship Id="rId25" Type="http://schemas.openxmlformats.org/officeDocument/2006/relationships/hyperlink" Target="http://docs.google.com/index.html?simplenlg/aggregation/class-use/ClauseCoordinationRul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ClauseCoordinationRule.html" TargetMode="External"/></Relationships>
</file>