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1"/>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1"/>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1"/>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1"/>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1"/>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1"/>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0"/>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0"/>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9"/>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9"/>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8"/>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7"/>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7"/>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6"/>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6"/>
        </w:numPr>
        <w:ind w:left="600" w:firstLine="0"/>
        <w:contextualSpacing w:val="1"/>
      </w:pPr>
      <w:hyperlink w:anchor="id.4i7ojhp">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DiscourseFunction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5"/>
        </w:numPr>
        <w:ind w:left="600" w:firstLine="0"/>
        <w:contextualSpacing w:val="1"/>
      </w:pPr>
      <w:r w:rsidDel="00000000" w:rsidR="00000000" w:rsidRPr="00000000">
        <w:rPr>
          <w:rtl w:val="0"/>
        </w:rPr>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DiscourseFunction</w:t>
        </w:r>
      </w:hyperlink>
      <w:r w:rsidDel="00000000" w:rsidR="00000000" w:rsidRPr="00000000">
        <w:rPr>
          <w:rtl w:val="0"/>
        </w:rPr>
        <w:t xml:space="preserve">&gt;</w:t>
      </w:r>
    </w:p>
    <w:p w:rsidR="00000000" w:rsidDel="00000000" w:rsidP="00000000" w:rsidRDefault="00000000" w:rsidRPr="00000000">
      <w:pPr>
        <w:numPr>
          <w:ilvl w:val="1"/>
          <w:numId w:val="4"/>
        </w:numPr>
        <w:ind w:left="1200" w:firstLine="0"/>
        <w:contextualSpacing w:val="1"/>
      </w:pPr>
      <w:r w:rsidDel="00000000" w:rsidR="00000000" w:rsidRPr="00000000">
        <w:rPr>
          <w:rtl w:val="0"/>
        </w:rPr>
      </w:r>
    </w:p>
    <w:p w:rsidR="00000000" w:rsidDel="00000000" w:rsidP="00000000" w:rsidRDefault="00000000" w:rsidRPr="00000000">
      <w:pPr>
        <w:numPr>
          <w:ilvl w:val="2"/>
          <w:numId w:val="3"/>
        </w:numPr>
        <w:ind w:left="1800" w:firstLine="0"/>
        <w:contextualSpacing w:val="1"/>
      </w:pPr>
      <w:r w:rsidDel="00000000" w:rsidR="00000000" w:rsidRPr="00000000">
        <w:rPr>
          <w:rtl w:val="0"/>
        </w:rPr>
        <w:t xml:space="preserve">simplenlg.features.DiscourseFunction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DiscourseFunction</w:t>
        </w:r>
      </w:hyperlink>
      <w:r w:rsidDel="00000000" w:rsidR="00000000" w:rsidRPr="00000000">
        <w:rPr>
          <w:rtl w:val="0"/>
        </w:rPr>
        <w:t xml:space="preserve">&gt;</w:t>
      </w:r>
    </w:p>
    <w:p w:rsidR="00000000" w:rsidDel="00000000" w:rsidP="00000000" w:rsidRDefault="00000000" w:rsidRPr="00000000">
      <w:pPr>
        <w:numPr>
          <w:ilvl w:val="0"/>
          <w:numId w:val="24"/>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DiscourseFunction</w:t>
        <w:br w:type="textWrapping"/>
        <w:t xml:space="preserve">extends java.lang.Enum&lt;</w:t>
      </w:r>
      <w:hyperlink r:id="rId20">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enumeration representing the grammatical function that an element might take. The discourse function is recorded under the Feature.DISCOURSE_FUNCTION feature and applies to any type of NLGElement.Version: 4.0 Author: A. Gatt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2"/>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1">
              <w:r w:rsidDel="00000000" w:rsidR="00000000" w:rsidRPr="00000000">
                <w:rPr>
                  <w:b w:val="1"/>
                  <w:color w:val="0000ee"/>
                  <w:u w:val="single"/>
                  <w:rtl w:val="0"/>
                </w:rPr>
                <w:t xml:space="preserve">AUXILIARY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Auxiliaries are the additional verbs added to a verb phrase to alter the meaning being described.</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2">
              <w:r w:rsidDel="00000000" w:rsidR="00000000" w:rsidRPr="00000000">
                <w:rPr>
                  <w:b w:val="1"/>
                  <w:color w:val="0000ee"/>
                  <w:u w:val="single"/>
                  <w:rtl w:val="0"/>
                </w:rPr>
                <w:t xml:space="preserve">COMPLEMENT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Complements are additional components that are required to complement the meaning of a sentence.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3">
              <w:r w:rsidDel="00000000" w:rsidR="00000000" w:rsidRPr="00000000">
                <w:rPr>
                  <w:b w:val="1"/>
                  <w:color w:val="0000ee"/>
                  <w:u w:val="single"/>
                  <w:rtl w:val="0"/>
                </w:rPr>
                <w:t xml:space="preserve">CONJUNCTION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conjunction is a word that links items together in a coordinated phrase.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4">
              <w:r w:rsidDel="00000000" w:rsidR="00000000" w:rsidRPr="00000000">
                <w:rPr>
                  <w:b w:val="1"/>
                  <w:color w:val="0000ee"/>
                  <w:u w:val="single"/>
                  <w:rtl w:val="0"/>
                </w:rPr>
                <w:t xml:space="preserve">CUE_PHRASE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Cue phrases are added to sentence to indicate document structure or flow.</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5">
              <w:r w:rsidDel="00000000" w:rsidR="00000000" w:rsidRPr="00000000">
                <w:rPr>
                  <w:b w:val="1"/>
                  <w:color w:val="0000ee"/>
                  <w:u w:val="single"/>
                  <w:rtl w:val="0"/>
                </w:rPr>
                <w:t xml:space="preserve">FRONT_MODIFIER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Front modifiers are modifiers that apply to clauses.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6">
              <w:r w:rsidDel="00000000" w:rsidR="00000000" w:rsidRPr="00000000">
                <w:rPr>
                  <w:b w:val="1"/>
                  <w:color w:val="0000ee"/>
                  <w:u w:val="single"/>
                  <w:rtl w:val="0"/>
                </w:rPr>
                <w:t xml:space="preserve">HEAD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represents the main item of the phrase.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7">
              <w:r w:rsidDel="00000000" w:rsidR="00000000" w:rsidRPr="00000000">
                <w:rPr>
                  <w:b w:val="1"/>
                  <w:color w:val="0000ee"/>
                  <w:u w:val="single"/>
                  <w:rtl w:val="0"/>
                </w:rPr>
                <w:t xml:space="preserve">INDIRECT_OBJECT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indirect object of a verb phrase or an additional object that is affected by the action performed.</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8">
              <w:r w:rsidDel="00000000" w:rsidR="00000000" w:rsidRPr="00000000">
                <w:rPr>
                  <w:b w:val="1"/>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object of a verb phrase and represents the item that the action is performed upon.</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9">
              <w:r w:rsidDel="00000000" w:rsidR="00000000" w:rsidRPr="00000000">
                <w:rPr>
                  <w:b w:val="1"/>
                  <w:color w:val="0000ee"/>
                  <w:u w:val="single"/>
                  <w:rtl w:val="0"/>
                </w:rPr>
                <w:t xml:space="preserve">POST_MODIFIER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Post-modifiers, typically adjectives and adverbs, are added after the head of the phrase.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0">
              <w:r w:rsidDel="00000000" w:rsidR="00000000" w:rsidRPr="00000000">
                <w:rPr>
                  <w:b w:val="1"/>
                  <w:color w:val="0000ee"/>
                  <w:u w:val="single"/>
                  <w:rtl w:val="0"/>
                </w:rPr>
                <w:t xml:space="preserve">PRE_MODIFIER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Pre-modifiers, typically adjectives and adverbs, appear before the head of a phrase.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1">
              <w:r w:rsidDel="00000000" w:rsidR="00000000" w:rsidRPr="00000000">
                <w:rPr>
                  <w:b w:val="1"/>
                  <w:color w:val="0000ee"/>
                  <w:u w:val="single"/>
                  <w:rtl w:val="0"/>
                </w:rPr>
                <w:t xml:space="preserve">SPECIFIER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specifier, otherwise known as the determiner, is a word that can be placed before a noun in a noun phrase.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2">
              <w:r w:rsidDel="00000000" w:rsidR="00000000" w:rsidRPr="00000000">
                <w:rPr>
                  <w:b w:val="1"/>
                  <w:color w:val="0000ee"/>
                  <w:u w:val="single"/>
                  <w:rtl w:val="0"/>
                </w:rPr>
                <w:t xml:space="preserve">SUBJECT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subject of a verb phrase and represents the entity performing the action.</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3">
              <w:r w:rsidDel="00000000" w:rsidR="00000000" w:rsidRPr="00000000">
                <w:rPr>
                  <w:b w:val="1"/>
                  <w:color w:val="0000ee"/>
                  <w:u w:val="single"/>
                  <w:rtl w:val="0"/>
                </w:rPr>
                <w:t xml:space="preserve">VERB_PHRASE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verb phrase highlights the part of a clause that forms the verb phrase.</w:t>
            </w:r>
          </w:p>
        </w:tc>
      </w:tr>
    </w:tbl>
    <w:p w:rsidR="00000000" w:rsidDel="00000000" w:rsidP="00000000" w:rsidRDefault="00000000" w:rsidRPr="00000000">
      <w:pPr>
        <w:pStyle w:val="Heading3"/>
        <w:numPr>
          <w:ilvl w:val="1"/>
          <w:numId w:val="28"/>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r w:rsidDel="00000000" w:rsidR="00000000" w:rsidRPr="00000000">
              <w:rPr>
                <w:rtl w:val="0"/>
              </w:rPr>
              <w:t xml:space="preserve">static </w:t>
            </w:r>
            <w:hyperlink r:id="rId34">
              <w:r w:rsidDel="00000000" w:rsidR="00000000" w:rsidRPr="00000000">
                <w:rPr>
                  <w:color w:val="0000ee"/>
                  <w:u w:val="single"/>
                  <w:rtl w:val="0"/>
                </w:rPr>
                <w:t xml:space="preserve">DiscourseFunction</w:t>
              </w:r>
            </w:hyperlink>
          </w:p>
        </w:tc>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hyperlink r:id="rId35">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r w:rsidDel="00000000" w:rsidR="00000000" w:rsidRPr="00000000">
              <w:rPr>
                <w:rtl w:val="0"/>
              </w:rPr>
              <w:t xml:space="preserve">static </w:t>
            </w:r>
            <w:hyperlink r:id="rId36">
              <w:r w:rsidDel="00000000" w:rsidR="00000000" w:rsidRPr="00000000">
                <w:rPr>
                  <w:color w:val="0000ee"/>
                  <w:u w:val="single"/>
                  <w:rtl w:val="0"/>
                </w:rPr>
                <w:t xml:space="preserve">DiscourseFunction</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hyperlink r:id="rId37">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7"/>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6"/>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9"/>
        </w:numPr>
        <w:spacing w:after="0" w:before="0" w:lineRule="auto"/>
        <w:ind w:left="1800" w:firstLine="0"/>
        <w:contextualSpacing w:val="1"/>
      </w:pPr>
      <w:r w:rsidDel="00000000" w:rsidR="00000000" w:rsidRPr="00000000">
        <w:rPr>
          <w:rtl w:val="0"/>
        </w:rPr>
        <w:t xml:space="preserve">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8">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Auxiliaries are the additional verbs added to a verb phrase to alter the meaning being described. For example, </w:t>
      </w:r>
      <w:r w:rsidDel="00000000" w:rsidR="00000000" w:rsidRPr="00000000">
        <w:rPr>
          <w:i w:val="1"/>
          <w:rtl w:val="0"/>
        </w:rPr>
        <w:t xml:space="preserve">will</w:t>
      </w:r>
      <w:r w:rsidDel="00000000" w:rsidR="00000000" w:rsidRPr="00000000">
        <w:rPr>
          <w:rtl w:val="0"/>
        </w:rPr>
        <w:t xml:space="preserve"> can be added as an auxiliary to a verb phrase to represent the future tense of the verb, </w:t>
      </w:r>
      <w:r w:rsidDel="00000000" w:rsidR="00000000" w:rsidRPr="00000000">
        <w:rPr>
          <w:i w:val="1"/>
          <w:rtl w:val="0"/>
        </w:rPr>
        <w:t xml:space="preserve">John </w:t>
      </w:r>
      <w:r w:rsidDel="00000000" w:rsidR="00000000" w:rsidRPr="00000000">
        <w:rPr>
          <w:b w:val="1"/>
          <w:i w:val="1"/>
          <w:rtl w:val="0"/>
        </w:rPr>
        <w:t xml:space="preserve">will</w:t>
      </w:r>
      <w:r w:rsidDel="00000000" w:rsidR="00000000" w:rsidRPr="00000000">
        <w:rPr>
          <w:i w:val="1"/>
          <w:rtl w:val="0"/>
        </w:rPr>
        <w:t xml:space="preserve"> kiss Mary</w:t>
      </w:r>
      <w:r w:rsidDel="00000000" w:rsidR="00000000" w:rsidRPr="00000000">
        <w:rPr>
          <w:rtl w:val="0"/>
        </w:rPr>
        <w:t xml:space="preserve">.</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2s8eyo1" w:id="9"/>
      <w:bookmarkEnd w:id="9"/>
      <w:r w:rsidDel="00000000" w:rsidR="00000000" w:rsidRPr="00000000">
        <w:rPr>
          <w:rtl w:val="0"/>
        </w:rPr>
        <w:t xml:space="preserve">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9">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Complements are additional components that are required to complement the meaning of a sentence. For example, </w:t>
      </w:r>
      <w:r w:rsidDel="00000000" w:rsidR="00000000" w:rsidRPr="00000000">
        <w:rPr>
          <w:i w:val="1"/>
          <w:rtl w:val="0"/>
        </w:rPr>
        <w:t xml:space="preserve">put the bread </w:t>
      </w:r>
      <w:r w:rsidDel="00000000" w:rsidR="00000000" w:rsidRPr="00000000">
        <w:rPr>
          <w:b w:val="1"/>
          <w:i w:val="1"/>
          <w:rtl w:val="0"/>
        </w:rPr>
        <w:t xml:space="preserve">on the table</w:t>
      </w:r>
      <w:r w:rsidDel="00000000" w:rsidR="00000000" w:rsidRPr="00000000">
        <w:rPr>
          <w:rtl w:val="0"/>
        </w:rPr>
        <w:t xml:space="preserve"> requires the complement </w:t>
      </w:r>
      <w:r w:rsidDel="00000000" w:rsidR="00000000" w:rsidRPr="00000000">
        <w:rPr>
          <w:i w:val="1"/>
          <w:rtl w:val="0"/>
        </w:rPr>
        <w:t xml:space="preserve">on the table</w:t>
      </w:r>
      <w:r w:rsidDel="00000000" w:rsidR="00000000" w:rsidRPr="00000000">
        <w:rPr>
          <w:rtl w:val="0"/>
        </w:rPr>
        <w:t xml:space="preserve"> to make the clause meaningful.</w:t>
      </w:r>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17dp8vu" w:id="10"/>
      <w:bookmarkEnd w:id="10"/>
      <w:r w:rsidDel="00000000" w:rsidR="00000000" w:rsidRPr="00000000">
        <w:rPr>
          <w:rtl w:val="0"/>
        </w:rPr>
        <w:t xml:space="preserve">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0">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conjunction is a word that links items together in a coordinated phrase. The most common conjunctions are </w:t>
      </w:r>
      <w:r w:rsidDel="00000000" w:rsidR="00000000" w:rsidRPr="00000000">
        <w:rPr>
          <w:i w:val="1"/>
          <w:rtl w:val="0"/>
        </w:rPr>
        <w:t xml:space="preserve">and</w:t>
      </w:r>
      <w:r w:rsidDel="00000000" w:rsidR="00000000" w:rsidRPr="00000000">
        <w:rPr>
          <w:rtl w:val="0"/>
        </w:rPr>
        <w:t xml:space="preserve"> and </w:t>
      </w:r>
      <w:r w:rsidDel="00000000" w:rsidR="00000000" w:rsidRPr="00000000">
        <w:rPr>
          <w:i w:val="1"/>
          <w:rtl w:val="0"/>
        </w:rPr>
        <w:t xml:space="preserve">but</w:t>
      </w:r>
      <w:r w:rsidDel="00000000" w:rsidR="00000000" w:rsidRPr="00000000">
        <w:rPr>
          <w:rtl w:val="0"/>
        </w:rPr>
        <w:t xml:space="preserve">.</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3rdcrjn" w:id="11"/>
      <w:bookmarkEnd w:id="11"/>
      <w:r w:rsidDel="00000000" w:rsidR="00000000" w:rsidRPr="00000000">
        <w:rPr>
          <w:rtl w:val="0"/>
        </w:rPr>
        <w:t xml:space="preserve">CUE_PHRASE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1">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CUE_PHRASE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Cue phrases are added to sentence to indicate document structure or flow. They normally do not add any semantic information to the phrase. For example, </w:t>
      </w:r>
      <w:r w:rsidDel="00000000" w:rsidR="00000000" w:rsidRPr="00000000">
        <w:rPr>
          <w:b w:val="1"/>
          <w:i w:val="1"/>
          <w:rtl w:val="0"/>
        </w:rPr>
        <w:t xml:space="preserve">Firstly</w:t>
      </w:r>
      <w:r w:rsidDel="00000000" w:rsidR="00000000" w:rsidRPr="00000000">
        <w:rPr>
          <w:i w:val="1"/>
          <w:rtl w:val="0"/>
        </w:rPr>
        <w:t xml:space="preserve">, let me just say it is an honour to be here.</w:t>
      </w:r>
      <w:r w:rsidDel="00000000" w:rsidR="00000000" w:rsidRPr="00000000">
        <w:rPr>
          <w:rtl w:val="0"/>
        </w:rPr>
        <w:t xml:space="preserve"> </w:t>
      </w:r>
      <w:r w:rsidDel="00000000" w:rsidR="00000000" w:rsidRPr="00000000">
        <w:rPr>
          <w:b w:val="1"/>
          <w:i w:val="1"/>
          <w:rtl w:val="0"/>
        </w:rPr>
        <w:t xml:space="preserve">Incidentally</w:t>
      </w:r>
      <w:r w:rsidDel="00000000" w:rsidR="00000000" w:rsidRPr="00000000">
        <w:rPr>
          <w:i w:val="1"/>
          <w:rtl w:val="0"/>
        </w:rPr>
        <w:t xml:space="preserve">, John kissed Mary last night.</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26in1rg" w:id="12"/>
      <w:bookmarkEnd w:id="12"/>
      <w:r w:rsidDel="00000000" w:rsidR="00000000" w:rsidRPr="00000000">
        <w:rPr>
          <w:rtl w:val="0"/>
        </w:rPr>
        <w:t xml:space="preserve">FRONT_MODIFIER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2">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FRONT_MODIFIER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Front modifiers are modifiers that apply to clauses. They are placed in the syntactical structure after the cue phrase but before the subject. For example, </w:t>
      </w:r>
      <w:r w:rsidDel="00000000" w:rsidR="00000000" w:rsidRPr="00000000">
        <w:rPr>
          <w:i w:val="1"/>
          <w:rtl w:val="0"/>
        </w:rPr>
        <w:t xml:space="preserve">However, </w:t>
      </w:r>
      <w:r w:rsidDel="00000000" w:rsidR="00000000" w:rsidRPr="00000000">
        <w:rPr>
          <w:b w:val="1"/>
          <w:i w:val="1"/>
          <w:rtl w:val="0"/>
        </w:rPr>
        <w:t xml:space="preserve">last night</w:t>
      </w:r>
      <w:r w:rsidDel="00000000" w:rsidR="00000000" w:rsidRPr="00000000">
        <w:rPr>
          <w:i w:val="1"/>
          <w:rtl w:val="0"/>
        </w:rPr>
        <w:t xml:space="preserve"> John kissed Mary.</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lnxbz9" w:id="13"/>
      <w:bookmarkEnd w:id="13"/>
      <w:r w:rsidDel="00000000" w:rsidR="00000000" w:rsidRPr="00000000">
        <w:rPr>
          <w:rtl w:val="0"/>
        </w:rPr>
        <w:t xml:space="preserve">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3">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represents the main item of the phrase. For verb phrases, the head will be the main verb. For noun phrases, the head will be the subject noun. For adjective, adverb and prepositional phrases, the head will be the adjective, adverb and preposition respectively.</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35nkun2" w:id="14"/>
      <w:bookmarkEnd w:id="14"/>
      <w:r w:rsidDel="00000000" w:rsidR="00000000" w:rsidRPr="00000000">
        <w:rPr>
          <w:rtl w:val="0"/>
        </w:rPr>
        <w:t xml:space="preserve">INDIRECT_OBJECT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4">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INDIRECT_OBJECT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indirect object of a verb phrase or an additional object that is affected by the action performed. This is typically the recipient of </w:t>
      </w:r>
      <w:r w:rsidDel="00000000" w:rsidR="00000000" w:rsidRPr="00000000">
        <w:rPr>
          <w:i w:val="1"/>
          <w:rtl w:val="0"/>
        </w:rPr>
        <w:t xml:space="preserve">give</w:t>
      </w:r>
      <w:r w:rsidDel="00000000" w:rsidR="00000000" w:rsidRPr="00000000">
        <w:rPr>
          <w:rtl w:val="0"/>
        </w:rPr>
        <w:t xml:space="preserve">. For example, Mary is the indirect object in the phrase </w:t>
      </w:r>
      <w:r w:rsidDel="00000000" w:rsidR="00000000" w:rsidRPr="00000000">
        <w:rPr>
          <w:i w:val="1"/>
          <w:rtl w:val="0"/>
        </w:rPr>
        <w:t xml:space="preserve">John gives </w:t>
      </w:r>
      <w:r w:rsidDel="00000000" w:rsidR="00000000" w:rsidRPr="00000000">
        <w:rPr>
          <w:b w:val="1"/>
          <w:i w:val="1"/>
          <w:rtl w:val="0"/>
        </w:rPr>
        <w:t xml:space="preserve">Mary</w:t>
      </w:r>
      <w:r w:rsidDel="00000000" w:rsidR="00000000" w:rsidRPr="00000000">
        <w:rPr>
          <w:i w:val="1"/>
          <w:rtl w:val="0"/>
        </w:rPr>
        <w:t xml:space="preserve"> the flower</w:t>
      </w:r>
      <w:r w:rsidDel="00000000" w:rsidR="00000000" w:rsidRPr="00000000">
        <w:rPr>
          <w:rtl w:val="0"/>
        </w:rPr>
        <w:t xml:space="preserve">.</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1ksv4uv" w:id="15"/>
      <w:bookmarkEnd w:id="15"/>
      <w:r w:rsidDel="00000000" w:rsidR="00000000" w:rsidRPr="00000000">
        <w:rPr>
          <w:rtl w:val="0"/>
        </w:rPr>
        <w:t xml:space="preserve">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5">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object of a verb phrase and represents the item that the action is performed upon. For example, the flower is the object in the phrase </w:t>
      </w:r>
      <w:r w:rsidDel="00000000" w:rsidR="00000000" w:rsidRPr="00000000">
        <w:rPr>
          <w:i w:val="1"/>
          <w:rtl w:val="0"/>
        </w:rPr>
        <w:t xml:space="preserve">John gives Mary </w:t>
      </w:r>
      <w:r w:rsidDel="00000000" w:rsidR="00000000" w:rsidRPr="00000000">
        <w:rPr>
          <w:b w:val="1"/>
          <w:i w:val="1"/>
          <w:rtl w:val="0"/>
        </w:rPr>
        <w:t xml:space="preserve">the flower</w:t>
      </w:r>
      <w:r w:rsidDel="00000000" w:rsidR="00000000" w:rsidRPr="00000000">
        <w:rPr>
          <w:rtl w:val="0"/>
        </w:rPr>
        <w:t xml:space="preserve">.</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44sinio" w:id="16"/>
      <w:bookmarkEnd w:id="16"/>
      <w:r w:rsidDel="00000000" w:rsidR="00000000" w:rsidRPr="00000000">
        <w:rPr>
          <w:rtl w:val="0"/>
        </w:rPr>
        <w:t xml:space="preserve">PRE_MODIFIER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6">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PRE_MODIFIER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Pre-modifiers, typically adjectives and adverbs, appear before the head of a phrase. They can apply to noun phrases and verb phrases. For example, </w:t>
      </w:r>
      <w:r w:rsidDel="00000000" w:rsidR="00000000" w:rsidRPr="00000000">
        <w:rPr>
          <w:i w:val="1"/>
          <w:rtl w:val="0"/>
        </w:rPr>
        <w:t xml:space="preserve">the </w:t>
      </w:r>
      <w:r w:rsidDel="00000000" w:rsidR="00000000" w:rsidRPr="00000000">
        <w:rPr>
          <w:b w:val="1"/>
          <w:i w:val="1"/>
          <w:rtl w:val="0"/>
        </w:rPr>
        <w:t xml:space="preserve">beautiful</w:t>
      </w:r>
      <w:r w:rsidDel="00000000" w:rsidR="00000000" w:rsidRPr="00000000">
        <w:rPr>
          <w:i w:val="1"/>
          <w:rtl w:val="0"/>
        </w:rPr>
        <w:t xml:space="preserve"> woman</w:t>
      </w:r>
      <w:r w:rsidDel="00000000" w:rsidR="00000000" w:rsidRPr="00000000">
        <w:rPr>
          <w:rtl w:val="0"/>
        </w:rPr>
        <w:t xml:space="preserve">, </w:t>
      </w:r>
      <w:r w:rsidDel="00000000" w:rsidR="00000000" w:rsidRPr="00000000">
        <w:rPr>
          <w:i w:val="1"/>
          <w:rtl w:val="0"/>
        </w:rPr>
        <w:t xml:space="preserve">the </w:t>
      </w:r>
      <w:r w:rsidDel="00000000" w:rsidR="00000000" w:rsidRPr="00000000">
        <w:rPr>
          <w:b w:val="1"/>
          <w:i w:val="1"/>
          <w:rtl w:val="0"/>
        </w:rPr>
        <w:t xml:space="preserve">ferocious</w:t>
      </w:r>
      <w:r w:rsidDel="00000000" w:rsidR="00000000" w:rsidRPr="00000000">
        <w:rPr>
          <w:i w:val="1"/>
          <w:rtl w:val="0"/>
        </w:rPr>
        <w:t xml:space="preserve"> dog</w:t>
      </w:r>
      <w:r w:rsidDel="00000000" w:rsidR="00000000" w:rsidRPr="00000000">
        <w:rPr>
          <w:rtl w:val="0"/>
        </w:rPr>
        <w:t xml:space="preserve">.</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2jxsxqh" w:id="17"/>
      <w:bookmarkEnd w:id="17"/>
      <w:r w:rsidDel="00000000" w:rsidR="00000000" w:rsidRPr="00000000">
        <w:rPr>
          <w:rtl w:val="0"/>
        </w:rPr>
        <w:t xml:space="preserve">POST_MODIFIER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7">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POST_MODIFIER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Post-modifiers, typically adjectives and adverbs, are added after the head of the phrase. For example, </w:t>
      </w:r>
      <w:r w:rsidDel="00000000" w:rsidR="00000000" w:rsidRPr="00000000">
        <w:rPr>
          <w:i w:val="1"/>
          <w:rtl w:val="0"/>
        </w:rPr>
        <w:t xml:space="preserve">John walked </w:t>
      </w:r>
      <w:r w:rsidDel="00000000" w:rsidR="00000000" w:rsidRPr="00000000">
        <w:rPr>
          <w:b w:val="1"/>
          <w:i w:val="1"/>
          <w:rtl w:val="0"/>
        </w:rPr>
        <w:t xml:space="preserve">quickly</w:t>
      </w:r>
      <w:r w:rsidDel="00000000" w:rsidR="00000000" w:rsidRPr="00000000">
        <w:rPr>
          <w:rtl w:val="0"/>
        </w:rPr>
        <w:t xml:space="preserve">.</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z337ya" w:id="18"/>
      <w:bookmarkEnd w:id="18"/>
      <w:r w:rsidDel="00000000" w:rsidR="00000000" w:rsidRPr="00000000">
        <w:rPr>
          <w:rtl w:val="0"/>
        </w:rPr>
        <w:t xml:space="preserve">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8">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specifier, otherwise known as the determiner, is a word that can be placed before a noun in a noun phrase. Example specifiers include: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some</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an</w:t>
      </w:r>
      <w:r w:rsidDel="00000000" w:rsidR="00000000" w:rsidRPr="00000000">
        <w:rPr>
          <w:rtl w:val="0"/>
        </w:rPr>
        <w:t xml:space="preserve"> as well as the personal pronouns such as </w:t>
      </w:r>
      <w:r w:rsidDel="00000000" w:rsidR="00000000" w:rsidRPr="00000000">
        <w:rPr>
          <w:i w:val="1"/>
          <w:rtl w:val="0"/>
        </w:rPr>
        <w:t xml:space="preserve">my</w:t>
      </w:r>
      <w:r w:rsidDel="00000000" w:rsidR="00000000" w:rsidRPr="00000000">
        <w:rPr>
          <w:rtl w:val="0"/>
        </w:rPr>
        <w:t xml:space="preserve">, </w:t>
      </w:r>
      <w:r w:rsidDel="00000000" w:rsidR="00000000" w:rsidRPr="00000000">
        <w:rPr>
          <w:i w:val="1"/>
          <w:rtl w:val="0"/>
        </w:rPr>
        <w:t xml:space="preserve">your</w:t>
      </w:r>
      <w:r w:rsidDel="00000000" w:rsidR="00000000" w:rsidRPr="00000000">
        <w:rPr>
          <w:rtl w:val="0"/>
        </w:rPr>
        <w:t xml:space="preserve">, </w:t>
      </w:r>
      <w:r w:rsidDel="00000000" w:rsidR="00000000" w:rsidRPr="00000000">
        <w:rPr>
          <w:i w:val="1"/>
          <w:rtl w:val="0"/>
        </w:rPr>
        <w:t xml:space="preserve">their</w:t>
      </w:r>
      <w:r w:rsidDel="00000000" w:rsidR="00000000" w:rsidRPr="00000000">
        <w:rPr>
          <w:rtl w:val="0"/>
        </w:rPr>
        <w:t xml:space="preserve">.</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3j2qqm3" w:id="19"/>
      <w:bookmarkEnd w:id="19"/>
      <w:r w:rsidDel="00000000" w:rsidR="00000000" w:rsidRPr="00000000">
        <w:rPr>
          <w:rtl w:val="0"/>
        </w:rPr>
        <w:t xml:space="preserve">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9">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subject of a verb phrase and represents the entity performing the action. For example, John is the subject in the phrase </w:t>
      </w:r>
      <w:r w:rsidDel="00000000" w:rsidR="00000000" w:rsidRPr="00000000">
        <w:rPr>
          <w:b w:val="1"/>
          <w:i w:val="1"/>
          <w:rtl w:val="0"/>
        </w:rPr>
        <w:t xml:space="preserve">John</w:t>
      </w:r>
      <w:r w:rsidDel="00000000" w:rsidR="00000000" w:rsidRPr="00000000">
        <w:rPr>
          <w:i w:val="1"/>
          <w:rtl w:val="0"/>
        </w:rPr>
        <w:t xml:space="preserve"> gives Mary the flower.</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1y810tw" w:id="20"/>
      <w:bookmarkEnd w:id="20"/>
      <w:r w:rsidDel="00000000" w:rsidR="00000000" w:rsidRPr="00000000">
        <w:rPr>
          <w:rtl w:val="0"/>
        </w:rPr>
        <w:t xml:space="preserve">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50">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verb phrase highlights the part of a clause that forms the verb phrase. Verb phrases can be formed of a single verb or from a verb with a particle, such as </w:t>
      </w:r>
      <w:r w:rsidDel="00000000" w:rsidR="00000000" w:rsidRPr="00000000">
        <w:rPr>
          <w:i w:val="1"/>
          <w:rtl w:val="0"/>
        </w:rPr>
        <w:t xml:space="preserve">kiss</w:t>
      </w:r>
      <w:r w:rsidDel="00000000" w:rsidR="00000000" w:rsidRPr="00000000">
        <w:rPr>
          <w:rtl w:val="0"/>
        </w:rPr>
        <w:t xml:space="preserve">, </w:t>
      </w:r>
      <w:r w:rsidDel="00000000" w:rsidR="00000000" w:rsidRPr="00000000">
        <w:rPr>
          <w:i w:val="1"/>
          <w:rtl w:val="0"/>
        </w:rPr>
        <w:t xml:space="preserve">talk</w:t>
      </w:r>
      <w:r w:rsidDel="00000000" w:rsidR="00000000" w:rsidRPr="00000000">
        <w:rPr>
          <w:rtl w:val="0"/>
        </w:rPr>
        <w:t xml:space="preserve">, </w:t>
      </w:r>
      <w:r w:rsidDel="00000000" w:rsidR="00000000" w:rsidRPr="00000000">
        <w:rPr>
          <w:i w:val="1"/>
          <w:rtl w:val="0"/>
        </w:rPr>
        <w:t xml:space="preserve">bark</w:t>
      </w:r>
      <w:r w:rsidDel="00000000" w:rsidR="00000000" w:rsidRPr="00000000">
        <w:rPr>
          <w:rtl w:val="0"/>
        </w:rPr>
        <w:t xml:space="preserve">, </w:t>
      </w:r>
      <w:r w:rsidDel="00000000" w:rsidR="00000000" w:rsidRPr="00000000">
        <w:rPr>
          <w:i w:val="1"/>
          <w:rtl w:val="0"/>
        </w:rPr>
        <w:t xml:space="preserve">fall down</w:t>
      </w:r>
      <w:r w:rsidDel="00000000" w:rsidR="00000000" w:rsidRPr="00000000">
        <w:rPr>
          <w:rtl w:val="0"/>
        </w:rPr>
        <w:t xml:space="preserve">, </w:t>
      </w:r>
      <w:r w:rsidDel="00000000" w:rsidR="00000000" w:rsidRPr="00000000">
        <w:rPr>
          <w:i w:val="1"/>
          <w:rtl w:val="0"/>
        </w:rPr>
        <w:t xml:space="preserve">pick up</w:t>
      </w:r>
      <w:r w:rsidDel="00000000" w:rsidR="00000000" w:rsidRPr="00000000">
        <w:rPr>
          <w:rtl w:val="0"/>
        </w:rPr>
        <w:t xml:space="preserve">.</w:t>
      </w:r>
    </w:p>
    <w:p w:rsidR="00000000" w:rsidDel="00000000" w:rsidP="00000000" w:rsidRDefault="00000000" w:rsidRPr="00000000">
      <w:pPr>
        <w:pStyle w:val="Heading3"/>
        <w:numPr>
          <w:ilvl w:val="1"/>
          <w:numId w:val="16"/>
        </w:numPr>
        <w:spacing w:after="0" w:before="0" w:lineRule="auto"/>
        <w:ind w:left="1200" w:firstLine="0"/>
        <w:contextualSpacing w:val="1"/>
      </w:pPr>
      <w:bookmarkStart w:colFirst="0" w:colLast="0" w:name="id.4i7ojhp" w:id="21"/>
      <w:bookmarkEnd w:id="21"/>
      <w:bookmarkStart w:colFirst="0" w:colLast="0" w:name="id.2xcytpi" w:id="22"/>
      <w:bookmarkEnd w:id="22"/>
      <w:r w:rsidDel="00000000" w:rsidR="00000000" w:rsidRPr="00000000">
        <w:rPr>
          <w:rtl w:val="0"/>
        </w:rPr>
        <w:t xml:space="preserve">Method Detail</w:t>
      </w:r>
    </w:p>
    <w:p w:rsidR="00000000" w:rsidDel="00000000" w:rsidP="00000000" w:rsidRDefault="00000000" w:rsidRPr="00000000">
      <w:pPr>
        <w:pStyle w:val="Heading4"/>
        <w:numPr>
          <w:ilvl w:val="2"/>
          <w:numId w:val="38"/>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51">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(DiscourseFunction c : DiscourseFunction.values())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1ci93xb" w:id="23"/>
      <w:bookmarkEnd w:id="23"/>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52">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ind w:left="600" w:firstLine="0"/>
        <w:contextualSpacing w:val="0"/>
      </w:pPr>
      <w:bookmarkStart w:colFirst="0" w:colLast="0" w:name="id.3whwml4" w:id="24"/>
      <w:bookmarkEnd w:id="24"/>
      <w:bookmarkStart w:colFirst="0" w:colLast="0" w:name="id.2bn6wsx" w:id="25"/>
      <w:bookmarkEnd w:id="25"/>
      <w:r w:rsidDel="00000000" w:rsidR="00000000" w:rsidRPr="00000000">
        <w:rPr>
          <w:rtl w:val="0"/>
        </w:rPr>
        <w:t xml:space="preserve"> </w:t>
      </w:r>
    </w:p>
    <w:p w:rsidR="00000000" w:rsidDel="00000000" w:rsidP="00000000" w:rsidRDefault="00000000" w:rsidRPr="00000000">
      <w:pPr>
        <w:numPr>
          <w:ilvl w:val="0"/>
          <w:numId w:val="36"/>
        </w:numPr>
        <w:ind w:left="600" w:firstLine="0"/>
        <w:contextualSpacing w:val="1"/>
      </w:pPr>
      <w:hyperlink r:id="rId53">
        <w:r w:rsidDel="00000000" w:rsidR="00000000" w:rsidRPr="00000000">
          <w:rPr>
            <w:color w:val="0000ee"/>
            <w:u w:val="single"/>
            <w:rtl w:val="0"/>
          </w:rPr>
          <w:t xml:space="preserve">Overview</w:t>
        </w:r>
      </w:hyperlink>
    </w:p>
    <w:p w:rsidR="00000000" w:rsidDel="00000000" w:rsidP="00000000" w:rsidRDefault="00000000" w:rsidRPr="00000000">
      <w:pPr>
        <w:numPr>
          <w:ilvl w:val="0"/>
          <w:numId w:val="36"/>
        </w:numPr>
        <w:ind w:left="600" w:firstLine="0"/>
        <w:contextualSpacing w:val="1"/>
      </w:pPr>
      <w:hyperlink r:id="rId54">
        <w:r w:rsidDel="00000000" w:rsidR="00000000" w:rsidRPr="00000000">
          <w:rPr>
            <w:color w:val="0000ee"/>
            <w:u w:val="single"/>
            <w:rtl w:val="0"/>
          </w:rPr>
          <w:t xml:space="preserve">Package</w:t>
        </w:r>
      </w:hyperlink>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6"/>
        </w:numPr>
        <w:ind w:left="600" w:firstLine="0"/>
        <w:contextualSpacing w:val="1"/>
      </w:pPr>
      <w:hyperlink r:id="rId55">
        <w:r w:rsidDel="00000000" w:rsidR="00000000" w:rsidRPr="00000000">
          <w:rPr>
            <w:color w:val="0000ee"/>
            <w:u w:val="single"/>
            <w:rtl w:val="0"/>
          </w:rPr>
          <w:t xml:space="preserve">Use</w:t>
        </w:r>
      </w:hyperlink>
    </w:p>
    <w:p w:rsidR="00000000" w:rsidDel="00000000" w:rsidP="00000000" w:rsidRDefault="00000000" w:rsidRPr="00000000">
      <w:pPr>
        <w:numPr>
          <w:ilvl w:val="0"/>
          <w:numId w:val="36"/>
        </w:numPr>
        <w:ind w:left="600" w:firstLine="0"/>
        <w:contextualSpacing w:val="1"/>
      </w:pPr>
      <w:hyperlink r:id="rId56">
        <w:r w:rsidDel="00000000" w:rsidR="00000000" w:rsidRPr="00000000">
          <w:rPr>
            <w:color w:val="0000ee"/>
            <w:u w:val="single"/>
            <w:rtl w:val="0"/>
          </w:rPr>
          <w:t xml:space="preserve">Tree</w:t>
        </w:r>
      </w:hyperlink>
    </w:p>
    <w:p w:rsidR="00000000" w:rsidDel="00000000" w:rsidP="00000000" w:rsidRDefault="00000000" w:rsidRPr="00000000">
      <w:pPr>
        <w:numPr>
          <w:ilvl w:val="0"/>
          <w:numId w:val="36"/>
        </w:numPr>
        <w:ind w:left="600" w:firstLine="0"/>
        <w:contextualSpacing w:val="1"/>
      </w:pPr>
      <w:hyperlink r:id="rId57">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6"/>
        </w:numPr>
        <w:ind w:left="600" w:firstLine="0"/>
        <w:contextualSpacing w:val="1"/>
      </w:pPr>
      <w:hyperlink r:id="rId58">
        <w:r w:rsidDel="00000000" w:rsidR="00000000" w:rsidRPr="00000000">
          <w:rPr>
            <w:color w:val="0000ee"/>
            <w:u w:val="single"/>
            <w:rtl w:val="0"/>
          </w:rPr>
          <w:t xml:space="preserve">Index</w:t>
        </w:r>
      </w:hyperlink>
    </w:p>
    <w:p w:rsidR="00000000" w:rsidDel="00000000" w:rsidP="00000000" w:rsidRDefault="00000000" w:rsidRPr="00000000">
      <w:pPr>
        <w:numPr>
          <w:ilvl w:val="0"/>
          <w:numId w:val="36"/>
        </w:numPr>
        <w:ind w:left="600" w:firstLine="0"/>
        <w:contextualSpacing w:val="1"/>
      </w:pPr>
      <w:hyperlink r:id="rId59">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60">
        <w:r w:rsidDel="00000000" w:rsidR="00000000" w:rsidRPr="00000000">
          <w:rPr>
            <w:rtl w:val="0"/>
          </w:rPr>
        </w:r>
      </w:hyperlink>
    </w:p>
    <w:p w:rsidR="00000000" w:rsidDel="00000000" w:rsidP="00000000" w:rsidRDefault="00000000" w:rsidRPr="00000000">
      <w:pPr>
        <w:numPr>
          <w:ilvl w:val="0"/>
          <w:numId w:val="37"/>
        </w:numPr>
        <w:ind w:left="600" w:firstLine="0"/>
        <w:contextualSpacing w:val="1"/>
      </w:pPr>
      <w:hyperlink r:id="rId61">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7"/>
        </w:numPr>
        <w:ind w:left="600" w:firstLine="0"/>
        <w:contextualSpacing w:val="1"/>
      </w:pPr>
      <w:hyperlink r:id="rId62">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63">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64">
        <w:r w:rsidDel="00000000" w:rsidR="00000000" w:rsidRPr="00000000">
          <w:rPr>
            <w:color w:val="0000ee"/>
            <w:u w:val="single"/>
            <w:rtl w:val="0"/>
          </w:rPr>
          <w:t xml:space="preserve">No Frames</w:t>
        </w:r>
      </w:hyperlink>
    </w:p>
    <w:p w:rsidR="00000000" w:rsidDel="00000000" w:rsidP="00000000" w:rsidRDefault="00000000" w:rsidRPr="00000000">
      <w:pPr>
        <w:numPr>
          <w:ilvl w:val="0"/>
          <w:numId w:val="35"/>
        </w:numPr>
        <w:ind w:left="600" w:firstLine="0"/>
        <w:contextualSpacing w:val="1"/>
      </w:pPr>
      <w:hyperlink r:id="rId65">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2"/>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2"/>
        </w:numPr>
        <w:ind w:left="600" w:firstLine="0"/>
        <w:contextualSpacing w:val="1"/>
      </w:pPr>
      <w:hyperlink w:anchor="id.4i7ojhp">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eatures/DiscourseFunction.html" TargetMode="External"/><Relationship Id="rId38" Type="http://schemas.openxmlformats.org/officeDocument/2006/relationships/hyperlink" Target="http://docs.google.com/simplenlg/features/DiscourseFunction.html" TargetMode="External"/><Relationship Id="rId37" Type="http://schemas.openxmlformats.org/officeDocument/2006/relationships/hyperlink" Target="http://docs.google.com/simplenlg/features/DiscourseFunction.html#values()" TargetMode="External"/><Relationship Id="rId36" Type="http://schemas.openxmlformats.org/officeDocument/2006/relationships/hyperlink" Target="http://docs.google.com/simplenlg/features/DiscourseFunction.html" TargetMode="External"/><Relationship Id="rId30" Type="http://schemas.openxmlformats.org/officeDocument/2006/relationships/hyperlink" Target="http://docs.google.com/simplenlg/features/DiscourseFunction.html#PRE_MODIFIER" TargetMode="External"/><Relationship Id="rId31" Type="http://schemas.openxmlformats.org/officeDocument/2006/relationships/hyperlink" Target="http://docs.google.com/simplenlg/features/DiscourseFunction.html#SPECIFIER" TargetMode="External"/><Relationship Id="rId34" Type="http://schemas.openxmlformats.org/officeDocument/2006/relationships/hyperlink" Target="http://docs.google.com/simplenlg/features/DiscourseFunction.html" TargetMode="External"/><Relationship Id="rId35" Type="http://schemas.openxmlformats.org/officeDocument/2006/relationships/hyperlink" Target="http://docs.google.com/simplenlg/features/DiscourseFunction.html#valueOf(java.lang.String)" TargetMode="External"/><Relationship Id="rId32" Type="http://schemas.openxmlformats.org/officeDocument/2006/relationships/hyperlink" Target="http://docs.google.com/simplenlg/features/DiscourseFunction.html#SUBJECT" TargetMode="External"/><Relationship Id="rId33" Type="http://schemas.openxmlformats.org/officeDocument/2006/relationships/hyperlink" Target="http://docs.google.com/simplenlg/features/DiscourseFunction.html#VERB_PHRASE" TargetMode="External"/><Relationship Id="rId48" Type="http://schemas.openxmlformats.org/officeDocument/2006/relationships/hyperlink" Target="http://docs.google.com/simplenlg/features/DiscourseFunction.html" TargetMode="External"/><Relationship Id="rId47" Type="http://schemas.openxmlformats.org/officeDocument/2006/relationships/hyperlink" Target="http://docs.google.com/simplenlg/features/DiscourseFunction.html" TargetMode="External"/><Relationship Id="rId49" Type="http://schemas.openxmlformats.org/officeDocument/2006/relationships/hyperlink" Target="http://docs.google.com/simplenlg/features/DiscourseFunction.html"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simplenlg/features/DiscourseFunction.html" TargetMode="External"/><Relationship Id="rId4" Type="http://schemas.openxmlformats.org/officeDocument/2006/relationships/styles" Target="styles.xml"/><Relationship Id="rId41" Type="http://schemas.openxmlformats.org/officeDocument/2006/relationships/hyperlink" Target="http://docs.google.com/simplenlg/features/DiscourseFunction.html" TargetMode="External"/><Relationship Id="rId3" Type="http://schemas.openxmlformats.org/officeDocument/2006/relationships/numbering" Target="numbering.xml"/><Relationship Id="rId42" Type="http://schemas.openxmlformats.org/officeDocument/2006/relationships/hyperlink" Target="http://docs.google.com/simplenlg/features/DiscourseFunction.html" TargetMode="External"/><Relationship Id="rId43" Type="http://schemas.openxmlformats.org/officeDocument/2006/relationships/hyperlink" Target="http://docs.google.com/simplenlg/features/DiscourseFunction.html" TargetMode="External"/><Relationship Id="rId44" Type="http://schemas.openxmlformats.org/officeDocument/2006/relationships/hyperlink" Target="http://docs.google.com/simplenlg/features/DiscourseFunction.html" TargetMode="External"/><Relationship Id="rId45" Type="http://schemas.openxmlformats.org/officeDocument/2006/relationships/hyperlink" Target="http://docs.google.com/simplenlg/features/DiscourseFunction.html" TargetMode="External"/><Relationship Id="rId46" Type="http://schemas.openxmlformats.org/officeDocument/2006/relationships/hyperlink" Target="http://docs.google.com/simplenlg/features/DiscourseFunction.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DiscourseFunction.html" TargetMode="External"/><Relationship Id="rId58" Type="http://schemas.openxmlformats.org/officeDocument/2006/relationships/hyperlink" Target="http://docs.google.com/index-files/index-1.html" TargetMode="External"/><Relationship Id="rId59" Type="http://schemas.openxmlformats.org/officeDocument/2006/relationships/hyperlink" Target="http://docs.google.com/help-doc.html" TargetMode="External"/><Relationship Id="rId19" Type="http://schemas.openxmlformats.org/officeDocument/2006/relationships/hyperlink" Target="http://docs.google.com/simplenlg/features/DiscourseFunction.html" TargetMode="External"/><Relationship Id="rId18" Type="http://schemas.openxmlformats.org/officeDocument/2006/relationships/hyperlink" Target="http://docs.google.com/simplenlg/features/DiscourseFun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scourseFunction.html" TargetMode="External"/><Relationship Id="rId15" Type="http://schemas.openxmlformats.org/officeDocument/2006/relationships/hyperlink" Target="http://docs.google.com/index.html?simplenlg/features/DiscourseFunction.html" TargetMode="External"/><Relationship Id="rId14" Type="http://schemas.openxmlformats.org/officeDocument/2006/relationships/hyperlink" Target="http://docs.google.com/simplenlg/features/Feature.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eatures/ClauseStatus.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deprecated-list.html" TargetMode="External"/><Relationship Id="rId56" Type="http://schemas.openxmlformats.org/officeDocument/2006/relationships/hyperlink" Target="http://docs.google.com/package-tree.html" TargetMode="External"/><Relationship Id="rId55" Type="http://schemas.openxmlformats.org/officeDocument/2006/relationships/hyperlink" Target="http://docs.google.com/class-use/DiscourseFunction.html" TargetMode="External"/><Relationship Id="rId54" Type="http://schemas.openxmlformats.org/officeDocument/2006/relationships/hyperlink" Target="http://docs.google.com/package-summary.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simplenlg/features/DiscourseFunction.html" TargetMode="External"/><Relationship Id="rId51" Type="http://schemas.openxmlformats.org/officeDocument/2006/relationships/hyperlink" Target="http://docs.google.com/simplenlg/features/DiscourseFunction.html" TargetMode="External"/><Relationship Id="rId50" Type="http://schemas.openxmlformats.org/officeDocument/2006/relationships/hyperlink" Target="http://docs.google.com/simplenlg/features/DiscourseFunction.html" TargetMode="External"/><Relationship Id="rId29" Type="http://schemas.openxmlformats.org/officeDocument/2006/relationships/hyperlink" Target="http://docs.google.com/simplenlg/features/DiscourseFunction.html#POST_MODIFIER" TargetMode="External"/><Relationship Id="rId26" Type="http://schemas.openxmlformats.org/officeDocument/2006/relationships/hyperlink" Target="http://docs.google.com/simplenlg/features/DiscourseFunction.html#HEAD" TargetMode="External"/><Relationship Id="rId25" Type="http://schemas.openxmlformats.org/officeDocument/2006/relationships/hyperlink" Target="http://docs.google.com/simplenlg/features/DiscourseFunction.html#FRONT_MODIFIER" TargetMode="External"/><Relationship Id="rId28" Type="http://schemas.openxmlformats.org/officeDocument/2006/relationships/hyperlink" Target="http://docs.google.com/simplenlg/features/DiscourseFunction.html#OBJECT" TargetMode="External"/><Relationship Id="rId27" Type="http://schemas.openxmlformats.org/officeDocument/2006/relationships/hyperlink" Target="http://docs.google.com/simplenlg/features/DiscourseFunction.html#INDIRECT_OBJECT" TargetMode="External"/><Relationship Id="rId21" Type="http://schemas.openxmlformats.org/officeDocument/2006/relationships/hyperlink" Target="http://docs.google.com/simplenlg/features/DiscourseFunction.html#AUXILIARY" TargetMode="External"/><Relationship Id="rId22" Type="http://schemas.openxmlformats.org/officeDocument/2006/relationships/hyperlink" Target="http://docs.google.com/simplenlg/features/DiscourseFunction.html#COMPLEMENT" TargetMode="External"/><Relationship Id="rId60" Type="http://schemas.openxmlformats.org/officeDocument/2006/relationships/hyperlink" Target="http://docs.google.com/help-doc.html" TargetMode="External"/><Relationship Id="rId23" Type="http://schemas.openxmlformats.org/officeDocument/2006/relationships/hyperlink" Target="http://docs.google.com/simplenlg/features/DiscourseFunction.html#CONJUNCTION" TargetMode="External"/><Relationship Id="rId24" Type="http://schemas.openxmlformats.org/officeDocument/2006/relationships/hyperlink" Target="http://docs.google.com/simplenlg/features/DiscourseFunction.html#CUE_PHRASE" TargetMode="External"/><Relationship Id="rId20" Type="http://schemas.openxmlformats.org/officeDocument/2006/relationships/hyperlink" Target="http://docs.google.com/simplenlg/features/DiscourseFunction.html" TargetMode="External"/><Relationship Id="rId65" Type="http://schemas.openxmlformats.org/officeDocument/2006/relationships/hyperlink" Target="http://docs.google.com/allclasses-noframe.html" TargetMode="External"/><Relationship Id="rId62" Type="http://schemas.openxmlformats.org/officeDocument/2006/relationships/hyperlink" Target="http://docs.google.com/simplenlg/features/Feature.html" TargetMode="External"/><Relationship Id="rId61" Type="http://schemas.openxmlformats.org/officeDocument/2006/relationships/hyperlink" Target="http://docs.google.com/simplenlg/features/ClauseStatus.html" TargetMode="External"/><Relationship Id="rId64" Type="http://schemas.openxmlformats.org/officeDocument/2006/relationships/hyperlink" Target="http://docs.google.com/DiscourseFunction.html" TargetMode="External"/><Relationship Id="rId63" Type="http://schemas.openxmlformats.org/officeDocument/2006/relationships/hyperlink" Target="http://docs.google.com/index.html?simplenlg/features/DiscourseFunction.html" TargetMode="External"/></Relationships>
</file>